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A13BD3" w14:textId="6E210127" w:rsidR="00F82F38" w:rsidRPr="00FC0EF4" w:rsidRDefault="00F82F38" w:rsidP="00446411">
      <w:pPr>
        <w:jc w:val="both"/>
        <w:rPr>
          <w:b/>
          <w:color w:val="4F81BC"/>
          <w:sz w:val="20"/>
          <w:szCs w:val="20"/>
        </w:rPr>
      </w:pPr>
      <w:bookmarkStart w:id="0" w:name="TableofContents_1"/>
      <w:bookmarkStart w:id="1" w:name="TableofContents_2"/>
      <w:bookmarkStart w:id="2" w:name="_Toc150802050"/>
      <w:bookmarkEnd w:id="0"/>
      <w:bookmarkEnd w:id="1"/>
      <w:bookmarkStart w:id="3" w:name="TableofContents_Ramesh"/>
      <w:bookmarkEnd w:id="3"/>
      <w:r w:rsidRPr="00FC0EF4">
        <w:rPr>
          <w:b/>
          <w:color w:val="4F81BC"/>
          <w:sz w:val="20"/>
          <w:szCs w:val="20"/>
        </w:rPr>
        <w:t xml:space="preserve">RELEASE NOTES: </w:t>
      </w:r>
      <w:r w:rsidR="00E04C58">
        <w:rPr>
          <w:b/>
          <w:color w:val="4F81BC"/>
          <w:sz w:val="20"/>
          <w:szCs w:val="20"/>
        </w:rPr>
        <w:t>0</w:t>
      </w:r>
      <w:r w:rsidR="007F658A">
        <w:rPr>
          <w:b/>
          <w:color w:val="4F81BC"/>
          <w:sz w:val="20"/>
          <w:szCs w:val="20"/>
        </w:rPr>
        <w:t>6</w:t>
      </w:r>
      <w:r w:rsidR="00E04C58">
        <w:rPr>
          <w:b/>
          <w:color w:val="4F81BC"/>
          <w:sz w:val="20"/>
          <w:szCs w:val="20"/>
        </w:rPr>
        <w:t>/</w:t>
      </w:r>
      <w:r w:rsidR="00B26A18">
        <w:rPr>
          <w:b/>
          <w:color w:val="4F81BC"/>
          <w:sz w:val="20"/>
          <w:szCs w:val="20"/>
        </w:rPr>
        <w:t>2</w:t>
      </w:r>
      <w:r w:rsidR="00254850">
        <w:rPr>
          <w:b/>
          <w:color w:val="4F81BC"/>
          <w:sz w:val="20"/>
          <w:szCs w:val="20"/>
        </w:rPr>
        <w:t>4</w:t>
      </w:r>
      <w:r w:rsidR="00E04C58">
        <w:rPr>
          <w:b/>
          <w:color w:val="4F81BC"/>
          <w:sz w:val="20"/>
          <w:szCs w:val="20"/>
        </w:rPr>
        <w:t>/</w:t>
      </w:r>
      <w:r w:rsidR="00A01659" w:rsidRPr="00A01659">
        <w:rPr>
          <w:b/>
          <w:color w:val="4F81BC"/>
          <w:sz w:val="20"/>
          <w:szCs w:val="20"/>
        </w:rPr>
        <w:t>2025</w:t>
      </w:r>
    </w:p>
    <w:p w14:paraId="2D1302EB" w14:textId="36ED0E5A" w:rsidR="00F82F38" w:rsidRDefault="00F82F38" w:rsidP="00446411">
      <w:pPr>
        <w:spacing w:before="31"/>
        <w:jc w:val="both"/>
        <w:rPr>
          <w:b/>
          <w:color w:val="4F81BC"/>
          <w:sz w:val="20"/>
          <w:szCs w:val="20"/>
        </w:rPr>
      </w:pPr>
      <w:r w:rsidRPr="00FC0EF4">
        <w:rPr>
          <w:b/>
          <w:color w:val="4F81BC"/>
          <w:sz w:val="20"/>
          <w:szCs w:val="20"/>
        </w:rPr>
        <w:t xml:space="preserve">Monthly Service Pack </w:t>
      </w:r>
      <w:r>
        <w:rPr>
          <w:b/>
          <w:color w:val="4F81BC"/>
          <w:sz w:val="20"/>
          <w:szCs w:val="20"/>
        </w:rPr>
        <w:t xml:space="preserve">– </w:t>
      </w:r>
      <w:proofErr w:type="gramStart"/>
      <w:r w:rsidR="007F658A" w:rsidRPr="007F658A">
        <w:rPr>
          <w:b/>
          <w:color w:val="4F81BC"/>
          <w:sz w:val="20"/>
          <w:szCs w:val="20"/>
        </w:rPr>
        <w:t>SC.CORE</w:t>
      </w:r>
      <w:proofErr w:type="gramEnd"/>
      <w:r w:rsidR="007F658A" w:rsidRPr="007F658A">
        <w:rPr>
          <w:b/>
          <w:color w:val="4F81BC"/>
          <w:sz w:val="20"/>
          <w:szCs w:val="20"/>
        </w:rPr>
        <w:t>.6.0_1.34.000.2505.0</w:t>
      </w:r>
      <w:r w:rsidR="00254850">
        <w:rPr>
          <w:b/>
          <w:color w:val="4F81BC"/>
          <w:sz w:val="20"/>
          <w:szCs w:val="20"/>
        </w:rPr>
        <w:t>11</w:t>
      </w:r>
    </w:p>
    <w:p w14:paraId="35C4B2AD" w14:textId="77777777" w:rsidR="007F658A" w:rsidRDefault="007F658A" w:rsidP="00446411">
      <w:pPr>
        <w:spacing w:before="31"/>
        <w:jc w:val="both"/>
        <w:rPr>
          <w:b/>
          <w:color w:val="4F81BC"/>
          <w:sz w:val="20"/>
          <w:szCs w:val="20"/>
        </w:rPr>
      </w:pPr>
    </w:p>
    <w:p w14:paraId="4D63AFA3" w14:textId="77777777" w:rsidR="00F82F38" w:rsidRDefault="00F82F38" w:rsidP="00446411">
      <w:pPr>
        <w:jc w:val="both"/>
        <w:rPr>
          <w:b/>
          <w:sz w:val="20"/>
          <w:szCs w:val="20"/>
        </w:rPr>
      </w:pPr>
      <w:r w:rsidRPr="00B60B90">
        <w:rPr>
          <w:b/>
          <w:sz w:val="20"/>
          <w:szCs w:val="20"/>
        </w:rPr>
        <w:t>Executive Summary:</w:t>
      </w:r>
    </w:p>
    <w:p w14:paraId="0884BDD9" w14:textId="77777777" w:rsidR="00416E1B" w:rsidRDefault="00416E1B" w:rsidP="00446411">
      <w:pPr>
        <w:jc w:val="both"/>
        <w:rPr>
          <w:b/>
          <w:sz w:val="20"/>
          <w:szCs w:val="20"/>
        </w:rPr>
      </w:pPr>
    </w:p>
    <w:p w14:paraId="22537F2C" w14:textId="77777777" w:rsidR="00D25A7E" w:rsidRPr="00996014" w:rsidRDefault="00D25A7E" w:rsidP="00D25A7E">
      <w:pPr>
        <w:numPr>
          <w:ilvl w:val="0"/>
          <w:numId w:val="405"/>
        </w:numPr>
        <w:spacing w:after="160" w:line="278" w:lineRule="auto"/>
        <w:rPr>
          <w:sz w:val="20"/>
          <w:szCs w:val="20"/>
        </w:rPr>
      </w:pPr>
      <w:r w:rsidRPr="00996014">
        <w:rPr>
          <w:b/>
          <w:bCs/>
          <w:sz w:val="20"/>
          <w:szCs w:val="20"/>
        </w:rPr>
        <w:t>Claim Form Adjustment (EII #127502)</w:t>
      </w:r>
      <w:r w:rsidRPr="00996014">
        <w:rPr>
          <w:sz w:val="20"/>
          <w:szCs w:val="20"/>
        </w:rPr>
        <w:t xml:space="preserve">: Altered the billing process to allow the same service to be billed on different claim forms, preventing multiple service lines on a single claim ID. </w:t>
      </w:r>
    </w:p>
    <w:p w14:paraId="78427713" w14:textId="77777777" w:rsidR="00D25A7E" w:rsidRPr="00996014" w:rsidRDefault="00D25A7E" w:rsidP="00D25A7E">
      <w:pPr>
        <w:numPr>
          <w:ilvl w:val="0"/>
          <w:numId w:val="405"/>
        </w:numPr>
        <w:spacing w:after="160" w:line="278" w:lineRule="auto"/>
        <w:rPr>
          <w:sz w:val="20"/>
          <w:szCs w:val="20"/>
        </w:rPr>
      </w:pPr>
      <w:r w:rsidRPr="00996014">
        <w:rPr>
          <w:b/>
          <w:bCs/>
          <w:sz w:val="20"/>
          <w:szCs w:val="20"/>
        </w:rPr>
        <w:t>Funding Source Field Addition (EII #130903)</w:t>
      </w:r>
      <w:r w:rsidRPr="00996014">
        <w:rPr>
          <w:sz w:val="20"/>
          <w:szCs w:val="20"/>
        </w:rPr>
        <w:t xml:space="preserve">: Implemented a 'Funding Source' field in CM Authorization and Authorization Details to track approvals by alternative payment sources. </w:t>
      </w:r>
    </w:p>
    <w:p w14:paraId="2050DAE7" w14:textId="77777777" w:rsidR="00D25A7E" w:rsidRPr="006E3A95" w:rsidRDefault="00D25A7E" w:rsidP="00D25A7E">
      <w:pPr>
        <w:numPr>
          <w:ilvl w:val="0"/>
          <w:numId w:val="405"/>
        </w:numPr>
        <w:spacing w:after="160" w:line="278" w:lineRule="auto"/>
        <w:rPr>
          <w:strike/>
          <w:sz w:val="20"/>
          <w:szCs w:val="20"/>
        </w:rPr>
      </w:pPr>
      <w:r w:rsidRPr="006E3A95">
        <w:rPr>
          <w:b/>
          <w:bCs/>
          <w:strike/>
          <w:sz w:val="20"/>
          <w:szCs w:val="20"/>
        </w:rPr>
        <w:t>Assessment Process Simplification (EII #128205)</w:t>
      </w:r>
      <w:r w:rsidRPr="006E3A95">
        <w:rPr>
          <w:strike/>
          <w:sz w:val="20"/>
          <w:szCs w:val="20"/>
        </w:rPr>
        <w:t xml:space="preserve">: Streamlined data entry in Assessments and Nursing Admission Assessments to enhance consistency in SUD history documentation. </w:t>
      </w:r>
    </w:p>
    <w:p w14:paraId="24F3A9CF" w14:textId="06E1E739" w:rsidR="00AA60F9" w:rsidRPr="003832F6" w:rsidRDefault="00AA60F9" w:rsidP="003B35E9">
      <w:pPr>
        <w:numPr>
          <w:ilvl w:val="0"/>
          <w:numId w:val="405"/>
        </w:numPr>
        <w:spacing w:after="160" w:line="278" w:lineRule="auto"/>
        <w:rPr>
          <w:sz w:val="20"/>
          <w:szCs w:val="20"/>
          <w:highlight w:val="cyan"/>
        </w:rPr>
      </w:pPr>
      <w:r w:rsidRPr="003832F6">
        <w:rPr>
          <w:b/>
          <w:bCs/>
          <w:sz w:val="20"/>
          <w:szCs w:val="20"/>
          <w:highlight w:val="cyan"/>
        </w:rPr>
        <w:t xml:space="preserve">Void Reason Selection for Check Processing (EII #130440): </w:t>
      </w:r>
      <w:r w:rsidRPr="003832F6">
        <w:rPr>
          <w:sz w:val="20"/>
          <w:szCs w:val="20"/>
          <w:highlight w:val="cyan"/>
        </w:rPr>
        <w:t xml:space="preserve">Implemented an option for users to select a Void Reason when voiding a check. The 'Check Details' screen now captures and displays the Void Reason, along with the Void Date and who voided the check. </w:t>
      </w:r>
    </w:p>
    <w:p w14:paraId="4667C8E7" w14:textId="5D939C80" w:rsidR="007733A2" w:rsidRPr="00AA60F9" w:rsidRDefault="00AA60F9" w:rsidP="008B5C4B">
      <w:pPr>
        <w:numPr>
          <w:ilvl w:val="0"/>
          <w:numId w:val="405"/>
        </w:numPr>
        <w:spacing w:after="160" w:line="278" w:lineRule="auto"/>
        <w:rPr>
          <w:sz w:val="20"/>
          <w:szCs w:val="20"/>
        </w:rPr>
      </w:pPr>
      <w:r w:rsidRPr="00AA60F9">
        <w:rPr>
          <w:b/>
          <w:bCs/>
          <w:sz w:val="20"/>
          <w:szCs w:val="20"/>
        </w:rPr>
        <w:t xml:space="preserve">Claim Bundling Criteria UI Implementation (EII #129529): </w:t>
      </w:r>
      <w:r w:rsidRPr="00AA60F9">
        <w:rPr>
          <w:sz w:val="20"/>
          <w:szCs w:val="20"/>
        </w:rPr>
        <w:t xml:space="preserve">Developed a new Claim Bundling Criteria list page and detail page UI, enabling users to build and manage criteria for Claim Bundling and Claim Grouping. </w:t>
      </w:r>
    </w:p>
    <w:p w14:paraId="270B1D23" w14:textId="0BACEA3F" w:rsidR="00AA60F9" w:rsidRPr="00481C76" w:rsidRDefault="00AA60F9" w:rsidP="00BA2B7A">
      <w:pPr>
        <w:numPr>
          <w:ilvl w:val="0"/>
          <w:numId w:val="405"/>
        </w:numPr>
        <w:spacing w:after="160" w:line="278" w:lineRule="auto"/>
        <w:rPr>
          <w:sz w:val="20"/>
          <w:szCs w:val="20"/>
          <w:highlight w:val="cyan"/>
        </w:rPr>
      </w:pPr>
      <w:r w:rsidRPr="00481C76">
        <w:rPr>
          <w:b/>
          <w:bCs/>
          <w:sz w:val="20"/>
          <w:szCs w:val="20"/>
          <w:highlight w:val="cyan"/>
        </w:rPr>
        <w:t xml:space="preserve">Allergy Warning for Prescriber Orders (EII #128833): </w:t>
      </w:r>
      <w:r w:rsidRPr="00481C76">
        <w:rPr>
          <w:sz w:val="20"/>
          <w:szCs w:val="20"/>
          <w:highlight w:val="cyan"/>
        </w:rPr>
        <w:t>Introduced a warning pop-up for Client Orders to alert prescribers about potential allergies, allowing them to decide whether to proceed with the medication or modify the order</w:t>
      </w:r>
      <w:r w:rsidRPr="00481C76">
        <w:rPr>
          <w:b/>
          <w:bCs/>
          <w:sz w:val="20"/>
          <w:szCs w:val="20"/>
          <w:highlight w:val="cyan"/>
        </w:rPr>
        <w:t>.</w:t>
      </w:r>
    </w:p>
    <w:p w14:paraId="4CF5AE4F" w14:textId="77777777" w:rsidR="00617236" w:rsidRPr="00C262A3" w:rsidRDefault="00617236" w:rsidP="00446411">
      <w:pPr>
        <w:pStyle w:val="NormalWeb"/>
        <w:pBdr>
          <w:bottom w:val="double" w:sz="6" w:space="1" w:color="auto"/>
        </w:pBdr>
        <w:shd w:val="clear" w:color="auto" w:fill="FFFFFF"/>
        <w:spacing w:before="240" w:beforeAutospacing="0" w:after="240" w:afterAutospacing="0"/>
        <w:ind w:left="360" w:right="270"/>
        <w:jc w:val="both"/>
        <w:rPr>
          <w:sz w:val="20"/>
          <w:szCs w:val="20"/>
          <w:lang w:val="en-US"/>
        </w:rPr>
      </w:pPr>
    </w:p>
    <w:p w14:paraId="6C47C081" w14:textId="77777777" w:rsidR="00F82F38" w:rsidRDefault="00F82F38" w:rsidP="00446411">
      <w:pPr>
        <w:pStyle w:val="NormalWeb"/>
        <w:spacing w:before="240" w:beforeAutospacing="0" w:after="240" w:afterAutospacing="0"/>
        <w:jc w:val="both"/>
        <w:rPr>
          <w:szCs w:val="20"/>
        </w:rPr>
      </w:pPr>
      <w:r w:rsidRPr="00C636E4">
        <w:rPr>
          <w:szCs w:val="20"/>
          <w:highlight w:val="yellow"/>
        </w:rPr>
        <w:t>***</w:t>
      </w:r>
      <w:r w:rsidRPr="00C636E4">
        <w:rPr>
          <w:szCs w:val="20"/>
        </w:rPr>
        <w:t xml:space="preserve"> </w:t>
      </w:r>
      <w:r w:rsidRPr="00C636E4">
        <w:rPr>
          <w:b/>
          <w:bCs/>
          <w:i/>
          <w:iCs/>
          <w:szCs w:val="20"/>
        </w:rPr>
        <w:t>DISCLAIMER: The document is only available to those customers who have purchased an annual subscription. It is a premium add-on to SmartCare and not included in SmartCare Base Subscription.  If you are interested in learning more about this document, please contact your account manager</w:t>
      </w:r>
      <w:r w:rsidRPr="00C636E4">
        <w:rPr>
          <w:szCs w:val="20"/>
        </w:rPr>
        <w:t>.</w:t>
      </w:r>
    </w:p>
    <w:p w14:paraId="17B1190A" w14:textId="0DF2EFB9" w:rsidR="00D94735" w:rsidRDefault="00F82F38" w:rsidP="00BF495B">
      <w:pPr>
        <w:tabs>
          <w:tab w:val="left" w:pos="9420"/>
        </w:tabs>
        <w:spacing w:after="160" w:line="259" w:lineRule="auto"/>
        <w:jc w:val="both"/>
        <w:rPr>
          <w:rFonts w:eastAsia="Arial" w:cs="Arial"/>
          <w:b/>
          <w:szCs w:val="20"/>
          <w:highlight w:val="yellow"/>
        </w:rPr>
      </w:pPr>
      <w:r w:rsidRPr="008D7FA0">
        <w:rPr>
          <w:rFonts w:eastAsia="Verdana"/>
          <w:b/>
          <w:sz w:val="20"/>
          <w:szCs w:val="20"/>
        </w:rPr>
        <w:t>Abbreviation:</w:t>
      </w:r>
      <w:r>
        <w:rPr>
          <w:rFonts w:eastAsia="Verdana"/>
          <w:b/>
          <w:sz w:val="20"/>
          <w:szCs w:val="20"/>
        </w:rPr>
        <w:t xml:space="preserve"> </w:t>
      </w:r>
      <w:r w:rsidRPr="008D7FA0">
        <w:rPr>
          <w:rFonts w:eastAsia="Arial" w:cs="Arial"/>
          <w:b/>
          <w:szCs w:val="20"/>
          <w:highlight w:val="yellow"/>
        </w:rPr>
        <w:t>EII - Engineering Improvement Initiatives</w:t>
      </w:r>
      <w:r w:rsidR="00BF495B">
        <w:rPr>
          <w:rFonts w:eastAsia="Arial" w:cs="Arial"/>
          <w:b/>
          <w:szCs w:val="20"/>
          <w:highlight w:val="yellow"/>
        </w:rPr>
        <w:tab/>
      </w:r>
    </w:p>
    <w:p w14:paraId="623F134B" w14:textId="28D41A8F" w:rsidR="00D25A7E" w:rsidRDefault="00D25A7E">
      <w:pPr>
        <w:spacing w:after="160" w:line="259" w:lineRule="auto"/>
        <w:rPr>
          <w:rFonts w:eastAsia="Arial" w:cs="Arial"/>
          <w:b/>
          <w:szCs w:val="20"/>
          <w:highlight w:val="yellow"/>
        </w:rPr>
      </w:pPr>
      <w:r>
        <w:rPr>
          <w:rFonts w:eastAsia="Arial" w:cs="Arial"/>
          <w:b/>
          <w:szCs w:val="20"/>
          <w:highlight w:val="yellow"/>
        </w:rPr>
        <w:br w:type="page"/>
      </w:r>
    </w:p>
    <w:bookmarkStart w:id="4" w:name="_Hlk150173470" w:displacedByCustomXml="next"/>
    <w:sdt>
      <w:sdtPr>
        <w:rPr>
          <w:rFonts w:ascii="Times New Roman" w:eastAsia="Calibri" w:hAnsi="Times New Roman" w:cs="Calibri"/>
          <w:color w:val="000000"/>
          <w:sz w:val="20"/>
          <w:szCs w:val="20"/>
        </w:rPr>
        <w:id w:val="952524200"/>
        <w:docPartObj>
          <w:docPartGallery w:val="Table of Contents"/>
          <w:docPartUnique/>
        </w:docPartObj>
      </w:sdtPr>
      <w:sdtEndPr>
        <w:rPr>
          <w:rFonts w:ascii="Verdana" w:eastAsiaTheme="minorEastAsia" w:hAnsi="Verdana" w:cs="Verdana"/>
          <w:b/>
          <w:bCs/>
          <w:noProof/>
          <w:color w:val="auto"/>
        </w:rPr>
      </w:sdtEndPr>
      <w:sdtContent>
        <w:p w14:paraId="001A57FF" w14:textId="77777777" w:rsidR="00F82F38" w:rsidRDefault="00F82F38" w:rsidP="00446411">
          <w:pPr>
            <w:pStyle w:val="TOCHeading"/>
            <w:jc w:val="both"/>
            <w:rPr>
              <w:rFonts w:ascii="Verdana" w:hAnsi="Verdana"/>
              <w:b/>
            </w:rPr>
          </w:pPr>
          <w:r w:rsidRPr="00706959">
            <w:rPr>
              <w:rFonts w:ascii="Verdana" w:hAnsi="Verdana"/>
              <w:b/>
            </w:rPr>
            <w:t>Contents</w:t>
          </w:r>
        </w:p>
        <w:p w14:paraId="6CF0989E" w14:textId="2EC59C22" w:rsidR="00CA3C11" w:rsidRDefault="00F82F38">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r w:rsidRPr="00642122">
            <w:rPr>
              <w:rFonts w:ascii="Verdana" w:hAnsi="Verdana"/>
              <w:noProof/>
              <w:sz w:val="20"/>
              <w:szCs w:val="20"/>
            </w:rPr>
            <w:fldChar w:fldCharType="begin"/>
          </w:r>
          <w:r w:rsidRPr="24974902">
            <w:rPr>
              <w:rFonts w:ascii="Verdana" w:hAnsi="Verdana"/>
              <w:noProof/>
              <w:sz w:val="20"/>
              <w:szCs w:val="20"/>
            </w:rPr>
            <w:instrText xml:space="preserve"> TOC \o "1-3" \h \z \u </w:instrText>
          </w:r>
          <w:r w:rsidRPr="00642122">
            <w:rPr>
              <w:rFonts w:ascii="Verdana" w:hAnsi="Verdana"/>
              <w:noProof/>
              <w:sz w:val="20"/>
              <w:szCs w:val="20"/>
            </w:rPr>
            <w:fldChar w:fldCharType="separate"/>
          </w:r>
          <w:hyperlink w:anchor="_Toc201679120" w:history="1">
            <w:r w:rsidR="00CA3C11" w:rsidRPr="00406AA9">
              <w:rPr>
                <w:rStyle w:val="Hyperlink"/>
                <w:noProof/>
              </w:rPr>
              <w:t>TASKS LIST – ‘ACTIVE CHANGE’ (4)</w:t>
            </w:r>
            <w:r w:rsidR="00CA3C11">
              <w:rPr>
                <w:noProof/>
                <w:webHidden/>
              </w:rPr>
              <w:tab/>
            </w:r>
            <w:r w:rsidR="00CA3C11">
              <w:rPr>
                <w:noProof/>
                <w:webHidden/>
              </w:rPr>
              <w:fldChar w:fldCharType="begin"/>
            </w:r>
            <w:r w:rsidR="00CA3C11">
              <w:rPr>
                <w:noProof/>
                <w:webHidden/>
              </w:rPr>
              <w:instrText xml:space="preserve"> PAGEREF _Toc201679120 \h </w:instrText>
            </w:r>
            <w:r w:rsidR="00CA3C11">
              <w:rPr>
                <w:noProof/>
                <w:webHidden/>
              </w:rPr>
            </w:r>
            <w:r w:rsidR="00CA3C11">
              <w:rPr>
                <w:noProof/>
                <w:webHidden/>
              </w:rPr>
              <w:fldChar w:fldCharType="separate"/>
            </w:r>
            <w:r w:rsidR="00642F5F">
              <w:rPr>
                <w:noProof/>
                <w:webHidden/>
              </w:rPr>
              <w:t>6</w:t>
            </w:r>
            <w:r w:rsidR="00CA3C11">
              <w:rPr>
                <w:noProof/>
                <w:webHidden/>
              </w:rPr>
              <w:fldChar w:fldCharType="end"/>
            </w:r>
          </w:hyperlink>
        </w:p>
        <w:p w14:paraId="651BE85F" w14:textId="5113E128" w:rsidR="00CA3C11" w:rsidRDefault="00CA3C11">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121" w:history="1">
            <w:r w:rsidRPr="00406AA9">
              <w:rPr>
                <w:rStyle w:val="Hyperlink"/>
                <w:noProof/>
              </w:rPr>
              <w:t>TASKS LIST – ‘PASSIVE CHANGE’ (9)</w:t>
            </w:r>
            <w:r>
              <w:rPr>
                <w:noProof/>
                <w:webHidden/>
              </w:rPr>
              <w:tab/>
            </w:r>
            <w:r>
              <w:rPr>
                <w:noProof/>
                <w:webHidden/>
              </w:rPr>
              <w:fldChar w:fldCharType="begin"/>
            </w:r>
            <w:r>
              <w:rPr>
                <w:noProof/>
                <w:webHidden/>
              </w:rPr>
              <w:instrText xml:space="preserve"> PAGEREF _Toc201679121 \h </w:instrText>
            </w:r>
            <w:r>
              <w:rPr>
                <w:noProof/>
                <w:webHidden/>
              </w:rPr>
            </w:r>
            <w:r>
              <w:rPr>
                <w:noProof/>
                <w:webHidden/>
              </w:rPr>
              <w:fldChar w:fldCharType="separate"/>
            </w:r>
            <w:r w:rsidR="00642F5F">
              <w:rPr>
                <w:noProof/>
                <w:webHidden/>
              </w:rPr>
              <w:t>6</w:t>
            </w:r>
            <w:r>
              <w:rPr>
                <w:noProof/>
                <w:webHidden/>
              </w:rPr>
              <w:fldChar w:fldCharType="end"/>
            </w:r>
          </w:hyperlink>
        </w:p>
        <w:p w14:paraId="7AAE71D4" w14:textId="74F809EF" w:rsidR="00CA3C11" w:rsidRDefault="00CA3C11">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122" w:history="1">
            <w:r w:rsidRPr="00406AA9">
              <w:rPr>
                <w:rStyle w:val="Hyperlink"/>
                <w:noProof/>
              </w:rPr>
              <w:t>TASKS LIST – ‘DEFECT FIXES’ (38)</w:t>
            </w:r>
            <w:r>
              <w:rPr>
                <w:noProof/>
                <w:webHidden/>
              </w:rPr>
              <w:tab/>
            </w:r>
            <w:r>
              <w:rPr>
                <w:noProof/>
                <w:webHidden/>
              </w:rPr>
              <w:fldChar w:fldCharType="begin"/>
            </w:r>
            <w:r>
              <w:rPr>
                <w:noProof/>
                <w:webHidden/>
              </w:rPr>
              <w:instrText xml:space="preserve"> PAGEREF _Toc201679122 \h </w:instrText>
            </w:r>
            <w:r>
              <w:rPr>
                <w:noProof/>
                <w:webHidden/>
              </w:rPr>
            </w:r>
            <w:r>
              <w:rPr>
                <w:noProof/>
                <w:webHidden/>
              </w:rPr>
              <w:fldChar w:fldCharType="separate"/>
            </w:r>
            <w:r w:rsidR="00642F5F">
              <w:rPr>
                <w:noProof/>
                <w:webHidden/>
              </w:rPr>
              <w:t>7</w:t>
            </w:r>
            <w:r>
              <w:rPr>
                <w:noProof/>
                <w:webHidden/>
              </w:rPr>
              <w:fldChar w:fldCharType="end"/>
            </w:r>
          </w:hyperlink>
        </w:p>
        <w:p w14:paraId="1151D2BF" w14:textId="677EAFDA" w:rsidR="00CA3C11" w:rsidRDefault="00CA3C11">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123" w:history="1">
            <w:r w:rsidRPr="00406AA9">
              <w:rPr>
                <w:rStyle w:val="Hyperlink"/>
                <w:noProof/>
              </w:rPr>
              <w:t>Functionality-wise Task Details:</w:t>
            </w:r>
            <w:r>
              <w:rPr>
                <w:noProof/>
                <w:webHidden/>
              </w:rPr>
              <w:tab/>
            </w:r>
            <w:r>
              <w:rPr>
                <w:noProof/>
                <w:webHidden/>
              </w:rPr>
              <w:fldChar w:fldCharType="begin"/>
            </w:r>
            <w:r>
              <w:rPr>
                <w:noProof/>
                <w:webHidden/>
              </w:rPr>
              <w:instrText xml:space="preserve"> PAGEREF _Toc201679123 \h </w:instrText>
            </w:r>
            <w:r>
              <w:rPr>
                <w:noProof/>
                <w:webHidden/>
              </w:rPr>
            </w:r>
            <w:r>
              <w:rPr>
                <w:noProof/>
                <w:webHidden/>
              </w:rPr>
              <w:fldChar w:fldCharType="separate"/>
            </w:r>
            <w:r w:rsidR="00642F5F">
              <w:rPr>
                <w:noProof/>
                <w:webHidden/>
              </w:rPr>
              <w:t>9</w:t>
            </w:r>
            <w:r>
              <w:rPr>
                <w:noProof/>
                <w:webHidden/>
              </w:rPr>
              <w:fldChar w:fldCharType="end"/>
            </w:r>
          </w:hyperlink>
        </w:p>
        <w:p w14:paraId="0B0E9F44" w14:textId="1C834372" w:rsidR="00CA3C11" w:rsidRDefault="00CA3C11">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124" w:history="1">
            <w:r w:rsidRPr="00406AA9">
              <w:rPr>
                <w:rStyle w:val="Hyperlink"/>
                <w:noProof/>
              </w:rPr>
              <w:t>270/271</w:t>
            </w:r>
            <w:r>
              <w:rPr>
                <w:noProof/>
                <w:webHidden/>
              </w:rPr>
              <w:tab/>
            </w:r>
            <w:r>
              <w:rPr>
                <w:noProof/>
                <w:webHidden/>
              </w:rPr>
              <w:fldChar w:fldCharType="begin"/>
            </w:r>
            <w:r>
              <w:rPr>
                <w:noProof/>
                <w:webHidden/>
              </w:rPr>
              <w:instrText xml:space="preserve"> PAGEREF _Toc201679124 \h </w:instrText>
            </w:r>
            <w:r>
              <w:rPr>
                <w:noProof/>
                <w:webHidden/>
              </w:rPr>
            </w:r>
            <w:r>
              <w:rPr>
                <w:noProof/>
                <w:webHidden/>
              </w:rPr>
              <w:fldChar w:fldCharType="separate"/>
            </w:r>
            <w:r w:rsidR="00642F5F">
              <w:rPr>
                <w:noProof/>
                <w:webHidden/>
              </w:rPr>
              <w:t>9</w:t>
            </w:r>
            <w:r>
              <w:rPr>
                <w:noProof/>
                <w:webHidden/>
              </w:rPr>
              <w:fldChar w:fldCharType="end"/>
            </w:r>
          </w:hyperlink>
        </w:p>
        <w:p w14:paraId="4B0097D1" w14:textId="2A9EA657"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25" w:history="1">
            <w:r w:rsidRPr="00406AA9">
              <w:rPr>
                <w:rStyle w:val="Hyperlink"/>
                <w:noProof/>
              </w:rPr>
              <w:t xml:space="preserve">1. Core Bugs # </w:t>
            </w:r>
            <w:r w:rsidRPr="00406AA9">
              <w:rPr>
                <w:rStyle w:val="Hyperlink"/>
                <w:noProof/>
                <w:lang w:val="en-US"/>
              </w:rPr>
              <w:t>131546</w:t>
            </w:r>
            <w:r w:rsidRPr="00406AA9">
              <w:rPr>
                <w:rStyle w:val="Hyperlink"/>
                <w:noProof/>
              </w:rPr>
              <w:t xml:space="preserve">: </w:t>
            </w:r>
            <w:r w:rsidRPr="00406AA9">
              <w:rPr>
                <w:rStyle w:val="Hyperlink"/>
                <w:noProof/>
                <w:lang w:val="en-US"/>
              </w:rPr>
              <w:t>270/271 fails to receive a response when submitting an eligibility request.</w:t>
            </w:r>
            <w:r>
              <w:rPr>
                <w:noProof/>
                <w:webHidden/>
              </w:rPr>
              <w:tab/>
            </w:r>
            <w:r>
              <w:rPr>
                <w:noProof/>
                <w:webHidden/>
              </w:rPr>
              <w:fldChar w:fldCharType="begin"/>
            </w:r>
            <w:r>
              <w:rPr>
                <w:noProof/>
                <w:webHidden/>
              </w:rPr>
              <w:instrText xml:space="preserve"> PAGEREF _Toc201679125 \h </w:instrText>
            </w:r>
            <w:r>
              <w:rPr>
                <w:noProof/>
                <w:webHidden/>
              </w:rPr>
            </w:r>
            <w:r>
              <w:rPr>
                <w:noProof/>
                <w:webHidden/>
              </w:rPr>
              <w:fldChar w:fldCharType="separate"/>
            </w:r>
            <w:r w:rsidR="00642F5F">
              <w:rPr>
                <w:noProof/>
                <w:webHidden/>
              </w:rPr>
              <w:t>9</w:t>
            </w:r>
            <w:r>
              <w:rPr>
                <w:noProof/>
                <w:webHidden/>
              </w:rPr>
              <w:fldChar w:fldCharType="end"/>
            </w:r>
          </w:hyperlink>
        </w:p>
        <w:p w14:paraId="70CD1BE4" w14:textId="3878E093" w:rsidR="00CA3C11" w:rsidRDefault="00CA3C11">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126" w:history="1">
            <w:r w:rsidRPr="00406AA9">
              <w:rPr>
                <w:rStyle w:val="Hyperlink"/>
                <w:noProof/>
              </w:rPr>
              <w:t>Accounting Reports</w:t>
            </w:r>
            <w:r>
              <w:rPr>
                <w:noProof/>
                <w:webHidden/>
              </w:rPr>
              <w:tab/>
            </w:r>
            <w:r>
              <w:rPr>
                <w:noProof/>
                <w:webHidden/>
              </w:rPr>
              <w:fldChar w:fldCharType="begin"/>
            </w:r>
            <w:r>
              <w:rPr>
                <w:noProof/>
                <w:webHidden/>
              </w:rPr>
              <w:instrText xml:space="preserve"> PAGEREF _Toc201679126 \h </w:instrText>
            </w:r>
            <w:r>
              <w:rPr>
                <w:noProof/>
                <w:webHidden/>
              </w:rPr>
            </w:r>
            <w:r>
              <w:rPr>
                <w:noProof/>
                <w:webHidden/>
              </w:rPr>
              <w:fldChar w:fldCharType="separate"/>
            </w:r>
            <w:r w:rsidR="00642F5F">
              <w:rPr>
                <w:noProof/>
                <w:webHidden/>
              </w:rPr>
              <w:t>9</w:t>
            </w:r>
            <w:r>
              <w:rPr>
                <w:noProof/>
                <w:webHidden/>
              </w:rPr>
              <w:fldChar w:fldCharType="end"/>
            </w:r>
          </w:hyperlink>
        </w:p>
        <w:p w14:paraId="07B3FA69" w14:textId="58197D13"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27" w:history="1">
            <w:r w:rsidRPr="00406AA9">
              <w:rPr>
                <w:rStyle w:val="Hyperlink"/>
                <w:noProof/>
              </w:rPr>
              <w:t xml:space="preserve">2. Core Bugs # 131651: </w:t>
            </w:r>
            <w:r w:rsidRPr="00406AA9">
              <w:rPr>
                <w:rStyle w:val="Hyperlink"/>
                <w:noProof/>
                <w:lang w:val="en-US"/>
              </w:rPr>
              <w:t>All nine ER 835 Reports are converted to Core SSPs from CSPs.</w:t>
            </w:r>
            <w:r>
              <w:rPr>
                <w:noProof/>
                <w:webHidden/>
              </w:rPr>
              <w:tab/>
            </w:r>
            <w:r>
              <w:rPr>
                <w:noProof/>
                <w:webHidden/>
              </w:rPr>
              <w:fldChar w:fldCharType="begin"/>
            </w:r>
            <w:r>
              <w:rPr>
                <w:noProof/>
                <w:webHidden/>
              </w:rPr>
              <w:instrText xml:space="preserve"> PAGEREF _Toc201679127 \h </w:instrText>
            </w:r>
            <w:r>
              <w:rPr>
                <w:noProof/>
                <w:webHidden/>
              </w:rPr>
            </w:r>
            <w:r>
              <w:rPr>
                <w:noProof/>
                <w:webHidden/>
              </w:rPr>
              <w:fldChar w:fldCharType="separate"/>
            </w:r>
            <w:r w:rsidR="00642F5F">
              <w:rPr>
                <w:noProof/>
                <w:webHidden/>
              </w:rPr>
              <w:t>9</w:t>
            </w:r>
            <w:r>
              <w:rPr>
                <w:noProof/>
                <w:webHidden/>
              </w:rPr>
              <w:fldChar w:fldCharType="end"/>
            </w:r>
          </w:hyperlink>
        </w:p>
        <w:p w14:paraId="1E9A35EF" w14:textId="05CB8BBB"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28" w:history="1">
            <w:r w:rsidRPr="00406AA9">
              <w:rPr>
                <w:rStyle w:val="Hyperlink"/>
                <w:noProof/>
              </w:rPr>
              <w:t xml:space="preserve">3. Core Bugs # </w:t>
            </w:r>
            <w:r w:rsidRPr="00406AA9">
              <w:rPr>
                <w:rStyle w:val="Hyperlink"/>
                <w:noProof/>
                <w:lang w:val="en-US"/>
              </w:rPr>
              <w:t>131805</w:t>
            </w:r>
            <w:r w:rsidRPr="00406AA9">
              <w:rPr>
                <w:rStyle w:val="Hyperlink"/>
                <w:noProof/>
              </w:rPr>
              <w:t xml:space="preserve">: </w:t>
            </w:r>
            <w:r w:rsidRPr="00406AA9">
              <w:rPr>
                <w:rStyle w:val="Hyperlink"/>
                <w:noProof/>
                <w:lang w:val="en-US"/>
              </w:rPr>
              <w:t>Revenue Report - Plans filter does not work correctly</w:t>
            </w:r>
            <w:r>
              <w:rPr>
                <w:noProof/>
                <w:webHidden/>
              </w:rPr>
              <w:tab/>
            </w:r>
            <w:r>
              <w:rPr>
                <w:noProof/>
                <w:webHidden/>
              </w:rPr>
              <w:fldChar w:fldCharType="begin"/>
            </w:r>
            <w:r>
              <w:rPr>
                <w:noProof/>
                <w:webHidden/>
              </w:rPr>
              <w:instrText xml:space="preserve"> PAGEREF _Toc201679128 \h </w:instrText>
            </w:r>
            <w:r>
              <w:rPr>
                <w:noProof/>
                <w:webHidden/>
              </w:rPr>
            </w:r>
            <w:r>
              <w:rPr>
                <w:noProof/>
                <w:webHidden/>
              </w:rPr>
              <w:fldChar w:fldCharType="separate"/>
            </w:r>
            <w:r w:rsidR="00642F5F">
              <w:rPr>
                <w:noProof/>
                <w:webHidden/>
              </w:rPr>
              <w:t>10</w:t>
            </w:r>
            <w:r>
              <w:rPr>
                <w:noProof/>
                <w:webHidden/>
              </w:rPr>
              <w:fldChar w:fldCharType="end"/>
            </w:r>
          </w:hyperlink>
        </w:p>
        <w:p w14:paraId="1D13D69C" w14:textId="0E060C37" w:rsidR="00CA3C11" w:rsidRDefault="00CA3C11">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129" w:history="1">
            <w:r w:rsidRPr="00406AA9">
              <w:rPr>
                <w:rStyle w:val="Hyperlink"/>
                <w:noProof/>
              </w:rPr>
              <w:t>Accounts Receivable</w:t>
            </w:r>
            <w:r>
              <w:rPr>
                <w:noProof/>
                <w:webHidden/>
              </w:rPr>
              <w:tab/>
            </w:r>
            <w:r>
              <w:rPr>
                <w:noProof/>
                <w:webHidden/>
              </w:rPr>
              <w:fldChar w:fldCharType="begin"/>
            </w:r>
            <w:r>
              <w:rPr>
                <w:noProof/>
                <w:webHidden/>
              </w:rPr>
              <w:instrText xml:space="preserve"> PAGEREF _Toc201679129 \h </w:instrText>
            </w:r>
            <w:r>
              <w:rPr>
                <w:noProof/>
                <w:webHidden/>
              </w:rPr>
            </w:r>
            <w:r>
              <w:rPr>
                <w:noProof/>
                <w:webHidden/>
              </w:rPr>
              <w:fldChar w:fldCharType="separate"/>
            </w:r>
            <w:r w:rsidR="00642F5F">
              <w:rPr>
                <w:noProof/>
                <w:webHidden/>
              </w:rPr>
              <w:t>11</w:t>
            </w:r>
            <w:r>
              <w:rPr>
                <w:noProof/>
                <w:webHidden/>
              </w:rPr>
              <w:fldChar w:fldCharType="end"/>
            </w:r>
          </w:hyperlink>
        </w:p>
        <w:p w14:paraId="1D1CEEC6" w14:textId="797D65CC"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30" w:history="1">
            <w:r w:rsidRPr="00406AA9">
              <w:rPr>
                <w:rStyle w:val="Hyperlink"/>
                <w:noProof/>
              </w:rPr>
              <w:t>4.Core Bugs # 131262: Duplicate bundled services was generating each time the bundle creation job was execute</w:t>
            </w:r>
            <w:r>
              <w:rPr>
                <w:noProof/>
                <w:webHidden/>
              </w:rPr>
              <w:tab/>
            </w:r>
            <w:r>
              <w:rPr>
                <w:noProof/>
                <w:webHidden/>
              </w:rPr>
              <w:fldChar w:fldCharType="begin"/>
            </w:r>
            <w:r>
              <w:rPr>
                <w:noProof/>
                <w:webHidden/>
              </w:rPr>
              <w:instrText xml:space="preserve"> PAGEREF _Toc201679130 \h </w:instrText>
            </w:r>
            <w:r>
              <w:rPr>
                <w:noProof/>
                <w:webHidden/>
              </w:rPr>
            </w:r>
            <w:r>
              <w:rPr>
                <w:noProof/>
                <w:webHidden/>
              </w:rPr>
              <w:fldChar w:fldCharType="separate"/>
            </w:r>
            <w:r w:rsidR="00642F5F">
              <w:rPr>
                <w:noProof/>
                <w:webHidden/>
              </w:rPr>
              <w:t>11</w:t>
            </w:r>
            <w:r>
              <w:rPr>
                <w:noProof/>
                <w:webHidden/>
              </w:rPr>
              <w:fldChar w:fldCharType="end"/>
            </w:r>
          </w:hyperlink>
        </w:p>
        <w:p w14:paraId="7A00DC12" w14:textId="407F09C3" w:rsidR="00CA3C11" w:rsidRDefault="00CA3C11">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131" w:history="1">
            <w:r w:rsidRPr="00406AA9">
              <w:rPr>
                <w:rStyle w:val="Hyperlink"/>
                <w:noProof/>
              </w:rPr>
              <w:t>Adhoc Reporting</w:t>
            </w:r>
            <w:r>
              <w:rPr>
                <w:noProof/>
                <w:webHidden/>
              </w:rPr>
              <w:tab/>
            </w:r>
            <w:r>
              <w:rPr>
                <w:noProof/>
                <w:webHidden/>
              </w:rPr>
              <w:fldChar w:fldCharType="begin"/>
            </w:r>
            <w:r>
              <w:rPr>
                <w:noProof/>
                <w:webHidden/>
              </w:rPr>
              <w:instrText xml:space="preserve"> PAGEREF _Toc201679131 \h </w:instrText>
            </w:r>
            <w:r>
              <w:rPr>
                <w:noProof/>
                <w:webHidden/>
              </w:rPr>
            </w:r>
            <w:r>
              <w:rPr>
                <w:noProof/>
                <w:webHidden/>
              </w:rPr>
              <w:fldChar w:fldCharType="separate"/>
            </w:r>
            <w:r w:rsidR="00642F5F">
              <w:rPr>
                <w:noProof/>
                <w:webHidden/>
              </w:rPr>
              <w:t>11</w:t>
            </w:r>
            <w:r>
              <w:rPr>
                <w:noProof/>
                <w:webHidden/>
              </w:rPr>
              <w:fldChar w:fldCharType="end"/>
            </w:r>
          </w:hyperlink>
        </w:p>
        <w:p w14:paraId="0E079CF2" w14:textId="5CAF5DAF"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32" w:history="1">
            <w:r w:rsidRPr="00406AA9">
              <w:rPr>
                <w:rStyle w:val="Hyperlink"/>
                <w:noProof/>
                <w:highlight w:val="yellow"/>
              </w:rPr>
              <w:t xml:space="preserve">5. </w:t>
            </w:r>
            <w:r w:rsidRPr="00406AA9">
              <w:rPr>
                <w:rStyle w:val="Hyperlink"/>
                <w:bCs/>
                <w:noProof/>
                <w:highlight w:val="yellow"/>
              </w:rPr>
              <w:t xml:space="preserve">EII # 130190 (Feature- </w:t>
            </w:r>
            <w:r w:rsidRPr="00406AA9">
              <w:rPr>
                <w:rStyle w:val="Hyperlink"/>
                <w:rFonts w:eastAsia="Verdana" w:cs="Verdana"/>
                <w:bCs/>
                <w:noProof/>
                <w:highlight w:val="yellow"/>
                <w:lang w:val="en-US"/>
              </w:rPr>
              <w:t>495834</w:t>
            </w:r>
            <w:r w:rsidRPr="00406AA9">
              <w:rPr>
                <w:rStyle w:val="Hyperlink"/>
                <w:bCs/>
                <w:noProof/>
                <w:highlight w:val="yellow"/>
              </w:rPr>
              <w:t xml:space="preserve">): </w:t>
            </w:r>
            <w:r w:rsidRPr="00406AA9">
              <w:rPr>
                <w:rStyle w:val="Hyperlink"/>
                <w:noProof/>
                <w:highlight w:val="yellow"/>
                <w:lang w:val="en-US"/>
              </w:rPr>
              <w:t>Implementation in ‘Adhoc Reporting’ to allow users to Share their favorite Ad Hoc queries.</w:t>
            </w:r>
            <w:r>
              <w:rPr>
                <w:noProof/>
                <w:webHidden/>
              </w:rPr>
              <w:tab/>
            </w:r>
            <w:r>
              <w:rPr>
                <w:noProof/>
                <w:webHidden/>
              </w:rPr>
              <w:fldChar w:fldCharType="begin"/>
            </w:r>
            <w:r>
              <w:rPr>
                <w:noProof/>
                <w:webHidden/>
              </w:rPr>
              <w:instrText xml:space="preserve"> PAGEREF _Toc201679132 \h </w:instrText>
            </w:r>
            <w:r>
              <w:rPr>
                <w:noProof/>
                <w:webHidden/>
              </w:rPr>
            </w:r>
            <w:r>
              <w:rPr>
                <w:noProof/>
                <w:webHidden/>
              </w:rPr>
              <w:fldChar w:fldCharType="separate"/>
            </w:r>
            <w:r w:rsidR="00642F5F">
              <w:rPr>
                <w:noProof/>
                <w:webHidden/>
              </w:rPr>
              <w:t>12</w:t>
            </w:r>
            <w:r>
              <w:rPr>
                <w:noProof/>
                <w:webHidden/>
              </w:rPr>
              <w:fldChar w:fldCharType="end"/>
            </w:r>
          </w:hyperlink>
        </w:p>
        <w:p w14:paraId="551CB3E0" w14:textId="66683572"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33" w:history="1">
            <w:r w:rsidRPr="003832F6">
              <w:rPr>
                <w:rStyle w:val="Hyperlink"/>
                <w:noProof/>
                <w:highlight w:val="cyan"/>
              </w:rPr>
              <w:t xml:space="preserve">6. Core Bugs # </w:t>
            </w:r>
            <w:r w:rsidRPr="003832F6">
              <w:rPr>
                <w:rStyle w:val="Hyperlink"/>
                <w:noProof/>
                <w:highlight w:val="cyan"/>
                <w:lang w:val="en-US"/>
              </w:rPr>
              <w:t>131564</w:t>
            </w:r>
            <w:r w:rsidRPr="003832F6">
              <w:rPr>
                <w:rStyle w:val="Hyperlink"/>
                <w:noProof/>
                <w:highlight w:val="cyan"/>
              </w:rPr>
              <w:t xml:space="preserve">: </w:t>
            </w:r>
            <w:r w:rsidRPr="003832F6">
              <w:rPr>
                <w:rStyle w:val="Hyperlink"/>
                <w:noProof/>
                <w:highlight w:val="cyan"/>
                <w:lang w:val="en-US"/>
              </w:rPr>
              <w:t xml:space="preserve">The signature dates of Service Notes were not displayed correctly in the Adhoc Reporting.  </w:t>
            </w:r>
            <w:r w:rsidRPr="003832F6">
              <w:rPr>
                <w:rStyle w:val="Hyperlink"/>
                <w:rFonts w:eastAsiaTheme="minorHAnsi" w:cs="Verdana"/>
                <w:bCs/>
                <w:noProof/>
                <w:highlight w:val="cyan"/>
                <w:lang w:val="en-US" w:eastAsia="en-US"/>
              </w:rPr>
              <w:t xml:space="preserve">Release Type: </w:t>
            </w:r>
            <w:r w:rsidRPr="003832F6">
              <w:rPr>
                <w:rStyle w:val="Hyperlink"/>
                <w:rFonts w:eastAsiaTheme="minorHAnsi" w:cs="Verdana"/>
                <w:noProof/>
                <w:highlight w:val="cyan"/>
                <w:lang w:val="en-US" w:eastAsia="en-US"/>
              </w:rPr>
              <w:t>Fix</w:t>
            </w:r>
            <w:r w:rsidRPr="003832F6">
              <w:rPr>
                <w:rStyle w:val="Hyperlink"/>
                <w:rFonts w:eastAsiaTheme="minorHAnsi" w:cs="Verdana"/>
                <w:bCs/>
                <w:noProof/>
                <w:highlight w:val="cyan"/>
                <w:lang w:val="en-US" w:eastAsia="en-US"/>
              </w:rPr>
              <w:t xml:space="preserve"> | Priority: </w:t>
            </w:r>
            <w:r w:rsidRPr="003832F6">
              <w:rPr>
                <w:rStyle w:val="Hyperlink"/>
                <w:rFonts w:eastAsiaTheme="minorHAnsi" w:cs="Verdana"/>
                <w:noProof/>
                <w:highlight w:val="cyan"/>
                <w:lang w:val="en-US" w:eastAsia="en-US"/>
              </w:rPr>
              <w:t>High</w:t>
            </w:r>
            <w:r w:rsidRPr="003832F6">
              <w:rPr>
                <w:noProof/>
                <w:webHidden/>
                <w:highlight w:val="cyan"/>
              </w:rPr>
              <w:tab/>
            </w:r>
            <w:r w:rsidRPr="003832F6">
              <w:rPr>
                <w:noProof/>
                <w:webHidden/>
                <w:highlight w:val="cyan"/>
              </w:rPr>
              <w:fldChar w:fldCharType="begin"/>
            </w:r>
            <w:r w:rsidRPr="003832F6">
              <w:rPr>
                <w:noProof/>
                <w:webHidden/>
                <w:highlight w:val="cyan"/>
              </w:rPr>
              <w:instrText xml:space="preserve"> PAGEREF _Toc201679133 \h </w:instrText>
            </w:r>
            <w:r w:rsidRPr="003832F6">
              <w:rPr>
                <w:noProof/>
                <w:webHidden/>
                <w:highlight w:val="cyan"/>
              </w:rPr>
            </w:r>
            <w:r w:rsidRPr="003832F6">
              <w:rPr>
                <w:noProof/>
                <w:webHidden/>
                <w:highlight w:val="cyan"/>
              </w:rPr>
              <w:fldChar w:fldCharType="separate"/>
            </w:r>
            <w:r w:rsidR="00642F5F" w:rsidRPr="003832F6">
              <w:rPr>
                <w:noProof/>
                <w:webHidden/>
                <w:highlight w:val="cyan"/>
              </w:rPr>
              <w:t>14</w:t>
            </w:r>
            <w:r w:rsidRPr="003832F6">
              <w:rPr>
                <w:noProof/>
                <w:webHidden/>
                <w:highlight w:val="cyan"/>
              </w:rPr>
              <w:fldChar w:fldCharType="end"/>
            </w:r>
          </w:hyperlink>
        </w:p>
        <w:p w14:paraId="492D688C" w14:textId="48CD5A80" w:rsidR="00CA3C11" w:rsidRDefault="00CA3C11">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134" w:history="1">
            <w:r w:rsidRPr="00406AA9">
              <w:rPr>
                <w:rStyle w:val="Hyperlink"/>
                <w:noProof/>
              </w:rPr>
              <w:t>Authorizations</w:t>
            </w:r>
            <w:r>
              <w:rPr>
                <w:noProof/>
                <w:webHidden/>
              </w:rPr>
              <w:tab/>
            </w:r>
            <w:r>
              <w:rPr>
                <w:noProof/>
                <w:webHidden/>
              </w:rPr>
              <w:fldChar w:fldCharType="begin"/>
            </w:r>
            <w:r>
              <w:rPr>
                <w:noProof/>
                <w:webHidden/>
              </w:rPr>
              <w:instrText xml:space="preserve"> PAGEREF _Toc201679134 \h </w:instrText>
            </w:r>
            <w:r>
              <w:rPr>
                <w:noProof/>
                <w:webHidden/>
              </w:rPr>
            </w:r>
            <w:r>
              <w:rPr>
                <w:noProof/>
                <w:webHidden/>
              </w:rPr>
              <w:fldChar w:fldCharType="separate"/>
            </w:r>
            <w:r w:rsidR="00642F5F">
              <w:rPr>
                <w:noProof/>
                <w:webHidden/>
              </w:rPr>
              <w:t>15</w:t>
            </w:r>
            <w:r>
              <w:rPr>
                <w:noProof/>
                <w:webHidden/>
              </w:rPr>
              <w:fldChar w:fldCharType="end"/>
            </w:r>
          </w:hyperlink>
        </w:p>
        <w:p w14:paraId="6E10AA55" w14:textId="21AE8C60"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35" w:history="1">
            <w:r w:rsidRPr="003832F6">
              <w:rPr>
                <w:rStyle w:val="Hyperlink"/>
                <w:bCs/>
                <w:noProof/>
                <w:highlight w:val="green"/>
              </w:rPr>
              <w:t>7. Core Bugs # 131580: Authorizations: Authorization units used exceed units authorized/ Not erroring as it should.</w:t>
            </w:r>
            <w:r w:rsidRPr="003832F6">
              <w:rPr>
                <w:noProof/>
                <w:webHidden/>
                <w:highlight w:val="green"/>
              </w:rPr>
              <w:tab/>
            </w:r>
            <w:r w:rsidRPr="003832F6">
              <w:rPr>
                <w:noProof/>
                <w:webHidden/>
                <w:highlight w:val="green"/>
              </w:rPr>
              <w:fldChar w:fldCharType="begin"/>
            </w:r>
            <w:r w:rsidRPr="003832F6">
              <w:rPr>
                <w:noProof/>
                <w:webHidden/>
                <w:highlight w:val="green"/>
              </w:rPr>
              <w:instrText xml:space="preserve"> PAGEREF _Toc201679135 \h </w:instrText>
            </w:r>
            <w:r w:rsidRPr="003832F6">
              <w:rPr>
                <w:noProof/>
                <w:webHidden/>
                <w:highlight w:val="green"/>
              </w:rPr>
            </w:r>
            <w:r w:rsidRPr="003832F6">
              <w:rPr>
                <w:noProof/>
                <w:webHidden/>
                <w:highlight w:val="green"/>
              </w:rPr>
              <w:fldChar w:fldCharType="separate"/>
            </w:r>
            <w:r w:rsidR="00642F5F" w:rsidRPr="003832F6">
              <w:rPr>
                <w:noProof/>
                <w:webHidden/>
                <w:highlight w:val="green"/>
              </w:rPr>
              <w:t>15</w:t>
            </w:r>
            <w:r w:rsidRPr="003832F6">
              <w:rPr>
                <w:noProof/>
                <w:webHidden/>
                <w:highlight w:val="green"/>
              </w:rPr>
              <w:fldChar w:fldCharType="end"/>
            </w:r>
          </w:hyperlink>
        </w:p>
        <w:p w14:paraId="1063792A" w14:textId="3DF908B8"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36" w:history="1">
            <w:r w:rsidRPr="00406AA9">
              <w:rPr>
                <w:rStyle w:val="Hyperlink"/>
                <w:noProof/>
                <w:highlight w:val="yellow"/>
              </w:rPr>
              <w:t>8. EII #130903(Feature–538772): New changes have been added to the Authorization Details page.</w:t>
            </w:r>
            <w:r>
              <w:rPr>
                <w:noProof/>
                <w:webHidden/>
              </w:rPr>
              <w:tab/>
            </w:r>
            <w:r>
              <w:rPr>
                <w:noProof/>
                <w:webHidden/>
              </w:rPr>
              <w:fldChar w:fldCharType="begin"/>
            </w:r>
            <w:r>
              <w:rPr>
                <w:noProof/>
                <w:webHidden/>
              </w:rPr>
              <w:instrText xml:space="preserve"> PAGEREF _Toc201679136 \h </w:instrText>
            </w:r>
            <w:r>
              <w:rPr>
                <w:noProof/>
                <w:webHidden/>
              </w:rPr>
            </w:r>
            <w:r>
              <w:rPr>
                <w:noProof/>
                <w:webHidden/>
              </w:rPr>
              <w:fldChar w:fldCharType="separate"/>
            </w:r>
            <w:r w:rsidR="00642F5F">
              <w:rPr>
                <w:noProof/>
                <w:webHidden/>
              </w:rPr>
              <w:t>15</w:t>
            </w:r>
            <w:r>
              <w:rPr>
                <w:noProof/>
                <w:webHidden/>
              </w:rPr>
              <w:fldChar w:fldCharType="end"/>
            </w:r>
          </w:hyperlink>
        </w:p>
        <w:p w14:paraId="532C0484" w14:textId="743F2FE4"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37" w:history="1">
            <w:r w:rsidRPr="00406AA9">
              <w:rPr>
                <w:rStyle w:val="Hyperlink"/>
                <w:noProof/>
                <w:highlight w:val="yellow"/>
              </w:rPr>
              <w:t>43.EII # 130902 (Feature - 538765): CM Authorization Details - Added Funding Source field</w:t>
            </w:r>
            <w:r>
              <w:rPr>
                <w:noProof/>
                <w:webHidden/>
              </w:rPr>
              <w:tab/>
            </w:r>
            <w:r>
              <w:rPr>
                <w:noProof/>
                <w:webHidden/>
              </w:rPr>
              <w:fldChar w:fldCharType="begin"/>
            </w:r>
            <w:r>
              <w:rPr>
                <w:noProof/>
                <w:webHidden/>
              </w:rPr>
              <w:instrText xml:space="preserve"> PAGEREF _Toc201679137 \h </w:instrText>
            </w:r>
            <w:r>
              <w:rPr>
                <w:noProof/>
                <w:webHidden/>
              </w:rPr>
            </w:r>
            <w:r>
              <w:rPr>
                <w:noProof/>
                <w:webHidden/>
              </w:rPr>
              <w:fldChar w:fldCharType="separate"/>
            </w:r>
            <w:r w:rsidR="00642F5F">
              <w:rPr>
                <w:noProof/>
                <w:webHidden/>
              </w:rPr>
              <w:t>18</w:t>
            </w:r>
            <w:r>
              <w:rPr>
                <w:noProof/>
                <w:webHidden/>
              </w:rPr>
              <w:fldChar w:fldCharType="end"/>
            </w:r>
          </w:hyperlink>
        </w:p>
        <w:p w14:paraId="5AB62800" w14:textId="75270A00" w:rsidR="00CA3C11" w:rsidRDefault="00CA3C11">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138" w:history="1">
            <w:r w:rsidRPr="00406AA9">
              <w:rPr>
                <w:rStyle w:val="Hyperlink"/>
                <w:noProof/>
              </w:rPr>
              <w:t>Batch Eligibility</w:t>
            </w:r>
            <w:r>
              <w:rPr>
                <w:noProof/>
                <w:webHidden/>
              </w:rPr>
              <w:tab/>
            </w:r>
            <w:r>
              <w:rPr>
                <w:noProof/>
                <w:webHidden/>
              </w:rPr>
              <w:fldChar w:fldCharType="begin"/>
            </w:r>
            <w:r>
              <w:rPr>
                <w:noProof/>
                <w:webHidden/>
              </w:rPr>
              <w:instrText xml:space="preserve"> PAGEREF _Toc201679138 \h </w:instrText>
            </w:r>
            <w:r>
              <w:rPr>
                <w:noProof/>
                <w:webHidden/>
              </w:rPr>
            </w:r>
            <w:r>
              <w:rPr>
                <w:noProof/>
                <w:webHidden/>
              </w:rPr>
              <w:fldChar w:fldCharType="separate"/>
            </w:r>
            <w:r w:rsidR="00642F5F">
              <w:rPr>
                <w:noProof/>
                <w:webHidden/>
              </w:rPr>
              <w:t>22</w:t>
            </w:r>
            <w:r>
              <w:rPr>
                <w:noProof/>
                <w:webHidden/>
              </w:rPr>
              <w:fldChar w:fldCharType="end"/>
            </w:r>
          </w:hyperlink>
        </w:p>
        <w:p w14:paraId="19295EFF" w14:textId="215D90A3"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39" w:history="1">
            <w:r w:rsidRPr="00481C76">
              <w:rPr>
                <w:rStyle w:val="Hyperlink"/>
                <w:bCs/>
                <w:noProof/>
                <w:highlight w:val="green"/>
              </w:rPr>
              <w:t xml:space="preserve">9. Core Bugs # 131710: </w:t>
            </w:r>
            <w:r w:rsidRPr="00481C76">
              <w:rPr>
                <w:rStyle w:val="Hyperlink"/>
                <w:bCs/>
                <w:noProof/>
                <w:highlight w:val="green"/>
                <w:lang w:val="en-US"/>
              </w:rPr>
              <w:t>Coverage: Issues observed in the Insurance Eligibility Verification popup.</w:t>
            </w:r>
            <w:r w:rsidRPr="00481C76">
              <w:rPr>
                <w:noProof/>
                <w:webHidden/>
                <w:highlight w:val="green"/>
              </w:rPr>
              <w:tab/>
            </w:r>
            <w:r w:rsidRPr="00481C76">
              <w:rPr>
                <w:noProof/>
                <w:webHidden/>
                <w:highlight w:val="green"/>
              </w:rPr>
              <w:fldChar w:fldCharType="begin"/>
            </w:r>
            <w:r w:rsidRPr="00481C76">
              <w:rPr>
                <w:noProof/>
                <w:webHidden/>
                <w:highlight w:val="green"/>
              </w:rPr>
              <w:instrText xml:space="preserve"> PAGEREF _Toc201679139 \h </w:instrText>
            </w:r>
            <w:r w:rsidRPr="00481C76">
              <w:rPr>
                <w:noProof/>
                <w:webHidden/>
                <w:highlight w:val="green"/>
              </w:rPr>
            </w:r>
            <w:r w:rsidRPr="00481C76">
              <w:rPr>
                <w:noProof/>
                <w:webHidden/>
                <w:highlight w:val="green"/>
              </w:rPr>
              <w:fldChar w:fldCharType="separate"/>
            </w:r>
            <w:r w:rsidR="00642F5F" w:rsidRPr="00481C76">
              <w:rPr>
                <w:noProof/>
                <w:webHidden/>
                <w:highlight w:val="green"/>
              </w:rPr>
              <w:t>22</w:t>
            </w:r>
            <w:r w:rsidRPr="00481C76">
              <w:rPr>
                <w:noProof/>
                <w:webHidden/>
                <w:highlight w:val="green"/>
              </w:rPr>
              <w:fldChar w:fldCharType="end"/>
            </w:r>
          </w:hyperlink>
        </w:p>
        <w:p w14:paraId="632E0BB1" w14:textId="31EA73CD" w:rsidR="00CA3C11" w:rsidRDefault="00CA3C11">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140" w:history="1">
            <w:r w:rsidRPr="00406AA9">
              <w:rPr>
                <w:rStyle w:val="Hyperlink"/>
                <w:noProof/>
              </w:rPr>
              <w:t>Batch Service Entry</w:t>
            </w:r>
            <w:r>
              <w:rPr>
                <w:noProof/>
                <w:webHidden/>
              </w:rPr>
              <w:tab/>
            </w:r>
            <w:r>
              <w:rPr>
                <w:noProof/>
                <w:webHidden/>
              </w:rPr>
              <w:fldChar w:fldCharType="begin"/>
            </w:r>
            <w:r>
              <w:rPr>
                <w:noProof/>
                <w:webHidden/>
              </w:rPr>
              <w:instrText xml:space="preserve"> PAGEREF _Toc201679140 \h </w:instrText>
            </w:r>
            <w:r>
              <w:rPr>
                <w:noProof/>
                <w:webHidden/>
              </w:rPr>
            </w:r>
            <w:r>
              <w:rPr>
                <w:noProof/>
                <w:webHidden/>
              </w:rPr>
              <w:fldChar w:fldCharType="separate"/>
            </w:r>
            <w:r w:rsidR="00642F5F">
              <w:rPr>
                <w:noProof/>
                <w:webHidden/>
              </w:rPr>
              <w:t>23</w:t>
            </w:r>
            <w:r>
              <w:rPr>
                <w:noProof/>
                <w:webHidden/>
              </w:rPr>
              <w:fldChar w:fldCharType="end"/>
            </w:r>
          </w:hyperlink>
        </w:p>
        <w:p w14:paraId="788361D6" w14:textId="022796B1"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41" w:history="1">
            <w:r w:rsidRPr="00406AA9">
              <w:rPr>
                <w:rStyle w:val="Hyperlink"/>
                <w:noProof/>
              </w:rPr>
              <w:t xml:space="preserve">10. Core Bugs # 131798: </w:t>
            </w:r>
            <w:r w:rsidRPr="00406AA9">
              <w:rPr>
                <w:rStyle w:val="Hyperlink"/>
                <w:noProof/>
                <w:lang w:val="en-US"/>
              </w:rPr>
              <w:t>Batch Service Entry: Validations are not displayed for the expired staff license/degree for the selected procedure while creating a service.</w:t>
            </w:r>
            <w:r>
              <w:rPr>
                <w:noProof/>
                <w:webHidden/>
              </w:rPr>
              <w:tab/>
            </w:r>
            <w:r>
              <w:rPr>
                <w:noProof/>
                <w:webHidden/>
              </w:rPr>
              <w:fldChar w:fldCharType="begin"/>
            </w:r>
            <w:r>
              <w:rPr>
                <w:noProof/>
                <w:webHidden/>
              </w:rPr>
              <w:instrText xml:space="preserve"> PAGEREF _Toc201679141 \h </w:instrText>
            </w:r>
            <w:r>
              <w:rPr>
                <w:noProof/>
                <w:webHidden/>
              </w:rPr>
            </w:r>
            <w:r>
              <w:rPr>
                <w:noProof/>
                <w:webHidden/>
              </w:rPr>
              <w:fldChar w:fldCharType="separate"/>
            </w:r>
            <w:r w:rsidR="00642F5F">
              <w:rPr>
                <w:noProof/>
                <w:webHidden/>
              </w:rPr>
              <w:t>23</w:t>
            </w:r>
            <w:r>
              <w:rPr>
                <w:noProof/>
                <w:webHidden/>
              </w:rPr>
              <w:fldChar w:fldCharType="end"/>
            </w:r>
          </w:hyperlink>
        </w:p>
        <w:p w14:paraId="634D3518" w14:textId="217F0A47" w:rsidR="00CA3C11" w:rsidRDefault="00CA3C11">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142" w:history="1">
            <w:r w:rsidRPr="00406AA9">
              <w:rPr>
                <w:rStyle w:val="Hyperlink"/>
                <w:noProof/>
              </w:rPr>
              <w:t>CCBHC</w:t>
            </w:r>
            <w:r>
              <w:rPr>
                <w:noProof/>
                <w:webHidden/>
              </w:rPr>
              <w:tab/>
            </w:r>
            <w:r>
              <w:rPr>
                <w:noProof/>
                <w:webHidden/>
              </w:rPr>
              <w:fldChar w:fldCharType="begin"/>
            </w:r>
            <w:r>
              <w:rPr>
                <w:noProof/>
                <w:webHidden/>
              </w:rPr>
              <w:instrText xml:space="preserve"> PAGEREF _Toc201679142 \h </w:instrText>
            </w:r>
            <w:r>
              <w:rPr>
                <w:noProof/>
                <w:webHidden/>
              </w:rPr>
            </w:r>
            <w:r>
              <w:rPr>
                <w:noProof/>
                <w:webHidden/>
              </w:rPr>
              <w:fldChar w:fldCharType="separate"/>
            </w:r>
            <w:r w:rsidR="00642F5F">
              <w:rPr>
                <w:noProof/>
                <w:webHidden/>
              </w:rPr>
              <w:t>27</w:t>
            </w:r>
            <w:r>
              <w:rPr>
                <w:noProof/>
                <w:webHidden/>
              </w:rPr>
              <w:fldChar w:fldCharType="end"/>
            </w:r>
          </w:hyperlink>
        </w:p>
        <w:p w14:paraId="23FAB85B" w14:textId="78E9E339"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43" w:history="1">
            <w:r w:rsidRPr="00406AA9">
              <w:rPr>
                <w:rStyle w:val="Hyperlink"/>
                <w:noProof/>
                <w:highlight w:val="yellow"/>
              </w:rPr>
              <w:t>11. EII # 130841 (</w:t>
            </w:r>
            <w:r w:rsidRPr="00406AA9">
              <w:rPr>
                <w:rStyle w:val="Hyperlink"/>
                <w:noProof/>
                <w:highlight w:val="yellow"/>
                <w:lang w:val="en-US"/>
              </w:rPr>
              <w:t>Feature ID: 536394): Implementing the ‘Clinical Quality Measures- create a New Batch’ List Page and SDOH, ISERV Clinical Quality Batch Results and Detail Pages.</w:t>
            </w:r>
            <w:r>
              <w:rPr>
                <w:noProof/>
                <w:webHidden/>
              </w:rPr>
              <w:tab/>
            </w:r>
            <w:r>
              <w:rPr>
                <w:noProof/>
                <w:webHidden/>
              </w:rPr>
              <w:fldChar w:fldCharType="begin"/>
            </w:r>
            <w:r>
              <w:rPr>
                <w:noProof/>
                <w:webHidden/>
              </w:rPr>
              <w:instrText xml:space="preserve"> PAGEREF _Toc201679143 \h </w:instrText>
            </w:r>
            <w:r>
              <w:rPr>
                <w:noProof/>
                <w:webHidden/>
              </w:rPr>
            </w:r>
            <w:r>
              <w:rPr>
                <w:noProof/>
                <w:webHidden/>
              </w:rPr>
              <w:fldChar w:fldCharType="separate"/>
            </w:r>
            <w:r w:rsidR="00642F5F">
              <w:rPr>
                <w:noProof/>
                <w:webHidden/>
              </w:rPr>
              <w:t>27</w:t>
            </w:r>
            <w:r>
              <w:rPr>
                <w:noProof/>
                <w:webHidden/>
              </w:rPr>
              <w:fldChar w:fldCharType="end"/>
            </w:r>
          </w:hyperlink>
        </w:p>
        <w:p w14:paraId="647F3E58" w14:textId="1D883BAB"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44" w:history="1">
            <w:r w:rsidRPr="00406AA9">
              <w:rPr>
                <w:rStyle w:val="Hyperlink"/>
                <w:noProof/>
                <w:highlight w:val="yellow"/>
              </w:rPr>
              <w:t>12. EII # 130840(Feature ID: 536393): Implementing the ‘SDOH’ and ‘ISERV’ measure calculations backend logic for the ‘Clinical Quality Measures – Create a New Batch’.</w:t>
            </w:r>
            <w:r>
              <w:rPr>
                <w:noProof/>
                <w:webHidden/>
              </w:rPr>
              <w:tab/>
            </w:r>
            <w:r>
              <w:rPr>
                <w:noProof/>
                <w:webHidden/>
              </w:rPr>
              <w:fldChar w:fldCharType="begin"/>
            </w:r>
            <w:r>
              <w:rPr>
                <w:noProof/>
                <w:webHidden/>
              </w:rPr>
              <w:instrText xml:space="preserve"> PAGEREF _Toc201679144 \h </w:instrText>
            </w:r>
            <w:r>
              <w:rPr>
                <w:noProof/>
                <w:webHidden/>
              </w:rPr>
            </w:r>
            <w:r>
              <w:rPr>
                <w:noProof/>
                <w:webHidden/>
              </w:rPr>
              <w:fldChar w:fldCharType="separate"/>
            </w:r>
            <w:r w:rsidR="00642F5F">
              <w:rPr>
                <w:noProof/>
                <w:webHidden/>
              </w:rPr>
              <w:t>89</w:t>
            </w:r>
            <w:r>
              <w:rPr>
                <w:noProof/>
                <w:webHidden/>
              </w:rPr>
              <w:fldChar w:fldCharType="end"/>
            </w:r>
          </w:hyperlink>
        </w:p>
        <w:p w14:paraId="00879428" w14:textId="71ECCD7C" w:rsidR="00CA3C11" w:rsidRDefault="00CA3C11">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145" w:history="1">
            <w:r w:rsidRPr="00406AA9">
              <w:rPr>
                <w:rStyle w:val="Hyperlink"/>
                <w:noProof/>
              </w:rPr>
              <w:t>CCD/CCR</w:t>
            </w:r>
            <w:r>
              <w:rPr>
                <w:noProof/>
                <w:webHidden/>
              </w:rPr>
              <w:tab/>
            </w:r>
            <w:r>
              <w:rPr>
                <w:noProof/>
                <w:webHidden/>
              </w:rPr>
              <w:fldChar w:fldCharType="begin"/>
            </w:r>
            <w:r>
              <w:rPr>
                <w:noProof/>
                <w:webHidden/>
              </w:rPr>
              <w:instrText xml:space="preserve"> PAGEREF _Toc201679145 \h </w:instrText>
            </w:r>
            <w:r>
              <w:rPr>
                <w:noProof/>
                <w:webHidden/>
              </w:rPr>
            </w:r>
            <w:r>
              <w:rPr>
                <w:noProof/>
                <w:webHidden/>
              </w:rPr>
              <w:fldChar w:fldCharType="separate"/>
            </w:r>
            <w:r w:rsidR="00642F5F">
              <w:rPr>
                <w:noProof/>
                <w:webHidden/>
              </w:rPr>
              <w:t>97</w:t>
            </w:r>
            <w:r>
              <w:rPr>
                <w:noProof/>
                <w:webHidden/>
              </w:rPr>
              <w:fldChar w:fldCharType="end"/>
            </w:r>
          </w:hyperlink>
        </w:p>
        <w:p w14:paraId="6C4B825E" w14:textId="5A6D130A"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46" w:history="1">
            <w:r w:rsidRPr="00406AA9">
              <w:rPr>
                <w:rStyle w:val="Hyperlink"/>
                <w:bCs/>
                <w:noProof/>
              </w:rPr>
              <w:t xml:space="preserve">13. </w:t>
            </w:r>
            <w:r w:rsidRPr="00406AA9">
              <w:rPr>
                <w:rStyle w:val="Hyperlink"/>
                <w:noProof/>
              </w:rPr>
              <w:t>Core Bugs # 131763</w:t>
            </w:r>
            <w:r w:rsidRPr="00406AA9">
              <w:rPr>
                <w:rStyle w:val="Hyperlink"/>
                <w:bCs/>
                <w:noProof/>
              </w:rPr>
              <w:t xml:space="preserve">: </w:t>
            </w:r>
            <w:r w:rsidRPr="00406AA9">
              <w:rPr>
                <w:rStyle w:val="Hyperlink"/>
                <w:bCs/>
                <w:noProof/>
                <w:lang w:val="en-US"/>
              </w:rPr>
              <w:t>Duplicate Diagnosis Codes on USCDI.</w:t>
            </w:r>
            <w:r>
              <w:rPr>
                <w:noProof/>
                <w:webHidden/>
              </w:rPr>
              <w:tab/>
            </w:r>
            <w:r>
              <w:rPr>
                <w:noProof/>
                <w:webHidden/>
              </w:rPr>
              <w:fldChar w:fldCharType="begin"/>
            </w:r>
            <w:r>
              <w:rPr>
                <w:noProof/>
                <w:webHidden/>
              </w:rPr>
              <w:instrText xml:space="preserve"> PAGEREF _Toc201679146 \h </w:instrText>
            </w:r>
            <w:r>
              <w:rPr>
                <w:noProof/>
                <w:webHidden/>
              </w:rPr>
            </w:r>
            <w:r>
              <w:rPr>
                <w:noProof/>
                <w:webHidden/>
              </w:rPr>
              <w:fldChar w:fldCharType="separate"/>
            </w:r>
            <w:r w:rsidR="00642F5F">
              <w:rPr>
                <w:noProof/>
                <w:webHidden/>
              </w:rPr>
              <w:t>97</w:t>
            </w:r>
            <w:r>
              <w:rPr>
                <w:noProof/>
                <w:webHidden/>
              </w:rPr>
              <w:fldChar w:fldCharType="end"/>
            </w:r>
          </w:hyperlink>
        </w:p>
        <w:p w14:paraId="27D54710" w14:textId="45D14123" w:rsidR="00CA3C11" w:rsidRDefault="00CA3C11">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147" w:history="1">
            <w:r w:rsidRPr="00406AA9">
              <w:rPr>
                <w:rStyle w:val="Hyperlink"/>
                <w:noProof/>
              </w:rPr>
              <w:t>Charges/ Claims</w:t>
            </w:r>
            <w:r>
              <w:rPr>
                <w:noProof/>
                <w:webHidden/>
              </w:rPr>
              <w:tab/>
            </w:r>
            <w:r>
              <w:rPr>
                <w:noProof/>
                <w:webHidden/>
              </w:rPr>
              <w:fldChar w:fldCharType="begin"/>
            </w:r>
            <w:r>
              <w:rPr>
                <w:noProof/>
                <w:webHidden/>
              </w:rPr>
              <w:instrText xml:space="preserve"> PAGEREF _Toc201679147 \h </w:instrText>
            </w:r>
            <w:r>
              <w:rPr>
                <w:noProof/>
                <w:webHidden/>
              </w:rPr>
            </w:r>
            <w:r>
              <w:rPr>
                <w:noProof/>
                <w:webHidden/>
              </w:rPr>
              <w:fldChar w:fldCharType="separate"/>
            </w:r>
            <w:r w:rsidR="00642F5F">
              <w:rPr>
                <w:noProof/>
                <w:webHidden/>
              </w:rPr>
              <w:t>97</w:t>
            </w:r>
            <w:r>
              <w:rPr>
                <w:noProof/>
                <w:webHidden/>
              </w:rPr>
              <w:fldChar w:fldCharType="end"/>
            </w:r>
          </w:hyperlink>
        </w:p>
        <w:p w14:paraId="3C13FA05" w14:textId="6B68D2F5"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48" w:history="1">
            <w:r w:rsidRPr="00481C76">
              <w:rPr>
                <w:rStyle w:val="Hyperlink"/>
                <w:bCs/>
                <w:noProof/>
                <w:highlight w:val="green"/>
              </w:rPr>
              <w:t xml:space="preserve">14. </w:t>
            </w:r>
            <w:r w:rsidRPr="00481C76">
              <w:rPr>
                <w:rStyle w:val="Hyperlink"/>
                <w:noProof/>
                <w:highlight w:val="green"/>
              </w:rPr>
              <w:t>Core Bugs # 131516</w:t>
            </w:r>
            <w:r w:rsidRPr="00481C76">
              <w:rPr>
                <w:rStyle w:val="Hyperlink"/>
                <w:bCs/>
                <w:noProof/>
                <w:highlight w:val="green"/>
              </w:rPr>
              <w:t xml:space="preserve">: </w:t>
            </w:r>
            <w:r w:rsidRPr="00481C76">
              <w:rPr>
                <w:rStyle w:val="Hyperlink"/>
                <w:bCs/>
                <w:noProof/>
                <w:highlight w:val="green"/>
                <w:lang w:val="en-US"/>
              </w:rPr>
              <w:t>Charges/Claims: Box 38 of UB04 paper claim is displayed with incorrect details.</w:t>
            </w:r>
            <w:r w:rsidRPr="00481C76">
              <w:rPr>
                <w:noProof/>
                <w:webHidden/>
                <w:highlight w:val="green"/>
              </w:rPr>
              <w:tab/>
            </w:r>
            <w:r w:rsidRPr="00481C76">
              <w:rPr>
                <w:noProof/>
                <w:webHidden/>
                <w:highlight w:val="green"/>
              </w:rPr>
              <w:fldChar w:fldCharType="begin"/>
            </w:r>
            <w:r w:rsidRPr="00481C76">
              <w:rPr>
                <w:noProof/>
                <w:webHidden/>
                <w:highlight w:val="green"/>
              </w:rPr>
              <w:instrText xml:space="preserve"> PAGEREF _Toc201679148 \h </w:instrText>
            </w:r>
            <w:r w:rsidRPr="00481C76">
              <w:rPr>
                <w:noProof/>
                <w:webHidden/>
                <w:highlight w:val="green"/>
              </w:rPr>
            </w:r>
            <w:r w:rsidRPr="00481C76">
              <w:rPr>
                <w:noProof/>
                <w:webHidden/>
                <w:highlight w:val="green"/>
              </w:rPr>
              <w:fldChar w:fldCharType="separate"/>
            </w:r>
            <w:r w:rsidR="00642F5F" w:rsidRPr="00481C76">
              <w:rPr>
                <w:noProof/>
                <w:webHidden/>
                <w:highlight w:val="green"/>
              </w:rPr>
              <w:t>98</w:t>
            </w:r>
            <w:r w:rsidRPr="00481C76">
              <w:rPr>
                <w:noProof/>
                <w:webHidden/>
                <w:highlight w:val="green"/>
              </w:rPr>
              <w:fldChar w:fldCharType="end"/>
            </w:r>
          </w:hyperlink>
        </w:p>
        <w:p w14:paraId="656B570C" w14:textId="40CDE0CC"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49" w:history="1">
            <w:r w:rsidRPr="00406AA9">
              <w:rPr>
                <w:rStyle w:val="Hyperlink"/>
                <w:bCs/>
                <w:noProof/>
              </w:rPr>
              <w:t xml:space="preserve">15. </w:t>
            </w:r>
            <w:r w:rsidRPr="00406AA9">
              <w:rPr>
                <w:rStyle w:val="Hyperlink"/>
                <w:noProof/>
              </w:rPr>
              <w:t>Core Bugs # 131509</w:t>
            </w:r>
            <w:r w:rsidRPr="00406AA9">
              <w:rPr>
                <w:rStyle w:val="Hyperlink"/>
                <w:bCs/>
                <w:noProof/>
              </w:rPr>
              <w:t xml:space="preserve">: </w:t>
            </w:r>
            <w:r w:rsidRPr="00406AA9">
              <w:rPr>
                <w:rStyle w:val="Hyperlink"/>
                <w:bCs/>
                <w:noProof/>
                <w:lang w:val="en-US"/>
              </w:rPr>
              <w:t>User is unable to search ‘Service ID’ in the ‘Charges/Claims list page’.</w:t>
            </w:r>
            <w:r>
              <w:rPr>
                <w:noProof/>
                <w:webHidden/>
              </w:rPr>
              <w:tab/>
            </w:r>
            <w:r>
              <w:rPr>
                <w:noProof/>
                <w:webHidden/>
              </w:rPr>
              <w:fldChar w:fldCharType="begin"/>
            </w:r>
            <w:r>
              <w:rPr>
                <w:noProof/>
                <w:webHidden/>
              </w:rPr>
              <w:instrText xml:space="preserve"> PAGEREF _Toc201679149 \h </w:instrText>
            </w:r>
            <w:r>
              <w:rPr>
                <w:noProof/>
                <w:webHidden/>
              </w:rPr>
            </w:r>
            <w:r>
              <w:rPr>
                <w:noProof/>
                <w:webHidden/>
              </w:rPr>
              <w:fldChar w:fldCharType="separate"/>
            </w:r>
            <w:r w:rsidR="00642F5F">
              <w:rPr>
                <w:noProof/>
                <w:webHidden/>
              </w:rPr>
              <w:t>99</w:t>
            </w:r>
            <w:r>
              <w:rPr>
                <w:noProof/>
                <w:webHidden/>
              </w:rPr>
              <w:fldChar w:fldCharType="end"/>
            </w:r>
          </w:hyperlink>
        </w:p>
        <w:p w14:paraId="61F76144" w14:textId="69293A1D"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50" w:history="1">
            <w:r w:rsidRPr="003832F6">
              <w:rPr>
                <w:rStyle w:val="Hyperlink"/>
                <w:bCs/>
                <w:noProof/>
                <w:highlight w:val="green"/>
              </w:rPr>
              <w:t xml:space="preserve">16. </w:t>
            </w:r>
            <w:r w:rsidRPr="003832F6">
              <w:rPr>
                <w:rStyle w:val="Hyperlink"/>
                <w:noProof/>
                <w:highlight w:val="green"/>
              </w:rPr>
              <w:t>Core Bugs # 131527</w:t>
            </w:r>
            <w:r w:rsidRPr="003832F6">
              <w:rPr>
                <w:rStyle w:val="Hyperlink"/>
                <w:bCs/>
                <w:noProof/>
                <w:highlight w:val="green"/>
              </w:rPr>
              <w:t xml:space="preserve">: </w:t>
            </w:r>
            <w:r w:rsidRPr="003832F6">
              <w:rPr>
                <w:rStyle w:val="Hyperlink"/>
                <w:bCs/>
                <w:noProof/>
                <w:highlight w:val="green"/>
                <w:lang w:val="en-US"/>
              </w:rPr>
              <w:t>“Unmark as to be replaced" not unmarking some line items as to be replaced.</w:t>
            </w:r>
            <w:r w:rsidRPr="003832F6">
              <w:rPr>
                <w:noProof/>
                <w:webHidden/>
                <w:highlight w:val="green"/>
              </w:rPr>
              <w:tab/>
            </w:r>
            <w:r w:rsidRPr="003832F6">
              <w:rPr>
                <w:noProof/>
                <w:webHidden/>
                <w:highlight w:val="green"/>
              </w:rPr>
              <w:fldChar w:fldCharType="begin"/>
            </w:r>
            <w:r w:rsidRPr="003832F6">
              <w:rPr>
                <w:noProof/>
                <w:webHidden/>
                <w:highlight w:val="green"/>
              </w:rPr>
              <w:instrText xml:space="preserve"> PAGEREF _Toc201679150 \h </w:instrText>
            </w:r>
            <w:r w:rsidRPr="003832F6">
              <w:rPr>
                <w:noProof/>
                <w:webHidden/>
                <w:highlight w:val="green"/>
              </w:rPr>
            </w:r>
            <w:r w:rsidRPr="003832F6">
              <w:rPr>
                <w:noProof/>
                <w:webHidden/>
                <w:highlight w:val="green"/>
              </w:rPr>
              <w:fldChar w:fldCharType="separate"/>
            </w:r>
            <w:r w:rsidR="00642F5F" w:rsidRPr="003832F6">
              <w:rPr>
                <w:noProof/>
                <w:webHidden/>
                <w:highlight w:val="green"/>
              </w:rPr>
              <w:t>99</w:t>
            </w:r>
            <w:r w:rsidRPr="003832F6">
              <w:rPr>
                <w:noProof/>
                <w:webHidden/>
                <w:highlight w:val="green"/>
              </w:rPr>
              <w:fldChar w:fldCharType="end"/>
            </w:r>
          </w:hyperlink>
        </w:p>
        <w:p w14:paraId="6A5B5BD8" w14:textId="4A018E7B"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51" w:history="1">
            <w:r w:rsidRPr="00406AA9">
              <w:rPr>
                <w:rStyle w:val="Hyperlink"/>
                <w:noProof/>
              </w:rPr>
              <w:t>17. Core Bugs # 131670: 'Charges/Claims' list page: 'Procedure Name' column sorting issue</w:t>
            </w:r>
            <w:r>
              <w:rPr>
                <w:noProof/>
                <w:webHidden/>
              </w:rPr>
              <w:tab/>
            </w:r>
            <w:r>
              <w:rPr>
                <w:noProof/>
                <w:webHidden/>
              </w:rPr>
              <w:fldChar w:fldCharType="begin"/>
            </w:r>
            <w:r>
              <w:rPr>
                <w:noProof/>
                <w:webHidden/>
              </w:rPr>
              <w:instrText xml:space="preserve"> PAGEREF _Toc201679151 \h </w:instrText>
            </w:r>
            <w:r>
              <w:rPr>
                <w:noProof/>
                <w:webHidden/>
              </w:rPr>
            </w:r>
            <w:r>
              <w:rPr>
                <w:noProof/>
                <w:webHidden/>
              </w:rPr>
              <w:fldChar w:fldCharType="separate"/>
            </w:r>
            <w:r w:rsidR="00642F5F">
              <w:rPr>
                <w:noProof/>
                <w:webHidden/>
              </w:rPr>
              <w:t>100</w:t>
            </w:r>
            <w:r>
              <w:rPr>
                <w:noProof/>
                <w:webHidden/>
              </w:rPr>
              <w:fldChar w:fldCharType="end"/>
            </w:r>
          </w:hyperlink>
        </w:p>
        <w:p w14:paraId="4DDF6E1F" w14:textId="4BD81C63"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52" w:history="1">
            <w:r w:rsidRPr="00406AA9">
              <w:rPr>
                <w:rStyle w:val="Hyperlink"/>
                <w:noProof/>
              </w:rPr>
              <w:t>18. Core Bugs # 131498: Appropriate billing codes are not displayed in the Charge details and Claim file.</w:t>
            </w:r>
            <w:r>
              <w:rPr>
                <w:noProof/>
                <w:webHidden/>
              </w:rPr>
              <w:tab/>
            </w:r>
            <w:r>
              <w:rPr>
                <w:noProof/>
                <w:webHidden/>
              </w:rPr>
              <w:fldChar w:fldCharType="begin"/>
            </w:r>
            <w:r>
              <w:rPr>
                <w:noProof/>
                <w:webHidden/>
              </w:rPr>
              <w:instrText xml:space="preserve"> PAGEREF _Toc201679152 \h </w:instrText>
            </w:r>
            <w:r>
              <w:rPr>
                <w:noProof/>
                <w:webHidden/>
              </w:rPr>
            </w:r>
            <w:r>
              <w:rPr>
                <w:noProof/>
                <w:webHidden/>
              </w:rPr>
              <w:fldChar w:fldCharType="separate"/>
            </w:r>
            <w:r w:rsidR="00642F5F">
              <w:rPr>
                <w:noProof/>
                <w:webHidden/>
              </w:rPr>
              <w:t>100</w:t>
            </w:r>
            <w:r>
              <w:rPr>
                <w:noProof/>
                <w:webHidden/>
              </w:rPr>
              <w:fldChar w:fldCharType="end"/>
            </w:r>
          </w:hyperlink>
        </w:p>
        <w:p w14:paraId="0F907062" w14:textId="0F546B14"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53" w:history="1">
            <w:r w:rsidRPr="00406AA9">
              <w:rPr>
                <w:rStyle w:val="Hyperlink"/>
                <w:noProof/>
              </w:rPr>
              <w:t>19. Core Bugs # 131497: Appropriate rate id is not displayed in the service details and claim file.</w:t>
            </w:r>
            <w:r>
              <w:rPr>
                <w:noProof/>
                <w:webHidden/>
              </w:rPr>
              <w:tab/>
            </w:r>
            <w:r>
              <w:rPr>
                <w:noProof/>
                <w:webHidden/>
              </w:rPr>
              <w:fldChar w:fldCharType="begin"/>
            </w:r>
            <w:r>
              <w:rPr>
                <w:noProof/>
                <w:webHidden/>
              </w:rPr>
              <w:instrText xml:space="preserve"> PAGEREF _Toc201679153 \h </w:instrText>
            </w:r>
            <w:r>
              <w:rPr>
                <w:noProof/>
                <w:webHidden/>
              </w:rPr>
            </w:r>
            <w:r>
              <w:rPr>
                <w:noProof/>
                <w:webHidden/>
              </w:rPr>
              <w:fldChar w:fldCharType="separate"/>
            </w:r>
            <w:r w:rsidR="00642F5F">
              <w:rPr>
                <w:noProof/>
                <w:webHidden/>
              </w:rPr>
              <w:t>101</w:t>
            </w:r>
            <w:r>
              <w:rPr>
                <w:noProof/>
                <w:webHidden/>
              </w:rPr>
              <w:fldChar w:fldCharType="end"/>
            </w:r>
          </w:hyperlink>
        </w:p>
        <w:p w14:paraId="33342044" w14:textId="75A6F6A8"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54" w:history="1">
            <w:r w:rsidRPr="00406AA9">
              <w:rPr>
                <w:rStyle w:val="Hyperlink"/>
                <w:noProof/>
              </w:rPr>
              <w:t>20. Core Bugs # 131343: UB04:  Incorrect information in box 2 and missing box 3a.</w:t>
            </w:r>
            <w:r>
              <w:rPr>
                <w:noProof/>
                <w:webHidden/>
              </w:rPr>
              <w:tab/>
            </w:r>
            <w:r>
              <w:rPr>
                <w:noProof/>
                <w:webHidden/>
              </w:rPr>
              <w:fldChar w:fldCharType="begin"/>
            </w:r>
            <w:r>
              <w:rPr>
                <w:noProof/>
                <w:webHidden/>
              </w:rPr>
              <w:instrText xml:space="preserve"> PAGEREF _Toc201679154 \h </w:instrText>
            </w:r>
            <w:r>
              <w:rPr>
                <w:noProof/>
                <w:webHidden/>
              </w:rPr>
            </w:r>
            <w:r>
              <w:rPr>
                <w:noProof/>
                <w:webHidden/>
              </w:rPr>
              <w:fldChar w:fldCharType="separate"/>
            </w:r>
            <w:r w:rsidR="00642F5F">
              <w:rPr>
                <w:noProof/>
                <w:webHidden/>
              </w:rPr>
              <w:t>101</w:t>
            </w:r>
            <w:r>
              <w:rPr>
                <w:noProof/>
                <w:webHidden/>
              </w:rPr>
              <w:fldChar w:fldCharType="end"/>
            </w:r>
          </w:hyperlink>
        </w:p>
        <w:p w14:paraId="71C6A12C" w14:textId="51150602"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55" w:history="1">
            <w:r w:rsidRPr="00406AA9">
              <w:rPr>
                <w:rStyle w:val="Hyperlink"/>
                <w:noProof/>
                <w:highlight w:val="yellow"/>
              </w:rPr>
              <w:t>21.</w:t>
            </w:r>
            <w:r w:rsidRPr="00406AA9">
              <w:rPr>
                <w:rStyle w:val="Hyperlink"/>
                <w:noProof/>
              </w:rPr>
              <w:t xml:space="preserve"> </w:t>
            </w:r>
            <w:r w:rsidRPr="00406AA9">
              <w:rPr>
                <w:rStyle w:val="Hyperlink"/>
                <w:noProof/>
                <w:highlight w:val="yellow"/>
              </w:rPr>
              <w:t xml:space="preserve">EII # 127502 </w:t>
            </w:r>
            <w:r w:rsidRPr="00406AA9">
              <w:rPr>
                <w:rStyle w:val="Hyperlink"/>
                <w:rFonts w:eastAsia="Verdana" w:cs="Verdana"/>
                <w:noProof/>
                <w:highlight w:val="yellow"/>
              </w:rPr>
              <w:t>(Feature #364247)</w:t>
            </w:r>
            <w:r w:rsidRPr="00406AA9">
              <w:rPr>
                <w:rStyle w:val="Hyperlink"/>
                <w:noProof/>
                <w:highlight w:val="yellow"/>
              </w:rPr>
              <w:t>: A new plan rule has been added to unbundle the same service for single claim lines</w:t>
            </w:r>
            <w:r w:rsidRPr="00406AA9">
              <w:rPr>
                <w:rStyle w:val="Hyperlink"/>
                <w:noProof/>
              </w:rPr>
              <w:t>.</w:t>
            </w:r>
            <w:r>
              <w:rPr>
                <w:noProof/>
                <w:webHidden/>
              </w:rPr>
              <w:tab/>
            </w:r>
            <w:r>
              <w:rPr>
                <w:noProof/>
                <w:webHidden/>
              </w:rPr>
              <w:fldChar w:fldCharType="begin"/>
            </w:r>
            <w:r>
              <w:rPr>
                <w:noProof/>
                <w:webHidden/>
              </w:rPr>
              <w:instrText xml:space="preserve"> PAGEREF _Toc201679155 \h </w:instrText>
            </w:r>
            <w:r>
              <w:rPr>
                <w:noProof/>
                <w:webHidden/>
              </w:rPr>
            </w:r>
            <w:r>
              <w:rPr>
                <w:noProof/>
                <w:webHidden/>
              </w:rPr>
              <w:fldChar w:fldCharType="separate"/>
            </w:r>
            <w:r w:rsidR="00642F5F">
              <w:rPr>
                <w:noProof/>
                <w:webHidden/>
              </w:rPr>
              <w:t>101</w:t>
            </w:r>
            <w:r>
              <w:rPr>
                <w:noProof/>
                <w:webHidden/>
              </w:rPr>
              <w:fldChar w:fldCharType="end"/>
            </w:r>
          </w:hyperlink>
        </w:p>
        <w:p w14:paraId="6C221855" w14:textId="0BF2EB0C"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56" w:history="1">
            <w:r w:rsidRPr="00481C76">
              <w:rPr>
                <w:rStyle w:val="Hyperlink"/>
                <w:noProof/>
                <w:highlight w:val="green"/>
              </w:rPr>
              <w:t>22. Core Bugs # 131313: Truncated addresses are displayed in PayToPaymentZip (N3/N4 segment) of Professional Claim File.</w:t>
            </w:r>
            <w:r w:rsidRPr="00481C76">
              <w:rPr>
                <w:noProof/>
                <w:webHidden/>
                <w:highlight w:val="green"/>
              </w:rPr>
              <w:tab/>
            </w:r>
            <w:r w:rsidRPr="00481C76">
              <w:rPr>
                <w:noProof/>
                <w:webHidden/>
                <w:highlight w:val="green"/>
              </w:rPr>
              <w:fldChar w:fldCharType="begin"/>
            </w:r>
            <w:r w:rsidRPr="00481C76">
              <w:rPr>
                <w:noProof/>
                <w:webHidden/>
                <w:highlight w:val="green"/>
              </w:rPr>
              <w:instrText xml:space="preserve"> PAGEREF _Toc201679156 \h </w:instrText>
            </w:r>
            <w:r w:rsidRPr="00481C76">
              <w:rPr>
                <w:noProof/>
                <w:webHidden/>
                <w:highlight w:val="green"/>
              </w:rPr>
            </w:r>
            <w:r w:rsidRPr="00481C76">
              <w:rPr>
                <w:noProof/>
                <w:webHidden/>
                <w:highlight w:val="green"/>
              </w:rPr>
              <w:fldChar w:fldCharType="separate"/>
            </w:r>
            <w:r w:rsidR="00642F5F" w:rsidRPr="00481C76">
              <w:rPr>
                <w:noProof/>
                <w:webHidden/>
                <w:highlight w:val="green"/>
              </w:rPr>
              <w:t>104</w:t>
            </w:r>
            <w:r w:rsidRPr="00481C76">
              <w:rPr>
                <w:noProof/>
                <w:webHidden/>
                <w:highlight w:val="green"/>
              </w:rPr>
              <w:fldChar w:fldCharType="end"/>
            </w:r>
          </w:hyperlink>
        </w:p>
        <w:p w14:paraId="730C5EC0" w14:textId="27E002BF"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57" w:history="1">
            <w:r w:rsidRPr="00406AA9">
              <w:rPr>
                <w:rStyle w:val="Hyperlink"/>
                <w:noProof/>
              </w:rPr>
              <w:t>23. Core Bugs # 131781: "Associated add-on charge #" Error adding an error to a charge that is not in the batch</w:t>
            </w:r>
            <w:r>
              <w:rPr>
                <w:noProof/>
                <w:webHidden/>
              </w:rPr>
              <w:tab/>
            </w:r>
            <w:r>
              <w:rPr>
                <w:noProof/>
                <w:webHidden/>
              </w:rPr>
              <w:fldChar w:fldCharType="begin"/>
            </w:r>
            <w:r>
              <w:rPr>
                <w:noProof/>
                <w:webHidden/>
              </w:rPr>
              <w:instrText xml:space="preserve"> PAGEREF _Toc201679157 \h </w:instrText>
            </w:r>
            <w:r>
              <w:rPr>
                <w:noProof/>
                <w:webHidden/>
              </w:rPr>
            </w:r>
            <w:r>
              <w:rPr>
                <w:noProof/>
                <w:webHidden/>
              </w:rPr>
              <w:fldChar w:fldCharType="separate"/>
            </w:r>
            <w:r w:rsidR="00642F5F">
              <w:rPr>
                <w:noProof/>
                <w:webHidden/>
              </w:rPr>
              <w:t>105</w:t>
            </w:r>
            <w:r>
              <w:rPr>
                <w:noProof/>
                <w:webHidden/>
              </w:rPr>
              <w:fldChar w:fldCharType="end"/>
            </w:r>
          </w:hyperlink>
        </w:p>
        <w:p w14:paraId="3C9BDEEA" w14:textId="4EB77DE8"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58" w:history="1">
            <w:r w:rsidRPr="00406AA9">
              <w:rPr>
                <w:rStyle w:val="Hyperlink"/>
                <w:noProof/>
              </w:rPr>
              <w:t>24.Core Bugs # 131831: PayToPaymentZip code was not pulling correctly in the N4 segment of 837P and 837I.</w:t>
            </w:r>
            <w:r>
              <w:rPr>
                <w:noProof/>
                <w:webHidden/>
              </w:rPr>
              <w:tab/>
            </w:r>
            <w:r>
              <w:rPr>
                <w:noProof/>
                <w:webHidden/>
              </w:rPr>
              <w:fldChar w:fldCharType="begin"/>
            </w:r>
            <w:r>
              <w:rPr>
                <w:noProof/>
                <w:webHidden/>
              </w:rPr>
              <w:instrText xml:space="preserve"> PAGEREF _Toc201679158 \h </w:instrText>
            </w:r>
            <w:r>
              <w:rPr>
                <w:noProof/>
                <w:webHidden/>
              </w:rPr>
            </w:r>
            <w:r>
              <w:rPr>
                <w:noProof/>
                <w:webHidden/>
              </w:rPr>
              <w:fldChar w:fldCharType="separate"/>
            </w:r>
            <w:r w:rsidR="00642F5F">
              <w:rPr>
                <w:noProof/>
                <w:webHidden/>
              </w:rPr>
              <w:t>105</w:t>
            </w:r>
            <w:r>
              <w:rPr>
                <w:noProof/>
                <w:webHidden/>
              </w:rPr>
              <w:fldChar w:fldCharType="end"/>
            </w:r>
          </w:hyperlink>
        </w:p>
        <w:p w14:paraId="42C397E4" w14:textId="18707C4D"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59" w:history="1">
            <w:r w:rsidRPr="00406AA9">
              <w:rPr>
                <w:rStyle w:val="Hyperlink"/>
                <w:noProof/>
              </w:rPr>
              <w:t xml:space="preserve">25.Core Bugs # 130804: </w:t>
            </w:r>
            <w:r w:rsidRPr="00406AA9">
              <w:rPr>
                <w:rStyle w:val="Hyperlink"/>
                <w:noProof/>
                <w:lang w:val="en-US"/>
              </w:rPr>
              <w:t>NM1*85 segment was displaying only once in the claim file when client has 2 services created with same coverage plan.</w:t>
            </w:r>
            <w:r>
              <w:rPr>
                <w:noProof/>
                <w:webHidden/>
              </w:rPr>
              <w:tab/>
            </w:r>
            <w:r>
              <w:rPr>
                <w:noProof/>
                <w:webHidden/>
              </w:rPr>
              <w:fldChar w:fldCharType="begin"/>
            </w:r>
            <w:r>
              <w:rPr>
                <w:noProof/>
                <w:webHidden/>
              </w:rPr>
              <w:instrText xml:space="preserve"> PAGEREF _Toc201679159 \h </w:instrText>
            </w:r>
            <w:r>
              <w:rPr>
                <w:noProof/>
                <w:webHidden/>
              </w:rPr>
            </w:r>
            <w:r>
              <w:rPr>
                <w:noProof/>
                <w:webHidden/>
              </w:rPr>
              <w:fldChar w:fldCharType="separate"/>
            </w:r>
            <w:r w:rsidR="00642F5F">
              <w:rPr>
                <w:noProof/>
                <w:webHidden/>
              </w:rPr>
              <w:t>106</w:t>
            </w:r>
            <w:r>
              <w:rPr>
                <w:noProof/>
                <w:webHidden/>
              </w:rPr>
              <w:fldChar w:fldCharType="end"/>
            </w:r>
          </w:hyperlink>
        </w:p>
        <w:p w14:paraId="64A6DA58" w14:textId="500AA215"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60" w:history="1">
            <w:r w:rsidRPr="00406AA9">
              <w:rPr>
                <w:rStyle w:val="Hyperlink"/>
                <w:noProof/>
              </w:rPr>
              <w:t>26.Core Bugs # 131676: A red error is displayed for ‘837 Institutional Claim File’ and ‘UB04 paper Claim’.</w:t>
            </w:r>
            <w:r>
              <w:rPr>
                <w:noProof/>
                <w:webHidden/>
              </w:rPr>
              <w:tab/>
            </w:r>
            <w:r>
              <w:rPr>
                <w:noProof/>
                <w:webHidden/>
              </w:rPr>
              <w:fldChar w:fldCharType="begin"/>
            </w:r>
            <w:r>
              <w:rPr>
                <w:noProof/>
                <w:webHidden/>
              </w:rPr>
              <w:instrText xml:space="preserve"> PAGEREF _Toc201679160 \h </w:instrText>
            </w:r>
            <w:r>
              <w:rPr>
                <w:noProof/>
                <w:webHidden/>
              </w:rPr>
            </w:r>
            <w:r>
              <w:rPr>
                <w:noProof/>
                <w:webHidden/>
              </w:rPr>
              <w:fldChar w:fldCharType="separate"/>
            </w:r>
            <w:r w:rsidR="00642F5F">
              <w:rPr>
                <w:noProof/>
                <w:webHidden/>
              </w:rPr>
              <w:t>107</w:t>
            </w:r>
            <w:r>
              <w:rPr>
                <w:noProof/>
                <w:webHidden/>
              </w:rPr>
              <w:fldChar w:fldCharType="end"/>
            </w:r>
          </w:hyperlink>
        </w:p>
        <w:p w14:paraId="70135DF9" w14:textId="5EA7AEAE"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61" w:history="1">
            <w:r w:rsidRPr="00BF6612">
              <w:rPr>
                <w:rStyle w:val="Hyperlink"/>
                <w:noProof/>
                <w:highlight w:val="green"/>
              </w:rPr>
              <w:t>27.Core Bugs # 131092: Charges/Claims: The system was pulling all the transfers to the tertiary charge.</w:t>
            </w:r>
            <w:r w:rsidRPr="00BF6612">
              <w:rPr>
                <w:noProof/>
                <w:webHidden/>
                <w:highlight w:val="green"/>
              </w:rPr>
              <w:tab/>
            </w:r>
            <w:r w:rsidRPr="00BF6612">
              <w:rPr>
                <w:noProof/>
                <w:webHidden/>
                <w:highlight w:val="green"/>
              </w:rPr>
              <w:fldChar w:fldCharType="begin"/>
            </w:r>
            <w:r w:rsidRPr="00BF6612">
              <w:rPr>
                <w:noProof/>
                <w:webHidden/>
                <w:highlight w:val="green"/>
              </w:rPr>
              <w:instrText xml:space="preserve"> PAGEREF _Toc201679161 \h </w:instrText>
            </w:r>
            <w:r w:rsidRPr="00BF6612">
              <w:rPr>
                <w:noProof/>
                <w:webHidden/>
                <w:highlight w:val="green"/>
              </w:rPr>
            </w:r>
            <w:r w:rsidRPr="00BF6612">
              <w:rPr>
                <w:noProof/>
                <w:webHidden/>
                <w:highlight w:val="green"/>
              </w:rPr>
              <w:fldChar w:fldCharType="separate"/>
            </w:r>
            <w:r w:rsidR="00642F5F" w:rsidRPr="00BF6612">
              <w:rPr>
                <w:noProof/>
                <w:webHidden/>
                <w:highlight w:val="green"/>
              </w:rPr>
              <w:t>107</w:t>
            </w:r>
            <w:r w:rsidRPr="00BF6612">
              <w:rPr>
                <w:noProof/>
                <w:webHidden/>
                <w:highlight w:val="green"/>
              </w:rPr>
              <w:fldChar w:fldCharType="end"/>
            </w:r>
          </w:hyperlink>
        </w:p>
        <w:p w14:paraId="32090AE6" w14:textId="3039277B"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62" w:history="1">
            <w:r w:rsidRPr="003832F6">
              <w:rPr>
                <w:rStyle w:val="Hyperlink"/>
                <w:noProof/>
                <w:highlight w:val="cyan"/>
              </w:rPr>
              <w:t>28.Core Bugs # 129565: The Charge Status is not updated correctly for the Voided charges.</w:t>
            </w:r>
            <w:r w:rsidRPr="003832F6">
              <w:rPr>
                <w:noProof/>
                <w:webHidden/>
                <w:highlight w:val="cyan"/>
              </w:rPr>
              <w:tab/>
            </w:r>
            <w:r w:rsidRPr="003832F6">
              <w:rPr>
                <w:noProof/>
                <w:webHidden/>
                <w:highlight w:val="cyan"/>
              </w:rPr>
              <w:fldChar w:fldCharType="begin"/>
            </w:r>
            <w:r w:rsidRPr="003832F6">
              <w:rPr>
                <w:noProof/>
                <w:webHidden/>
                <w:highlight w:val="cyan"/>
              </w:rPr>
              <w:instrText xml:space="preserve"> PAGEREF _Toc201679162 \h </w:instrText>
            </w:r>
            <w:r w:rsidRPr="003832F6">
              <w:rPr>
                <w:noProof/>
                <w:webHidden/>
                <w:highlight w:val="cyan"/>
              </w:rPr>
            </w:r>
            <w:r w:rsidRPr="003832F6">
              <w:rPr>
                <w:noProof/>
                <w:webHidden/>
                <w:highlight w:val="cyan"/>
              </w:rPr>
              <w:fldChar w:fldCharType="separate"/>
            </w:r>
            <w:r w:rsidR="00642F5F" w:rsidRPr="003832F6">
              <w:rPr>
                <w:noProof/>
                <w:webHidden/>
                <w:highlight w:val="cyan"/>
              </w:rPr>
              <w:t>108</w:t>
            </w:r>
            <w:r w:rsidRPr="003832F6">
              <w:rPr>
                <w:noProof/>
                <w:webHidden/>
                <w:highlight w:val="cyan"/>
              </w:rPr>
              <w:fldChar w:fldCharType="end"/>
            </w:r>
          </w:hyperlink>
        </w:p>
        <w:p w14:paraId="1FF3F3B2" w14:textId="3EA85215" w:rsidR="00CA3C11" w:rsidRDefault="00CA3C11">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163" w:history="1">
            <w:r w:rsidRPr="00406AA9">
              <w:rPr>
                <w:rStyle w:val="Hyperlink"/>
                <w:noProof/>
              </w:rPr>
              <w:t>Checks</w:t>
            </w:r>
            <w:r>
              <w:rPr>
                <w:noProof/>
                <w:webHidden/>
              </w:rPr>
              <w:tab/>
            </w:r>
            <w:r>
              <w:rPr>
                <w:noProof/>
                <w:webHidden/>
              </w:rPr>
              <w:fldChar w:fldCharType="begin"/>
            </w:r>
            <w:r>
              <w:rPr>
                <w:noProof/>
                <w:webHidden/>
              </w:rPr>
              <w:instrText xml:space="preserve"> PAGEREF _Toc201679163 \h </w:instrText>
            </w:r>
            <w:r>
              <w:rPr>
                <w:noProof/>
                <w:webHidden/>
              </w:rPr>
            </w:r>
            <w:r>
              <w:rPr>
                <w:noProof/>
                <w:webHidden/>
              </w:rPr>
              <w:fldChar w:fldCharType="separate"/>
            </w:r>
            <w:r w:rsidR="00642F5F">
              <w:rPr>
                <w:noProof/>
                <w:webHidden/>
              </w:rPr>
              <w:t>109</w:t>
            </w:r>
            <w:r>
              <w:rPr>
                <w:noProof/>
                <w:webHidden/>
              </w:rPr>
              <w:fldChar w:fldCharType="end"/>
            </w:r>
          </w:hyperlink>
        </w:p>
        <w:p w14:paraId="6CD8BAD8" w14:textId="719533A1"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64" w:history="1">
            <w:r w:rsidRPr="003832F6">
              <w:rPr>
                <w:rStyle w:val="Hyperlink"/>
                <w:bCs/>
                <w:noProof/>
                <w:highlight w:val="cyan"/>
              </w:rPr>
              <w:t xml:space="preserve">29. EII # </w:t>
            </w:r>
            <w:r w:rsidRPr="003832F6">
              <w:rPr>
                <w:rStyle w:val="Hyperlink"/>
                <w:rFonts w:eastAsia="Verdana" w:cs="Verdana"/>
                <w:bCs/>
                <w:noProof/>
                <w:highlight w:val="cyan"/>
                <w:lang w:val="en-US"/>
              </w:rPr>
              <w:t>130440(Feature 517143): Implemented the option to select a Void Reason when a user voids a check. During the Check void process, the system now captures and displays the Void Reason, Voided By and Void Date on the ‘Check Details’ screen {ACTIVE CHANGE}.</w:t>
            </w:r>
            <w:r w:rsidRPr="003832F6">
              <w:rPr>
                <w:noProof/>
                <w:webHidden/>
                <w:highlight w:val="cyan"/>
              </w:rPr>
              <w:tab/>
            </w:r>
            <w:r w:rsidRPr="003832F6">
              <w:rPr>
                <w:noProof/>
                <w:webHidden/>
                <w:highlight w:val="cyan"/>
              </w:rPr>
              <w:fldChar w:fldCharType="begin"/>
            </w:r>
            <w:r w:rsidRPr="003832F6">
              <w:rPr>
                <w:noProof/>
                <w:webHidden/>
                <w:highlight w:val="cyan"/>
              </w:rPr>
              <w:instrText xml:space="preserve"> PAGEREF _Toc201679164 \h </w:instrText>
            </w:r>
            <w:r w:rsidRPr="003832F6">
              <w:rPr>
                <w:noProof/>
                <w:webHidden/>
                <w:highlight w:val="cyan"/>
              </w:rPr>
            </w:r>
            <w:r w:rsidRPr="003832F6">
              <w:rPr>
                <w:noProof/>
                <w:webHidden/>
                <w:highlight w:val="cyan"/>
              </w:rPr>
              <w:fldChar w:fldCharType="separate"/>
            </w:r>
            <w:r w:rsidR="00642F5F" w:rsidRPr="003832F6">
              <w:rPr>
                <w:noProof/>
                <w:webHidden/>
                <w:highlight w:val="cyan"/>
              </w:rPr>
              <w:t>109</w:t>
            </w:r>
            <w:r w:rsidRPr="003832F6">
              <w:rPr>
                <w:noProof/>
                <w:webHidden/>
                <w:highlight w:val="cyan"/>
              </w:rPr>
              <w:fldChar w:fldCharType="end"/>
            </w:r>
          </w:hyperlink>
        </w:p>
        <w:p w14:paraId="5184DFBD" w14:textId="5A7B16B4" w:rsidR="00CA3C11" w:rsidRDefault="00CA3C11">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165" w:history="1">
            <w:r w:rsidRPr="00406AA9">
              <w:rPr>
                <w:rStyle w:val="Hyperlink"/>
                <w:noProof/>
              </w:rPr>
              <w:t>Claim Bundling and Grouping</w:t>
            </w:r>
            <w:r>
              <w:rPr>
                <w:noProof/>
                <w:webHidden/>
              </w:rPr>
              <w:tab/>
            </w:r>
            <w:r>
              <w:rPr>
                <w:noProof/>
                <w:webHidden/>
              </w:rPr>
              <w:fldChar w:fldCharType="begin"/>
            </w:r>
            <w:r>
              <w:rPr>
                <w:noProof/>
                <w:webHidden/>
              </w:rPr>
              <w:instrText xml:space="preserve"> PAGEREF _Toc201679165 \h </w:instrText>
            </w:r>
            <w:r>
              <w:rPr>
                <w:noProof/>
                <w:webHidden/>
              </w:rPr>
            </w:r>
            <w:r>
              <w:rPr>
                <w:noProof/>
                <w:webHidden/>
              </w:rPr>
              <w:fldChar w:fldCharType="separate"/>
            </w:r>
            <w:r w:rsidR="00642F5F">
              <w:rPr>
                <w:noProof/>
                <w:webHidden/>
              </w:rPr>
              <w:t>116</w:t>
            </w:r>
            <w:r>
              <w:rPr>
                <w:noProof/>
                <w:webHidden/>
              </w:rPr>
              <w:fldChar w:fldCharType="end"/>
            </w:r>
          </w:hyperlink>
        </w:p>
        <w:p w14:paraId="71882575" w14:textId="389E9521"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66" w:history="1">
            <w:r w:rsidRPr="00406AA9">
              <w:rPr>
                <w:rStyle w:val="Hyperlink"/>
                <w:noProof/>
                <w:highlight w:val="yellow"/>
              </w:rPr>
              <w:t>30. EII # 129529 (Feature 472692): Implementation of Frontend for Claim Bundling Criteria list page and detail page {ACTIVE CHANGE}.</w:t>
            </w:r>
            <w:r>
              <w:rPr>
                <w:noProof/>
                <w:webHidden/>
              </w:rPr>
              <w:tab/>
            </w:r>
            <w:r>
              <w:rPr>
                <w:noProof/>
                <w:webHidden/>
              </w:rPr>
              <w:fldChar w:fldCharType="begin"/>
            </w:r>
            <w:r>
              <w:rPr>
                <w:noProof/>
                <w:webHidden/>
              </w:rPr>
              <w:instrText xml:space="preserve"> PAGEREF _Toc201679166 \h </w:instrText>
            </w:r>
            <w:r>
              <w:rPr>
                <w:noProof/>
                <w:webHidden/>
              </w:rPr>
            </w:r>
            <w:r>
              <w:rPr>
                <w:noProof/>
                <w:webHidden/>
              </w:rPr>
              <w:fldChar w:fldCharType="separate"/>
            </w:r>
            <w:r w:rsidR="00642F5F">
              <w:rPr>
                <w:noProof/>
                <w:webHidden/>
              </w:rPr>
              <w:t>116</w:t>
            </w:r>
            <w:r>
              <w:rPr>
                <w:noProof/>
                <w:webHidden/>
              </w:rPr>
              <w:fldChar w:fldCharType="end"/>
            </w:r>
          </w:hyperlink>
        </w:p>
        <w:p w14:paraId="0F11E481" w14:textId="45F64D75" w:rsidR="00CA3C11" w:rsidRDefault="00CA3C11">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167" w:history="1">
            <w:r w:rsidRPr="00406AA9">
              <w:rPr>
                <w:rStyle w:val="Hyperlink"/>
                <w:noProof/>
              </w:rPr>
              <w:t>Client Account</w:t>
            </w:r>
            <w:r>
              <w:rPr>
                <w:noProof/>
                <w:webHidden/>
              </w:rPr>
              <w:tab/>
            </w:r>
            <w:r>
              <w:rPr>
                <w:noProof/>
                <w:webHidden/>
              </w:rPr>
              <w:fldChar w:fldCharType="begin"/>
            </w:r>
            <w:r>
              <w:rPr>
                <w:noProof/>
                <w:webHidden/>
              </w:rPr>
              <w:instrText xml:space="preserve"> PAGEREF _Toc201679167 \h </w:instrText>
            </w:r>
            <w:r>
              <w:rPr>
                <w:noProof/>
                <w:webHidden/>
              </w:rPr>
            </w:r>
            <w:r>
              <w:rPr>
                <w:noProof/>
                <w:webHidden/>
              </w:rPr>
              <w:fldChar w:fldCharType="separate"/>
            </w:r>
            <w:r w:rsidR="00642F5F">
              <w:rPr>
                <w:noProof/>
                <w:webHidden/>
              </w:rPr>
              <w:t>119</w:t>
            </w:r>
            <w:r>
              <w:rPr>
                <w:noProof/>
                <w:webHidden/>
              </w:rPr>
              <w:fldChar w:fldCharType="end"/>
            </w:r>
          </w:hyperlink>
        </w:p>
        <w:p w14:paraId="3C77EB07" w14:textId="3135A1C5"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68" w:history="1">
            <w:r w:rsidRPr="00406AA9">
              <w:rPr>
                <w:rStyle w:val="Hyperlink"/>
                <w:noProof/>
              </w:rPr>
              <w:t xml:space="preserve">31. Core Bugs # 131632: </w:t>
            </w:r>
            <w:r w:rsidRPr="00406AA9">
              <w:rPr>
                <w:rStyle w:val="Hyperlink"/>
                <w:rFonts w:eastAsia="Verdana" w:cs="Verdana"/>
                <w:noProof/>
                <w:lang w:val="en-US"/>
              </w:rPr>
              <w:t>Client Accounts Screen Timeout Due to High Execution Time of Stored Procedure ssp_PMClientAccounts</w:t>
            </w:r>
            <w:r>
              <w:rPr>
                <w:noProof/>
                <w:webHidden/>
              </w:rPr>
              <w:tab/>
            </w:r>
            <w:r>
              <w:rPr>
                <w:noProof/>
                <w:webHidden/>
              </w:rPr>
              <w:fldChar w:fldCharType="begin"/>
            </w:r>
            <w:r>
              <w:rPr>
                <w:noProof/>
                <w:webHidden/>
              </w:rPr>
              <w:instrText xml:space="preserve"> PAGEREF _Toc201679168 \h </w:instrText>
            </w:r>
            <w:r>
              <w:rPr>
                <w:noProof/>
                <w:webHidden/>
              </w:rPr>
            </w:r>
            <w:r>
              <w:rPr>
                <w:noProof/>
                <w:webHidden/>
              </w:rPr>
              <w:fldChar w:fldCharType="separate"/>
            </w:r>
            <w:r w:rsidR="00642F5F">
              <w:rPr>
                <w:noProof/>
                <w:webHidden/>
              </w:rPr>
              <w:t>119</w:t>
            </w:r>
            <w:r>
              <w:rPr>
                <w:noProof/>
                <w:webHidden/>
              </w:rPr>
              <w:fldChar w:fldCharType="end"/>
            </w:r>
          </w:hyperlink>
        </w:p>
        <w:p w14:paraId="5F802DEE" w14:textId="1B79CBA4" w:rsidR="00CA3C11" w:rsidRDefault="00CA3C11">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169" w:history="1">
            <w:r w:rsidRPr="00406AA9">
              <w:rPr>
                <w:rStyle w:val="Hyperlink"/>
                <w:noProof/>
              </w:rPr>
              <w:t>Client ADT Interface</w:t>
            </w:r>
            <w:r>
              <w:rPr>
                <w:noProof/>
                <w:webHidden/>
              </w:rPr>
              <w:tab/>
            </w:r>
            <w:r>
              <w:rPr>
                <w:noProof/>
                <w:webHidden/>
              </w:rPr>
              <w:fldChar w:fldCharType="begin"/>
            </w:r>
            <w:r>
              <w:rPr>
                <w:noProof/>
                <w:webHidden/>
              </w:rPr>
              <w:instrText xml:space="preserve"> PAGEREF _Toc201679169 \h </w:instrText>
            </w:r>
            <w:r>
              <w:rPr>
                <w:noProof/>
                <w:webHidden/>
              </w:rPr>
            </w:r>
            <w:r>
              <w:rPr>
                <w:noProof/>
                <w:webHidden/>
              </w:rPr>
              <w:fldChar w:fldCharType="separate"/>
            </w:r>
            <w:r w:rsidR="00642F5F">
              <w:rPr>
                <w:noProof/>
                <w:webHidden/>
              </w:rPr>
              <w:t>120</w:t>
            </w:r>
            <w:r>
              <w:rPr>
                <w:noProof/>
                <w:webHidden/>
              </w:rPr>
              <w:fldChar w:fldCharType="end"/>
            </w:r>
          </w:hyperlink>
        </w:p>
        <w:p w14:paraId="536EDAC0" w14:textId="73161395"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70" w:history="1">
            <w:r w:rsidRPr="00406AA9">
              <w:rPr>
                <w:rStyle w:val="Hyperlink"/>
                <w:noProof/>
                <w:highlight w:val="yellow"/>
              </w:rPr>
              <w:t>32. EII # 130924 (</w:t>
            </w:r>
            <w:r w:rsidRPr="00406AA9">
              <w:rPr>
                <w:rStyle w:val="Hyperlink"/>
                <w:bCs/>
                <w:noProof/>
                <w:highlight w:val="yellow"/>
                <w:lang w:val="en-US"/>
              </w:rPr>
              <w:t>Feature ID: 538902)</w:t>
            </w:r>
            <w:r w:rsidRPr="00406AA9">
              <w:rPr>
                <w:rStyle w:val="Hyperlink"/>
                <w:noProof/>
                <w:highlight w:val="yellow"/>
              </w:rPr>
              <w:t>: Modified the Critical Alert message format</w:t>
            </w:r>
            <w:r>
              <w:rPr>
                <w:noProof/>
                <w:webHidden/>
              </w:rPr>
              <w:tab/>
            </w:r>
            <w:r>
              <w:rPr>
                <w:noProof/>
                <w:webHidden/>
              </w:rPr>
              <w:fldChar w:fldCharType="begin"/>
            </w:r>
            <w:r>
              <w:rPr>
                <w:noProof/>
                <w:webHidden/>
              </w:rPr>
              <w:instrText xml:space="preserve"> PAGEREF _Toc201679170 \h </w:instrText>
            </w:r>
            <w:r>
              <w:rPr>
                <w:noProof/>
                <w:webHidden/>
              </w:rPr>
            </w:r>
            <w:r>
              <w:rPr>
                <w:noProof/>
                <w:webHidden/>
              </w:rPr>
              <w:fldChar w:fldCharType="separate"/>
            </w:r>
            <w:r w:rsidR="00642F5F">
              <w:rPr>
                <w:noProof/>
                <w:webHidden/>
              </w:rPr>
              <w:t>120</w:t>
            </w:r>
            <w:r>
              <w:rPr>
                <w:noProof/>
                <w:webHidden/>
              </w:rPr>
              <w:fldChar w:fldCharType="end"/>
            </w:r>
          </w:hyperlink>
        </w:p>
        <w:p w14:paraId="5ECAE90A" w14:textId="08FCD210" w:rsidR="00CA3C11" w:rsidRDefault="00CA3C11">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171" w:history="1">
            <w:r w:rsidRPr="00406AA9">
              <w:rPr>
                <w:rStyle w:val="Hyperlink"/>
                <w:noProof/>
              </w:rPr>
              <w:t>Client Flag</w:t>
            </w:r>
            <w:r>
              <w:rPr>
                <w:noProof/>
                <w:webHidden/>
              </w:rPr>
              <w:tab/>
            </w:r>
            <w:r>
              <w:rPr>
                <w:noProof/>
                <w:webHidden/>
              </w:rPr>
              <w:fldChar w:fldCharType="begin"/>
            </w:r>
            <w:r>
              <w:rPr>
                <w:noProof/>
                <w:webHidden/>
              </w:rPr>
              <w:instrText xml:space="preserve"> PAGEREF _Toc201679171 \h </w:instrText>
            </w:r>
            <w:r>
              <w:rPr>
                <w:noProof/>
                <w:webHidden/>
              </w:rPr>
            </w:r>
            <w:r>
              <w:rPr>
                <w:noProof/>
                <w:webHidden/>
              </w:rPr>
              <w:fldChar w:fldCharType="separate"/>
            </w:r>
            <w:r w:rsidR="00642F5F">
              <w:rPr>
                <w:noProof/>
                <w:webHidden/>
              </w:rPr>
              <w:t>121</w:t>
            </w:r>
            <w:r>
              <w:rPr>
                <w:noProof/>
                <w:webHidden/>
              </w:rPr>
              <w:fldChar w:fldCharType="end"/>
            </w:r>
          </w:hyperlink>
        </w:p>
        <w:p w14:paraId="295B170D" w14:textId="11A6B61E"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72" w:history="1">
            <w:r w:rsidRPr="00406AA9">
              <w:rPr>
                <w:rStyle w:val="Hyperlink"/>
                <w:noProof/>
              </w:rPr>
              <w:t>33. Core Bugs # 131111: CCBHC NOMS Flags: new flags were triggered.</w:t>
            </w:r>
            <w:r>
              <w:rPr>
                <w:noProof/>
                <w:webHidden/>
              </w:rPr>
              <w:tab/>
            </w:r>
            <w:r>
              <w:rPr>
                <w:noProof/>
                <w:webHidden/>
              </w:rPr>
              <w:fldChar w:fldCharType="begin"/>
            </w:r>
            <w:r>
              <w:rPr>
                <w:noProof/>
                <w:webHidden/>
              </w:rPr>
              <w:instrText xml:space="preserve"> PAGEREF _Toc201679172 \h </w:instrText>
            </w:r>
            <w:r>
              <w:rPr>
                <w:noProof/>
                <w:webHidden/>
              </w:rPr>
            </w:r>
            <w:r>
              <w:rPr>
                <w:noProof/>
                <w:webHidden/>
              </w:rPr>
              <w:fldChar w:fldCharType="separate"/>
            </w:r>
            <w:r w:rsidR="00642F5F">
              <w:rPr>
                <w:noProof/>
                <w:webHidden/>
              </w:rPr>
              <w:t>121</w:t>
            </w:r>
            <w:r>
              <w:rPr>
                <w:noProof/>
                <w:webHidden/>
              </w:rPr>
              <w:fldChar w:fldCharType="end"/>
            </w:r>
          </w:hyperlink>
        </w:p>
        <w:p w14:paraId="26900F36" w14:textId="38E0DAD9"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73" w:history="1">
            <w:r w:rsidRPr="00406AA9">
              <w:rPr>
                <w:rStyle w:val="Hyperlink"/>
                <w:noProof/>
              </w:rPr>
              <w:t xml:space="preserve">34. Core Bugs # 131475: </w:t>
            </w:r>
            <w:r w:rsidRPr="00406AA9">
              <w:rPr>
                <w:rStyle w:val="Hyperlink"/>
                <w:noProof/>
                <w:lang w:val="en-US"/>
              </w:rPr>
              <w:t>Client Flags: duplicate flags are generated when signed by multiple signatures.</w:t>
            </w:r>
            <w:r>
              <w:rPr>
                <w:noProof/>
                <w:webHidden/>
              </w:rPr>
              <w:tab/>
            </w:r>
            <w:r>
              <w:rPr>
                <w:noProof/>
                <w:webHidden/>
              </w:rPr>
              <w:fldChar w:fldCharType="begin"/>
            </w:r>
            <w:r>
              <w:rPr>
                <w:noProof/>
                <w:webHidden/>
              </w:rPr>
              <w:instrText xml:space="preserve"> PAGEREF _Toc201679173 \h </w:instrText>
            </w:r>
            <w:r>
              <w:rPr>
                <w:noProof/>
                <w:webHidden/>
              </w:rPr>
            </w:r>
            <w:r>
              <w:rPr>
                <w:noProof/>
                <w:webHidden/>
              </w:rPr>
              <w:fldChar w:fldCharType="separate"/>
            </w:r>
            <w:r w:rsidR="00642F5F">
              <w:rPr>
                <w:noProof/>
                <w:webHidden/>
              </w:rPr>
              <w:t>125</w:t>
            </w:r>
            <w:r>
              <w:rPr>
                <w:noProof/>
                <w:webHidden/>
              </w:rPr>
              <w:fldChar w:fldCharType="end"/>
            </w:r>
          </w:hyperlink>
        </w:p>
        <w:p w14:paraId="7FA45B03" w14:textId="05AE4CB0"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74" w:history="1">
            <w:r w:rsidRPr="00406AA9">
              <w:rPr>
                <w:rStyle w:val="Hyperlink"/>
                <w:noProof/>
              </w:rPr>
              <w:t xml:space="preserve">35. </w:t>
            </w:r>
            <w:r w:rsidRPr="00406AA9">
              <w:rPr>
                <w:rStyle w:val="Hyperlink"/>
                <w:bCs/>
                <w:noProof/>
              </w:rPr>
              <w:t xml:space="preserve">Core Bugs# 131919: </w:t>
            </w:r>
            <w:r w:rsidRPr="00406AA9">
              <w:rPr>
                <w:rStyle w:val="Hyperlink"/>
                <w:noProof/>
              </w:rPr>
              <w:t>Client Flags were incorrectly displayed when filtering using the “Assigned To” field.</w:t>
            </w:r>
            <w:r>
              <w:rPr>
                <w:noProof/>
                <w:webHidden/>
              </w:rPr>
              <w:tab/>
            </w:r>
            <w:r>
              <w:rPr>
                <w:noProof/>
                <w:webHidden/>
              </w:rPr>
              <w:fldChar w:fldCharType="begin"/>
            </w:r>
            <w:r>
              <w:rPr>
                <w:noProof/>
                <w:webHidden/>
              </w:rPr>
              <w:instrText xml:space="preserve"> PAGEREF _Toc201679174 \h </w:instrText>
            </w:r>
            <w:r>
              <w:rPr>
                <w:noProof/>
                <w:webHidden/>
              </w:rPr>
            </w:r>
            <w:r>
              <w:rPr>
                <w:noProof/>
                <w:webHidden/>
              </w:rPr>
              <w:fldChar w:fldCharType="separate"/>
            </w:r>
            <w:r w:rsidR="00642F5F">
              <w:rPr>
                <w:noProof/>
                <w:webHidden/>
              </w:rPr>
              <w:t>125</w:t>
            </w:r>
            <w:r>
              <w:rPr>
                <w:noProof/>
                <w:webHidden/>
              </w:rPr>
              <w:fldChar w:fldCharType="end"/>
            </w:r>
          </w:hyperlink>
        </w:p>
        <w:p w14:paraId="5F447E78" w14:textId="1BA377DD" w:rsidR="00CA3C11" w:rsidRDefault="00CA3C11">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175" w:history="1">
            <w:r w:rsidRPr="00406AA9">
              <w:rPr>
                <w:rStyle w:val="Hyperlink"/>
                <w:noProof/>
              </w:rPr>
              <w:t>Client Information(C)</w:t>
            </w:r>
            <w:r>
              <w:rPr>
                <w:noProof/>
                <w:webHidden/>
              </w:rPr>
              <w:tab/>
            </w:r>
            <w:r>
              <w:rPr>
                <w:noProof/>
                <w:webHidden/>
              </w:rPr>
              <w:fldChar w:fldCharType="begin"/>
            </w:r>
            <w:r>
              <w:rPr>
                <w:noProof/>
                <w:webHidden/>
              </w:rPr>
              <w:instrText xml:space="preserve"> PAGEREF _Toc201679175 \h </w:instrText>
            </w:r>
            <w:r>
              <w:rPr>
                <w:noProof/>
                <w:webHidden/>
              </w:rPr>
            </w:r>
            <w:r>
              <w:rPr>
                <w:noProof/>
                <w:webHidden/>
              </w:rPr>
              <w:fldChar w:fldCharType="separate"/>
            </w:r>
            <w:r w:rsidR="00642F5F">
              <w:rPr>
                <w:noProof/>
                <w:webHidden/>
              </w:rPr>
              <w:t>126</w:t>
            </w:r>
            <w:r>
              <w:rPr>
                <w:noProof/>
                <w:webHidden/>
              </w:rPr>
              <w:fldChar w:fldCharType="end"/>
            </w:r>
          </w:hyperlink>
        </w:p>
        <w:p w14:paraId="61B4AF83" w14:textId="77E50E83"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76" w:history="1">
            <w:r w:rsidRPr="00406AA9">
              <w:rPr>
                <w:rStyle w:val="Hyperlink"/>
                <w:noProof/>
              </w:rPr>
              <w:t xml:space="preserve">36. Core Bugs # 131765: </w:t>
            </w:r>
            <w:r w:rsidRPr="00406AA9">
              <w:rPr>
                <w:rStyle w:val="Hyperlink"/>
                <w:bCs/>
                <w:noProof/>
                <w:lang w:val="en-US"/>
              </w:rPr>
              <w:t>Assessment Date/Time and Assessment First Offered date values are not retained in the Client Episode tab of Client information (C ) Screen</w:t>
            </w:r>
            <w:r w:rsidRPr="00406AA9">
              <w:rPr>
                <w:rStyle w:val="Hyperlink"/>
                <w:bCs/>
                <w:noProof/>
                <w:lang w:val="en"/>
              </w:rPr>
              <w:t>.</w:t>
            </w:r>
            <w:r>
              <w:rPr>
                <w:noProof/>
                <w:webHidden/>
              </w:rPr>
              <w:tab/>
            </w:r>
            <w:r>
              <w:rPr>
                <w:noProof/>
                <w:webHidden/>
              </w:rPr>
              <w:fldChar w:fldCharType="begin"/>
            </w:r>
            <w:r>
              <w:rPr>
                <w:noProof/>
                <w:webHidden/>
              </w:rPr>
              <w:instrText xml:space="preserve"> PAGEREF _Toc201679176 \h </w:instrText>
            </w:r>
            <w:r>
              <w:rPr>
                <w:noProof/>
                <w:webHidden/>
              </w:rPr>
            </w:r>
            <w:r>
              <w:rPr>
                <w:noProof/>
                <w:webHidden/>
              </w:rPr>
              <w:fldChar w:fldCharType="separate"/>
            </w:r>
            <w:r w:rsidR="00642F5F">
              <w:rPr>
                <w:noProof/>
                <w:webHidden/>
              </w:rPr>
              <w:t>126</w:t>
            </w:r>
            <w:r>
              <w:rPr>
                <w:noProof/>
                <w:webHidden/>
              </w:rPr>
              <w:fldChar w:fldCharType="end"/>
            </w:r>
          </w:hyperlink>
        </w:p>
        <w:p w14:paraId="6BBE2056" w14:textId="7B147B5A"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77" w:history="1">
            <w:r w:rsidRPr="00BF6612">
              <w:rPr>
                <w:rStyle w:val="Hyperlink"/>
                <w:noProof/>
                <w:highlight w:val="cyan"/>
              </w:rPr>
              <w:t xml:space="preserve">37. </w:t>
            </w:r>
            <w:r w:rsidRPr="00BF6612">
              <w:rPr>
                <w:rStyle w:val="Hyperlink"/>
                <w:noProof/>
                <w:highlight w:val="cyan"/>
                <w:lang w:val="en-US"/>
              </w:rPr>
              <w:t xml:space="preserve">EII # 130763 (Feature - </w:t>
            </w:r>
            <w:r w:rsidRPr="00BF6612">
              <w:rPr>
                <w:rStyle w:val="Hyperlink"/>
                <w:noProof/>
                <w:highlight w:val="cyan"/>
              </w:rPr>
              <w:t>532970</w:t>
            </w:r>
            <w:r w:rsidRPr="00BF6612">
              <w:rPr>
                <w:rStyle w:val="Hyperlink"/>
                <w:noProof/>
                <w:highlight w:val="cyan"/>
                <w:lang w:val="en-US"/>
              </w:rPr>
              <w:t>)</w:t>
            </w:r>
            <w:r w:rsidRPr="00BF6612">
              <w:rPr>
                <w:rStyle w:val="Hyperlink"/>
                <w:noProof/>
                <w:highlight w:val="cyan"/>
              </w:rPr>
              <w:t xml:space="preserve">: </w:t>
            </w:r>
            <w:r w:rsidRPr="00BF6612">
              <w:rPr>
                <w:rStyle w:val="Hyperlink"/>
                <w:rFonts w:eastAsia="Verdana" w:cs="Verdana"/>
                <w:noProof/>
                <w:highlight w:val="cyan"/>
                <w:lang w:val="en-US"/>
              </w:rPr>
              <w:t>I</w:t>
            </w:r>
            <w:r w:rsidRPr="00BF6612">
              <w:rPr>
                <w:rStyle w:val="Hyperlink"/>
                <w:noProof/>
                <w:highlight w:val="cyan"/>
                <w:lang w:val="en-US"/>
              </w:rPr>
              <w:t>mplementation to display or hide revoked Release of Information (ROI) entries in the Client Information (C) -- Release of Information Log based on a system configuration key.</w:t>
            </w:r>
            <w:r w:rsidRPr="00BF6612">
              <w:rPr>
                <w:noProof/>
                <w:webHidden/>
                <w:highlight w:val="cyan"/>
              </w:rPr>
              <w:tab/>
            </w:r>
            <w:r w:rsidRPr="00BF6612">
              <w:rPr>
                <w:noProof/>
                <w:webHidden/>
                <w:highlight w:val="cyan"/>
              </w:rPr>
              <w:fldChar w:fldCharType="begin"/>
            </w:r>
            <w:r w:rsidRPr="00BF6612">
              <w:rPr>
                <w:noProof/>
                <w:webHidden/>
                <w:highlight w:val="cyan"/>
              </w:rPr>
              <w:instrText xml:space="preserve"> PAGEREF _Toc201679177 \h </w:instrText>
            </w:r>
            <w:r w:rsidRPr="00BF6612">
              <w:rPr>
                <w:noProof/>
                <w:webHidden/>
                <w:highlight w:val="cyan"/>
              </w:rPr>
            </w:r>
            <w:r w:rsidRPr="00BF6612">
              <w:rPr>
                <w:noProof/>
                <w:webHidden/>
                <w:highlight w:val="cyan"/>
              </w:rPr>
              <w:fldChar w:fldCharType="separate"/>
            </w:r>
            <w:r w:rsidR="00642F5F" w:rsidRPr="00BF6612">
              <w:rPr>
                <w:noProof/>
                <w:webHidden/>
                <w:highlight w:val="cyan"/>
              </w:rPr>
              <w:t>127</w:t>
            </w:r>
            <w:r w:rsidRPr="00BF6612">
              <w:rPr>
                <w:noProof/>
                <w:webHidden/>
                <w:highlight w:val="cyan"/>
              </w:rPr>
              <w:fldChar w:fldCharType="end"/>
            </w:r>
          </w:hyperlink>
        </w:p>
        <w:p w14:paraId="77EB64B9" w14:textId="6A86F7F3" w:rsidR="00CA3C11" w:rsidRDefault="00CA3C11">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178" w:history="1">
            <w:r w:rsidRPr="00406AA9">
              <w:rPr>
                <w:rStyle w:val="Hyperlink"/>
                <w:noProof/>
              </w:rPr>
              <w:t>Client Orders</w:t>
            </w:r>
            <w:r>
              <w:rPr>
                <w:noProof/>
                <w:webHidden/>
              </w:rPr>
              <w:tab/>
            </w:r>
            <w:r>
              <w:rPr>
                <w:noProof/>
                <w:webHidden/>
              </w:rPr>
              <w:fldChar w:fldCharType="begin"/>
            </w:r>
            <w:r>
              <w:rPr>
                <w:noProof/>
                <w:webHidden/>
              </w:rPr>
              <w:instrText xml:space="preserve"> PAGEREF _Toc201679178 \h </w:instrText>
            </w:r>
            <w:r>
              <w:rPr>
                <w:noProof/>
                <w:webHidden/>
              </w:rPr>
            </w:r>
            <w:r>
              <w:rPr>
                <w:noProof/>
                <w:webHidden/>
              </w:rPr>
              <w:fldChar w:fldCharType="separate"/>
            </w:r>
            <w:r w:rsidR="00642F5F">
              <w:rPr>
                <w:noProof/>
                <w:webHidden/>
              </w:rPr>
              <w:t>130</w:t>
            </w:r>
            <w:r>
              <w:rPr>
                <w:noProof/>
                <w:webHidden/>
              </w:rPr>
              <w:fldChar w:fldCharType="end"/>
            </w:r>
          </w:hyperlink>
        </w:p>
        <w:p w14:paraId="1C83F330" w14:textId="617564A0"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79" w:history="1">
            <w:r w:rsidRPr="00406AA9">
              <w:rPr>
                <w:rStyle w:val="Hyperlink"/>
                <w:noProof/>
              </w:rPr>
              <w:t>38. Core Bugs # 131723:</w:t>
            </w:r>
            <w:r w:rsidRPr="00406AA9">
              <w:rPr>
                <w:rStyle w:val="Hyperlink"/>
                <w:rFonts w:eastAsia="Verdana" w:cs="Verdana"/>
                <w:noProof/>
                <w:lang w:val="en-US"/>
              </w:rPr>
              <w:t xml:space="preserve"> </w:t>
            </w:r>
            <w:r w:rsidRPr="00406AA9">
              <w:rPr>
                <w:rStyle w:val="Hyperlink"/>
                <w:noProof/>
              </w:rPr>
              <w:t xml:space="preserve">The ‘Potency Unit’ Dropdown and Refill’ textbox is not displaying for ‘Non -MAT Orders’ in the ‘Order Set’ and ‘Preferred Orders’ tab under the ‘Client Order’ screen. </w:t>
            </w:r>
            <w:r w:rsidRPr="00406AA9">
              <w:rPr>
                <w:rStyle w:val="Hyperlink"/>
                <w:rFonts w:eastAsia="Verdana"/>
                <w:bCs/>
                <w:noProof/>
              </w:rPr>
              <w:t>Release Type:</w:t>
            </w:r>
            <w:r w:rsidRPr="00406AA9">
              <w:rPr>
                <w:rStyle w:val="Hyperlink"/>
                <w:rFonts w:eastAsia="Verdana"/>
                <w:noProof/>
              </w:rPr>
              <w:t xml:space="preserve"> Fix| </w:t>
            </w:r>
            <w:r w:rsidRPr="00406AA9">
              <w:rPr>
                <w:rStyle w:val="Hyperlink"/>
                <w:rFonts w:eastAsia="Verdana"/>
                <w:bCs/>
                <w:noProof/>
              </w:rPr>
              <w:t>Priority:</w:t>
            </w:r>
            <w:r w:rsidRPr="00406AA9">
              <w:rPr>
                <w:rStyle w:val="Hyperlink"/>
                <w:rFonts w:eastAsia="Verdana"/>
                <w:noProof/>
              </w:rPr>
              <w:t xml:space="preserve"> High</w:t>
            </w:r>
            <w:r>
              <w:rPr>
                <w:noProof/>
                <w:webHidden/>
              </w:rPr>
              <w:tab/>
            </w:r>
            <w:r>
              <w:rPr>
                <w:noProof/>
                <w:webHidden/>
              </w:rPr>
              <w:fldChar w:fldCharType="begin"/>
            </w:r>
            <w:r>
              <w:rPr>
                <w:noProof/>
                <w:webHidden/>
              </w:rPr>
              <w:instrText xml:space="preserve"> PAGEREF _Toc201679179 \h </w:instrText>
            </w:r>
            <w:r>
              <w:rPr>
                <w:noProof/>
                <w:webHidden/>
              </w:rPr>
            </w:r>
            <w:r>
              <w:rPr>
                <w:noProof/>
                <w:webHidden/>
              </w:rPr>
              <w:fldChar w:fldCharType="separate"/>
            </w:r>
            <w:r w:rsidR="00642F5F">
              <w:rPr>
                <w:noProof/>
                <w:webHidden/>
              </w:rPr>
              <w:t>130</w:t>
            </w:r>
            <w:r>
              <w:rPr>
                <w:noProof/>
                <w:webHidden/>
              </w:rPr>
              <w:fldChar w:fldCharType="end"/>
            </w:r>
          </w:hyperlink>
        </w:p>
        <w:p w14:paraId="0D153429" w14:textId="3ADB60CA"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80" w:history="1">
            <w:r w:rsidRPr="00481C76">
              <w:rPr>
                <w:rStyle w:val="Hyperlink"/>
                <w:noProof/>
                <w:highlight w:val="cyan"/>
              </w:rPr>
              <w:t>39. EII # 128833 (Feature - 461506): Client Orders: Implementation of warning pop up to allow prescribers to decide if they want to give a medicine that might cause an allergy or change the order</w:t>
            </w:r>
            <w:r w:rsidRPr="00481C76">
              <w:rPr>
                <w:noProof/>
                <w:webHidden/>
                <w:highlight w:val="cyan"/>
              </w:rPr>
              <w:tab/>
            </w:r>
            <w:r w:rsidRPr="00481C76">
              <w:rPr>
                <w:noProof/>
                <w:webHidden/>
                <w:highlight w:val="cyan"/>
              </w:rPr>
              <w:fldChar w:fldCharType="begin"/>
            </w:r>
            <w:r w:rsidRPr="00481C76">
              <w:rPr>
                <w:noProof/>
                <w:webHidden/>
                <w:highlight w:val="cyan"/>
              </w:rPr>
              <w:instrText xml:space="preserve"> PAGEREF _Toc201679180 \h </w:instrText>
            </w:r>
            <w:r w:rsidRPr="00481C76">
              <w:rPr>
                <w:noProof/>
                <w:webHidden/>
                <w:highlight w:val="cyan"/>
              </w:rPr>
            </w:r>
            <w:r w:rsidRPr="00481C76">
              <w:rPr>
                <w:noProof/>
                <w:webHidden/>
                <w:highlight w:val="cyan"/>
              </w:rPr>
              <w:fldChar w:fldCharType="separate"/>
            </w:r>
            <w:r w:rsidR="00642F5F" w:rsidRPr="00481C76">
              <w:rPr>
                <w:noProof/>
                <w:webHidden/>
                <w:highlight w:val="cyan"/>
              </w:rPr>
              <w:t>131</w:t>
            </w:r>
            <w:r w:rsidRPr="00481C76">
              <w:rPr>
                <w:noProof/>
                <w:webHidden/>
                <w:highlight w:val="cyan"/>
              </w:rPr>
              <w:fldChar w:fldCharType="end"/>
            </w:r>
          </w:hyperlink>
        </w:p>
        <w:p w14:paraId="017EB375" w14:textId="2E43EAB0"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81" w:history="1">
            <w:r w:rsidRPr="00BF6612">
              <w:rPr>
                <w:rStyle w:val="Hyperlink"/>
                <w:noProof/>
                <w:highlight w:val="green"/>
              </w:rPr>
              <w:t>40. Core Bugs # 131862: The ‘Start Time’ is not updating to ‘Current Time’ when the ‘ReOrder’ Checkbox is selected in the ‘Orders’ tab of ‘Client Order Details’ screen.</w:t>
            </w:r>
            <w:r w:rsidRPr="00BF6612">
              <w:rPr>
                <w:noProof/>
                <w:webHidden/>
                <w:highlight w:val="green"/>
              </w:rPr>
              <w:tab/>
            </w:r>
            <w:r w:rsidRPr="00BF6612">
              <w:rPr>
                <w:noProof/>
                <w:webHidden/>
                <w:highlight w:val="green"/>
              </w:rPr>
              <w:fldChar w:fldCharType="begin"/>
            </w:r>
            <w:r w:rsidRPr="00BF6612">
              <w:rPr>
                <w:noProof/>
                <w:webHidden/>
                <w:highlight w:val="green"/>
              </w:rPr>
              <w:instrText xml:space="preserve"> PAGEREF _Toc201679181 \h </w:instrText>
            </w:r>
            <w:r w:rsidRPr="00BF6612">
              <w:rPr>
                <w:noProof/>
                <w:webHidden/>
                <w:highlight w:val="green"/>
              </w:rPr>
            </w:r>
            <w:r w:rsidRPr="00BF6612">
              <w:rPr>
                <w:noProof/>
                <w:webHidden/>
                <w:highlight w:val="green"/>
              </w:rPr>
              <w:fldChar w:fldCharType="separate"/>
            </w:r>
            <w:r w:rsidR="00642F5F" w:rsidRPr="00BF6612">
              <w:rPr>
                <w:noProof/>
                <w:webHidden/>
                <w:highlight w:val="green"/>
              </w:rPr>
              <w:t>134</w:t>
            </w:r>
            <w:r w:rsidRPr="00BF6612">
              <w:rPr>
                <w:noProof/>
                <w:webHidden/>
                <w:highlight w:val="green"/>
              </w:rPr>
              <w:fldChar w:fldCharType="end"/>
            </w:r>
          </w:hyperlink>
        </w:p>
        <w:p w14:paraId="74B74992" w14:textId="56CFE028"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82" w:history="1">
            <w:r w:rsidRPr="00BF6612">
              <w:rPr>
                <w:rStyle w:val="Hyperlink"/>
                <w:noProof/>
                <w:highlight w:val="green"/>
              </w:rPr>
              <w:t>41. Core Bugs # 131859: The Interaction’ icon is not displayed in the ‘Medication Management (Rx) Medication List’ screen.</w:t>
            </w:r>
            <w:r w:rsidRPr="00BF6612">
              <w:rPr>
                <w:noProof/>
                <w:webHidden/>
                <w:highlight w:val="green"/>
              </w:rPr>
              <w:tab/>
            </w:r>
            <w:r w:rsidRPr="00BF6612">
              <w:rPr>
                <w:noProof/>
                <w:webHidden/>
                <w:highlight w:val="green"/>
              </w:rPr>
              <w:fldChar w:fldCharType="begin"/>
            </w:r>
            <w:r w:rsidRPr="00BF6612">
              <w:rPr>
                <w:noProof/>
                <w:webHidden/>
                <w:highlight w:val="green"/>
              </w:rPr>
              <w:instrText xml:space="preserve"> PAGEREF _Toc201679182 \h </w:instrText>
            </w:r>
            <w:r w:rsidRPr="00BF6612">
              <w:rPr>
                <w:noProof/>
                <w:webHidden/>
                <w:highlight w:val="green"/>
              </w:rPr>
            </w:r>
            <w:r w:rsidRPr="00BF6612">
              <w:rPr>
                <w:noProof/>
                <w:webHidden/>
                <w:highlight w:val="green"/>
              </w:rPr>
              <w:fldChar w:fldCharType="separate"/>
            </w:r>
            <w:r w:rsidR="00642F5F" w:rsidRPr="00BF6612">
              <w:rPr>
                <w:noProof/>
                <w:webHidden/>
                <w:highlight w:val="green"/>
              </w:rPr>
              <w:t>134</w:t>
            </w:r>
            <w:r w:rsidRPr="00BF6612">
              <w:rPr>
                <w:noProof/>
                <w:webHidden/>
                <w:highlight w:val="green"/>
              </w:rPr>
              <w:fldChar w:fldCharType="end"/>
            </w:r>
          </w:hyperlink>
        </w:p>
        <w:p w14:paraId="368E5D7A" w14:textId="7E49E9CD" w:rsidR="00CA3C11" w:rsidRDefault="00CA3C11">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183" w:history="1">
            <w:r w:rsidRPr="00406AA9">
              <w:rPr>
                <w:rStyle w:val="Hyperlink"/>
                <w:noProof/>
              </w:rPr>
              <w:t>CM Authorization</w:t>
            </w:r>
            <w:r>
              <w:rPr>
                <w:noProof/>
                <w:webHidden/>
              </w:rPr>
              <w:tab/>
            </w:r>
            <w:r>
              <w:rPr>
                <w:noProof/>
                <w:webHidden/>
              </w:rPr>
              <w:fldChar w:fldCharType="begin"/>
            </w:r>
            <w:r>
              <w:rPr>
                <w:noProof/>
                <w:webHidden/>
              </w:rPr>
              <w:instrText xml:space="preserve"> PAGEREF _Toc201679183 \h </w:instrText>
            </w:r>
            <w:r>
              <w:rPr>
                <w:noProof/>
                <w:webHidden/>
              </w:rPr>
            </w:r>
            <w:r>
              <w:rPr>
                <w:noProof/>
                <w:webHidden/>
              </w:rPr>
              <w:fldChar w:fldCharType="separate"/>
            </w:r>
            <w:r w:rsidR="00642F5F">
              <w:rPr>
                <w:noProof/>
                <w:webHidden/>
              </w:rPr>
              <w:t>135</w:t>
            </w:r>
            <w:r>
              <w:rPr>
                <w:noProof/>
                <w:webHidden/>
              </w:rPr>
              <w:fldChar w:fldCharType="end"/>
            </w:r>
          </w:hyperlink>
        </w:p>
        <w:p w14:paraId="0EA4E4DE" w14:textId="07658799"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84" w:history="1">
            <w:r w:rsidRPr="00406AA9">
              <w:rPr>
                <w:rStyle w:val="Hyperlink"/>
                <w:noProof/>
              </w:rPr>
              <w:t>42. Core Bugs # 131639: Error displayed when trying to view the added document while navigating through Document hyperlink in CM Authorization Details screen.</w:t>
            </w:r>
            <w:r>
              <w:rPr>
                <w:noProof/>
                <w:webHidden/>
              </w:rPr>
              <w:tab/>
            </w:r>
            <w:r>
              <w:rPr>
                <w:noProof/>
                <w:webHidden/>
              </w:rPr>
              <w:fldChar w:fldCharType="begin"/>
            </w:r>
            <w:r>
              <w:rPr>
                <w:noProof/>
                <w:webHidden/>
              </w:rPr>
              <w:instrText xml:space="preserve"> PAGEREF _Toc201679184 \h </w:instrText>
            </w:r>
            <w:r>
              <w:rPr>
                <w:noProof/>
                <w:webHidden/>
              </w:rPr>
            </w:r>
            <w:r>
              <w:rPr>
                <w:noProof/>
                <w:webHidden/>
              </w:rPr>
              <w:fldChar w:fldCharType="separate"/>
            </w:r>
            <w:r w:rsidR="00642F5F">
              <w:rPr>
                <w:noProof/>
                <w:webHidden/>
              </w:rPr>
              <w:t>135</w:t>
            </w:r>
            <w:r>
              <w:rPr>
                <w:noProof/>
                <w:webHidden/>
              </w:rPr>
              <w:fldChar w:fldCharType="end"/>
            </w:r>
          </w:hyperlink>
        </w:p>
        <w:p w14:paraId="66ECE06D" w14:textId="3E4581BE" w:rsidR="00CA3C11" w:rsidRDefault="00CA3C11">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185" w:history="1">
            <w:r w:rsidRPr="00406AA9">
              <w:rPr>
                <w:rStyle w:val="Hyperlink"/>
                <w:noProof/>
              </w:rPr>
              <w:t>CM Events</w:t>
            </w:r>
            <w:r>
              <w:rPr>
                <w:noProof/>
                <w:webHidden/>
              </w:rPr>
              <w:tab/>
            </w:r>
            <w:r>
              <w:rPr>
                <w:noProof/>
                <w:webHidden/>
              </w:rPr>
              <w:fldChar w:fldCharType="begin"/>
            </w:r>
            <w:r>
              <w:rPr>
                <w:noProof/>
                <w:webHidden/>
              </w:rPr>
              <w:instrText xml:space="preserve"> PAGEREF _Toc201679185 \h </w:instrText>
            </w:r>
            <w:r>
              <w:rPr>
                <w:noProof/>
                <w:webHidden/>
              </w:rPr>
            </w:r>
            <w:r>
              <w:rPr>
                <w:noProof/>
                <w:webHidden/>
              </w:rPr>
              <w:fldChar w:fldCharType="separate"/>
            </w:r>
            <w:r w:rsidR="00642F5F">
              <w:rPr>
                <w:noProof/>
                <w:webHidden/>
              </w:rPr>
              <w:t>135</w:t>
            </w:r>
            <w:r>
              <w:rPr>
                <w:noProof/>
                <w:webHidden/>
              </w:rPr>
              <w:fldChar w:fldCharType="end"/>
            </w:r>
          </w:hyperlink>
        </w:p>
        <w:p w14:paraId="286AB640" w14:textId="0C7FE1BD"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86" w:history="1">
            <w:r w:rsidRPr="00406AA9">
              <w:rPr>
                <w:rStyle w:val="Hyperlink"/>
                <w:noProof/>
              </w:rPr>
              <w:t>44. Core Bugs #131610: The ‘Date’ and ‘Time’ fields date is removed after saving the Event from ‘Note’ tab in the CM Events.</w:t>
            </w:r>
            <w:r>
              <w:rPr>
                <w:noProof/>
                <w:webHidden/>
              </w:rPr>
              <w:tab/>
            </w:r>
            <w:r>
              <w:rPr>
                <w:noProof/>
                <w:webHidden/>
              </w:rPr>
              <w:fldChar w:fldCharType="begin"/>
            </w:r>
            <w:r>
              <w:rPr>
                <w:noProof/>
                <w:webHidden/>
              </w:rPr>
              <w:instrText xml:space="preserve"> PAGEREF _Toc201679186 \h </w:instrText>
            </w:r>
            <w:r>
              <w:rPr>
                <w:noProof/>
                <w:webHidden/>
              </w:rPr>
            </w:r>
            <w:r>
              <w:rPr>
                <w:noProof/>
                <w:webHidden/>
              </w:rPr>
              <w:fldChar w:fldCharType="separate"/>
            </w:r>
            <w:r w:rsidR="00642F5F">
              <w:rPr>
                <w:noProof/>
                <w:webHidden/>
              </w:rPr>
              <w:t>135</w:t>
            </w:r>
            <w:r>
              <w:rPr>
                <w:noProof/>
                <w:webHidden/>
              </w:rPr>
              <w:fldChar w:fldCharType="end"/>
            </w:r>
          </w:hyperlink>
        </w:p>
        <w:p w14:paraId="20DE8A5F" w14:textId="2B9242A9"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87" w:history="1">
            <w:r w:rsidRPr="00406AA9">
              <w:rPr>
                <w:rStyle w:val="Hyperlink"/>
                <w:noProof/>
              </w:rPr>
              <w:t>45. Core Bugs #131634: Provider Agency Staff able to Sign ‘Enrollment Form Event’ on the ‘Events’ screen.</w:t>
            </w:r>
            <w:r>
              <w:rPr>
                <w:noProof/>
                <w:webHidden/>
              </w:rPr>
              <w:tab/>
            </w:r>
            <w:r>
              <w:rPr>
                <w:noProof/>
                <w:webHidden/>
              </w:rPr>
              <w:fldChar w:fldCharType="begin"/>
            </w:r>
            <w:r>
              <w:rPr>
                <w:noProof/>
                <w:webHidden/>
              </w:rPr>
              <w:instrText xml:space="preserve"> PAGEREF _Toc201679187 \h </w:instrText>
            </w:r>
            <w:r>
              <w:rPr>
                <w:noProof/>
                <w:webHidden/>
              </w:rPr>
            </w:r>
            <w:r>
              <w:rPr>
                <w:noProof/>
                <w:webHidden/>
              </w:rPr>
              <w:fldChar w:fldCharType="separate"/>
            </w:r>
            <w:r w:rsidR="00642F5F">
              <w:rPr>
                <w:noProof/>
                <w:webHidden/>
              </w:rPr>
              <w:t>136</w:t>
            </w:r>
            <w:r>
              <w:rPr>
                <w:noProof/>
                <w:webHidden/>
              </w:rPr>
              <w:fldChar w:fldCharType="end"/>
            </w:r>
          </w:hyperlink>
        </w:p>
        <w:p w14:paraId="146F1F2E" w14:textId="0E355CDF"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88" w:history="1">
            <w:r w:rsidRPr="00406AA9">
              <w:rPr>
                <w:rStyle w:val="Hyperlink"/>
                <w:noProof/>
              </w:rPr>
              <w:t>46. Core Bugs # 130866: The Sign button is disabled when an Attachment was added to an ‘In Progress’ status of an ‘Authorization Request’ event.</w:t>
            </w:r>
            <w:r>
              <w:rPr>
                <w:noProof/>
                <w:webHidden/>
              </w:rPr>
              <w:tab/>
            </w:r>
            <w:r>
              <w:rPr>
                <w:noProof/>
                <w:webHidden/>
              </w:rPr>
              <w:fldChar w:fldCharType="begin"/>
            </w:r>
            <w:r>
              <w:rPr>
                <w:noProof/>
                <w:webHidden/>
              </w:rPr>
              <w:instrText xml:space="preserve"> PAGEREF _Toc201679188 \h </w:instrText>
            </w:r>
            <w:r>
              <w:rPr>
                <w:noProof/>
                <w:webHidden/>
              </w:rPr>
            </w:r>
            <w:r>
              <w:rPr>
                <w:noProof/>
                <w:webHidden/>
              </w:rPr>
              <w:fldChar w:fldCharType="separate"/>
            </w:r>
            <w:r w:rsidR="00642F5F">
              <w:rPr>
                <w:noProof/>
                <w:webHidden/>
              </w:rPr>
              <w:t>136</w:t>
            </w:r>
            <w:r>
              <w:rPr>
                <w:noProof/>
                <w:webHidden/>
              </w:rPr>
              <w:fldChar w:fldCharType="end"/>
            </w:r>
          </w:hyperlink>
        </w:p>
        <w:p w14:paraId="060BD1D3" w14:textId="076189D7"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89" w:history="1">
            <w:r w:rsidRPr="00406AA9">
              <w:rPr>
                <w:rStyle w:val="Hyperlink"/>
                <w:noProof/>
              </w:rPr>
              <w:t>47. Core Bugs # 131767: The ‘Authorization Request Event’ shows significant delays in some actions.</w:t>
            </w:r>
            <w:r>
              <w:rPr>
                <w:noProof/>
                <w:webHidden/>
              </w:rPr>
              <w:tab/>
            </w:r>
            <w:r>
              <w:rPr>
                <w:noProof/>
                <w:webHidden/>
              </w:rPr>
              <w:fldChar w:fldCharType="begin"/>
            </w:r>
            <w:r>
              <w:rPr>
                <w:noProof/>
                <w:webHidden/>
              </w:rPr>
              <w:instrText xml:space="preserve"> PAGEREF _Toc201679189 \h </w:instrText>
            </w:r>
            <w:r>
              <w:rPr>
                <w:noProof/>
                <w:webHidden/>
              </w:rPr>
            </w:r>
            <w:r>
              <w:rPr>
                <w:noProof/>
                <w:webHidden/>
              </w:rPr>
              <w:fldChar w:fldCharType="separate"/>
            </w:r>
            <w:r w:rsidR="00642F5F">
              <w:rPr>
                <w:noProof/>
                <w:webHidden/>
              </w:rPr>
              <w:t>137</w:t>
            </w:r>
            <w:r>
              <w:rPr>
                <w:noProof/>
                <w:webHidden/>
              </w:rPr>
              <w:fldChar w:fldCharType="end"/>
            </w:r>
          </w:hyperlink>
        </w:p>
        <w:p w14:paraId="0E7D4247" w14:textId="2A5AD271" w:rsidR="00CA3C11" w:rsidRDefault="00CA3C11">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190" w:history="1">
            <w:r w:rsidRPr="00406AA9">
              <w:rPr>
                <w:rStyle w:val="Hyperlink"/>
                <w:noProof/>
              </w:rPr>
              <w:t>Compliance batch</w:t>
            </w:r>
            <w:r>
              <w:rPr>
                <w:noProof/>
                <w:webHidden/>
              </w:rPr>
              <w:tab/>
            </w:r>
            <w:r>
              <w:rPr>
                <w:noProof/>
                <w:webHidden/>
              </w:rPr>
              <w:fldChar w:fldCharType="begin"/>
            </w:r>
            <w:r>
              <w:rPr>
                <w:noProof/>
                <w:webHidden/>
              </w:rPr>
              <w:instrText xml:space="preserve"> PAGEREF _Toc201679190 \h </w:instrText>
            </w:r>
            <w:r>
              <w:rPr>
                <w:noProof/>
                <w:webHidden/>
              </w:rPr>
            </w:r>
            <w:r>
              <w:rPr>
                <w:noProof/>
                <w:webHidden/>
              </w:rPr>
              <w:fldChar w:fldCharType="separate"/>
            </w:r>
            <w:r w:rsidR="00642F5F">
              <w:rPr>
                <w:noProof/>
                <w:webHidden/>
              </w:rPr>
              <w:t>137</w:t>
            </w:r>
            <w:r>
              <w:rPr>
                <w:noProof/>
                <w:webHidden/>
              </w:rPr>
              <w:fldChar w:fldCharType="end"/>
            </w:r>
          </w:hyperlink>
        </w:p>
        <w:p w14:paraId="7664613A" w14:textId="58693BC8"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91" w:history="1">
            <w:r w:rsidRPr="00BF6612">
              <w:rPr>
                <w:rStyle w:val="Hyperlink"/>
                <w:noProof/>
                <w:highlight w:val="green"/>
              </w:rPr>
              <w:t>48. Core Bugs # 131617: Compliance Batch list page: Error Message is displayed when the 'Regenerate</w:t>
            </w:r>
            <w:r w:rsidRPr="00BF6612">
              <w:rPr>
                <w:rStyle w:val="Hyperlink"/>
                <w:rFonts w:eastAsia="Verdana" w:cs="Verdana"/>
                <w:noProof/>
                <w:highlight w:val="green"/>
              </w:rPr>
              <w:t xml:space="preserve"> </w:t>
            </w:r>
            <w:r w:rsidRPr="00BF6612">
              <w:rPr>
                <w:rStyle w:val="Hyperlink"/>
                <w:noProof/>
                <w:highlight w:val="green"/>
              </w:rPr>
              <w:t>Files' action is performed on any record.</w:t>
            </w:r>
            <w:r w:rsidRPr="00BF6612">
              <w:rPr>
                <w:noProof/>
                <w:webHidden/>
                <w:highlight w:val="green"/>
              </w:rPr>
              <w:tab/>
            </w:r>
            <w:r w:rsidRPr="00BF6612">
              <w:rPr>
                <w:noProof/>
                <w:webHidden/>
                <w:highlight w:val="green"/>
              </w:rPr>
              <w:fldChar w:fldCharType="begin"/>
            </w:r>
            <w:r w:rsidRPr="00BF6612">
              <w:rPr>
                <w:noProof/>
                <w:webHidden/>
                <w:highlight w:val="green"/>
              </w:rPr>
              <w:instrText xml:space="preserve"> PAGEREF _Toc201679191 \h </w:instrText>
            </w:r>
            <w:r w:rsidRPr="00BF6612">
              <w:rPr>
                <w:noProof/>
                <w:webHidden/>
                <w:highlight w:val="green"/>
              </w:rPr>
            </w:r>
            <w:r w:rsidRPr="00BF6612">
              <w:rPr>
                <w:noProof/>
                <w:webHidden/>
                <w:highlight w:val="green"/>
              </w:rPr>
              <w:fldChar w:fldCharType="separate"/>
            </w:r>
            <w:r w:rsidR="00642F5F" w:rsidRPr="00BF6612">
              <w:rPr>
                <w:noProof/>
                <w:webHidden/>
                <w:highlight w:val="green"/>
              </w:rPr>
              <w:t>137</w:t>
            </w:r>
            <w:r w:rsidRPr="00BF6612">
              <w:rPr>
                <w:noProof/>
                <w:webHidden/>
                <w:highlight w:val="green"/>
              </w:rPr>
              <w:fldChar w:fldCharType="end"/>
            </w:r>
          </w:hyperlink>
        </w:p>
        <w:p w14:paraId="03F2DA32" w14:textId="76786640" w:rsidR="00CA3C11" w:rsidRPr="006E3A95" w:rsidRDefault="32281D6F" w:rsidP="16D8E5A1">
          <w:pPr>
            <w:pStyle w:val="TOC1"/>
            <w:tabs>
              <w:tab w:val="right" w:leader="dot" w:pos="10250"/>
            </w:tabs>
            <w:rPr>
              <w:rFonts w:asciiTheme="minorHAnsi" w:eastAsiaTheme="minorEastAsia" w:hAnsiTheme="minorHAnsi" w:cstheme="minorBidi"/>
              <w:b w:val="0"/>
              <w:strike/>
              <w:noProof/>
              <w:color w:val="FF0000"/>
              <w:kern w:val="2"/>
              <w:highlight w:val="red"/>
              <w:lang w:val="en-US" w:eastAsia="en-US"/>
              <w14:ligatures w14:val="standardContextual"/>
            </w:rPr>
          </w:pPr>
          <w:hyperlink w:anchor="_Toc201679192" w:history="1">
            <w:r w:rsidRPr="006E3A95">
              <w:rPr>
                <w:rStyle w:val="Hyperlink"/>
                <w:strike/>
                <w:noProof/>
              </w:rPr>
              <w:t>Core Assessment</w:t>
            </w:r>
            <w:r w:rsidR="00CA3C11" w:rsidRPr="006E3A95">
              <w:rPr>
                <w:strike/>
                <w:noProof/>
                <w:webHidden/>
              </w:rPr>
              <w:tab/>
            </w:r>
            <w:r w:rsidR="00CA3C11" w:rsidRPr="006E3A95">
              <w:rPr>
                <w:strike/>
                <w:noProof/>
                <w:webHidden/>
              </w:rPr>
              <w:fldChar w:fldCharType="begin"/>
            </w:r>
            <w:r w:rsidR="00CA3C11" w:rsidRPr="006E3A95">
              <w:rPr>
                <w:strike/>
                <w:noProof/>
                <w:webHidden/>
              </w:rPr>
              <w:instrText xml:space="preserve"> PAGEREF _Toc201679192 \h </w:instrText>
            </w:r>
            <w:r w:rsidR="00CA3C11" w:rsidRPr="006E3A95">
              <w:rPr>
                <w:strike/>
                <w:noProof/>
                <w:webHidden/>
              </w:rPr>
            </w:r>
            <w:r w:rsidR="00CA3C11" w:rsidRPr="006E3A95">
              <w:rPr>
                <w:strike/>
                <w:noProof/>
                <w:webHidden/>
              </w:rPr>
              <w:fldChar w:fldCharType="separate"/>
            </w:r>
            <w:r w:rsidR="0E75F3DE" w:rsidRPr="006E3A95">
              <w:rPr>
                <w:strike/>
                <w:noProof/>
                <w:webHidden/>
              </w:rPr>
              <w:t>138</w:t>
            </w:r>
            <w:r w:rsidR="00CA3C11" w:rsidRPr="006E3A95">
              <w:rPr>
                <w:strike/>
                <w:noProof/>
                <w:webHidden/>
              </w:rPr>
              <w:fldChar w:fldCharType="end"/>
            </w:r>
          </w:hyperlink>
        </w:p>
        <w:p w14:paraId="16A967D7" w14:textId="4FF1D51C" w:rsidR="00CA3C11" w:rsidRPr="006E3A95" w:rsidRDefault="32281D6F" w:rsidP="16D8E5A1">
          <w:pPr>
            <w:pStyle w:val="TOC3"/>
            <w:tabs>
              <w:tab w:val="right" w:leader="dot" w:pos="10250"/>
            </w:tabs>
            <w:rPr>
              <w:rFonts w:asciiTheme="minorHAnsi" w:eastAsiaTheme="minorEastAsia" w:hAnsiTheme="minorHAnsi" w:cstheme="minorBidi"/>
              <w:i w:val="0"/>
              <w:strike/>
              <w:noProof/>
              <w:color w:val="FF0000"/>
              <w:kern w:val="2"/>
              <w:sz w:val="24"/>
              <w:szCs w:val="24"/>
              <w:highlight w:val="red"/>
              <w:lang w:val="en-US" w:eastAsia="en-US"/>
              <w14:ligatures w14:val="standardContextual"/>
            </w:rPr>
          </w:pPr>
          <w:hyperlink w:anchor="_Toc201679193" w:history="1">
            <w:r w:rsidRPr="006E3A95">
              <w:rPr>
                <w:rStyle w:val="Hyperlink"/>
                <w:strike/>
                <w:noProof/>
                <w:highlight w:val="yellow"/>
              </w:rPr>
              <w:t>49. EII # 130454 (Feature - 517843) Implemented: Duplicate needs appeared in the Core Assessment Needs list when the need was both mapped through the Needs Setup and added via the 'Add to Needs list' checkbox in documents {ACTIVE CHANGE}.</w:t>
            </w:r>
            <w:r w:rsidR="00CA3C11" w:rsidRPr="006E3A95">
              <w:rPr>
                <w:strike/>
                <w:noProof/>
                <w:webHidden/>
              </w:rPr>
              <w:tab/>
            </w:r>
            <w:r w:rsidR="00CA3C11" w:rsidRPr="006E3A95">
              <w:rPr>
                <w:strike/>
                <w:noProof/>
                <w:webHidden/>
              </w:rPr>
              <w:fldChar w:fldCharType="begin"/>
            </w:r>
            <w:r w:rsidR="00CA3C11" w:rsidRPr="006E3A95">
              <w:rPr>
                <w:strike/>
                <w:noProof/>
                <w:webHidden/>
              </w:rPr>
              <w:instrText xml:space="preserve"> PAGEREF _Toc201679193 \h </w:instrText>
            </w:r>
            <w:r w:rsidR="00CA3C11" w:rsidRPr="006E3A95">
              <w:rPr>
                <w:strike/>
                <w:noProof/>
                <w:webHidden/>
              </w:rPr>
            </w:r>
            <w:r w:rsidR="00CA3C11" w:rsidRPr="006E3A95">
              <w:rPr>
                <w:strike/>
                <w:noProof/>
                <w:webHidden/>
              </w:rPr>
              <w:fldChar w:fldCharType="separate"/>
            </w:r>
            <w:r w:rsidR="0E75F3DE" w:rsidRPr="006E3A95">
              <w:rPr>
                <w:strike/>
                <w:noProof/>
                <w:webHidden/>
              </w:rPr>
              <w:t>138</w:t>
            </w:r>
            <w:r w:rsidR="00CA3C11" w:rsidRPr="006E3A95">
              <w:rPr>
                <w:strike/>
                <w:noProof/>
                <w:webHidden/>
              </w:rPr>
              <w:fldChar w:fldCharType="end"/>
            </w:r>
          </w:hyperlink>
        </w:p>
        <w:p w14:paraId="7C015501" w14:textId="3286B97F" w:rsidR="00CA3C11" w:rsidRPr="006E3A95" w:rsidRDefault="32281D6F" w:rsidP="16D8E5A1">
          <w:pPr>
            <w:pStyle w:val="TOC3"/>
            <w:tabs>
              <w:tab w:val="right" w:leader="dot" w:pos="10250"/>
            </w:tabs>
            <w:rPr>
              <w:rFonts w:asciiTheme="minorHAnsi" w:eastAsiaTheme="minorEastAsia" w:hAnsiTheme="minorHAnsi" w:cstheme="minorBidi"/>
              <w:i w:val="0"/>
              <w:strike/>
              <w:noProof/>
              <w:color w:val="FF0000"/>
              <w:kern w:val="2"/>
              <w:sz w:val="24"/>
              <w:szCs w:val="24"/>
              <w:highlight w:val="red"/>
              <w:lang w:val="en-US" w:eastAsia="en-US"/>
              <w14:ligatures w14:val="standardContextual"/>
            </w:rPr>
          </w:pPr>
          <w:hyperlink w:anchor="_Toc201679194" w:history="1">
            <w:r w:rsidRPr="006E3A95">
              <w:rPr>
                <w:rStyle w:val="Hyperlink"/>
                <w:strike/>
                <w:noProof/>
                <w:highlight w:val="yellow"/>
              </w:rPr>
              <w:t>50. EII # 128205 (Feature - 391922): Initialization of ‘Substance History’ from ‘Assessment (C)’ to ‘Nursing Admission Assessment (C)’ and vice-versa. {ACTIVE CHANGE}</w:t>
            </w:r>
            <w:r w:rsidR="00CA3C11" w:rsidRPr="006E3A95">
              <w:rPr>
                <w:strike/>
                <w:noProof/>
                <w:webHidden/>
              </w:rPr>
              <w:tab/>
            </w:r>
            <w:r w:rsidR="00CA3C11" w:rsidRPr="006E3A95">
              <w:rPr>
                <w:strike/>
                <w:noProof/>
                <w:webHidden/>
              </w:rPr>
              <w:fldChar w:fldCharType="begin"/>
            </w:r>
            <w:r w:rsidR="00CA3C11" w:rsidRPr="006E3A95">
              <w:rPr>
                <w:strike/>
                <w:noProof/>
                <w:webHidden/>
              </w:rPr>
              <w:instrText xml:space="preserve"> PAGEREF _Toc201679194 \h </w:instrText>
            </w:r>
            <w:r w:rsidR="00CA3C11" w:rsidRPr="006E3A95">
              <w:rPr>
                <w:strike/>
                <w:noProof/>
                <w:webHidden/>
              </w:rPr>
            </w:r>
            <w:r w:rsidR="00CA3C11" w:rsidRPr="006E3A95">
              <w:rPr>
                <w:strike/>
                <w:noProof/>
                <w:webHidden/>
              </w:rPr>
              <w:fldChar w:fldCharType="separate"/>
            </w:r>
            <w:r w:rsidR="0E75F3DE" w:rsidRPr="006E3A95">
              <w:rPr>
                <w:strike/>
                <w:noProof/>
                <w:webHidden/>
              </w:rPr>
              <w:t>141</w:t>
            </w:r>
            <w:r w:rsidR="00CA3C11" w:rsidRPr="006E3A95">
              <w:rPr>
                <w:strike/>
                <w:noProof/>
                <w:webHidden/>
              </w:rPr>
              <w:fldChar w:fldCharType="end"/>
            </w:r>
          </w:hyperlink>
        </w:p>
        <w:p w14:paraId="5A270684" w14:textId="57560B59" w:rsidR="00CA3C11" w:rsidRPr="006E3A95" w:rsidRDefault="32281D6F" w:rsidP="16D8E5A1">
          <w:pPr>
            <w:pStyle w:val="TOC3"/>
            <w:tabs>
              <w:tab w:val="right" w:leader="dot" w:pos="10250"/>
            </w:tabs>
            <w:rPr>
              <w:rFonts w:asciiTheme="minorHAnsi" w:eastAsiaTheme="minorEastAsia" w:hAnsiTheme="minorHAnsi" w:cstheme="minorBidi"/>
              <w:i w:val="0"/>
              <w:strike/>
              <w:noProof/>
              <w:color w:val="FF0000"/>
              <w:kern w:val="2"/>
              <w:sz w:val="24"/>
              <w:szCs w:val="24"/>
              <w:highlight w:val="red"/>
              <w:lang w:val="en-US" w:eastAsia="en-US"/>
              <w14:ligatures w14:val="standardContextual"/>
            </w:rPr>
          </w:pPr>
          <w:hyperlink w:anchor="_Toc201679195" w:history="1">
            <w:r w:rsidRPr="006E3A95">
              <w:rPr>
                <w:rStyle w:val="Hyperlink"/>
                <w:strike/>
                <w:noProof/>
                <w:highlight w:val="yellow"/>
              </w:rPr>
              <w:t>51. EII # 130690 (Feature - 528869): Initialization of ‘Substance History’ from ‘Assessment (C)’ to ‘Nursing Admission Assessment (C)’ and vice-versa.</w:t>
            </w:r>
            <w:r w:rsidR="00CA3C11" w:rsidRPr="006E3A95">
              <w:rPr>
                <w:strike/>
                <w:noProof/>
                <w:webHidden/>
              </w:rPr>
              <w:tab/>
            </w:r>
            <w:r w:rsidR="00CA3C11" w:rsidRPr="006E3A95">
              <w:rPr>
                <w:strike/>
                <w:noProof/>
                <w:webHidden/>
              </w:rPr>
              <w:fldChar w:fldCharType="begin"/>
            </w:r>
            <w:r w:rsidR="00CA3C11" w:rsidRPr="006E3A95">
              <w:rPr>
                <w:strike/>
                <w:noProof/>
                <w:webHidden/>
              </w:rPr>
              <w:instrText xml:space="preserve"> PAGEREF _Toc201679195 \h </w:instrText>
            </w:r>
            <w:r w:rsidR="00CA3C11" w:rsidRPr="006E3A95">
              <w:rPr>
                <w:strike/>
                <w:noProof/>
                <w:webHidden/>
              </w:rPr>
            </w:r>
            <w:r w:rsidR="00CA3C11" w:rsidRPr="006E3A95">
              <w:rPr>
                <w:strike/>
                <w:noProof/>
                <w:webHidden/>
              </w:rPr>
              <w:fldChar w:fldCharType="separate"/>
            </w:r>
            <w:r w:rsidR="0E75F3DE" w:rsidRPr="006E3A95">
              <w:rPr>
                <w:strike/>
                <w:noProof/>
                <w:webHidden/>
              </w:rPr>
              <w:t>144</w:t>
            </w:r>
            <w:r w:rsidR="00CA3C11" w:rsidRPr="006E3A95">
              <w:rPr>
                <w:strike/>
                <w:noProof/>
                <w:webHidden/>
              </w:rPr>
              <w:fldChar w:fldCharType="end"/>
            </w:r>
          </w:hyperlink>
        </w:p>
        <w:p w14:paraId="2631D93C" w14:textId="27DF9491" w:rsidR="00CA3C11" w:rsidRDefault="00CA3C11">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196" w:history="1">
            <w:r w:rsidRPr="00406AA9">
              <w:rPr>
                <w:rStyle w:val="Hyperlink"/>
                <w:noProof/>
              </w:rPr>
              <w:t>Coverage</w:t>
            </w:r>
            <w:r>
              <w:rPr>
                <w:noProof/>
                <w:webHidden/>
              </w:rPr>
              <w:tab/>
            </w:r>
            <w:r>
              <w:rPr>
                <w:noProof/>
                <w:webHidden/>
              </w:rPr>
              <w:fldChar w:fldCharType="begin"/>
            </w:r>
            <w:r>
              <w:rPr>
                <w:noProof/>
                <w:webHidden/>
              </w:rPr>
              <w:instrText xml:space="preserve"> PAGEREF _Toc201679196 \h </w:instrText>
            </w:r>
            <w:r>
              <w:rPr>
                <w:noProof/>
                <w:webHidden/>
              </w:rPr>
            </w:r>
            <w:r>
              <w:rPr>
                <w:noProof/>
                <w:webHidden/>
              </w:rPr>
              <w:fldChar w:fldCharType="separate"/>
            </w:r>
            <w:r w:rsidR="00642F5F">
              <w:rPr>
                <w:noProof/>
                <w:webHidden/>
              </w:rPr>
              <w:t>144</w:t>
            </w:r>
            <w:r>
              <w:rPr>
                <w:noProof/>
                <w:webHidden/>
              </w:rPr>
              <w:fldChar w:fldCharType="end"/>
            </w:r>
          </w:hyperlink>
        </w:p>
        <w:p w14:paraId="6167A01F" w14:textId="61ABA651"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97" w:history="1">
            <w:r w:rsidRPr="00406AA9">
              <w:rPr>
                <w:rStyle w:val="Hyperlink"/>
                <w:noProof/>
                <w:highlight w:val="yellow"/>
              </w:rPr>
              <w:t>52. EII # 130659 (Feature - 527179): Implemented the changes to enhance the security of uploaded files by storing them in a designated temporary folder (TemporaryUploadFolder).</w:t>
            </w:r>
            <w:r>
              <w:rPr>
                <w:noProof/>
                <w:webHidden/>
              </w:rPr>
              <w:tab/>
            </w:r>
            <w:r>
              <w:rPr>
                <w:noProof/>
                <w:webHidden/>
              </w:rPr>
              <w:fldChar w:fldCharType="begin"/>
            </w:r>
            <w:r>
              <w:rPr>
                <w:noProof/>
                <w:webHidden/>
              </w:rPr>
              <w:instrText xml:space="preserve"> PAGEREF _Toc201679197 \h </w:instrText>
            </w:r>
            <w:r>
              <w:rPr>
                <w:noProof/>
                <w:webHidden/>
              </w:rPr>
            </w:r>
            <w:r>
              <w:rPr>
                <w:noProof/>
                <w:webHidden/>
              </w:rPr>
              <w:fldChar w:fldCharType="separate"/>
            </w:r>
            <w:r w:rsidR="00642F5F">
              <w:rPr>
                <w:noProof/>
                <w:webHidden/>
              </w:rPr>
              <w:t>144</w:t>
            </w:r>
            <w:r>
              <w:rPr>
                <w:noProof/>
                <w:webHidden/>
              </w:rPr>
              <w:fldChar w:fldCharType="end"/>
            </w:r>
          </w:hyperlink>
        </w:p>
        <w:p w14:paraId="5F76B07C" w14:textId="6D0EF5BC" w:rsidR="00CA3C11" w:rsidRDefault="00CA3C11">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198" w:history="1">
            <w:r w:rsidRPr="00406AA9">
              <w:rPr>
                <w:rStyle w:val="Hyperlink"/>
                <w:noProof/>
              </w:rPr>
              <w:t>Coverage Plan Rules</w:t>
            </w:r>
            <w:r>
              <w:rPr>
                <w:noProof/>
                <w:webHidden/>
              </w:rPr>
              <w:tab/>
            </w:r>
            <w:r>
              <w:rPr>
                <w:noProof/>
                <w:webHidden/>
              </w:rPr>
              <w:fldChar w:fldCharType="begin"/>
            </w:r>
            <w:r>
              <w:rPr>
                <w:noProof/>
                <w:webHidden/>
              </w:rPr>
              <w:instrText xml:space="preserve"> PAGEREF _Toc201679198 \h </w:instrText>
            </w:r>
            <w:r>
              <w:rPr>
                <w:noProof/>
                <w:webHidden/>
              </w:rPr>
            </w:r>
            <w:r>
              <w:rPr>
                <w:noProof/>
                <w:webHidden/>
              </w:rPr>
              <w:fldChar w:fldCharType="separate"/>
            </w:r>
            <w:r w:rsidR="00642F5F">
              <w:rPr>
                <w:noProof/>
                <w:webHidden/>
              </w:rPr>
              <w:t>145</w:t>
            </w:r>
            <w:r>
              <w:rPr>
                <w:noProof/>
                <w:webHidden/>
              </w:rPr>
              <w:fldChar w:fldCharType="end"/>
            </w:r>
          </w:hyperlink>
        </w:p>
        <w:p w14:paraId="675D5C1D" w14:textId="08540642"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199" w:history="1">
            <w:r w:rsidRPr="00BF6612">
              <w:rPr>
                <w:rStyle w:val="Hyperlink"/>
                <w:noProof/>
                <w:highlight w:val="green"/>
              </w:rPr>
              <w:t>53. Core Bugs # 131438: When the nightly billing job runs the system is marking the charge status for the charges to ‘Ready to Bill’ for the services which are created without selecting authorization and against the coverage plan which is having Plan rule ‘These Programs require authorization for these codes.’</w:t>
            </w:r>
            <w:r w:rsidRPr="00BF6612">
              <w:rPr>
                <w:noProof/>
                <w:webHidden/>
                <w:highlight w:val="green"/>
              </w:rPr>
              <w:tab/>
            </w:r>
            <w:r w:rsidRPr="00BF6612">
              <w:rPr>
                <w:noProof/>
                <w:webHidden/>
                <w:highlight w:val="green"/>
              </w:rPr>
              <w:fldChar w:fldCharType="begin"/>
            </w:r>
            <w:r w:rsidRPr="00BF6612">
              <w:rPr>
                <w:noProof/>
                <w:webHidden/>
                <w:highlight w:val="green"/>
              </w:rPr>
              <w:instrText xml:space="preserve"> PAGEREF _Toc201679199 \h </w:instrText>
            </w:r>
            <w:r w:rsidRPr="00BF6612">
              <w:rPr>
                <w:noProof/>
                <w:webHidden/>
                <w:highlight w:val="green"/>
              </w:rPr>
            </w:r>
            <w:r w:rsidRPr="00BF6612">
              <w:rPr>
                <w:noProof/>
                <w:webHidden/>
                <w:highlight w:val="green"/>
              </w:rPr>
              <w:fldChar w:fldCharType="separate"/>
            </w:r>
            <w:r w:rsidR="00642F5F" w:rsidRPr="00BF6612">
              <w:rPr>
                <w:noProof/>
                <w:webHidden/>
                <w:highlight w:val="green"/>
              </w:rPr>
              <w:t>145</w:t>
            </w:r>
            <w:r w:rsidRPr="00BF6612">
              <w:rPr>
                <w:noProof/>
                <w:webHidden/>
                <w:highlight w:val="green"/>
              </w:rPr>
              <w:fldChar w:fldCharType="end"/>
            </w:r>
          </w:hyperlink>
        </w:p>
        <w:p w14:paraId="03A3A0ED" w14:textId="5694624C" w:rsidR="00CA3C11" w:rsidRDefault="00CA3C11">
          <w:pPr>
            <w:pStyle w:val="TOC1"/>
            <w:tabs>
              <w:tab w:val="right" w:leader="dot" w:pos="10250"/>
            </w:tabs>
            <w:rPr>
              <w:rFonts w:asciiTheme="minorHAnsi" w:eastAsiaTheme="minorEastAsia" w:hAnsiTheme="minorHAnsi" w:cstheme="minorBidi"/>
              <w:b w:val="0"/>
              <w:noProof/>
              <w:color w:val="auto"/>
              <w:kern w:val="2"/>
              <w:szCs w:val="24"/>
              <w:lang w:val="en-US" w:eastAsia="en-US"/>
              <w14:ligatures w14:val="standardContextual"/>
            </w:rPr>
          </w:pPr>
          <w:hyperlink w:anchor="_Toc201679200" w:history="1">
            <w:r w:rsidRPr="00406AA9">
              <w:rPr>
                <w:rStyle w:val="Hyperlink"/>
                <w:noProof/>
                <w:lang w:val="en-US"/>
              </w:rPr>
              <w:t>Glossary of System Configuration Keys, Global Codes, Recodes, Data Model Changes</w:t>
            </w:r>
            <w:r>
              <w:rPr>
                <w:noProof/>
                <w:webHidden/>
              </w:rPr>
              <w:tab/>
            </w:r>
            <w:r>
              <w:rPr>
                <w:noProof/>
                <w:webHidden/>
              </w:rPr>
              <w:fldChar w:fldCharType="begin"/>
            </w:r>
            <w:r>
              <w:rPr>
                <w:noProof/>
                <w:webHidden/>
              </w:rPr>
              <w:instrText xml:space="preserve"> PAGEREF _Toc201679200 \h </w:instrText>
            </w:r>
            <w:r>
              <w:rPr>
                <w:noProof/>
                <w:webHidden/>
              </w:rPr>
            </w:r>
            <w:r>
              <w:rPr>
                <w:noProof/>
                <w:webHidden/>
              </w:rPr>
              <w:fldChar w:fldCharType="separate"/>
            </w:r>
            <w:r w:rsidR="00642F5F">
              <w:rPr>
                <w:noProof/>
                <w:webHidden/>
              </w:rPr>
              <w:t>146</w:t>
            </w:r>
            <w:r>
              <w:rPr>
                <w:noProof/>
                <w:webHidden/>
              </w:rPr>
              <w:fldChar w:fldCharType="end"/>
            </w:r>
          </w:hyperlink>
        </w:p>
        <w:p w14:paraId="37615627" w14:textId="339848A3"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201" w:history="1">
            <w:r w:rsidRPr="00406AA9">
              <w:rPr>
                <w:rStyle w:val="Hyperlink"/>
                <w:noProof/>
                <w:lang w:val="en-US"/>
              </w:rPr>
              <w:t>System Configuration Keys</w:t>
            </w:r>
            <w:r>
              <w:rPr>
                <w:noProof/>
                <w:webHidden/>
              </w:rPr>
              <w:tab/>
            </w:r>
            <w:r>
              <w:rPr>
                <w:noProof/>
                <w:webHidden/>
              </w:rPr>
              <w:fldChar w:fldCharType="begin"/>
            </w:r>
            <w:r>
              <w:rPr>
                <w:noProof/>
                <w:webHidden/>
              </w:rPr>
              <w:instrText xml:space="preserve"> PAGEREF _Toc201679201 \h </w:instrText>
            </w:r>
            <w:r>
              <w:rPr>
                <w:noProof/>
                <w:webHidden/>
              </w:rPr>
            </w:r>
            <w:r>
              <w:rPr>
                <w:noProof/>
                <w:webHidden/>
              </w:rPr>
              <w:fldChar w:fldCharType="separate"/>
            </w:r>
            <w:r w:rsidR="00642F5F">
              <w:rPr>
                <w:noProof/>
                <w:webHidden/>
              </w:rPr>
              <w:t>146</w:t>
            </w:r>
            <w:r>
              <w:rPr>
                <w:noProof/>
                <w:webHidden/>
              </w:rPr>
              <w:fldChar w:fldCharType="end"/>
            </w:r>
          </w:hyperlink>
        </w:p>
        <w:p w14:paraId="2C32D688" w14:textId="25585ABB"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202" w:history="1">
            <w:r w:rsidRPr="00406AA9">
              <w:rPr>
                <w:rStyle w:val="Hyperlink"/>
                <w:noProof/>
                <w:lang w:val="en-US"/>
              </w:rPr>
              <w:t>Global Codes</w:t>
            </w:r>
            <w:r>
              <w:rPr>
                <w:noProof/>
                <w:webHidden/>
              </w:rPr>
              <w:tab/>
            </w:r>
            <w:r>
              <w:rPr>
                <w:noProof/>
                <w:webHidden/>
              </w:rPr>
              <w:fldChar w:fldCharType="begin"/>
            </w:r>
            <w:r>
              <w:rPr>
                <w:noProof/>
                <w:webHidden/>
              </w:rPr>
              <w:instrText xml:space="preserve"> PAGEREF _Toc201679202 \h </w:instrText>
            </w:r>
            <w:r>
              <w:rPr>
                <w:noProof/>
                <w:webHidden/>
              </w:rPr>
            </w:r>
            <w:r>
              <w:rPr>
                <w:noProof/>
                <w:webHidden/>
              </w:rPr>
              <w:fldChar w:fldCharType="separate"/>
            </w:r>
            <w:r w:rsidR="00642F5F">
              <w:rPr>
                <w:noProof/>
                <w:webHidden/>
              </w:rPr>
              <w:t>146</w:t>
            </w:r>
            <w:r>
              <w:rPr>
                <w:noProof/>
                <w:webHidden/>
              </w:rPr>
              <w:fldChar w:fldCharType="end"/>
            </w:r>
          </w:hyperlink>
        </w:p>
        <w:p w14:paraId="355CFA5F" w14:textId="377EE932"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203" w:history="1">
            <w:r w:rsidRPr="00406AA9">
              <w:rPr>
                <w:rStyle w:val="Hyperlink"/>
                <w:noProof/>
                <w:lang w:val="en-US"/>
              </w:rPr>
              <w:t>Recodes</w:t>
            </w:r>
            <w:r>
              <w:rPr>
                <w:noProof/>
                <w:webHidden/>
              </w:rPr>
              <w:tab/>
            </w:r>
            <w:r>
              <w:rPr>
                <w:noProof/>
                <w:webHidden/>
              </w:rPr>
              <w:fldChar w:fldCharType="begin"/>
            </w:r>
            <w:r>
              <w:rPr>
                <w:noProof/>
                <w:webHidden/>
              </w:rPr>
              <w:instrText xml:space="preserve"> PAGEREF _Toc201679203 \h </w:instrText>
            </w:r>
            <w:r>
              <w:rPr>
                <w:noProof/>
                <w:webHidden/>
              </w:rPr>
            </w:r>
            <w:r>
              <w:rPr>
                <w:noProof/>
                <w:webHidden/>
              </w:rPr>
              <w:fldChar w:fldCharType="separate"/>
            </w:r>
            <w:r w:rsidR="00642F5F">
              <w:rPr>
                <w:noProof/>
                <w:webHidden/>
              </w:rPr>
              <w:t>146</w:t>
            </w:r>
            <w:r>
              <w:rPr>
                <w:noProof/>
                <w:webHidden/>
              </w:rPr>
              <w:fldChar w:fldCharType="end"/>
            </w:r>
          </w:hyperlink>
        </w:p>
        <w:p w14:paraId="4AFDD59E" w14:textId="120E2255" w:rsidR="00CA3C11" w:rsidRDefault="00CA3C11">
          <w:pPr>
            <w:pStyle w:val="TOC3"/>
            <w:tabs>
              <w:tab w:val="right" w:leader="dot" w:pos="10250"/>
            </w:tabs>
            <w:rPr>
              <w:rFonts w:asciiTheme="minorHAnsi" w:eastAsiaTheme="minorEastAsia" w:hAnsiTheme="minorHAnsi" w:cstheme="minorBidi"/>
              <w:i w:val="0"/>
              <w:noProof/>
              <w:color w:val="auto"/>
              <w:kern w:val="2"/>
              <w:sz w:val="24"/>
              <w:szCs w:val="24"/>
              <w:lang w:val="en-US" w:eastAsia="en-US"/>
              <w14:ligatures w14:val="standardContextual"/>
            </w:rPr>
          </w:pPr>
          <w:hyperlink w:anchor="_Toc201679204" w:history="1">
            <w:r w:rsidRPr="00406AA9">
              <w:rPr>
                <w:rStyle w:val="Hyperlink"/>
                <w:noProof/>
                <w:lang w:val="en-US"/>
              </w:rPr>
              <w:t>Data Model Changes</w:t>
            </w:r>
            <w:r>
              <w:rPr>
                <w:noProof/>
                <w:webHidden/>
              </w:rPr>
              <w:tab/>
            </w:r>
            <w:r>
              <w:rPr>
                <w:noProof/>
                <w:webHidden/>
              </w:rPr>
              <w:fldChar w:fldCharType="begin"/>
            </w:r>
            <w:r>
              <w:rPr>
                <w:noProof/>
                <w:webHidden/>
              </w:rPr>
              <w:instrText xml:space="preserve"> PAGEREF _Toc201679204 \h </w:instrText>
            </w:r>
            <w:r>
              <w:rPr>
                <w:noProof/>
                <w:webHidden/>
              </w:rPr>
            </w:r>
            <w:r>
              <w:rPr>
                <w:noProof/>
                <w:webHidden/>
              </w:rPr>
              <w:fldChar w:fldCharType="separate"/>
            </w:r>
            <w:r w:rsidR="00642F5F">
              <w:rPr>
                <w:noProof/>
                <w:webHidden/>
              </w:rPr>
              <w:t>147</w:t>
            </w:r>
            <w:r>
              <w:rPr>
                <w:noProof/>
                <w:webHidden/>
              </w:rPr>
              <w:fldChar w:fldCharType="end"/>
            </w:r>
          </w:hyperlink>
        </w:p>
        <w:p w14:paraId="178F10D7" w14:textId="06F8F6B4" w:rsidR="00F82F38" w:rsidRPr="00F82F38" w:rsidRDefault="00F82F38" w:rsidP="00446411">
          <w:pPr>
            <w:ind w:left="540"/>
            <w:jc w:val="both"/>
            <w:rPr>
              <w:b/>
              <w:bCs/>
              <w:noProof/>
              <w:sz w:val="20"/>
              <w:szCs w:val="20"/>
            </w:rPr>
          </w:pPr>
          <w:r w:rsidRPr="00642122">
            <w:rPr>
              <w:b/>
              <w:bCs/>
              <w:noProof/>
              <w:sz w:val="20"/>
              <w:szCs w:val="20"/>
            </w:rPr>
            <w:fldChar w:fldCharType="end"/>
          </w:r>
        </w:p>
      </w:sdtContent>
    </w:sdt>
    <w:bookmarkEnd w:id="4" w:displacedByCustomXml="prev"/>
    <w:p w14:paraId="0EBFEDEC" w14:textId="5A2813EA" w:rsidR="005D7941" w:rsidRDefault="005D7941" w:rsidP="00446411">
      <w:pPr>
        <w:spacing w:after="160" w:line="259" w:lineRule="auto"/>
        <w:jc w:val="both"/>
        <w:rPr>
          <w:rFonts w:eastAsia="Arial" w:cs="Arial"/>
          <w:b/>
          <w:color w:val="4472C4" w:themeColor="accent5"/>
          <w:sz w:val="22"/>
          <w:szCs w:val="22"/>
          <w:lang w:val="en-IN" w:eastAsia="en-IN"/>
        </w:rPr>
      </w:pPr>
    </w:p>
    <w:p w14:paraId="57770311" w14:textId="77777777" w:rsidR="00180776" w:rsidRDefault="00180776">
      <w:pPr>
        <w:spacing w:after="160" w:line="259" w:lineRule="auto"/>
        <w:rPr>
          <w:rFonts w:eastAsia="Arial" w:cs="Arial"/>
          <w:b/>
          <w:color w:val="4472C4" w:themeColor="accent5"/>
          <w:sz w:val="22"/>
          <w:szCs w:val="22"/>
          <w:lang w:val="en-IN" w:eastAsia="en-IN"/>
        </w:rPr>
      </w:pPr>
      <w:r>
        <w:rPr>
          <w:sz w:val="22"/>
          <w:szCs w:val="22"/>
        </w:rPr>
        <w:br w:type="page"/>
      </w:r>
    </w:p>
    <w:p w14:paraId="59BF19C9" w14:textId="25540B92" w:rsidR="004904B7" w:rsidRDefault="00B90B31" w:rsidP="00215E34">
      <w:pPr>
        <w:pStyle w:val="Heading1"/>
        <w:ind w:left="0" w:firstLine="0"/>
        <w:jc w:val="both"/>
        <w:rPr>
          <w:sz w:val="22"/>
          <w:szCs w:val="22"/>
        </w:rPr>
      </w:pPr>
      <w:bookmarkStart w:id="5" w:name="_Toc201679120"/>
      <w:r w:rsidRPr="00F82F38">
        <w:rPr>
          <w:sz w:val="22"/>
          <w:szCs w:val="22"/>
        </w:rPr>
        <w:lastRenderedPageBreak/>
        <w:t xml:space="preserve">TASKS </w:t>
      </w:r>
      <w:r w:rsidR="00374054">
        <w:rPr>
          <w:sz w:val="22"/>
          <w:szCs w:val="22"/>
        </w:rPr>
        <w:t>LIST</w:t>
      </w:r>
      <w:r w:rsidRPr="00F82F38">
        <w:rPr>
          <w:sz w:val="22"/>
          <w:szCs w:val="22"/>
        </w:rPr>
        <w:t xml:space="preserve"> – ‘</w:t>
      </w:r>
      <w:r w:rsidR="00E211A9">
        <w:rPr>
          <w:sz w:val="22"/>
          <w:szCs w:val="22"/>
        </w:rPr>
        <w:t>ACTIVE CHANGE</w:t>
      </w:r>
      <w:r w:rsidR="000703E6" w:rsidRPr="00F82F38">
        <w:rPr>
          <w:sz w:val="22"/>
          <w:szCs w:val="22"/>
        </w:rPr>
        <w:t>’ (</w:t>
      </w:r>
      <w:r w:rsidR="00B7739B">
        <w:rPr>
          <w:sz w:val="22"/>
          <w:szCs w:val="22"/>
        </w:rPr>
        <w:t>4</w:t>
      </w:r>
      <w:r w:rsidRPr="00F82F38">
        <w:rPr>
          <w:sz w:val="22"/>
          <w:szCs w:val="22"/>
        </w:rPr>
        <w:t>)</w:t>
      </w:r>
      <w:bookmarkEnd w:id="5"/>
    </w:p>
    <w:p w14:paraId="3A09C1D9" w14:textId="77777777" w:rsidR="00215E34" w:rsidRPr="00215E34" w:rsidRDefault="00215E34" w:rsidP="00215E34">
      <w:pPr>
        <w:rPr>
          <w:lang w:val="en-IN" w:eastAsia="en-IN"/>
        </w:rPr>
      </w:pPr>
    </w:p>
    <w:tbl>
      <w:tblPr>
        <w:tblW w:w="10890" w:type="dxa"/>
        <w:tblInd w:w="-368" w:type="dxa"/>
        <w:tblCellMar>
          <w:left w:w="0" w:type="dxa"/>
          <w:right w:w="0" w:type="dxa"/>
        </w:tblCellMar>
        <w:tblLook w:val="04A0" w:firstRow="1" w:lastRow="0" w:firstColumn="1" w:lastColumn="0" w:noHBand="0" w:noVBand="1"/>
      </w:tblPr>
      <w:tblGrid>
        <w:gridCol w:w="837"/>
        <w:gridCol w:w="2221"/>
        <w:gridCol w:w="5508"/>
        <w:gridCol w:w="2324"/>
      </w:tblGrid>
      <w:tr w:rsidR="00072EA5" w:rsidRPr="00CA310C" w14:paraId="0329FEC4" w14:textId="77777777" w:rsidTr="00AD59E6">
        <w:trPr>
          <w:trHeight w:val="315"/>
        </w:trPr>
        <w:tc>
          <w:tcPr>
            <w:tcW w:w="837" w:type="dxa"/>
            <w:tcBorders>
              <w:top w:val="single" w:sz="6" w:space="0" w:color="000000"/>
              <w:left w:val="single" w:sz="6" w:space="0" w:color="000000"/>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41F64E62" w14:textId="77777777" w:rsidR="00072EA5" w:rsidRPr="00CA310C" w:rsidRDefault="00072EA5" w:rsidP="00AD59E6">
            <w:pPr>
              <w:jc w:val="center"/>
              <w:rPr>
                <w:rFonts w:cs="Arial"/>
                <w:b/>
                <w:bCs/>
              </w:rPr>
            </w:pPr>
            <w:r w:rsidRPr="00CA310C">
              <w:rPr>
                <w:rFonts w:cs="Arial"/>
                <w:b/>
                <w:bCs/>
              </w:rPr>
              <w:t>Sl. No</w:t>
            </w:r>
          </w:p>
        </w:tc>
        <w:tc>
          <w:tcPr>
            <w:tcW w:w="2221" w:type="dxa"/>
            <w:tcBorders>
              <w:top w:val="single" w:sz="6" w:space="0" w:color="000000"/>
              <w:left w:val="single" w:sz="6" w:space="0" w:color="CCCCCC"/>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2129D8C6" w14:textId="77777777" w:rsidR="00072EA5" w:rsidRPr="00CA310C" w:rsidRDefault="00072EA5" w:rsidP="00AD59E6">
            <w:pPr>
              <w:jc w:val="center"/>
              <w:rPr>
                <w:rFonts w:cs="Arial"/>
                <w:b/>
                <w:bCs/>
              </w:rPr>
            </w:pPr>
            <w:r w:rsidRPr="00CA310C">
              <w:rPr>
                <w:rFonts w:cs="Arial"/>
                <w:b/>
                <w:bCs/>
              </w:rPr>
              <w:t>Task No</w:t>
            </w:r>
          </w:p>
        </w:tc>
        <w:tc>
          <w:tcPr>
            <w:tcW w:w="5508" w:type="dxa"/>
            <w:tcBorders>
              <w:top w:val="single" w:sz="6" w:space="0" w:color="000000"/>
              <w:left w:val="single" w:sz="6" w:space="0" w:color="CCCCCC"/>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5D6DEF3B" w14:textId="77777777" w:rsidR="00072EA5" w:rsidRPr="00CA310C" w:rsidRDefault="00072EA5" w:rsidP="00AD59E6">
            <w:pPr>
              <w:jc w:val="center"/>
              <w:rPr>
                <w:rFonts w:cs="Arial"/>
                <w:b/>
                <w:bCs/>
              </w:rPr>
            </w:pPr>
            <w:r w:rsidRPr="00CA310C">
              <w:rPr>
                <w:rFonts w:cs="Arial"/>
                <w:b/>
                <w:bCs/>
              </w:rPr>
              <w:t>Summary</w:t>
            </w:r>
          </w:p>
        </w:tc>
        <w:tc>
          <w:tcPr>
            <w:tcW w:w="2324" w:type="dxa"/>
            <w:tcBorders>
              <w:top w:val="single" w:sz="6" w:space="0" w:color="000000"/>
              <w:left w:val="single" w:sz="6" w:space="0" w:color="CCCCCC"/>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5D7F9953" w14:textId="77777777" w:rsidR="00072EA5" w:rsidRPr="00CA310C" w:rsidRDefault="00072EA5" w:rsidP="00AD59E6">
            <w:pPr>
              <w:jc w:val="center"/>
              <w:rPr>
                <w:rFonts w:cs="Arial"/>
                <w:b/>
                <w:bCs/>
              </w:rPr>
            </w:pPr>
            <w:r w:rsidRPr="00CA310C">
              <w:rPr>
                <w:rFonts w:cs="Arial"/>
                <w:b/>
                <w:bCs/>
              </w:rPr>
              <w:t>Module Name</w:t>
            </w:r>
          </w:p>
        </w:tc>
      </w:tr>
      <w:tr w:rsidR="00FA0687" w:rsidRPr="009B063E" w14:paraId="512864C1" w14:textId="77777777" w:rsidTr="00D42619">
        <w:trPr>
          <w:trHeight w:val="315"/>
        </w:trPr>
        <w:tc>
          <w:tcPr>
            <w:tcW w:w="837"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10F09ECB" w14:textId="4B1EC18A" w:rsidR="00FA0687" w:rsidRPr="003832F6" w:rsidRDefault="00FA0687" w:rsidP="00FA0687">
            <w:pPr>
              <w:jc w:val="center"/>
              <w:rPr>
                <w:rFonts w:cs="Arial"/>
                <w:highlight w:val="cyan"/>
              </w:rPr>
            </w:pPr>
            <w:r w:rsidRPr="003832F6">
              <w:rPr>
                <w:highlight w:val="cyan"/>
              </w:rPr>
              <w:t>29</w:t>
            </w:r>
          </w:p>
        </w:tc>
        <w:tc>
          <w:tcPr>
            <w:tcW w:w="2221"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7A0887EB" w14:textId="75F3AB43" w:rsidR="00FA0687" w:rsidRPr="003832F6" w:rsidRDefault="00FA0687" w:rsidP="00FA0687">
            <w:pPr>
              <w:jc w:val="center"/>
              <w:rPr>
                <w:rFonts w:cs="Arial"/>
                <w:highlight w:val="cyan"/>
              </w:rPr>
            </w:pPr>
            <w:r w:rsidRPr="003832F6">
              <w:rPr>
                <w:color w:val="000000" w:themeColor="text1"/>
                <w:highlight w:val="cyan"/>
              </w:rPr>
              <w:t>EII # 130440</w:t>
            </w:r>
          </w:p>
        </w:tc>
        <w:tc>
          <w:tcPr>
            <w:tcW w:w="5508"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345328B9" w14:textId="1FFE2B45" w:rsidR="00FA0687" w:rsidRPr="003832F6" w:rsidRDefault="00FA0687" w:rsidP="00FA0687">
            <w:pPr>
              <w:rPr>
                <w:rFonts w:cs="Times New Roman"/>
                <w:highlight w:val="cyan"/>
              </w:rPr>
            </w:pPr>
            <w:r w:rsidRPr="003832F6">
              <w:rPr>
                <w:rFonts w:eastAsia="Verdana"/>
                <w:highlight w:val="cyan"/>
              </w:rPr>
              <w:t xml:space="preserve">Implemented the option to select a Void Reason when a user voids a check. During the Check void process, the system now captures and displays the Void Reason, Voided </w:t>
            </w:r>
            <w:proofErr w:type="gramStart"/>
            <w:r w:rsidRPr="003832F6">
              <w:rPr>
                <w:rFonts w:eastAsia="Verdana"/>
                <w:highlight w:val="cyan"/>
              </w:rPr>
              <w:t>By</w:t>
            </w:r>
            <w:proofErr w:type="gramEnd"/>
            <w:r w:rsidRPr="003832F6">
              <w:rPr>
                <w:rFonts w:eastAsia="Verdana"/>
                <w:highlight w:val="cyan"/>
              </w:rPr>
              <w:t xml:space="preserve"> and Void Date on the ‘Check Details’ screen.</w:t>
            </w:r>
          </w:p>
        </w:tc>
        <w:tc>
          <w:tcPr>
            <w:tcW w:w="232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754E1FD7" w14:textId="4CE53055" w:rsidR="00FA0687" w:rsidRPr="003832F6" w:rsidRDefault="00FA0687" w:rsidP="00FA0687">
            <w:pPr>
              <w:jc w:val="center"/>
              <w:rPr>
                <w:rFonts w:cs="Calibri"/>
                <w:color w:val="000000"/>
                <w:highlight w:val="cyan"/>
              </w:rPr>
            </w:pPr>
            <w:r w:rsidRPr="003832F6">
              <w:rPr>
                <w:rFonts w:cs="Calibri"/>
                <w:color w:val="000000"/>
                <w:highlight w:val="cyan"/>
              </w:rPr>
              <w:t>Checks</w:t>
            </w:r>
          </w:p>
        </w:tc>
      </w:tr>
      <w:tr w:rsidR="001F2422" w:rsidRPr="009B063E" w14:paraId="3702D299" w14:textId="77777777" w:rsidTr="001F4A4A">
        <w:trPr>
          <w:trHeight w:val="315"/>
        </w:trPr>
        <w:tc>
          <w:tcPr>
            <w:tcW w:w="837"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36FB8313" w14:textId="3466DD35" w:rsidR="001F2422" w:rsidRPr="004904B7" w:rsidRDefault="001F2422" w:rsidP="001F2422">
            <w:pPr>
              <w:jc w:val="center"/>
              <w:rPr>
                <w:rFonts w:eastAsia="Times New Roman" w:cs="Calibri"/>
                <w:color w:val="000000"/>
              </w:rPr>
            </w:pPr>
            <w:r>
              <w:t>30</w:t>
            </w:r>
          </w:p>
        </w:tc>
        <w:tc>
          <w:tcPr>
            <w:tcW w:w="2221"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69E04C10" w14:textId="6940FFDC" w:rsidR="001F2422" w:rsidRPr="004904B7" w:rsidRDefault="001F2422" w:rsidP="001F2422">
            <w:pPr>
              <w:jc w:val="center"/>
              <w:rPr>
                <w:rFonts w:eastAsia="Times New Roman" w:cs="Calibri"/>
                <w:color w:val="000000"/>
              </w:rPr>
            </w:pPr>
            <w:r w:rsidRPr="005B6004">
              <w:rPr>
                <w:rFonts w:eastAsia="Verdana"/>
                <w:color w:val="000000" w:themeColor="text1"/>
                <w:lang w:val="en-IN"/>
              </w:rPr>
              <w:t>EII # 1</w:t>
            </w:r>
            <w:r>
              <w:rPr>
                <w:rFonts w:eastAsia="Verdana"/>
                <w:color w:val="000000" w:themeColor="text1"/>
                <w:lang w:val="en-IN"/>
              </w:rPr>
              <w:t>29529</w:t>
            </w:r>
          </w:p>
        </w:tc>
        <w:tc>
          <w:tcPr>
            <w:tcW w:w="5508"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5CD2EBAF" w14:textId="7DA4914E" w:rsidR="001F2422" w:rsidRPr="004904B7" w:rsidRDefault="001F2422" w:rsidP="001F2422">
            <w:pPr>
              <w:rPr>
                <w:rFonts w:eastAsia="Times New Roman" w:cs="Calibri"/>
              </w:rPr>
            </w:pPr>
            <w:r w:rsidRPr="37B087F1">
              <w:rPr>
                <w:rFonts w:eastAsia="Verdana"/>
              </w:rPr>
              <w:t>Implementation of</w:t>
            </w:r>
            <w:r w:rsidRPr="37B087F1">
              <w:rPr>
                <w:rFonts w:eastAsia="Verdana"/>
                <w:b/>
                <w:bCs/>
              </w:rPr>
              <w:t xml:space="preserve"> </w:t>
            </w:r>
            <w:r w:rsidRPr="37B087F1">
              <w:rPr>
                <w:rFonts w:eastAsia="Verdana"/>
              </w:rPr>
              <w:t>Frontend for Claim Bundling Criteria list page and detail page.</w:t>
            </w:r>
          </w:p>
        </w:tc>
        <w:tc>
          <w:tcPr>
            <w:tcW w:w="232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7170C965" w14:textId="77777777" w:rsidR="001F2422" w:rsidRPr="001F2422" w:rsidRDefault="001F2422" w:rsidP="001F2422">
            <w:pPr>
              <w:jc w:val="center"/>
            </w:pPr>
            <w:r w:rsidRPr="001F2422">
              <w:t>Claim Bundling and Grouping</w:t>
            </w:r>
          </w:p>
          <w:p w14:paraId="22A88BAB" w14:textId="7EDFDC50" w:rsidR="001F2422" w:rsidRPr="004904B7" w:rsidRDefault="001F2422" w:rsidP="001F2422">
            <w:pPr>
              <w:jc w:val="center"/>
              <w:rPr>
                <w:rFonts w:eastAsia="Times New Roman" w:cs="Calibri"/>
                <w:color w:val="000000"/>
              </w:rPr>
            </w:pPr>
          </w:p>
        </w:tc>
      </w:tr>
      <w:tr w:rsidR="00166B92" w:rsidRPr="009B063E" w14:paraId="5CB29D2C" w14:textId="77777777">
        <w:trPr>
          <w:trHeight w:val="315"/>
        </w:trPr>
        <w:tc>
          <w:tcPr>
            <w:tcW w:w="837"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659663EE" w14:textId="6D693CF3" w:rsidR="00166B92" w:rsidRPr="006E3A95" w:rsidRDefault="005261E1" w:rsidP="00166B92">
            <w:pPr>
              <w:jc w:val="center"/>
              <w:rPr>
                <w:rFonts w:eastAsia="Times New Roman" w:cs="Calibri"/>
                <w:strike/>
                <w:color w:val="000000"/>
              </w:rPr>
            </w:pPr>
            <w:r w:rsidRPr="006E3A95">
              <w:rPr>
                <w:rFonts w:eastAsia="Times New Roman" w:cs="Calibri"/>
                <w:strike/>
                <w:color w:val="000000"/>
              </w:rPr>
              <w:t>49</w:t>
            </w:r>
          </w:p>
        </w:tc>
        <w:tc>
          <w:tcPr>
            <w:tcW w:w="2221"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5848D6E" w14:textId="7969E40C" w:rsidR="00166B92" w:rsidRPr="006E3A95" w:rsidRDefault="005261E1" w:rsidP="00166B92">
            <w:pPr>
              <w:jc w:val="center"/>
              <w:rPr>
                <w:rFonts w:eastAsia="Times New Roman" w:cs="Calibri"/>
                <w:strike/>
                <w:color w:val="000000"/>
              </w:rPr>
            </w:pPr>
            <w:r w:rsidRPr="006E3A95">
              <w:rPr>
                <w:rFonts w:eastAsia="Times New Roman" w:cs="Calibri"/>
                <w:strike/>
                <w:color w:val="000000"/>
              </w:rPr>
              <w:t>EII # 130454</w:t>
            </w:r>
          </w:p>
        </w:tc>
        <w:tc>
          <w:tcPr>
            <w:tcW w:w="5508"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932AB59" w14:textId="26604EBF" w:rsidR="00166B92" w:rsidRPr="006E3A95" w:rsidRDefault="005261E1" w:rsidP="00166B92">
            <w:pPr>
              <w:rPr>
                <w:rFonts w:eastAsia="Times New Roman" w:cs="Calibri"/>
                <w:strike/>
              </w:rPr>
            </w:pPr>
            <w:r w:rsidRPr="006E3A95">
              <w:rPr>
                <w:rFonts w:eastAsia="Times New Roman" w:cs="Calibri"/>
                <w:strike/>
              </w:rPr>
              <w:t>Duplicate needs appeared in the Core Assessment Needs list when the need was both mapped through the Needs Setup and added via the 'Add to Needs list' checkbox in documents</w:t>
            </w:r>
          </w:p>
        </w:tc>
        <w:tc>
          <w:tcPr>
            <w:tcW w:w="232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07E44EE0" w14:textId="1F76210D" w:rsidR="00166B92" w:rsidRPr="006E3A95" w:rsidRDefault="005261E1" w:rsidP="00166B92">
            <w:pPr>
              <w:jc w:val="center"/>
              <w:rPr>
                <w:rFonts w:eastAsia="Times New Roman" w:cs="Calibri"/>
                <w:strike/>
                <w:color w:val="000000"/>
              </w:rPr>
            </w:pPr>
            <w:r w:rsidRPr="006E3A95">
              <w:rPr>
                <w:rFonts w:eastAsia="Times New Roman" w:cs="Calibri"/>
                <w:strike/>
                <w:color w:val="000000"/>
              </w:rPr>
              <w:t>Core Assessment</w:t>
            </w:r>
          </w:p>
        </w:tc>
      </w:tr>
      <w:tr w:rsidR="005261E1" w:rsidRPr="009B063E" w14:paraId="57D9733D" w14:textId="77777777">
        <w:trPr>
          <w:trHeight w:val="315"/>
        </w:trPr>
        <w:tc>
          <w:tcPr>
            <w:tcW w:w="837"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6B2C9E74" w14:textId="516D5E74" w:rsidR="005261E1" w:rsidRPr="004904B7" w:rsidRDefault="005261E1" w:rsidP="00166B92">
            <w:pPr>
              <w:jc w:val="center"/>
              <w:rPr>
                <w:rFonts w:eastAsia="Times New Roman" w:cs="Calibri"/>
                <w:color w:val="000000"/>
              </w:rPr>
            </w:pPr>
            <w:r w:rsidRPr="005261E1">
              <w:rPr>
                <w:rFonts w:eastAsia="Times New Roman" w:cs="Calibri"/>
                <w:color w:val="000000"/>
              </w:rPr>
              <w:t>50</w:t>
            </w:r>
          </w:p>
        </w:tc>
        <w:tc>
          <w:tcPr>
            <w:tcW w:w="2221"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29C7C785" w14:textId="3B8BE34A" w:rsidR="005261E1" w:rsidRPr="004904B7" w:rsidRDefault="005261E1" w:rsidP="00166B92">
            <w:pPr>
              <w:jc w:val="center"/>
              <w:rPr>
                <w:rFonts w:eastAsia="Times New Roman" w:cs="Calibri"/>
                <w:color w:val="000000"/>
              </w:rPr>
            </w:pPr>
            <w:r w:rsidRPr="005261E1">
              <w:rPr>
                <w:rFonts w:eastAsia="Times New Roman" w:cs="Calibri"/>
                <w:color w:val="000000"/>
              </w:rPr>
              <w:t>EII # 128205</w:t>
            </w:r>
          </w:p>
        </w:tc>
        <w:tc>
          <w:tcPr>
            <w:tcW w:w="5508"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703E0B10" w14:textId="314CE5FE" w:rsidR="005261E1" w:rsidRPr="004904B7" w:rsidRDefault="005261E1" w:rsidP="00166B92">
            <w:pPr>
              <w:rPr>
                <w:rFonts w:eastAsia="Times New Roman" w:cs="Calibri"/>
              </w:rPr>
            </w:pPr>
            <w:r w:rsidRPr="005261E1">
              <w:rPr>
                <w:rFonts w:eastAsia="Times New Roman" w:cs="Calibri"/>
              </w:rPr>
              <w:t>Initialization of ‘Substance History’ from ‘Assessment (C)’ to ‘Nursing Admission Assessment (C)’ and vice-versa.</w:t>
            </w:r>
          </w:p>
        </w:tc>
        <w:tc>
          <w:tcPr>
            <w:tcW w:w="232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173B452C" w14:textId="6CA623B9" w:rsidR="005261E1" w:rsidRPr="004904B7" w:rsidRDefault="005261E1" w:rsidP="00166B92">
            <w:pPr>
              <w:jc w:val="center"/>
              <w:rPr>
                <w:rFonts w:eastAsia="Times New Roman" w:cs="Calibri"/>
                <w:color w:val="000000"/>
              </w:rPr>
            </w:pPr>
            <w:r w:rsidRPr="005261E1">
              <w:rPr>
                <w:rFonts w:eastAsia="Times New Roman" w:cs="Calibri"/>
                <w:color w:val="000000"/>
              </w:rPr>
              <w:t>Core Assessment</w:t>
            </w:r>
          </w:p>
        </w:tc>
      </w:tr>
    </w:tbl>
    <w:p w14:paraId="004166DE" w14:textId="77777777" w:rsidR="00016B4F" w:rsidRDefault="00016B4F" w:rsidP="00446411">
      <w:pPr>
        <w:spacing w:after="160" w:line="259" w:lineRule="auto"/>
        <w:jc w:val="both"/>
        <w:rPr>
          <w:rFonts w:eastAsia="Arial" w:cs="Arial"/>
          <w:b/>
          <w:color w:val="4472C4" w:themeColor="accent5"/>
          <w:sz w:val="22"/>
          <w:szCs w:val="22"/>
          <w:lang w:val="en-IN" w:eastAsia="en-IN"/>
        </w:rPr>
      </w:pPr>
    </w:p>
    <w:p w14:paraId="7323F558" w14:textId="2DE38D7F" w:rsidR="00DE2F65" w:rsidRPr="00F82F38" w:rsidRDefault="00DE2F65" w:rsidP="000C46F1">
      <w:pPr>
        <w:pStyle w:val="Heading1"/>
        <w:ind w:left="0" w:firstLine="0"/>
        <w:jc w:val="both"/>
        <w:rPr>
          <w:rFonts w:eastAsia="Times New Roman" w:cs="Times New Roman"/>
          <w:bCs/>
          <w:noProof/>
          <w:color w:val="auto"/>
          <w:sz w:val="22"/>
          <w:szCs w:val="22"/>
          <w:lang w:val="en-US" w:eastAsia="en-US"/>
        </w:rPr>
      </w:pPr>
      <w:bookmarkStart w:id="6" w:name="_Toc185609104"/>
      <w:bookmarkStart w:id="7" w:name="_Toc201679121"/>
      <w:bookmarkStart w:id="8" w:name="_Hlk187323046"/>
      <w:r w:rsidRPr="00F82F38">
        <w:rPr>
          <w:sz w:val="22"/>
          <w:szCs w:val="22"/>
        </w:rPr>
        <w:t xml:space="preserve">TASKS </w:t>
      </w:r>
      <w:r w:rsidR="00374054">
        <w:rPr>
          <w:sz w:val="22"/>
          <w:szCs w:val="22"/>
        </w:rPr>
        <w:t>LIST</w:t>
      </w:r>
      <w:r w:rsidRPr="00F82F38">
        <w:rPr>
          <w:sz w:val="22"/>
          <w:szCs w:val="22"/>
        </w:rPr>
        <w:t xml:space="preserve"> – ‘</w:t>
      </w:r>
      <w:r w:rsidR="00123354">
        <w:rPr>
          <w:sz w:val="22"/>
          <w:szCs w:val="22"/>
        </w:rPr>
        <w:t xml:space="preserve">PASSIVE </w:t>
      </w:r>
      <w:r w:rsidRPr="00F82F38">
        <w:rPr>
          <w:sz w:val="22"/>
          <w:szCs w:val="22"/>
        </w:rPr>
        <w:t>CHANGE</w:t>
      </w:r>
      <w:r w:rsidR="00A44588" w:rsidRPr="00F82F38">
        <w:rPr>
          <w:sz w:val="22"/>
          <w:szCs w:val="22"/>
        </w:rPr>
        <w:t>’ (</w:t>
      </w:r>
      <w:r w:rsidR="00B7739B">
        <w:rPr>
          <w:sz w:val="22"/>
          <w:szCs w:val="22"/>
        </w:rPr>
        <w:t>9</w:t>
      </w:r>
      <w:r w:rsidRPr="00F82F38">
        <w:rPr>
          <w:sz w:val="22"/>
          <w:szCs w:val="22"/>
        </w:rPr>
        <w:t>)</w:t>
      </w:r>
      <w:bookmarkEnd w:id="2"/>
      <w:bookmarkEnd w:id="6"/>
      <w:bookmarkEnd w:id="7"/>
    </w:p>
    <w:bookmarkEnd w:id="8"/>
    <w:p w14:paraId="4432EC42" w14:textId="77777777" w:rsidR="004E79CA" w:rsidRDefault="004E79CA" w:rsidP="00446411">
      <w:pPr>
        <w:jc w:val="both"/>
        <w:rPr>
          <w:lang w:val="en-IN" w:eastAsia="en-IN"/>
        </w:rPr>
      </w:pPr>
    </w:p>
    <w:tbl>
      <w:tblPr>
        <w:tblW w:w="10890" w:type="dxa"/>
        <w:tblInd w:w="-368" w:type="dxa"/>
        <w:tblCellMar>
          <w:left w:w="0" w:type="dxa"/>
          <w:right w:w="0" w:type="dxa"/>
        </w:tblCellMar>
        <w:tblLook w:val="04A0" w:firstRow="1" w:lastRow="0" w:firstColumn="1" w:lastColumn="0" w:noHBand="0" w:noVBand="1"/>
      </w:tblPr>
      <w:tblGrid>
        <w:gridCol w:w="802"/>
        <w:gridCol w:w="2115"/>
        <w:gridCol w:w="5289"/>
        <w:gridCol w:w="2684"/>
      </w:tblGrid>
      <w:tr w:rsidR="00345F7F" w:rsidRPr="00CA310C" w14:paraId="5411BFB2" w14:textId="77777777" w:rsidTr="00D00ADD">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51C16CCA" w14:textId="77777777" w:rsidR="00345F7F" w:rsidRPr="00CA310C" w:rsidRDefault="00345F7F" w:rsidP="00F00D2F">
            <w:pPr>
              <w:jc w:val="center"/>
              <w:rPr>
                <w:rFonts w:cs="Arial"/>
                <w:b/>
                <w:bCs/>
              </w:rPr>
            </w:pPr>
            <w:r w:rsidRPr="00CA310C">
              <w:rPr>
                <w:rFonts w:cs="Arial"/>
                <w:b/>
                <w:bCs/>
              </w:rPr>
              <w:t>Sl. No</w:t>
            </w:r>
          </w:p>
        </w:tc>
        <w:tc>
          <w:tcPr>
            <w:tcW w:w="2115" w:type="dxa"/>
            <w:tcBorders>
              <w:top w:val="single" w:sz="6" w:space="0" w:color="000000"/>
              <w:left w:val="single" w:sz="6" w:space="0" w:color="CCCCCC"/>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04776E68" w14:textId="77777777" w:rsidR="00345F7F" w:rsidRPr="00CA310C" w:rsidRDefault="00345F7F" w:rsidP="00F00D2F">
            <w:pPr>
              <w:jc w:val="center"/>
              <w:rPr>
                <w:rFonts w:cs="Arial"/>
                <w:b/>
                <w:bCs/>
              </w:rPr>
            </w:pPr>
            <w:r w:rsidRPr="00CA310C">
              <w:rPr>
                <w:rFonts w:cs="Arial"/>
                <w:b/>
                <w:bCs/>
              </w:rPr>
              <w:t>Task No</w:t>
            </w:r>
          </w:p>
        </w:tc>
        <w:tc>
          <w:tcPr>
            <w:tcW w:w="5289" w:type="dxa"/>
            <w:tcBorders>
              <w:top w:val="single" w:sz="6" w:space="0" w:color="000000"/>
              <w:left w:val="single" w:sz="6" w:space="0" w:color="CCCCCC"/>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74D34A45" w14:textId="77777777" w:rsidR="00345F7F" w:rsidRPr="00CA310C" w:rsidRDefault="00345F7F" w:rsidP="00F61CFA">
            <w:pPr>
              <w:jc w:val="center"/>
              <w:rPr>
                <w:rFonts w:cs="Arial"/>
                <w:b/>
                <w:bCs/>
              </w:rPr>
            </w:pPr>
            <w:r w:rsidRPr="00CA310C">
              <w:rPr>
                <w:rFonts w:cs="Arial"/>
                <w:b/>
                <w:bCs/>
              </w:rPr>
              <w:t>Summary</w:t>
            </w:r>
          </w:p>
        </w:tc>
        <w:tc>
          <w:tcPr>
            <w:tcW w:w="2684" w:type="dxa"/>
            <w:tcBorders>
              <w:top w:val="single" w:sz="6" w:space="0" w:color="000000"/>
              <w:left w:val="single" w:sz="6" w:space="0" w:color="CCCCCC"/>
              <w:bottom w:val="single" w:sz="6" w:space="0" w:color="000000"/>
              <w:right w:val="single" w:sz="6" w:space="0" w:color="000000"/>
            </w:tcBorders>
            <w:shd w:val="clear" w:color="auto" w:fill="2E74B5" w:themeFill="accent1" w:themeFillShade="BF"/>
            <w:tcMar>
              <w:top w:w="30" w:type="dxa"/>
              <w:left w:w="45" w:type="dxa"/>
              <w:bottom w:w="30" w:type="dxa"/>
              <w:right w:w="45" w:type="dxa"/>
            </w:tcMar>
            <w:vAlign w:val="bottom"/>
            <w:hideMark/>
          </w:tcPr>
          <w:p w14:paraId="68D525A3" w14:textId="77777777" w:rsidR="00345F7F" w:rsidRPr="00CA310C" w:rsidRDefault="00345F7F" w:rsidP="00F00D2F">
            <w:pPr>
              <w:jc w:val="center"/>
              <w:rPr>
                <w:rFonts w:cs="Arial"/>
                <w:b/>
                <w:bCs/>
              </w:rPr>
            </w:pPr>
            <w:r w:rsidRPr="00CA310C">
              <w:rPr>
                <w:rFonts w:cs="Arial"/>
                <w:b/>
                <w:bCs/>
              </w:rPr>
              <w:t>Module Name</w:t>
            </w:r>
          </w:p>
        </w:tc>
      </w:tr>
      <w:tr w:rsidR="004160A4" w:rsidRPr="00B25DE3" w14:paraId="1827ADAC" w14:textId="77777777" w:rsidTr="001F62EF">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2B05C7EE" w14:textId="2A571265" w:rsidR="004160A4" w:rsidRPr="004E49AD" w:rsidRDefault="004160A4" w:rsidP="004160A4">
            <w:pPr>
              <w:jc w:val="center"/>
            </w:pPr>
            <w:r w:rsidRPr="00D3089F">
              <w:rPr>
                <w:highlight w:val="yellow"/>
              </w:rPr>
              <w:t>5</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17D3CE67" w14:textId="69697299" w:rsidR="004160A4" w:rsidRPr="004E49AD" w:rsidRDefault="004160A4" w:rsidP="004160A4">
            <w:pPr>
              <w:jc w:val="center"/>
              <w:rPr>
                <w:rFonts w:eastAsia="Arial"/>
                <w:lang w:eastAsia="en-IN"/>
              </w:rPr>
            </w:pPr>
            <w:r w:rsidRPr="00D3089F">
              <w:rPr>
                <w:rFonts w:eastAsia="Arial"/>
                <w:highlight w:val="yellow"/>
                <w:lang w:eastAsia="en-IN"/>
              </w:rPr>
              <w:t xml:space="preserve">EII # </w:t>
            </w:r>
            <w:r w:rsidRPr="00D3089F">
              <w:rPr>
                <w:rFonts w:eastAsia="Verdana"/>
                <w:highlight w:val="yellow"/>
              </w:rPr>
              <w:t>130190</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33A21033" w14:textId="0D5E437B" w:rsidR="004160A4" w:rsidRPr="004E49AD" w:rsidRDefault="004160A4" w:rsidP="004160A4">
            <w:r w:rsidRPr="00D3089F">
              <w:rPr>
                <w:rFonts w:eastAsia="Verdana"/>
                <w:color w:val="000000" w:themeColor="text1"/>
                <w:highlight w:val="yellow"/>
              </w:rPr>
              <w:t>Implementation in ‘</w:t>
            </w:r>
            <w:proofErr w:type="spellStart"/>
            <w:r w:rsidRPr="00D3089F">
              <w:rPr>
                <w:rFonts w:eastAsia="Verdana"/>
                <w:color w:val="000000" w:themeColor="text1"/>
                <w:highlight w:val="yellow"/>
              </w:rPr>
              <w:t>Adhoc</w:t>
            </w:r>
            <w:proofErr w:type="spellEnd"/>
            <w:r w:rsidRPr="00D3089F">
              <w:rPr>
                <w:rFonts w:eastAsia="Verdana"/>
                <w:color w:val="000000" w:themeColor="text1"/>
                <w:highlight w:val="yellow"/>
              </w:rPr>
              <w:t xml:space="preserve"> Reporting’ to allow users to Share their favorite Ad Hoc queries.</w:t>
            </w:r>
            <w:r w:rsidRPr="00D3089F">
              <w:rPr>
                <w:rFonts w:eastAsia="Verdana"/>
                <w:color w:val="000000" w:themeColor="text1"/>
              </w:rPr>
              <w:t> </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6B5432A4" w14:textId="0A1457E8" w:rsidR="004160A4" w:rsidRPr="004E49AD" w:rsidRDefault="004160A4" w:rsidP="00D778C7">
            <w:proofErr w:type="spellStart"/>
            <w:r>
              <w:t>Adhoc</w:t>
            </w:r>
            <w:proofErr w:type="spellEnd"/>
            <w:r>
              <w:t xml:space="preserve"> Reporting</w:t>
            </w:r>
          </w:p>
        </w:tc>
      </w:tr>
      <w:tr w:rsidR="00F04530" w:rsidRPr="00CA310C" w14:paraId="0D2F57B5" w14:textId="77777777" w:rsidTr="00B017DD">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408B2A7E" w14:textId="1EE23E1A" w:rsidR="00F04530" w:rsidRPr="004E49AD" w:rsidRDefault="00F04530" w:rsidP="00F04530">
            <w:pPr>
              <w:jc w:val="center"/>
              <w:rPr>
                <w:rFonts w:cs="Arial"/>
              </w:rPr>
            </w:pPr>
            <w:r>
              <w:t>8</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35E9F1C6" w14:textId="687521C4" w:rsidR="00F04530" w:rsidRPr="004E49AD" w:rsidRDefault="00F04530" w:rsidP="00F04530">
            <w:pPr>
              <w:jc w:val="center"/>
              <w:rPr>
                <w:rFonts w:cs="Arial"/>
              </w:rPr>
            </w:pPr>
            <w:r>
              <w:rPr>
                <w:color w:val="000000"/>
              </w:rPr>
              <w:t>EII # 130903</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6AED1623" w14:textId="709D507D" w:rsidR="00F04530" w:rsidRPr="004E49AD" w:rsidRDefault="00F04530" w:rsidP="00F04530">
            <w:pPr>
              <w:rPr>
                <w:rFonts w:cs="Times New Roman"/>
              </w:rPr>
            </w:pPr>
            <w:r w:rsidRPr="004C5867">
              <w:rPr>
                <w:rFonts w:eastAsia="Verdana"/>
                <w:color w:val="000000" w:themeColor="text1"/>
              </w:rPr>
              <w:t>New changes have been added to the Authorization Details page. </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24773B6C" w14:textId="6A771DFD" w:rsidR="00F04530" w:rsidRPr="004E49AD" w:rsidRDefault="00F04530" w:rsidP="00D778C7">
            <w:pPr>
              <w:rPr>
                <w:rFonts w:cs="Calibri"/>
                <w:color w:val="000000"/>
              </w:rPr>
            </w:pPr>
            <w:r w:rsidRPr="008C64DF">
              <w:rPr>
                <w:rFonts w:eastAsia="Verdana"/>
                <w:color w:val="000000" w:themeColor="text1"/>
              </w:rPr>
              <w:t>Authorizations</w:t>
            </w:r>
          </w:p>
        </w:tc>
      </w:tr>
      <w:tr w:rsidR="00C91267" w:rsidRPr="00CA310C" w14:paraId="0BD59E8A" w14:textId="77777777" w:rsidTr="00727E4F">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008A013A" w14:textId="32A8B657" w:rsidR="00C91267" w:rsidRPr="004904B7" w:rsidRDefault="00C91267" w:rsidP="00C91267">
            <w:pPr>
              <w:jc w:val="center"/>
              <w:rPr>
                <w:rFonts w:eastAsia="Times New Roman" w:cs="Calibri"/>
                <w:color w:val="000000"/>
              </w:rPr>
            </w:pPr>
            <w:r>
              <w:t>11</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495DC12C" w14:textId="0D67F696" w:rsidR="00C91267" w:rsidRPr="004904B7" w:rsidRDefault="00C91267" w:rsidP="00C91267">
            <w:pPr>
              <w:jc w:val="center"/>
              <w:rPr>
                <w:rFonts w:eastAsia="Times New Roman" w:cs="Calibri"/>
                <w:color w:val="000000"/>
              </w:rPr>
            </w:pPr>
            <w:r>
              <w:rPr>
                <w:color w:val="000000" w:themeColor="text1"/>
              </w:rPr>
              <w:t xml:space="preserve">EII # </w:t>
            </w:r>
            <w:r w:rsidRPr="00AD26A2">
              <w:rPr>
                <w:color w:val="000000" w:themeColor="text1"/>
              </w:rPr>
              <w:t>130</w:t>
            </w:r>
            <w:r>
              <w:rPr>
                <w:color w:val="000000" w:themeColor="text1"/>
              </w:rPr>
              <w:t>841</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2CC88A2E" w14:textId="686B8539" w:rsidR="00C91267" w:rsidRPr="004904B7" w:rsidRDefault="00C91267" w:rsidP="00C91267">
            <w:pPr>
              <w:rPr>
                <w:rFonts w:eastAsia="Times New Roman" w:cs="Calibri"/>
                <w:color w:val="000000"/>
              </w:rPr>
            </w:pPr>
            <w:r w:rsidRPr="00056B1C">
              <w:rPr>
                <w:rFonts w:eastAsia="Verdana"/>
              </w:rPr>
              <w:t>Implementing the ‘Clinical Quality Measures- create a New Batch’ List Page and SDOH, ISERV Clinical Quality Batch Results and Detail Pages. </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2469D9CF" w14:textId="1B33CA4A" w:rsidR="00C91267" w:rsidRPr="004904B7" w:rsidRDefault="00C91267" w:rsidP="00D778C7">
            <w:pPr>
              <w:rPr>
                <w:rFonts w:eastAsia="Times New Roman" w:cs="Calibri"/>
                <w:color w:val="000000"/>
              </w:rPr>
            </w:pPr>
            <w:r>
              <w:rPr>
                <w:rFonts w:eastAsia="Times New Roman" w:cs="Calibri"/>
                <w:color w:val="000000"/>
              </w:rPr>
              <w:t>CCBHC</w:t>
            </w:r>
          </w:p>
        </w:tc>
      </w:tr>
      <w:tr w:rsidR="00C91267" w:rsidRPr="00CA310C" w14:paraId="06302E18" w14:textId="77777777" w:rsidTr="00727E4F">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249E7D13" w14:textId="39E2506F" w:rsidR="00C91267" w:rsidRPr="004904B7" w:rsidRDefault="00C91267" w:rsidP="00C91267">
            <w:pPr>
              <w:jc w:val="center"/>
              <w:rPr>
                <w:rFonts w:eastAsia="Times New Roman" w:cs="Calibri"/>
                <w:color w:val="000000"/>
              </w:rPr>
            </w:pPr>
            <w:r>
              <w:t>12</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6F30F53A" w14:textId="3A348545" w:rsidR="00C91267" w:rsidRPr="004904B7" w:rsidRDefault="00C91267" w:rsidP="00C91267">
            <w:pPr>
              <w:jc w:val="center"/>
              <w:rPr>
                <w:rFonts w:eastAsia="Times New Roman" w:cs="Calibri"/>
                <w:color w:val="000000"/>
              </w:rPr>
            </w:pPr>
            <w:r>
              <w:rPr>
                <w:color w:val="000000" w:themeColor="text1"/>
              </w:rPr>
              <w:t xml:space="preserve">EII # </w:t>
            </w:r>
            <w:r w:rsidRPr="00AD26A2">
              <w:rPr>
                <w:color w:val="000000" w:themeColor="text1"/>
              </w:rPr>
              <w:t>130</w:t>
            </w:r>
            <w:r>
              <w:rPr>
                <w:color w:val="000000" w:themeColor="text1"/>
              </w:rPr>
              <w:t>840</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0BE984D5" w14:textId="77777777" w:rsidR="00C91267" w:rsidRDefault="00C91267" w:rsidP="00C91267">
            <w:pPr>
              <w:jc w:val="both"/>
              <w:rPr>
                <w:rFonts w:eastAsia="Verdana"/>
                <w:color w:val="000000" w:themeColor="text1"/>
              </w:rPr>
            </w:pPr>
            <w:r w:rsidRPr="37B087F1">
              <w:rPr>
                <w:rFonts w:eastAsia="Verdana"/>
                <w:color w:val="000000" w:themeColor="text1"/>
              </w:rPr>
              <w:t>Implementing the ‘SDOH’ and ‘ISERV’ measure calculations backend logic for the ‘Clinical Quality Measures – Create a New Batch’.</w:t>
            </w:r>
          </w:p>
          <w:p w14:paraId="443C9C2B" w14:textId="47322B60" w:rsidR="00C91267" w:rsidRPr="004904B7" w:rsidRDefault="00C91267" w:rsidP="00C91267">
            <w:pPr>
              <w:rPr>
                <w:rFonts w:eastAsia="Times New Roman" w:cs="Calibri"/>
                <w:color w:val="000000"/>
              </w:rPr>
            </w:pP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643FFF40" w14:textId="6917E01E" w:rsidR="00C91267" w:rsidRPr="004904B7" w:rsidRDefault="00C91267" w:rsidP="00D778C7">
            <w:pPr>
              <w:rPr>
                <w:rFonts w:eastAsia="Times New Roman" w:cs="Calibri"/>
                <w:color w:val="000000"/>
              </w:rPr>
            </w:pPr>
            <w:r>
              <w:rPr>
                <w:rFonts w:eastAsia="Times New Roman" w:cs="Calibri"/>
                <w:color w:val="000000"/>
              </w:rPr>
              <w:t>CCBHC</w:t>
            </w:r>
          </w:p>
        </w:tc>
      </w:tr>
      <w:tr w:rsidR="00AB319C" w:rsidRPr="00CA310C" w14:paraId="3C539E89" w14:textId="77777777" w:rsidTr="00727E4F">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2E3BCF3B" w14:textId="6249E036" w:rsidR="00AB319C" w:rsidRDefault="00AB319C" w:rsidP="00AB319C">
            <w:pPr>
              <w:jc w:val="center"/>
            </w:pPr>
            <w:r>
              <w:t>21</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4789E360" w14:textId="472B598C" w:rsidR="00AB319C" w:rsidRDefault="00AB319C" w:rsidP="00AB319C">
            <w:pPr>
              <w:jc w:val="center"/>
              <w:rPr>
                <w:color w:val="000000" w:themeColor="text1"/>
              </w:rPr>
            </w:pPr>
            <w:r>
              <w:t>EII# 127502</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0FE4A4A8" w14:textId="65173935" w:rsidR="00AB319C" w:rsidRPr="37B087F1" w:rsidRDefault="00AB319C" w:rsidP="00AB319C">
            <w:pPr>
              <w:jc w:val="both"/>
              <w:rPr>
                <w:rFonts w:eastAsia="Verdana"/>
                <w:color w:val="000000" w:themeColor="text1"/>
              </w:rPr>
            </w:pPr>
            <w:r w:rsidRPr="37B087F1">
              <w:rPr>
                <w:rFonts w:ascii="Aptos" w:eastAsia="Aptos" w:hAnsi="Aptos" w:cs="Aptos"/>
                <w:color w:val="000000" w:themeColor="text1"/>
                <w:sz w:val="22"/>
                <w:szCs w:val="22"/>
              </w:rPr>
              <w:t>A new plan rule has been added to unbundle the same service for single claim lines.</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18D7F25" w14:textId="46FA8EEE" w:rsidR="00AB319C" w:rsidRDefault="00AB319C" w:rsidP="00D778C7">
            <w:pPr>
              <w:rPr>
                <w:rFonts w:eastAsia="Times New Roman" w:cs="Calibri"/>
                <w:color w:val="000000"/>
              </w:rPr>
            </w:pPr>
            <w:r>
              <w:rPr>
                <w:rFonts w:eastAsia="Times New Roman" w:cs="Calibri"/>
                <w:color w:val="000000"/>
              </w:rPr>
              <w:t>Charges/ Claims</w:t>
            </w:r>
          </w:p>
        </w:tc>
      </w:tr>
      <w:tr w:rsidR="00AB319C" w:rsidRPr="00CA310C" w14:paraId="5FA9DE70" w14:textId="77777777" w:rsidTr="00022617">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vAlign w:val="center"/>
          </w:tcPr>
          <w:p w14:paraId="12A83B1E" w14:textId="7D844710" w:rsidR="00AB319C" w:rsidRPr="004904B7" w:rsidRDefault="00AB319C" w:rsidP="00AB319C">
            <w:pPr>
              <w:jc w:val="center"/>
              <w:rPr>
                <w:rFonts w:eastAsia="Times New Roman" w:cs="Calibri"/>
                <w:color w:val="000000"/>
              </w:rPr>
            </w:pPr>
            <w:r>
              <w:t>32</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5AF0A5CB" w14:textId="56A73E20" w:rsidR="00AB319C" w:rsidRPr="004904B7" w:rsidRDefault="00AB319C" w:rsidP="00AB319C">
            <w:pPr>
              <w:jc w:val="center"/>
              <w:rPr>
                <w:rFonts w:eastAsia="Times New Roman" w:cs="Calibri"/>
                <w:color w:val="000000"/>
              </w:rPr>
            </w:pPr>
            <w:r>
              <w:rPr>
                <w:color w:val="000000"/>
              </w:rPr>
              <w:t>EII</w:t>
            </w:r>
            <w:r w:rsidRPr="00F858D2">
              <w:rPr>
                <w:color w:val="000000"/>
              </w:rPr>
              <w:t xml:space="preserve"> </w:t>
            </w:r>
            <w:r>
              <w:rPr>
                <w:color w:val="000000"/>
              </w:rPr>
              <w:t xml:space="preserve"># </w:t>
            </w:r>
            <w:r w:rsidRPr="002B4F88">
              <w:rPr>
                <w:color w:val="000000"/>
              </w:rPr>
              <w:t>13</w:t>
            </w:r>
            <w:r>
              <w:rPr>
                <w:color w:val="000000"/>
              </w:rPr>
              <w:t>0924</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vAlign w:val="center"/>
          </w:tcPr>
          <w:p w14:paraId="5D1549EA" w14:textId="690741A4" w:rsidR="00AB319C" w:rsidRPr="004904B7" w:rsidRDefault="00AB319C" w:rsidP="00AB319C">
            <w:pPr>
              <w:rPr>
                <w:rFonts w:eastAsia="Times New Roman" w:cs="Calibri"/>
                <w:color w:val="000000"/>
              </w:rPr>
            </w:pPr>
            <w:r w:rsidRPr="37B087F1">
              <w:rPr>
                <w:rFonts w:eastAsia="Verdana"/>
                <w:color w:val="000000" w:themeColor="text1"/>
              </w:rPr>
              <w:t xml:space="preserve">Modified the </w:t>
            </w:r>
            <w:r w:rsidRPr="37B087F1">
              <w:rPr>
                <w:rFonts w:eastAsia="Verdana"/>
                <w:color w:val="333333"/>
              </w:rPr>
              <w:t>Critical Alert message format</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14C188CD" w14:textId="71DCFD76" w:rsidR="00AB319C" w:rsidRPr="004904B7" w:rsidRDefault="00AB319C" w:rsidP="00D778C7">
            <w:pPr>
              <w:rPr>
                <w:rFonts w:eastAsia="Times New Roman" w:cs="Calibri"/>
                <w:color w:val="000000"/>
              </w:rPr>
            </w:pPr>
            <w:r>
              <w:rPr>
                <w:rFonts w:eastAsia="Times New Roman" w:cs="Calibri"/>
                <w:color w:val="000000"/>
              </w:rPr>
              <w:t>Client ADT</w:t>
            </w:r>
          </w:p>
        </w:tc>
      </w:tr>
      <w:tr w:rsidR="00AB319C" w:rsidRPr="00CA310C" w14:paraId="33EAE80C" w14:textId="77777777" w:rsidTr="002004D1">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03DCB481" w14:textId="6BAAE571" w:rsidR="00AB319C" w:rsidRPr="00481C76" w:rsidRDefault="00AB319C" w:rsidP="00AB319C">
            <w:pPr>
              <w:jc w:val="center"/>
              <w:rPr>
                <w:highlight w:val="cyan"/>
              </w:rPr>
            </w:pPr>
            <w:r w:rsidRPr="00481C76">
              <w:rPr>
                <w:highlight w:val="cyan"/>
              </w:rPr>
              <w:t>39</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450568E4" w14:textId="1630FE2A" w:rsidR="00AB319C" w:rsidRPr="00481C76" w:rsidRDefault="00AB319C" w:rsidP="00AB319C">
            <w:pPr>
              <w:jc w:val="center"/>
              <w:rPr>
                <w:color w:val="000000"/>
                <w:highlight w:val="cyan"/>
              </w:rPr>
            </w:pPr>
            <w:r w:rsidRPr="00481C76">
              <w:rPr>
                <w:rFonts w:eastAsia="Times New Roman" w:cs="Calibri"/>
                <w:color w:val="000000"/>
                <w:highlight w:val="cyan"/>
              </w:rPr>
              <w:t>EII # 128833</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7B95DD39" w14:textId="70934A20" w:rsidR="00AB319C" w:rsidRPr="00481C76" w:rsidRDefault="00AB319C" w:rsidP="00AB319C">
            <w:pPr>
              <w:rPr>
                <w:rFonts w:eastAsia="Verdana"/>
                <w:color w:val="000000" w:themeColor="text1"/>
                <w:highlight w:val="cyan"/>
              </w:rPr>
            </w:pPr>
            <w:r w:rsidRPr="00481C76">
              <w:rPr>
                <w:rFonts w:cs="Calibri"/>
                <w:color w:val="000000"/>
                <w:highlight w:val="cyan"/>
              </w:rPr>
              <w:t xml:space="preserve">Client Orders: Implementation of warning pop up to allow prescribers to decide if they want to give </w:t>
            </w:r>
            <w:proofErr w:type="gramStart"/>
            <w:r w:rsidRPr="00481C76">
              <w:rPr>
                <w:rFonts w:cs="Calibri"/>
                <w:color w:val="000000"/>
                <w:highlight w:val="cyan"/>
              </w:rPr>
              <w:t>a medicine</w:t>
            </w:r>
            <w:proofErr w:type="gramEnd"/>
            <w:r w:rsidRPr="00481C76">
              <w:rPr>
                <w:rFonts w:cs="Calibri"/>
                <w:color w:val="000000"/>
                <w:highlight w:val="cyan"/>
              </w:rPr>
              <w:t xml:space="preserve"> that might cause an allergy or change the order</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3F54D136" w14:textId="5D8FA8A8" w:rsidR="00AB319C" w:rsidRPr="00481C76" w:rsidRDefault="00AB319C" w:rsidP="00D778C7">
            <w:pPr>
              <w:rPr>
                <w:rFonts w:eastAsia="Times New Roman" w:cs="Calibri"/>
                <w:color w:val="000000"/>
                <w:highlight w:val="cyan"/>
              </w:rPr>
            </w:pPr>
            <w:r w:rsidRPr="00481C76">
              <w:rPr>
                <w:rFonts w:eastAsia="Times New Roman" w:cs="Calibri"/>
                <w:color w:val="000000"/>
                <w:highlight w:val="cyan"/>
              </w:rPr>
              <w:t>Client Orders</w:t>
            </w:r>
          </w:p>
        </w:tc>
      </w:tr>
      <w:tr w:rsidR="00AB319C" w:rsidRPr="00CA310C" w14:paraId="7CA38732" w14:textId="77777777" w:rsidTr="002004D1">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5F60EC1D" w14:textId="28868852" w:rsidR="00AB319C" w:rsidRDefault="00AB319C" w:rsidP="00AB319C">
            <w:pPr>
              <w:jc w:val="center"/>
            </w:pPr>
            <w:r>
              <w:rPr>
                <w:rFonts w:cs="Arial"/>
              </w:rPr>
              <w:t>43</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244F0767" w14:textId="4C286EB5" w:rsidR="00AB319C" w:rsidRPr="004904B7" w:rsidRDefault="00AB319C" w:rsidP="00AB319C">
            <w:pPr>
              <w:jc w:val="center"/>
              <w:rPr>
                <w:rFonts w:eastAsia="Times New Roman" w:cs="Calibri"/>
                <w:color w:val="000000"/>
              </w:rPr>
            </w:pPr>
            <w:r w:rsidRPr="004904B7">
              <w:rPr>
                <w:rFonts w:eastAsia="Times New Roman" w:cs="Calibri"/>
                <w:color w:val="000000"/>
              </w:rPr>
              <w:t>EII # 130</w:t>
            </w:r>
            <w:r>
              <w:rPr>
                <w:rFonts w:eastAsia="Times New Roman" w:cs="Calibri"/>
                <w:color w:val="000000"/>
              </w:rPr>
              <w:t>902</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06DBBF5B" w14:textId="462BE314" w:rsidR="00AB319C" w:rsidRPr="00BB4978" w:rsidRDefault="00AB319C" w:rsidP="00AB319C">
            <w:pPr>
              <w:rPr>
                <w:rFonts w:cs="Calibri"/>
                <w:color w:val="000000"/>
              </w:rPr>
            </w:pPr>
            <w:r w:rsidRPr="007920D2">
              <w:rPr>
                <w:rFonts w:cs="Calibri"/>
                <w:color w:val="000000"/>
              </w:rPr>
              <w:t>CM Authorization Details - Added Funding Source field</w:t>
            </w:r>
            <w:r w:rsidRPr="00D13F0F">
              <w:rPr>
                <w:rFonts w:cs="Calibri"/>
                <w:color w:val="000000"/>
              </w:rPr>
              <w:t>.</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3748BDBB" w14:textId="1CB3617E" w:rsidR="00AB319C" w:rsidRDefault="00AB319C" w:rsidP="00D778C7">
            <w:pPr>
              <w:rPr>
                <w:rFonts w:eastAsia="Times New Roman" w:cs="Calibri"/>
                <w:color w:val="000000"/>
              </w:rPr>
            </w:pPr>
            <w:r w:rsidRPr="007920D2">
              <w:rPr>
                <w:rFonts w:cs="Calibri"/>
                <w:color w:val="000000"/>
              </w:rPr>
              <w:t>CM Authorization</w:t>
            </w:r>
          </w:p>
        </w:tc>
      </w:tr>
      <w:tr w:rsidR="00AB319C" w:rsidRPr="00CA310C" w14:paraId="30D6C83B" w14:textId="77777777" w:rsidTr="002004D1">
        <w:trPr>
          <w:trHeight w:val="315"/>
        </w:trPr>
        <w:tc>
          <w:tcPr>
            <w:tcW w:w="802" w:type="dxa"/>
            <w:tcBorders>
              <w:top w:val="single" w:sz="6" w:space="0" w:color="000000"/>
              <w:left w:val="single" w:sz="6" w:space="0" w:color="000000"/>
              <w:bottom w:val="single" w:sz="6" w:space="0" w:color="000000"/>
              <w:right w:val="single" w:sz="6" w:space="0" w:color="000000"/>
            </w:tcBorders>
            <w:shd w:val="clear" w:color="auto" w:fill="FFFF00"/>
            <w:tcMar>
              <w:top w:w="30" w:type="dxa"/>
              <w:left w:w="45" w:type="dxa"/>
              <w:bottom w:w="30" w:type="dxa"/>
              <w:right w:w="45" w:type="dxa"/>
            </w:tcMar>
          </w:tcPr>
          <w:p w14:paraId="0837944C" w14:textId="3ACC5048" w:rsidR="00AB319C" w:rsidRDefault="00AB319C" w:rsidP="00AB319C">
            <w:pPr>
              <w:jc w:val="center"/>
              <w:rPr>
                <w:rFonts w:cs="Arial"/>
              </w:rPr>
            </w:pPr>
            <w:r>
              <w:rPr>
                <w:rFonts w:eastAsia="Times New Roman" w:cs="Calibri"/>
                <w:color w:val="000000"/>
              </w:rPr>
              <w:t>52</w:t>
            </w:r>
          </w:p>
        </w:tc>
        <w:tc>
          <w:tcPr>
            <w:tcW w:w="2115"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5740EEB7" w14:textId="4B30B39F" w:rsidR="00AB319C" w:rsidRPr="004904B7" w:rsidRDefault="00AB319C" w:rsidP="00AB319C">
            <w:pPr>
              <w:jc w:val="center"/>
              <w:rPr>
                <w:rFonts w:eastAsia="Times New Roman" w:cs="Calibri"/>
                <w:color w:val="000000"/>
              </w:rPr>
            </w:pPr>
            <w:r>
              <w:rPr>
                <w:rFonts w:eastAsia="Times New Roman" w:cs="Calibri"/>
                <w:color w:val="000000"/>
              </w:rPr>
              <w:t>EII # 130659</w:t>
            </w:r>
          </w:p>
        </w:tc>
        <w:tc>
          <w:tcPr>
            <w:tcW w:w="5289"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7112CAC7" w14:textId="2667AFF5" w:rsidR="00AB319C" w:rsidRPr="007920D2" w:rsidRDefault="00AB319C" w:rsidP="00AB319C">
            <w:pPr>
              <w:rPr>
                <w:rFonts w:cs="Calibri"/>
                <w:color w:val="000000"/>
              </w:rPr>
            </w:pPr>
            <w:r w:rsidRPr="007920D2">
              <w:rPr>
                <w:rFonts w:eastAsia="Times New Roman" w:cs="Calibri"/>
                <w:color w:val="000000"/>
              </w:rPr>
              <w:t>Implemented the changes</w:t>
            </w:r>
            <w:r w:rsidRPr="007920D2">
              <w:rPr>
                <w:rFonts w:eastAsia="Times New Roman" w:cs="Calibri"/>
                <w:b/>
                <w:bCs/>
                <w:color w:val="000000"/>
              </w:rPr>
              <w:t xml:space="preserve"> </w:t>
            </w:r>
            <w:r w:rsidRPr="007920D2">
              <w:rPr>
                <w:rFonts w:eastAsia="Times New Roman" w:cs="Calibri"/>
                <w:color w:val="000000"/>
              </w:rPr>
              <w:t>to enhance the security of uploaded files by storing them in a designated temporary folder (</w:t>
            </w:r>
            <w:proofErr w:type="spellStart"/>
            <w:r w:rsidRPr="007920D2">
              <w:rPr>
                <w:rFonts w:eastAsia="Times New Roman" w:cs="Calibri"/>
                <w:color w:val="000000"/>
              </w:rPr>
              <w:t>TemporaryUploadFolder</w:t>
            </w:r>
            <w:proofErr w:type="spellEnd"/>
            <w:r w:rsidRPr="007920D2">
              <w:rPr>
                <w:rFonts w:eastAsia="Times New Roman" w:cs="Calibri"/>
                <w:color w:val="000000"/>
              </w:rPr>
              <w:t>). </w:t>
            </w:r>
          </w:p>
        </w:tc>
        <w:tc>
          <w:tcPr>
            <w:tcW w:w="2684" w:type="dxa"/>
            <w:tcBorders>
              <w:top w:val="single" w:sz="6" w:space="0" w:color="000000"/>
              <w:left w:val="single" w:sz="6" w:space="0" w:color="CCCCCC"/>
              <w:bottom w:val="single" w:sz="6" w:space="0" w:color="000000"/>
              <w:right w:val="single" w:sz="6" w:space="0" w:color="000000"/>
            </w:tcBorders>
            <w:shd w:val="clear" w:color="auto" w:fill="FFFF00"/>
            <w:tcMar>
              <w:top w:w="30" w:type="dxa"/>
              <w:left w:w="45" w:type="dxa"/>
              <w:bottom w:w="30" w:type="dxa"/>
              <w:right w:w="45" w:type="dxa"/>
            </w:tcMar>
          </w:tcPr>
          <w:p w14:paraId="78FA2E7F" w14:textId="72D611A2" w:rsidR="00AB319C" w:rsidRPr="007920D2" w:rsidRDefault="00AB319C" w:rsidP="00D778C7">
            <w:pPr>
              <w:rPr>
                <w:rFonts w:cs="Calibri"/>
                <w:color w:val="000000"/>
              </w:rPr>
            </w:pPr>
            <w:r>
              <w:rPr>
                <w:rFonts w:eastAsia="Times New Roman" w:cs="Calibri"/>
                <w:color w:val="000000"/>
              </w:rPr>
              <w:t>Coverage</w:t>
            </w:r>
          </w:p>
        </w:tc>
      </w:tr>
    </w:tbl>
    <w:p w14:paraId="52439882" w14:textId="246212EC" w:rsidR="0035599A" w:rsidRDefault="0035599A">
      <w:pPr>
        <w:spacing w:after="160" w:line="259" w:lineRule="auto"/>
        <w:rPr>
          <w:rFonts w:eastAsia="Arial" w:cs="Arial"/>
          <w:b/>
          <w:color w:val="4472C4" w:themeColor="accent5"/>
          <w:sz w:val="22"/>
          <w:szCs w:val="22"/>
          <w:lang w:val="en-IN" w:eastAsia="en-IN"/>
        </w:rPr>
      </w:pPr>
      <w:bookmarkStart w:id="9" w:name="_Toc150153171"/>
      <w:bookmarkStart w:id="10" w:name="_Toc150155130"/>
      <w:bookmarkStart w:id="11" w:name="_Toc150155913"/>
      <w:bookmarkStart w:id="12" w:name="_Toc150156396"/>
      <w:bookmarkStart w:id="13" w:name="_Toc150802053"/>
    </w:p>
    <w:p w14:paraId="2D4828E5" w14:textId="77777777" w:rsidR="000B23DE" w:rsidRDefault="000B23DE">
      <w:pPr>
        <w:spacing w:after="160" w:line="259" w:lineRule="auto"/>
        <w:rPr>
          <w:rFonts w:eastAsia="Arial" w:cs="Arial"/>
          <w:b/>
          <w:color w:val="4472C4" w:themeColor="accent5"/>
          <w:sz w:val="22"/>
          <w:szCs w:val="22"/>
          <w:lang w:val="en-IN" w:eastAsia="en-IN"/>
        </w:rPr>
      </w:pPr>
    </w:p>
    <w:p w14:paraId="2E0B6992" w14:textId="25BDBDA2" w:rsidR="00323BC3" w:rsidRPr="00A917EC" w:rsidRDefault="00323BC3" w:rsidP="00A917EC">
      <w:pPr>
        <w:pStyle w:val="Heading1"/>
        <w:rPr>
          <w:sz w:val="22"/>
          <w:szCs w:val="22"/>
        </w:rPr>
      </w:pPr>
      <w:bookmarkStart w:id="14" w:name="_Toc201679122"/>
      <w:r w:rsidRPr="00A917EC">
        <w:rPr>
          <w:sz w:val="22"/>
          <w:szCs w:val="22"/>
        </w:rPr>
        <w:lastRenderedPageBreak/>
        <w:t xml:space="preserve">TASKS </w:t>
      </w:r>
      <w:r w:rsidR="00891826">
        <w:rPr>
          <w:sz w:val="22"/>
          <w:szCs w:val="22"/>
        </w:rPr>
        <w:t>LIST</w:t>
      </w:r>
      <w:r w:rsidRPr="00A917EC">
        <w:rPr>
          <w:sz w:val="22"/>
          <w:szCs w:val="22"/>
        </w:rPr>
        <w:t xml:space="preserve"> – ‘DEFECT FIXES’ (</w:t>
      </w:r>
      <w:r w:rsidR="00FF6AF9">
        <w:rPr>
          <w:sz w:val="22"/>
          <w:szCs w:val="22"/>
        </w:rPr>
        <w:t>38</w:t>
      </w:r>
      <w:r w:rsidR="00664637">
        <w:rPr>
          <w:sz w:val="22"/>
          <w:szCs w:val="22"/>
        </w:rPr>
        <w:t>)</w:t>
      </w:r>
      <w:bookmarkEnd w:id="14"/>
      <w:r w:rsidR="00A917EC" w:rsidRPr="00A917EC">
        <w:rPr>
          <w:sz w:val="22"/>
          <w:szCs w:val="22"/>
        </w:rPr>
        <w:br/>
      </w:r>
    </w:p>
    <w:tbl>
      <w:tblPr>
        <w:tblW w:w="11000" w:type="dxa"/>
        <w:tblInd w:w="-365" w:type="dxa"/>
        <w:tblLook w:val="04A0" w:firstRow="1" w:lastRow="0" w:firstColumn="1" w:lastColumn="0" w:noHBand="0" w:noVBand="1"/>
      </w:tblPr>
      <w:tblGrid>
        <w:gridCol w:w="887"/>
        <w:gridCol w:w="2173"/>
        <w:gridCol w:w="5130"/>
        <w:gridCol w:w="2810"/>
      </w:tblGrid>
      <w:tr w:rsidR="007C6A10" w:rsidRPr="008662E3" w14:paraId="2A35FD1D" w14:textId="77777777" w:rsidTr="00993F94">
        <w:trPr>
          <w:trHeight w:val="300"/>
        </w:trPr>
        <w:tc>
          <w:tcPr>
            <w:tcW w:w="887" w:type="dxa"/>
            <w:tcBorders>
              <w:top w:val="single" w:sz="4" w:space="0" w:color="auto"/>
              <w:left w:val="single" w:sz="4" w:space="0" w:color="auto"/>
              <w:bottom w:val="single" w:sz="4" w:space="0" w:color="auto"/>
              <w:right w:val="single" w:sz="4" w:space="0" w:color="auto"/>
            </w:tcBorders>
            <w:shd w:val="clear" w:color="auto" w:fill="2E74B5" w:themeFill="accent1" w:themeFillShade="BF"/>
            <w:noWrap/>
            <w:vAlign w:val="center"/>
            <w:hideMark/>
          </w:tcPr>
          <w:p w14:paraId="6C24890D" w14:textId="24737D75" w:rsidR="008662E3" w:rsidRPr="008662E3" w:rsidRDefault="00553032" w:rsidP="00AD1707">
            <w:pPr>
              <w:jc w:val="center"/>
              <w:rPr>
                <w:rFonts w:cs="Arial"/>
                <w:b/>
                <w:bCs/>
              </w:rPr>
            </w:pPr>
            <w:r w:rsidRPr="00CA310C">
              <w:rPr>
                <w:rFonts w:cs="Arial"/>
                <w:b/>
                <w:bCs/>
              </w:rPr>
              <w:t>Sl. No</w:t>
            </w:r>
          </w:p>
        </w:tc>
        <w:tc>
          <w:tcPr>
            <w:tcW w:w="2173" w:type="dxa"/>
            <w:tcBorders>
              <w:top w:val="single" w:sz="4" w:space="0" w:color="auto"/>
              <w:left w:val="nil"/>
              <w:bottom w:val="single" w:sz="4" w:space="0" w:color="auto"/>
              <w:right w:val="single" w:sz="4" w:space="0" w:color="auto"/>
            </w:tcBorders>
            <w:shd w:val="clear" w:color="auto" w:fill="2E74B5" w:themeFill="accent1" w:themeFillShade="BF"/>
            <w:noWrap/>
            <w:vAlign w:val="center"/>
            <w:hideMark/>
          </w:tcPr>
          <w:p w14:paraId="50AA9F93" w14:textId="77777777" w:rsidR="008662E3" w:rsidRPr="008662E3" w:rsidRDefault="008662E3" w:rsidP="00AD1707">
            <w:pPr>
              <w:jc w:val="center"/>
              <w:rPr>
                <w:rFonts w:cs="Arial"/>
                <w:b/>
                <w:bCs/>
              </w:rPr>
            </w:pPr>
            <w:r w:rsidRPr="008662E3">
              <w:rPr>
                <w:rFonts w:cs="Arial"/>
                <w:b/>
                <w:bCs/>
              </w:rPr>
              <w:t>Task No</w:t>
            </w:r>
          </w:p>
        </w:tc>
        <w:tc>
          <w:tcPr>
            <w:tcW w:w="5130" w:type="dxa"/>
            <w:tcBorders>
              <w:top w:val="single" w:sz="4" w:space="0" w:color="auto"/>
              <w:left w:val="nil"/>
              <w:bottom w:val="single" w:sz="4" w:space="0" w:color="auto"/>
              <w:right w:val="single" w:sz="4" w:space="0" w:color="auto"/>
            </w:tcBorders>
            <w:shd w:val="clear" w:color="auto" w:fill="2E74B5" w:themeFill="accent1" w:themeFillShade="BF"/>
            <w:noWrap/>
            <w:vAlign w:val="center"/>
            <w:hideMark/>
          </w:tcPr>
          <w:p w14:paraId="3CB89AF3" w14:textId="77777777" w:rsidR="008662E3" w:rsidRPr="008662E3" w:rsidRDefault="008662E3" w:rsidP="00AD1707">
            <w:pPr>
              <w:jc w:val="center"/>
              <w:rPr>
                <w:rFonts w:cs="Arial"/>
                <w:b/>
                <w:bCs/>
              </w:rPr>
            </w:pPr>
            <w:r w:rsidRPr="008662E3">
              <w:rPr>
                <w:rFonts w:cs="Arial"/>
                <w:b/>
                <w:bCs/>
              </w:rPr>
              <w:t>Summary</w:t>
            </w:r>
          </w:p>
        </w:tc>
        <w:tc>
          <w:tcPr>
            <w:tcW w:w="2810" w:type="dxa"/>
            <w:tcBorders>
              <w:top w:val="single" w:sz="4" w:space="0" w:color="auto"/>
              <w:left w:val="nil"/>
              <w:bottom w:val="single" w:sz="4" w:space="0" w:color="auto"/>
              <w:right w:val="single" w:sz="4" w:space="0" w:color="auto"/>
            </w:tcBorders>
            <w:shd w:val="clear" w:color="auto" w:fill="2E74B5" w:themeFill="accent1" w:themeFillShade="BF"/>
            <w:noWrap/>
            <w:vAlign w:val="center"/>
            <w:hideMark/>
          </w:tcPr>
          <w:p w14:paraId="111D403C" w14:textId="77777777" w:rsidR="008662E3" w:rsidRPr="008662E3" w:rsidRDefault="008662E3" w:rsidP="00AD1707">
            <w:pPr>
              <w:jc w:val="center"/>
              <w:rPr>
                <w:rFonts w:cs="Arial"/>
                <w:b/>
                <w:bCs/>
              </w:rPr>
            </w:pPr>
            <w:r w:rsidRPr="008662E3">
              <w:rPr>
                <w:rFonts w:cs="Arial"/>
                <w:b/>
                <w:bCs/>
              </w:rPr>
              <w:t>Module Name</w:t>
            </w:r>
          </w:p>
        </w:tc>
      </w:tr>
      <w:tr w:rsidR="007A45A0" w:rsidRPr="008662E3" w14:paraId="6F737011" w14:textId="77777777" w:rsidTr="00CE5F3B">
        <w:trPr>
          <w:trHeight w:val="300"/>
        </w:trPr>
        <w:tc>
          <w:tcPr>
            <w:tcW w:w="887" w:type="dxa"/>
            <w:tcBorders>
              <w:top w:val="nil"/>
              <w:left w:val="single" w:sz="4" w:space="0" w:color="auto"/>
              <w:bottom w:val="single" w:sz="4" w:space="0" w:color="auto"/>
              <w:right w:val="single" w:sz="4" w:space="0" w:color="auto"/>
            </w:tcBorders>
            <w:shd w:val="clear" w:color="auto" w:fill="auto"/>
            <w:noWrap/>
          </w:tcPr>
          <w:p w14:paraId="743C07AA" w14:textId="1CA84B7D" w:rsidR="007A45A0" w:rsidRPr="004E49AD" w:rsidRDefault="007A45A0" w:rsidP="00D778C7">
            <w:pPr>
              <w:rPr>
                <w:rFonts w:eastAsia="Times New Roman" w:cs="Times New Roman"/>
                <w:color w:val="000000"/>
              </w:rPr>
            </w:pPr>
            <w:r>
              <w:t>1</w:t>
            </w:r>
          </w:p>
        </w:tc>
        <w:tc>
          <w:tcPr>
            <w:tcW w:w="2173" w:type="dxa"/>
            <w:tcBorders>
              <w:top w:val="nil"/>
              <w:left w:val="nil"/>
              <w:bottom w:val="single" w:sz="4" w:space="0" w:color="auto"/>
              <w:right w:val="single" w:sz="4" w:space="0" w:color="auto"/>
            </w:tcBorders>
            <w:shd w:val="clear" w:color="000000" w:fill="FFFFFF"/>
            <w:noWrap/>
          </w:tcPr>
          <w:p w14:paraId="3DFF058F" w14:textId="7F64B2AE" w:rsidR="007A45A0" w:rsidRPr="004E49AD" w:rsidRDefault="007A45A0" w:rsidP="00D778C7">
            <w:pPr>
              <w:rPr>
                <w:rFonts w:eastAsia="Times New Roman" w:cs="Times New Roman"/>
                <w:color w:val="000000"/>
              </w:rPr>
            </w:pPr>
            <w:r w:rsidRPr="001131B0">
              <w:rPr>
                <w:rFonts w:eastAsia="Arial"/>
                <w:lang w:eastAsia="en-IN"/>
              </w:rPr>
              <w:t>Core Bugs</w:t>
            </w:r>
            <w:r>
              <w:rPr>
                <w:rFonts w:eastAsia="Arial"/>
                <w:lang w:eastAsia="en-IN"/>
              </w:rPr>
              <w:t xml:space="preserve"> #</w:t>
            </w:r>
            <w:r w:rsidRPr="001131B0">
              <w:rPr>
                <w:rFonts w:eastAsia="Arial"/>
                <w:lang w:eastAsia="en-IN"/>
              </w:rPr>
              <w:t xml:space="preserve"> </w:t>
            </w:r>
            <w:r w:rsidRPr="000D1FDB">
              <w:rPr>
                <w:rFonts w:eastAsia="Verdana"/>
              </w:rPr>
              <w:t>131546</w:t>
            </w:r>
          </w:p>
        </w:tc>
        <w:tc>
          <w:tcPr>
            <w:tcW w:w="5130" w:type="dxa"/>
            <w:tcBorders>
              <w:top w:val="nil"/>
              <w:left w:val="nil"/>
              <w:bottom w:val="single" w:sz="4" w:space="0" w:color="auto"/>
              <w:right w:val="single" w:sz="4" w:space="0" w:color="auto"/>
            </w:tcBorders>
            <w:shd w:val="clear" w:color="000000" w:fill="FFFFFF"/>
            <w:noWrap/>
            <w:vAlign w:val="center"/>
          </w:tcPr>
          <w:p w14:paraId="7B852213" w14:textId="5527A6DC" w:rsidR="007A45A0" w:rsidRPr="004E49AD" w:rsidRDefault="007A45A0" w:rsidP="00D778C7">
            <w:pPr>
              <w:rPr>
                <w:rFonts w:eastAsia="Times New Roman" w:cs="Times New Roman"/>
                <w:color w:val="000000"/>
              </w:rPr>
            </w:pPr>
            <w:r w:rsidRPr="000D1FDB">
              <w:rPr>
                <w:rFonts w:eastAsia="Verdana"/>
              </w:rPr>
              <w:t>270/271 fails to receive a response when submitting an eligibility request. </w:t>
            </w:r>
          </w:p>
        </w:tc>
        <w:tc>
          <w:tcPr>
            <w:tcW w:w="2810" w:type="dxa"/>
            <w:tcBorders>
              <w:top w:val="nil"/>
              <w:left w:val="nil"/>
              <w:bottom w:val="single" w:sz="4" w:space="0" w:color="auto"/>
              <w:right w:val="single" w:sz="4" w:space="0" w:color="auto"/>
            </w:tcBorders>
            <w:shd w:val="clear" w:color="auto" w:fill="auto"/>
            <w:noWrap/>
          </w:tcPr>
          <w:p w14:paraId="3D793F05" w14:textId="0AA34A4C" w:rsidR="007A45A0" w:rsidRPr="004E49AD" w:rsidRDefault="007A45A0" w:rsidP="00D778C7">
            <w:pPr>
              <w:rPr>
                <w:rFonts w:eastAsia="Times New Roman" w:cs="Times New Roman"/>
                <w:color w:val="000000"/>
              </w:rPr>
            </w:pPr>
            <w:r>
              <w:rPr>
                <w:rFonts w:eastAsia="Times New Roman" w:cs="Times New Roman"/>
                <w:color w:val="000000"/>
              </w:rPr>
              <w:t>270/271</w:t>
            </w:r>
          </w:p>
        </w:tc>
      </w:tr>
      <w:tr w:rsidR="007A45A0" w:rsidRPr="008662E3" w14:paraId="407E74A9" w14:textId="77777777" w:rsidTr="006E2D0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3A9F206E" w14:textId="26FD9660" w:rsidR="007A45A0" w:rsidRPr="004E49AD" w:rsidRDefault="007A45A0" w:rsidP="00D778C7">
            <w:pPr>
              <w:rPr>
                <w:rFonts w:eastAsia="Times New Roman" w:cs="Times New Roman"/>
                <w:color w:val="000000"/>
              </w:rPr>
            </w:pPr>
            <w:r w:rsidRPr="00A36CFB">
              <w:t>2</w:t>
            </w:r>
          </w:p>
        </w:tc>
        <w:tc>
          <w:tcPr>
            <w:tcW w:w="2173" w:type="dxa"/>
            <w:tcBorders>
              <w:top w:val="nil"/>
              <w:left w:val="nil"/>
              <w:bottom w:val="single" w:sz="4" w:space="0" w:color="auto"/>
              <w:right w:val="single" w:sz="4" w:space="0" w:color="auto"/>
            </w:tcBorders>
            <w:shd w:val="clear" w:color="auto" w:fill="auto"/>
            <w:noWrap/>
            <w:vAlign w:val="center"/>
          </w:tcPr>
          <w:p w14:paraId="05ABF74D" w14:textId="697EAA87" w:rsidR="007A45A0" w:rsidRPr="004E49AD" w:rsidRDefault="007A45A0" w:rsidP="00D778C7">
            <w:pPr>
              <w:rPr>
                <w:rFonts w:eastAsia="Times New Roman" w:cs="Times New Roman"/>
                <w:color w:val="000000"/>
              </w:rPr>
            </w:pPr>
            <w:r w:rsidRPr="001131B0">
              <w:rPr>
                <w:rFonts w:eastAsia="Arial"/>
                <w:lang w:eastAsia="en-IN"/>
              </w:rPr>
              <w:t>Core Bugs</w:t>
            </w:r>
            <w:r>
              <w:rPr>
                <w:rFonts w:eastAsia="Arial"/>
                <w:lang w:eastAsia="en-IN"/>
              </w:rPr>
              <w:t xml:space="preserve"> #</w:t>
            </w:r>
            <w:r w:rsidRPr="001131B0">
              <w:rPr>
                <w:rFonts w:eastAsia="Arial"/>
                <w:lang w:eastAsia="en-IN"/>
              </w:rPr>
              <w:t xml:space="preserve"> </w:t>
            </w:r>
            <w:r w:rsidRPr="00C80571">
              <w:rPr>
                <w:rFonts w:eastAsia="Verdana"/>
              </w:rPr>
              <w:t>131</w:t>
            </w:r>
            <w:r>
              <w:rPr>
                <w:rFonts w:eastAsia="Verdana"/>
              </w:rPr>
              <w:t>651</w:t>
            </w:r>
          </w:p>
        </w:tc>
        <w:tc>
          <w:tcPr>
            <w:tcW w:w="5130" w:type="dxa"/>
            <w:tcBorders>
              <w:top w:val="nil"/>
              <w:left w:val="nil"/>
              <w:bottom w:val="single" w:sz="4" w:space="0" w:color="auto"/>
              <w:right w:val="single" w:sz="4" w:space="0" w:color="auto"/>
            </w:tcBorders>
            <w:shd w:val="clear" w:color="auto" w:fill="auto"/>
            <w:noWrap/>
            <w:vAlign w:val="center"/>
          </w:tcPr>
          <w:p w14:paraId="313B088F" w14:textId="3B60EC16" w:rsidR="007A45A0" w:rsidRPr="004E49AD" w:rsidRDefault="007A45A0" w:rsidP="00D778C7">
            <w:pPr>
              <w:rPr>
                <w:rFonts w:eastAsia="Times New Roman" w:cs="Times New Roman"/>
                <w:color w:val="000000"/>
              </w:rPr>
            </w:pPr>
            <w:r w:rsidRPr="00D06759">
              <w:rPr>
                <w:rFonts w:eastAsia="Verdana"/>
                <w:color w:val="000000" w:themeColor="text1"/>
              </w:rPr>
              <w:t>All nine ER 835 Reports are converted to Core SSPs from CSPs. </w:t>
            </w:r>
          </w:p>
        </w:tc>
        <w:tc>
          <w:tcPr>
            <w:tcW w:w="2810" w:type="dxa"/>
            <w:tcBorders>
              <w:top w:val="nil"/>
              <w:left w:val="nil"/>
              <w:bottom w:val="single" w:sz="4" w:space="0" w:color="auto"/>
              <w:right w:val="single" w:sz="4" w:space="0" w:color="auto"/>
            </w:tcBorders>
            <w:shd w:val="clear" w:color="auto" w:fill="auto"/>
            <w:noWrap/>
          </w:tcPr>
          <w:p w14:paraId="40C429A5" w14:textId="4EE27712" w:rsidR="007A45A0" w:rsidRPr="007A45A0" w:rsidRDefault="007A45A0" w:rsidP="00D778C7">
            <w:pPr>
              <w:rPr>
                <w:rFonts w:eastAsia="Times New Roman" w:cs="Times New Roman"/>
                <w:color w:val="000000"/>
              </w:rPr>
            </w:pPr>
            <w:r w:rsidRPr="007A45A0">
              <w:t>Accounting Reports</w:t>
            </w:r>
          </w:p>
        </w:tc>
      </w:tr>
      <w:tr w:rsidR="007A45A0" w:rsidRPr="008662E3" w14:paraId="37F69C93" w14:textId="77777777" w:rsidTr="006E2D07">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2509ADA5" w14:textId="104DE92D" w:rsidR="007A45A0" w:rsidRPr="004904B7" w:rsidRDefault="007A45A0" w:rsidP="00D778C7">
            <w:pPr>
              <w:rPr>
                <w:rFonts w:eastAsia="Times New Roman" w:cs="Calibri"/>
                <w:color w:val="000000"/>
              </w:rPr>
            </w:pPr>
            <w:r>
              <w:t>3</w:t>
            </w:r>
          </w:p>
        </w:tc>
        <w:tc>
          <w:tcPr>
            <w:tcW w:w="2173" w:type="dxa"/>
            <w:tcBorders>
              <w:top w:val="nil"/>
              <w:left w:val="nil"/>
              <w:bottom w:val="single" w:sz="4" w:space="0" w:color="auto"/>
              <w:right w:val="single" w:sz="4" w:space="0" w:color="auto"/>
            </w:tcBorders>
            <w:shd w:val="clear" w:color="auto" w:fill="auto"/>
            <w:noWrap/>
            <w:vAlign w:val="center"/>
          </w:tcPr>
          <w:p w14:paraId="7F57674F" w14:textId="17F72D61" w:rsidR="007A45A0" w:rsidRPr="004904B7" w:rsidRDefault="007A45A0" w:rsidP="00D778C7">
            <w:pPr>
              <w:rPr>
                <w:rFonts w:eastAsia="Times New Roman" w:cs="Calibri"/>
                <w:color w:val="000000"/>
              </w:rPr>
            </w:pPr>
            <w:r w:rsidRPr="001131B0">
              <w:rPr>
                <w:rFonts w:eastAsia="Arial"/>
                <w:lang w:eastAsia="en-IN"/>
              </w:rPr>
              <w:t>Core Bugs</w:t>
            </w:r>
            <w:r>
              <w:rPr>
                <w:rFonts w:eastAsia="Arial"/>
                <w:lang w:eastAsia="en-IN"/>
              </w:rPr>
              <w:t xml:space="preserve"> #</w:t>
            </w:r>
            <w:r w:rsidRPr="001131B0">
              <w:rPr>
                <w:rFonts w:eastAsia="Arial"/>
                <w:lang w:eastAsia="en-IN"/>
              </w:rPr>
              <w:t xml:space="preserve"> </w:t>
            </w:r>
            <w:r w:rsidRPr="00C80571">
              <w:rPr>
                <w:rFonts w:eastAsia="Verdana"/>
              </w:rPr>
              <w:t>131</w:t>
            </w:r>
            <w:r>
              <w:rPr>
                <w:rFonts w:eastAsia="Verdana"/>
              </w:rPr>
              <w:t>805</w:t>
            </w:r>
          </w:p>
        </w:tc>
        <w:tc>
          <w:tcPr>
            <w:tcW w:w="5130" w:type="dxa"/>
            <w:tcBorders>
              <w:top w:val="nil"/>
              <w:left w:val="nil"/>
              <w:bottom w:val="single" w:sz="4" w:space="0" w:color="auto"/>
              <w:right w:val="single" w:sz="4" w:space="0" w:color="auto"/>
            </w:tcBorders>
            <w:shd w:val="clear" w:color="auto" w:fill="auto"/>
            <w:noWrap/>
            <w:vAlign w:val="center"/>
          </w:tcPr>
          <w:p w14:paraId="57232FC5" w14:textId="0094A767" w:rsidR="007A45A0" w:rsidRPr="004904B7" w:rsidRDefault="007A45A0" w:rsidP="00D778C7">
            <w:pPr>
              <w:rPr>
                <w:rFonts w:eastAsia="Times New Roman" w:cs="Calibri"/>
                <w:color w:val="000000"/>
              </w:rPr>
            </w:pPr>
            <w:r w:rsidRPr="00CF16E0">
              <w:rPr>
                <w:rFonts w:eastAsia="Verdana"/>
                <w:color w:val="000000" w:themeColor="text1"/>
              </w:rPr>
              <w:t>Revenue Report - Plans filter does not work correctly </w:t>
            </w:r>
          </w:p>
        </w:tc>
        <w:tc>
          <w:tcPr>
            <w:tcW w:w="2810" w:type="dxa"/>
            <w:tcBorders>
              <w:top w:val="nil"/>
              <w:left w:val="nil"/>
              <w:bottom w:val="single" w:sz="4" w:space="0" w:color="auto"/>
              <w:right w:val="single" w:sz="4" w:space="0" w:color="auto"/>
            </w:tcBorders>
            <w:shd w:val="clear" w:color="auto" w:fill="auto"/>
            <w:noWrap/>
          </w:tcPr>
          <w:p w14:paraId="7BEC6BF5" w14:textId="60FECC2C" w:rsidR="007A45A0" w:rsidRPr="007A45A0" w:rsidRDefault="007A45A0" w:rsidP="00D778C7">
            <w:pPr>
              <w:rPr>
                <w:rFonts w:eastAsia="Times New Roman" w:cs="Calibri"/>
                <w:color w:val="000000"/>
              </w:rPr>
            </w:pPr>
            <w:r w:rsidRPr="007A45A0">
              <w:t>Accounting Reports</w:t>
            </w:r>
          </w:p>
        </w:tc>
      </w:tr>
      <w:tr w:rsidR="007A45A0" w:rsidRPr="008662E3" w14:paraId="4268B0A2" w14:textId="77777777" w:rsidTr="004C23A3">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3BB708F7" w14:textId="6A31DC53" w:rsidR="007A45A0" w:rsidRPr="004904B7" w:rsidRDefault="007A45A0" w:rsidP="00D778C7">
            <w:pPr>
              <w:rPr>
                <w:rFonts w:eastAsia="Times New Roman" w:cs="Calibri"/>
                <w:color w:val="000000"/>
              </w:rPr>
            </w:pPr>
            <w:r w:rsidRPr="0036312C">
              <w:t>4</w:t>
            </w:r>
          </w:p>
        </w:tc>
        <w:tc>
          <w:tcPr>
            <w:tcW w:w="2173" w:type="dxa"/>
            <w:tcBorders>
              <w:top w:val="nil"/>
              <w:left w:val="nil"/>
              <w:bottom w:val="single" w:sz="4" w:space="0" w:color="auto"/>
              <w:right w:val="single" w:sz="4" w:space="0" w:color="auto"/>
            </w:tcBorders>
            <w:shd w:val="clear" w:color="auto" w:fill="auto"/>
            <w:noWrap/>
            <w:vAlign w:val="center"/>
          </w:tcPr>
          <w:p w14:paraId="77DFC318" w14:textId="15DE4A3A" w:rsidR="007A45A0" w:rsidRPr="004904B7" w:rsidRDefault="007A45A0" w:rsidP="00D778C7">
            <w:pPr>
              <w:rPr>
                <w:rFonts w:eastAsia="Times New Roman" w:cs="Calibri"/>
                <w:color w:val="000000"/>
              </w:rPr>
            </w:pPr>
            <w:r w:rsidRPr="001131B0">
              <w:rPr>
                <w:rFonts w:eastAsia="Arial"/>
                <w:lang w:eastAsia="en-IN"/>
              </w:rPr>
              <w:t>Core Bugs</w:t>
            </w:r>
            <w:r>
              <w:rPr>
                <w:rFonts w:eastAsia="Arial"/>
                <w:lang w:eastAsia="en-IN"/>
              </w:rPr>
              <w:t xml:space="preserve"> #</w:t>
            </w:r>
            <w:r w:rsidRPr="001131B0">
              <w:rPr>
                <w:rFonts w:eastAsia="Arial"/>
                <w:lang w:eastAsia="en-IN"/>
              </w:rPr>
              <w:t xml:space="preserve"> </w:t>
            </w:r>
            <w:r w:rsidRPr="00C80571">
              <w:rPr>
                <w:rFonts w:eastAsia="Verdana"/>
              </w:rPr>
              <w:t>131</w:t>
            </w:r>
            <w:r>
              <w:rPr>
                <w:rFonts w:eastAsia="Verdana"/>
              </w:rPr>
              <w:t>262</w:t>
            </w:r>
          </w:p>
        </w:tc>
        <w:tc>
          <w:tcPr>
            <w:tcW w:w="5130" w:type="dxa"/>
            <w:tcBorders>
              <w:top w:val="nil"/>
              <w:left w:val="nil"/>
              <w:bottom w:val="single" w:sz="4" w:space="0" w:color="auto"/>
              <w:right w:val="single" w:sz="4" w:space="0" w:color="auto"/>
            </w:tcBorders>
            <w:shd w:val="clear" w:color="auto" w:fill="auto"/>
            <w:noWrap/>
            <w:vAlign w:val="center"/>
          </w:tcPr>
          <w:p w14:paraId="5E4C67FA" w14:textId="0BD24008" w:rsidR="007A45A0" w:rsidRPr="004904B7" w:rsidRDefault="007A45A0" w:rsidP="00D778C7">
            <w:pPr>
              <w:rPr>
                <w:rFonts w:eastAsia="Times New Roman" w:cs="Calibri"/>
                <w:color w:val="000000"/>
              </w:rPr>
            </w:pPr>
            <w:r>
              <w:rPr>
                <w:rFonts w:eastAsia="Verdana"/>
                <w:color w:val="000000" w:themeColor="text1"/>
              </w:rPr>
              <w:t>D</w:t>
            </w:r>
            <w:r w:rsidRPr="000D4420">
              <w:rPr>
                <w:rFonts w:eastAsia="Verdana"/>
                <w:color w:val="000000" w:themeColor="text1"/>
              </w:rPr>
              <w:t>uplicate bundled services was generating each time the bundle creation job was executed </w:t>
            </w:r>
          </w:p>
        </w:tc>
        <w:tc>
          <w:tcPr>
            <w:tcW w:w="2810" w:type="dxa"/>
            <w:tcBorders>
              <w:top w:val="nil"/>
              <w:left w:val="nil"/>
              <w:bottom w:val="single" w:sz="4" w:space="0" w:color="auto"/>
              <w:right w:val="single" w:sz="4" w:space="0" w:color="auto"/>
            </w:tcBorders>
            <w:shd w:val="clear" w:color="auto" w:fill="auto"/>
            <w:noWrap/>
          </w:tcPr>
          <w:p w14:paraId="343DD031" w14:textId="4089504F" w:rsidR="007A45A0" w:rsidRPr="004904B7" w:rsidRDefault="007A45A0" w:rsidP="00D778C7">
            <w:pPr>
              <w:rPr>
                <w:rFonts w:eastAsia="Times New Roman" w:cs="Calibri"/>
                <w:color w:val="000000"/>
              </w:rPr>
            </w:pPr>
            <w:r w:rsidRPr="007A45A0">
              <w:t>Accounts</w:t>
            </w:r>
            <w:r>
              <w:rPr>
                <w:sz w:val="22"/>
                <w:szCs w:val="22"/>
              </w:rPr>
              <w:t xml:space="preserve"> </w:t>
            </w:r>
            <w:r w:rsidRPr="007A45A0">
              <w:t>Receivable</w:t>
            </w:r>
          </w:p>
        </w:tc>
      </w:tr>
      <w:tr w:rsidR="007A45A0" w:rsidRPr="008662E3" w14:paraId="3E6A6C6C" w14:textId="77777777" w:rsidTr="00A801E3">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1366D1B6" w14:textId="4A144A43" w:rsidR="007A45A0" w:rsidRPr="003832F6" w:rsidRDefault="007A45A0" w:rsidP="00D778C7">
            <w:pPr>
              <w:rPr>
                <w:rFonts w:eastAsia="Times New Roman" w:cs="Calibri"/>
                <w:color w:val="000000"/>
                <w:highlight w:val="cyan"/>
              </w:rPr>
            </w:pPr>
            <w:r w:rsidRPr="003832F6">
              <w:rPr>
                <w:highlight w:val="cyan"/>
              </w:rPr>
              <w:t>6</w:t>
            </w:r>
          </w:p>
        </w:tc>
        <w:tc>
          <w:tcPr>
            <w:tcW w:w="2173" w:type="dxa"/>
            <w:tcBorders>
              <w:top w:val="nil"/>
              <w:left w:val="nil"/>
              <w:bottom w:val="single" w:sz="4" w:space="0" w:color="auto"/>
              <w:right w:val="single" w:sz="4" w:space="0" w:color="auto"/>
            </w:tcBorders>
            <w:shd w:val="clear" w:color="auto" w:fill="auto"/>
            <w:noWrap/>
            <w:vAlign w:val="center"/>
          </w:tcPr>
          <w:p w14:paraId="6A87E099" w14:textId="0771BB3D" w:rsidR="007A45A0" w:rsidRPr="003832F6" w:rsidRDefault="007A45A0" w:rsidP="00D778C7">
            <w:pPr>
              <w:rPr>
                <w:rFonts w:eastAsia="Times New Roman" w:cs="Calibri"/>
                <w:color w:val="000000"/>
                <w:highlight w:val="cyan"/>
              </w:rPr>
            </w:pPr>
            <w:r w:rsidRPr="003832F6">
              <w:rPr>
                <w:rFonts w:eastAsia="Arial"/>
                <w:highlight w:val="cyan"/>
                <w:lang w:eastAsia="en-IN"/>
              </w:rPr>
              <w:t>Core Bugs#131564</w:t>
            </w:r>
          </w:p>
        </w:tc>
        <w:tc>
          <w:tcPr>
            <w:tcW w:w="5130" w:type="dxa"/>
            <w:tcBorders>
              <w:top w:val="nil"/>
              <w:left w:val="nil"/>
              <w:bottom w:val="single" w:sz="4" w:space="0" w:color="auto"/>
              <w:right w:val="single" w:sz="4" w:space="0" w:color="auto"/>
            </w:tcBorders>
            <w:shd w:val="clear" w:color="auto" w:fill="auto"/>
            <w:noWrap/>
            <w:vAlign w:val="center"/>
          </w:tcPr>
          <w:p w14:paraId="79C0313C" w14:textId="3128BDCC" w:rsidR="007A45A0" w:rsidRPr="003832F6" w:rsidRDefault="007A45A0" w:rsidP="00D778C7">
            <w:pPr>
              <w:rPr>
                <w:rFonts w:eastAsia="Times New Roman" w:cs="Calibri"/>
                <w:color w:val="000000"/>
                <w:highlight w:val="cyan"/>
              </w:rPr>
            </w:pPr>
            <w:r w:rsidRPr="003832F6">
              <w:rPr>
                <w:rFonts w:eastAsia="Verdana"/>
                <w:color w:val="000000" w:themeColor="text1"/>
                <w:highlight w:val="cyan"/>
              </w:rPr>
              <w:t xml:space="preserve">The signature dates of Service Notes were not displayed correctly in the </w:t>
            </w:r>
            <w:proofErr w:type="spellStart"/>
            <w:r w:rsidRPr="003832F6">
              <w:rPr>
                <w:rFonts w:eastAsia="Verdana"/>
                <w:color w:val="000000" w:themeColor="text1"/>
                <w:highlight w:val="cyan"/>
              </w:rPr>
              <w:t>Adhoc</w:t>
            </w:r>
            <w:proofErr w:type="spellEnd"/>
            <w:r w:rsidRPr="003832F6">
              <w:rPr>
                <w:rFonts w:eastAsia="Verdana"/>
                <w:color w:val="000000" w:themeColor="text1"/>
                <w:highlight w:val="cyan"/>
              </w:rPr>
              <w:t xml:space="preserve"> Reporting. </w:t>
            </w:r>
            <w:r w:rsidRPr="003832F6">
              <w:rPr>
                <w:rFonts w:eastAsia="Verdana"/>
                <w:color w:val="000000" w:themeColor="text1"/>
                <w:highlight w:val="cyan"/>
              </w:rPr>
              <w:br/>
            </w:r>
          </w:p>
        </w:tc>
        <w:tc>
          <w:tcPr>
            <w:tcW w:w="2810" w:type="dxa"/>
            <w:tcBorders>
              <w:top w:val="nil"/>
              <w:left w:val="nil"/>
              <w:bottom w:val="single" w:sz="4" w:space="0" w:color="auto"/>
              <w:right w:val="single" w:sz="4" w:space="0" w:color="auto"/>
            </w:tcBorders>
            <w:shd w:val="clear" w:color="auto" w:fill="auto"/>
            <w:noWrap/>
          </w:tcPr>
          <w:p w14:paraId="5D2DBAF7" w14:textId="1F65B944" w:rsidR="007A45A0" w:rsidRPr="003832F6" w:rsidRDefault="007A45A0" w:rsidP="00D778C7">
            <w:pPr>
              <w:rPr>
                <w:rFonts w:eastAsia="Times New Roman" w:cs="Calibri"/>
                <w:color w:val="000000"/>
                <w:highlight w:val="cyan"/>
              </w:rPr>
            </w:pPr>
            <w:proofErr w:type="spellStart"/>
            <w:r w:rsidRPr="003832F6">
              <w:rPr>
                <w:rFonts w:eastAsia="Times New Roman" w:cs="Calibri"/>
                <w:color w:val="000000"/>
                <w:highlight w:val="cyan"/>
              </w:rPr>
              <w:t>Adhoc</w:t>
            </w:r>
            <w:proofErr w:type="spellEnd"/>
            <w:r w:rsidRPr="003832F6">
              <w:rPr>
                <w:rFonts w:eastAsia="Times New Roman" w:cs="Calibri"/>
                <w:color w:val="000000"/>
                <w:highlight w:val="cyan"/>
              </w:rPr>
              <w:t xml:space="preserve"> Reporting </w:t>
            </w:r>
          </w:p>
        </w:tc>
      </w:tr>
      <w:tr w:rsidR="00F04530" w:rsidRPr="008662E3" w14:paraId="7E6E7727" w14:textId="77777777" w:rsidTr="00E16CA4">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0A79502F" w14:textId="142DA9D2" w:rsidR="00F04530" w:rsidRPr="003832F6" w:rsidRDefault="00F04530" w:rsidP="00D778C7">
            <w:pPr>
              <w:rPr>
                <w:rFonts w:eastAsia="Times New Roman" w:cs="Calibri"/>
                <w:color w:val="000000"/>
                <w:highlight w:val="green"/>
              </w:rPr>
            </w:pPr>
            <w:r w:rsidRPr="003832F6">
              <w:rPr>
                <w:highlight w:val="green"/>
              </w:rPr>
              <w:t>7</w:t>
            </w:r>
          </w:p>
        </w:tc>
        <w:tc>
          <w:tcPr>
            <w:tcW w:w="2173" w:type="dxa"/>
            <w:tcBorders>
              <w:top w:val="nil"/>
              <w:left w:val="nil"/>
              <w:bottom w:val="single" w:sz="4" w:space="0" w:color="auto"/>
              <w:right w:val="single" w:sz="4" w:space="0" w:color="auto"/>
            </w:tcBorders>
            <w:shd w:val="clear" w:color="auto" w:fill="auto"/>
            <w:noWrap/>
            <w:vAlign w:val="center"/>
          </w:tcPr>
          <w:p w14:paraId="6B05CCAD" w14:textId="36D8A825" w:rsidR="00F04530" w:rsidRPr="003832F6" w:rsidRDefault="00F04530" w:rsidP="00D778C7">
            <w:pPr>
              <w:rPr>
                <w:rFonts w:eastAsia="Times New Roman" w:cs="Calibri"/>
                <w:color w:val="000000"/>
                <w:highlight w:val="green"/>
              </w:rPr>
            </w:pPr>
            <w:r w:rsidRPr="003832F6">
              <w:rPr>
                <w:color w:val="000000"/>
                <w:highlight w:val="green"/>
              </w:rPr>
              <w:t>Core Bugs # 131580</w:t>
            </w:r>
          </w:p>
        </w:tc>
        <w:tc>
          <w:tcPr>
            <w:tcW w:w="5130" w:type="dxa"/>
            <w:tcBorders>
              <w:top w:val="nil"/>
              <w:left w:val="nil"/>
              <w:bottom w:val="single" w:sz="4" w:space="0" w:color="auto"/>
              <w:right w:val="single" w:sz="4" w:space="0" w:color="auto"/>
            </w:tcBorders>
            <w:shd w:val="clear" w:color="auto" w:fill="auto"/>
            <w:noWrap/>
            <w:vAlign w:val="center"/>
          </w:tcPr>
          <w:p w14:paraId="5889EC20" w14:textId="30B75887" w:rsidR="00F04530" w:rsidRPr="003832F6" w:rsidRDefault="00F04530" w:rsidP="00D778C7">
            <w:pPr>
              <w:rPr>
                <w:rFonts w:eastAsia="Times New Roman" w:cs="Calibri"/>
                <w:color w:val="000000"/>
                <w:highlight w:val="green"/>
              </w:rPr>
            </w:pPr>
            <w:r w:rsidRPr="003832F6">
              <w:rPr>
                <w:rFonts w:eastAsia="Verdana"/>
                <w:color w:val="000000" w:themeColor="text1"/>
                <w:highlight w:val="green"/>
              </w:rPr>
              <w:t>Authorizations: Authorization units used exceed units authorized/ Not erroring as it should. </w:t>
            </w:r>
          </w:p>
        </w:tc>
        <w:tc>
          <w:tcPr>
            <w:tcW w:w="2810" w:type="dxa"/>
            <w:tcBorders>
              <w:top w:val="nil"/>
              <w:left w:val="nil"/>
              <w:bottom w:val="single" w:sz="4" w:space="0" w:color="auto"/>
              <w:right w:val="single" w:sz="4" w:space="0" w:color="auto"/>
            </w:tcBorders>
            <w:shd w:val="clear" w:color="auto" w:fill="auto"/>
            <w:noWrap/>
          </w:tcPr>
          <w:p w14:paraId="3E347B64" w14:textId="200EEEB2" w:rsidR="00F04530" w:rsidRPr="003832F6" w:rsidRDefault="00F04530" w:rsidP="00D778C7">
            <w:pPr>
              <w:rPr>
                <w:rFonts w:eastAsia="Times New Roman" w:cs="Calibri"/>
                <w:color w:val="000000"/>
                <w:highlight w:val="green"/>
              </w:rPr>
            </w:pPr>
            <w:r w:rsidRPr="003832F6">
              <w:rPr>
                <w:rFonts w:eastAsia="Verdana"/>
                <w:color w:val="000000" w:themeColor="text1"/>
                <w:highlight w:val="green"/>
              </w:rPr>
              <w:t>Authorizations</w:t>
            </w:r>
          </w:p>
        </w:tc>
      </w:tr>
      <w:tr w:rsidR="007472F9" w:rsidRPr="008662E3" w14:paraId="145097FA" w14:textId="77777777" w:rsidTr="00AE4751">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49D5F2D9" w14:textId="3C555F25" w:rsidR="007472F9" w:rsidRPr="00481C76" w:rsidRDefault="007472F9" w:rsidP="00D778C7">
            <w:pPr>
              <w:rPr>
                <w:rFonts w:eastAsia="Times New Roman" w:cs="Calibri"/>
                <w:color w:val="000000"/>
                <w:highlight w:val="green"/>
              </w:rPr>
            </w:pPr>
            <w:r w:rsidRPr="00481C76">
              <w:rPr>
                <w:highlight w:val="green"/>
              </w:rPr>
              <w:t>9</w:t>
            </w:r>
          </w:p>
        </w:tc>
        <w:tc>
          <w:tcPr>
            <w:tcW w:w="2173" w:type="dxa"/>
            <w:tcBorders>
              <w:top w:val="nil"/>
              <w:left w:val="nil"/>
              <w:bottom w:val="single" w:sz="4" w:space="0" w:color="auto"/>
              <w:right w:val="single" w:sz="4" w:space="0" w:color="auto"/>
            </w:tcBorders>
            <w:shd w:val="clear" w:color="auto" w:fill="auto"/>
            <w:noWrap/>
            <w:vAlign w:val="center"/>
          </w:tcPr>
          <w:p w14:paraId="2FD2490C" w14:textId="322FDD0B" w:rsidR="007472F9" w:rsidRPr="00481C76" w:rsidRDefault="007472F9" w:rsidP="00D778C7">
            <w:pPr>
              <w:rPr>
                <w:rFonts w:eastAsia="Times New Roman" w:cs="Calibri"/>
                <w:color w:val="000000"/>
                <w:highlight w:val="green"/>
              </w:rPr>
            </w:pPr>
            <w:r w:rsidRPr="00481C76">
              <w:rPr>
                <w:color w:val="000000"/>
                <w:highlight w:val="green"/>
              </w:rPr>
              <w:t>Core Bugs # 131710</w:t>
            </w:r>
          </w:p>
        </w:tc>
        <w:tc>
          <w:tcPr>
            <w:tcW w:w="5130" w:type="dxa"/>
            <w:tcBorders>
              <w:top w:val="nil"/>
              <w:left w:val="nil"/>
              <w:bottom w:val="single" w:sz="4" w:space="0" w:color="auto"/>
              <w:right w:val="single" w:sz="4" w:space="0" w:color="auto"/>
            </w:tcBorders>
            <w:shd w:val="clear" w:color="auto" w:fill="auto"/>
            <w:noWrap/>
            <w:vAlign w:val="center"/>
          </w:tcPr>
          <w:p w14:paraId="31491F83" w14:textId="713FB739" w:rsidR="007472F9" w:rsidRPr="00481C76" w:rsidRDefault="007472F9" w:rsidP="00D778C7">
            <w:pPr>
              <w:rPr>
                <w:rFonts w:eastAsia="Times New Roman" w:cs="Calibri"/>
                <w:color w:val="000000"/>
                <w:highlight w:val="green"/>
              </w:rPr>
            </w:pPr>
            <w:r w:rsidRPr="00481C76">
              <w:rPr>
                <w:rFonts w:eastAsia="Verdana"/>
                <w:color w:val="202124"/>
                <w:highlight w:val="green"/>
              </w:rPr>
              <w:t>Coverage: Issues observed in the Insurance Eligibility Verification popup.</w:t>
            </w:r>
          </w:p>
        </w:tc>
        <w:tc>
          <w:tcPr>
            <w:tcW w:w="2810" w:type="dxa"/>
            <w:tcBorders>
              <w:top w:val="nil"/>
              <w:left w:val="nil"/>
              <w:bottom w:val="single" w:sz="4" w:space="0" w:color="auto"/>
              <w:right w:val="single" w:sz="4" w:space="0" w:color="auto"/>
            </w:tcBorders>
            <w:shd w:val="clear" w:color="auto" w:fill="auto"/>
            <w:noWrap/>
          </w:tcPr>
          <w:p w14:paraId="233606AB" w14:textId="77777777" w:rsidR="007472F9" w:rsidRPr="00481C76" w:rsidRDefault="007472F9" w:rsidP="00D778C7">
            <w:pPr>
              <w:rPr>
                <w:highlight w:val="green"/>
              </w:rPr>
            </w:pPr>
            <w:r w:rsidRPr="00481C76">
              <w:rPr>
                <w:highlight w:val="green"/>
              </w:rPr>
              <w:t>Batch Eligibility</w:t>
            </w:r>
          </w:p>
          <w:p w14:paraId="5D4AA95F" w14:textId="5C308281" w:rsidR="007472F9" w:rsidRPr="00481C76" w:rsidRDefault="007472F9" w:rsidP="00D778C7">
            <w:pPr>
              <w:rPr>
                <w:rFonts w:eastAsia="Times New Roman" w:cs="Calibri"/>
                <w:color w:val="000000"/>
                <w:highlight w:val="green"/>
              </w:rPr>
            </w:pPr>
          </w:p>
        </w:tc>
      </w:tr>
      <w:tr w:rsidR="00595732" w:rsidRPr="008662E3" w14:paraId="314B6FC0" w14:textId="77777777" w:rsidTr="00E73B62">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23E45FE7" w14:textId="5FD98795" w:rsidR="00595732" w:rsidRPr="004904B7" w:rsidRDefault="00595732" w:rsidP="00D778C7">
            <w:pPr>
              <w:rPr>
                <w:rFonts w:eastAsia="Times New Roman" w:cs="Calibri"/>
                <w:color w:val="000000"/>
              </w:rPr>
            </w:pPr>
            <w:r>
              <w:t>10</w:t>
            </w:r>
          </w:p>
        </w:tc>
        <w:tc>
          <w:tcPr>
            <w:tcW w:w="2173" w:type="dxa"/>
            <w:tcBorders>
              <w:top w:val="nil"/>
              <w:left w:val="nil"/>
              <w:bottom w:val="single" w:sz="4" w:space="0" w:color="auto"/>
              <w:right w:val="single" w:sz="4" w:space="0" w:color="auto"/>
            </w:tcBorders>
            <w:shd w:val="clear" w:color="auto" w:fill="auto"/>
            <w:noWrap/>
            <w:vAlign w:val="center"/>
          </w:tcPr>
          <w:p w14:paraId="0B3FF43E" w14:textId="37334AA7" w:rsidR="00595732" w:rsidRPr="004904B7" w:rsidRDefault="00595732" w:rsidP="00D778C7">
            <w:pPr>
              <w:rPr>
                <w:rFonts w:eastAsia="Times New Roman" w:cs="Calibri"/>
                <w:color w:val="000000"/>
              </w:rPr>
            </w:pPr>
            <w:r w:rsidRPr="00F858D2">
              <w:rPr>
                <w:color w:val="000000"/>
              </w:rPr>
              <w:t xml:space="preserve">Core Bugs </w:t>
            </w:r>
            <w:r>
              <w:rPr>
                <w:color w:val="000000"/>
              </w:rPr>
              <w:t xml:space="preserve"># </w:t>
            </w:r>
            <w:r w:rsidRPr="00146722">
              <w:rPr>
                <w:color w:val="000000"/>
              </w:rPr>
              <w:t>13</w:t>
            </w:r>
            <w:r>
              <w:rPr>
                <w:color w:val="000000"/>
              </w:rPr>
              <w:t>1798</w:t>
            </w:r>
          </w:p>
        </w:tc>
        <w:tc>
          <w:tcPr>
            <w:tcW w:w="5130" w:type="dxa"/>
            <w:tcBorders>
              <w:top w:val="nil"/>
              <w:left w:val="nil"/>
              <w:bottom w:val="single" w:sz="4" w:space="0" w:color="auto"/>
              <w:right w:val="single" w:sz="4" w:space="0" w:color="auto"/>
            </w:tcBorders>
            <w:shd w:val="clear" w:color="auto" w:fill="auto"/>
            <w:noWrap/>
            <w:vAlign w:val="center"/>
          </w:tcPr>
          <w:p w14:paraId="2F89A167" w14:textId="45C3B53F" w:rsidR="00595732" w:rsidRPr="004904B7" w:rsidRDefault="00595732" w:rsidP="00D778C7">
            <w:pPr>
              <w:rPr>
                <w:rFonts w:eastAsia="Times New Roman" w:cs="Calibri"/>
                <w:color w:val="000000"/>
              </w:rPr>
            </w:pPr>
            <w:r w:rsidRPr="00E453EF">
              <w:rPr>
                <w:rFonts w:eastAsia="Verdana"/>
                <w:color w:val="202124"/>
              </w:rPr>
              <w:t>Batch Service Entry: Validations are not displayed for the expired staff license/degree for the selected procedure while creating a service. </w:t>
            </w:r>
          </w:p>
        </w:tc>
        <w:tc>
          <w:tcPr>
            <w:tcW w:w="2810" w:type="dxa"/>
            <w:tcBorders>
              <w:top w:val="nil"/>
              <w:left w:val="nil"/>
              <w:bottom w:val="single" w:sz="4" w:space="0" w:color="auto"/>
              <w:right w:val="single" w:sz="4" w:space="0" w:color="auto"/>
            </w:tcBorders>
            <w:shd w:val="clear" w:color="auto" w:fill="auto"/>
            <w:noWrap/>
          </w:tcPr>
          <w:p w14:paraId="4E01ACB5" w14:textId="0D71084D" w:rsidR="00595732" w:rsidRPr="004904B7" w:rsidRDefault="00595732" w:rsidP="00D778C7">
            <w:pPr>
              <w:rPr>
                <w:rFonts w:eastAsia="Times New Roman" w:cs="Calibri"/>
                <w:color w:val="000000"/>
              </w:rPr>
            </w:pPr>
            <w:r w:rsidRPr="00E453EF">
              <w:rPr>
                <w:rFonts w:eastAsia="Verdana"/>
                <w:color w:val="202124"/>
              </w:rPr>
              <w:t>Batch Service Entry</w:t>
            </w:r>
          </w:p>
        </w:tc>
      </w:tr>
      <w:tr w:rsidR="00954645" w:rsidRPr="008662E3" w14:paraId="114C8913" w14:textId="77777777" w:rsidTr="00FB2A8D">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3858B2E3" w14:textId="1078F112" w:rsidR="00954645" w:rsidRPr="004904B7" w:rsidRDefault="00954645" w:rsidP="00D778C7">
            <w:pPr>
              <w:rPr>
                <w:rFonts w:eastAsia="Times New Roman" w:cs="Calibri"/>
                <w:color w:val="000000"/>
              </w:rPr>
            </w:pPr>
            <w:r>
              <w:t>13</w:t>
            </w:r>
          </w:p>
        </w:tc>
        <w:tc>
          <w:tcPr>
            <w:tcW w:w="2173" w:type="dxa"/>
            <w:tcBorders>
              <w:top w:val="nil"/>
              <w:left w:val="nil"/>
              <w:bottom w:val="single" w:sz="4" w:space="0" w:color="auto"/>
              <w:right w:val="single" w:sz="4" w:space="0" w:color="auto"/>
            </w:tcBorders>
            <w:shd w:val="clear" w:color="auto" w:fill="auto"/>
            <w:noWrap/>
            <w:vAlign w:val="center"/>
          </w:tcPr>
          <w:p w14:paraId="3DD38FA6" w14:textId="0AC4ED2D" w:rsidR="00954645" w:rsidRPr="004904B7" w:rsidRDefault="00954645" w:rsidP="00D778C7">
            <w:pPr>
              <w:rPr>
                <w:rFonts w:eastAsia="Times New Roman" w:cs="Calibri"/>
                <w:color w:val="000000"/>
              </w:rPr>
            </w:pPr>
            <w:r w:rsidRPr="004663AC">
              <w:t>Core Bugs # 131</w:t>
            </w:r>
            <w:r>
              <w:t>763</w:t>
            </w:r>
          </w:p>
        </w:tc>
        <w:tc>
          <w:tcPr>
            <w:tcW w:w="5130" w:type="dxa"/>
            <w:tcBorders>
              <w:top w:val="nil"/>
              <w:left w:val="nil"/>
              <w:bottom w:val="single" w:sz="4" w:space="0" w:color="auto"/>
              <w:right w:val="single" w:sz="4" w:space="0" w:color="auto"/>
            </w:tcBorders>
            <w:shd w:val="clear" w:color="auto" w:fill="auto"/>
            <w:noWrap/>
            <w:vAlign w:val="center"/>
          </w:tcPr>
          <w:p w14:paraId="783A9D55" w14:textId="40DF95BD" w:rsidR="00954645" w:rsidRPr="004904B7" w:rsidRDefault="00954645" w:rsidP="00D778C7">
            <w:pPr>
              <w:rPr>
                <w:rFonts w:eastAsia="Times New Roman" w:cs="Calibri"/>
                <w:color w:val="000000"/>
              </w:rPr>
            </w:pPr>
            <w:r w:rsidRPr="00CB6AD1">
              <w:t>Duplicate Diagnosis Codes</w:t>
            </w:r>
            <w:r w:rsidR="00626D22">
              <w:t xml:space="preserve"> on USCDI</w:t>
            </w:r>
            <w:r w:rsidR="008C10E1">
              <w:t>.</w:t>
            </w:r>
          </w:p>
        </w:tc>
        <w:tc>
          <w:tcPr>
            <w:tcW w:w="2810" w:type="dxa"/>
            <w:tcBorders>
              <w:top w:val="nil"/>
              <w:left w:val="nil"/>
              <w:bottom w:val="single" w:sz="4" w:space="0" w:color="auto"/>
              <w:right w:val="single" w:sz="4" w:space="0" w:color="auto"/>
            </w:tcBorders>
            <w:shd w:val="clear" w:color="auto" w:fill="auto"/>
            <w:noWrap/>
          </w:tcPr>
          <w:p w14:paraId="7BB2B166" w14:textId="1000C544" w:rsidR="00954645" w:rsidRPr="004904B7" w:rsidRDefault="00954645" w:rsidP="00D778C7">
            <w:pPr>
              <w:rPr>
                <w:rFonts w:eastAsia="Times New Roman" w:cs="Calibri"/>
                <w:color w:val="000000"/>
              </w:rPr>
            </w:pPr>
            <w:r>
              <w:rPr>
                <w:rFonts w:eastAsia="Times New Roman" w:cs="Calibri"/>
                <w:color w:val="000000"/>
              </w:rPr>
              <w:t>CCD/ CCR</w:t>
            </w:r>
          </w:p>
        </w:tc>
      </w:tr>
      <w:tr w:rsidR="00407041" w:rsidRPr="008662E3" w14:paraId="1A615089" w14:textId="77777777" w:rsidTr="00BC0C91">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63513507" w14:textId="3C1C74AA" w:rsidR="00407041" w:rsidRPr="00481C76" w:rsidRDefault="00407041" w:rsidP="00D778C7">
            <w:pPr>
              <w:rPr>
                <w:rFonts w:eastAsia="Times New Roman" w:cs="Calibri"/>
                <w:color w:val="000000"/>
                <w:highlight w:val="green"/>
              </w:rPr>
            </w:pPr>
            <w:r w:rsidRPr="00481C76">
              <w:rPr>
                <w:highlight w:val="green"/>
              </w:rPr>
              <w:t>14</w:t>
            </w:r>
          </w:p>
        </w:tc>
        <w:tc>
          <w:tcPr>
            <w:tcW w:w="2173" w:type="dxa"/>
            <w:tcBorders>
              <w:top w:val="nil"/>
              <w:left w:val="nil"/>
              <w:bottom w:val="single" w:sz="4" w:space="0" w:color="auto"/>
              <w:right w:val="single" w:sz="4" w:space="0" w:color="auto"/>
            </w:tcBorders>
            <w:shd w:val="clear" w:color="auto" w:fill="auto"/>
            <w:noWrap/>
            <w:vAlign w:val="center"/>
          </w:tcPr>
          <w:p w14:paraId="3D6C2D4D" w14:textId="2AB4617F" w:rsidR="00407041" w:rsidRPr="00481C76" w:rsidRDefault="00407041" w:rsidP="00D778C7">
            <w:pPr>
              <w:rPr>
                <w:rFonts w:eastAsia="Times New Roman" w:cs="Calibri"/>
                <w:color w:val="000000"/>
                <w:highlight w:val="green"/>
              </w:rPr>
            </w:pPr>
            <w:r w:rsidRPr="00481C76">
              <w:rPr>
                <w:highlight w:val="green"/>
              </w:rPr>
              <w:t>Core Bugs # 131516</w:t>
            </w:r>
          </w:p>
        </w:tc>
        <w:tc>
          <w:tcPr>
            <w:tcW w:w="5130" w:type="dxa"/>
            <w:tcBorders>
              <w:top w:val="nil"/>
              <w:left w:val="nil"/>
              <w:bottom w:val="single" w:sz="4" w:space="0" w:color="auto"/>
              <w:right w:val="single" w:sz="4" w:space="0" w:color="auto"/>
            </w:tcBorders>
            <w:shd w:val="clear" w:color="auto" w:fill="auto"/>
            <w:noWrap/>
            <w:vAlign w:val="center"/>
          </w:tcPr>
          <w:p w14:paraId="7A12C20E" w14:textId="650D0067" w:rsidR="00407041" w:rsidRPr="00481C76" w:rsidRDefault="00407041" w:rsidP="00D778C7">
            <w:pPr>
              <w:rPr>
                <w:rFonts w:eastAsia="Times New Roman" w:cs="Calibri"/>
                <w:color w:val="000000"/>
                <w:highlight w:val="green"/>
              </w:rPr>
            </w:pPr>
            <w:r w:rsidRPr="00481C76">
              <w:rPr>
                <w:rFonts w:eastAsia="Verdana"/>
                <w:color w:val="000000" w:themeColor="text1"/>
                <w:highlight w:val="green"/>
              </w:rPr>
              <w:t>Charges/Claims: Box 38 of UB04 paper claim is displayed with incorrect details. </w:t>
            </w:r>
          </w:p>
        </w:tc>
        <w:tc>
          <w:tcPr>
            <w:tcW w:w="2810" w:type="dxa"/>
            <w:tcBorders>
              <w:top w:val="nil"/>
              <w:left w:val="nil"/>
              <w:bottom w:val="single" w:sz="4" w:space="0" w:color="auto"/>
              <w:right w:val="single" w:sz="4" w:space="0" w:color="auto"/>
            </w:tcBorders>
            <w:shd w:val="clear" w:color="auto" w:fill="auto"/>
            <w:noWrap/>
          </w:tcPr>
          <w:p w14:paraId="3CAB802F" w14:textId="5D2B9F33" w:rsidR="00407041" w:rsidRPr="00481C76" w:rsidRDefault="00407041" w:rsidP="00D778C7">
            <w:pPr>
              <w:rPr>
                <w:rFonts w:eastAsia="Times New Roman" w:cs="Calibri"/>
                <w:color w:val="000000"/>
                <w:highlight w:val="green"/>
              </w:rPr>
            </w:pPr>
            <w:r w:rsidRPr="00481C76">
              <w:rPr>
                <w:rFonts w:eastAsia="Times New Roman" w:cs="Calibri"/>
                <w:color w:val="000000"/>
                <w:highlight w:val="green"/>
              </w:rPr>
              <w:t>Charges/ Claims</w:t>
            </w:r>
          </w:p>
        </w:tc>
      </w:tr>
      <w:tr w:rsidR="00407041" w:rsidRPr="008662E3" w14:paraId="7B85F72D" w14:textId="77777777" w:rsidTr="00BC0C91">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699C5515" w14:textId="3ED56342" w:rsidR="00407041" w:rsidRPr="004904B7" w:rsidRDefault="00407041" w:rsidP="00D778C7">
            <w:pPr>
              <w:rPr>
                <w:rFonts w:eastAsia="Times New Roman" w:cs="Calibri"/>
                <w:color w:val="000000"/>
              </w:rPr>
            </w:pPr>
            <w:r>
              <w:t>15</w:t>
            </w:r>
          </w:p>
        </w:tc>
        <w:tc>
          <w:tcPr>
            <w:tcW w:w="2173" w:type="dxa"/>
            <w:tcBorders>
              <w:top w:val="nil"/>
              <w:left w:val="nil"/>
              <w:bottom w:val="single" w:sz="4" w:space="0" w:color="auto"/>
              <w:right w:val="single" w:sz="4" w:space="0" w:color="auto"/>
            </w:tcBorders>
            <w:shd w:val="clear" w:color="auto" w:fill="auto"/>
            <w:noWrap/>
            <w:vAlign w:val="center"/>
          </w:tcPr>
          <w:p w14:paraId="2D79075B" w14:textId="1B4DADC6" w:rsidR="00407041" w:rsidRPr="004904B7" w:rsidRDefault="00407041" w:rsidP="00D778C7">
            <w:pPr>
              <w:rPr>
                <w:rFonts w:eastAsia="Times New Roman" w:cs="Calibri"/>
                <w:color w:val="000000"/>
              </w:rPr>
            </w:pPr>
            <w:r w:rsidRPr="004663AC">
              <w:t>Core Bugs # 131</w:t>
            </w:r>
            <w:r>
              <w:t>509</w:t>
            </w:r>
          </w:p>
        </w:tc>
        <w:tc>
          <w:tcPr>
            <w:tcW w:w="5130" w:type="dxa"/>
            <w:tcBorders>
              <w:top w:val="nil"/>
              <w:left w:val="nil"/>
              <w:bottom w:val="single" w:sz="4" w:space="0" w:color="auto"/>
              <w:right w:val="single" w:sz="4" w:space="0" w:color="auto"/>
            </w:tcBorders>
            <w:shd w:val="clear" w:color="auto" w:fill="auto"/>
            <w:noWrap/>
            <w:vAlign w:val="center"/>
          </w:tcPr>
          <w:p w14:paraId="171C0A26" w14:textId="0E1053C2" w:rsidR="00407041" w:rsidRPr="004904B7" w:rsidRDefault="00407041" w:rsidP="00D778C7">
            <w:pPr>
              <w:rPr>
                <w:rFonts w:eastAsia="Times New Roman" w:cs="Calibri"/>
                <w:color w:val="000000"/>
              </w:rPr>
            </w:pPr>
            <w:r w:rsidRPr="0065228B">
              <w:rPr>
                <w:rFonts w:eastAsia="Verdana"/>
                <w:color w:val="000000" w:themeColor="text1"/>
              </w:rPr>
              <w:t>User is unable to search ‘Service ID’ in the ‘Charges/Claims list page’. </w:t>
            </w:r>
          </w:p>
        </w:tc>
        <w:tc>
          <w:tcPr>
            <w:tcW w:w="2810" w:type="dxa"/>
            <w:tcBorders>
              <w:top w:val="nil"/>
              <w:left w:val="nil"/>
              <w:bottom w:val="single" w:sz="4" w:space="0" w:color="auto"/>
              <w:right w:val="single" w:sz="4" w:space="0" w:color="auto"/>
            </w:tcBorders>
            <w:shd w:val="clear" w:color="auto" w:fill="auto"/>
            <w:noWrap/>
          </w:tcPr>
          <w:p w14:paraId="29BE1059" w14:textId="34B0305B" w:rsidR="00407041" w:rsidRPr="004904B7" w:rsidRDefault="00407041" w:rsidP="00D778C7">
            <w:pPr>
              <w:rPr>
                <w:rFonts w:eastAsia="Times New Roman" w:cs="Calibri"/>
                <w:color w:val="000000"/>
              </w:rPr>
            </w:pPr>
            <w:r>
              <w:rPr>
                <w:rFonts w:eastAsia="Times New Roman" w:cs="Calibri"/>
                <w:color w:val="000000"/>
              </w:rPr>
              <w:t>Charges/ Claims</w:t>
            </w:r>
          </w:p>
        </w:tc>
      </w:tr>
      <w:tr w:rsidR="00407041" w:rsidRPr="008662E3" w14:paraId="27DB4614" w14:textId="77777777" w:rsidTr="00BC0C91">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465B4725" w14:textId="2369F040" w:rsidR="00407041" w:rsidRPr="003832F6" w:rsidRDefault="00407041" w:rsidP="00D778C7">
            <w:pPr>
              <w:rPr>
                <w:rFonts w:eastAsia="Times New Roman" w:cs="Calibri"/>
                <w:color w:val="000000"/>
                <w:highlight w:val="green"/>
              </w:rPr>
            </w:pPr>
            <w:r w:rsidRPr="003832F6">
              <w:rPr>
                <w:highlight w:val="green"/>
              </w:rPr>
              <w:t>16</w:t>
            </w:r>
          </w:p>
        </w:tc>
        <w:tc>
          <w:tcPr>
            <w:tcW w:w="2173" w:type="dxa"/>
            <w:tcBorders>
              <w:top w:val="nil"/>
              <w:left w:val="nil"/>
              <w:bottom w:val="single" w:sz="4" w:space="0" w:color="auto"/>
              <w:right w:val="single" w:sz="4" w:space="0" w:color="auto"/>
            </w:tcBorders>
            <w:shd w:val="clear" w:color="auto" w:fill="auto"/>
            <w:noWrap/>
            <w:vAlign w:val="center"/>
          </w:tcPr>
          <w:p w14:paraId="36C521E5" w14:textId="323298A0" w:rsidR="00407041" w:rsidRPr="003832F6" w:rsidRDefault="00407041" w:rsidP="00D778C7">
            <w:pPr>
              <w:rPr>
                <w:rFonts w:eastAsia="Times New Roman" w:cs="Calibri"/>
                <w:color w:val="000000"/>
                <w:highlight w:val="green"/>
              </w:rPr>
            </w:pPr>
            <w:r w:rsidRPr="003832F6">
              <w:rPr>
                <w:highlight w:val="green"/>
              </w:rPr>
              <w:t>Core Bugs # 131527</w:t>
            </w:r>
          </w:p>
        </w:tc>
        <w:tc>
          <w:tcPr>
            <w:tcW w:w="5130" w:type="dxa"/>
            <w:tcBorders>
              <w:top w:val="nil"/>
              <w:left w:val="nil"/>
              <w:bottom w:val="single" w:sz="4" w:space="0" w:color="auto"/>
              <w:right w:val="single" w:sz="4" w:space="0" w:color="auto"/>
            </w:tcBorders>
            <w:shd w:val="clear" w:color="auto" w:fill="auto"/>
            <w:noWrap/>
            <w:vAlign w:val="center"/>
          </w:tcPr>
          <w:p w14:paraId="43B224A9" w14:textId="5A15EFA4" w:rsidR="00407041" w:rsidRPr="003832F6" w:rsidRDefault="00407041" w:rsidP="00D778C7">
            <w:pPr>
              <w:rPr>
                <w:rFonts w:eastAsia="Times New Roman" w:cs="Calibri"/>
                <w:color w:val="000000"/>
                <w:highlight w:val="green"/>
              </w:rPr>
            </w:pPr>
            <w:r w:rsidRPr="003832F6">
              <w:rPr>
                <w:rFonts w:eastAsia="Verdana"/>
                <w:color w:val="000000" w:themeColor="text1"/>
                <w:highlight w:val="green"/>
              </w:rPr>
              <w:t>“Unmark as to be replaced" not unmarking some line items as to be replaced.</w:t>
            </w:r>
          </w:p>
        </w:tc>
        <w:tc>
          <w:tcPr>
            <w:tcW w:w="2810" w:type="dxa"/>
            <w:tcBorders>
              <w:top w:val="nil"/>
              <w:left w:val="nil"/>
              <w:bottom w:val="single" w:sz="4" w:space="0" w:color="auto"/>
              <w:right w:val="single" w:sz="4" w:space="0" w:color="auto"/>
            </w:tcBorders>
            <w:shd w:val="clear" w:color="auto" w:fill="auto"/>
            <w:noWrap/>
          </w:tcPr>
          <w:p w14:paraId="24353266" w14:textId="663BDB23" w:rsidR="00407041" w:rsidRPr="003832F6" w:rsidRDefault="00407041" w:rsidP="00D778C7">
            <w:pPr>
              <w:rPr>
                <w:rFonts w:eastAsia="Times New Roman" w:cs="Calibri"/>
                <w:color w:val="000000"/>
                <w:highlight w:val="green"/>
              </w:rPr>
            </w:pPr>
            <w:r w:rsidRPr="003832F6">
              <w:rPr>
                <w:rFonts w:eastAsia="Times New Roman" w:cs="Calibri"/>
                <w:color w:val="000000"/>
                <w:highlight w:val="green"/>
              </w:rPr>
              <w:t>Charges/ Claims</w:t>
            </w:r>
          </w:p>
        </w:tc>
      </w:tr>
      <w:tr w:rsidR="00407041" w:rsidRPr="008662E3" w14:paraId="596BA7A6" w14:textId="77777777" w:rsidTr="00BC0C91">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6DDFDCE1" w14:textId="1697454A" w:rsidR="00407041" w:rsidRPr="004904B7" w:rsidRDefault="00407041" w:rsidP="00D778C7">
            <w:pPr>
              <w:rPr>
                <w:rFonts w:eastAsia="Times New Roman" w:cs="Calibri"/>
                <w:color w:val="000000"/>
              </w:rPr>
            </w:pPr>
            <w:r>
              <w:t>17</w:t>
            </w:r>
          </w:p>
        </w:tc>
        <w:tc>
          <w:tcPr>
            <w:tcW w:w="2173" w:type="dxa"/>
            <w:tcBorders>
              <w:top w:val="nil"/>
              <w:left w:val="nil"/>
              <w:bottom w:val="single" w:sz="4" w:space="0" w:color="auto"/>
              <w:right w:val="single" w:sz="4" w:space="0" w:color="auto"/>
            </w:tcBorders>
            <w:shd w:val="clear" w:color="auto" w:fill="auto"/>
            <w:noWrap/>
            <w:vAlign w:val="center"/>
          </w:tcPr>
          <w:p w14:paraId="40299A80" w14:textId="4449F223" w:rsidR="00407041" w:rsidRPr="004904B7" w:rsidRDefault="00407041" w:rsidP="00D778C7">
            <w:pPr>
              <w:rPr>
                <w:rFonts w:eastAsia="Times New Roman" w:cs="Calibri"/>
                <w:color w:val="000000"/>
              </w:rPr>
            </w:pPr>
            <w:r w:rsidRPr="004663AC">
              <w:t>Core Bugs # 131</w:t>
            </w:r>
            <w:r>
              <w:t>670</w:t>
            </w:r>
          </w:p>
        </w:tc>
        <w:tc>
          <w:tcPr>
            <w:tcW w:w="5130" w:type="dxa"/>
            <w:tcBorders>
              <w:top w:val="nil"/>
              <w:left w:val="nil"/>
              <w:bottom w:val="single" w:sz="4" w:space="0" w:color="auto"/>
              <w:right w:val="single" w:sz="4" w:space="0" w:color="auto"/>
            </w:tcBorders>
            <w:shd w:val="clear" w:color="auto" w:fill="auto"/>
            <w:noWrap/>
            <w:vAlign w:val="center"/>
          </w:tcPr>
          <w:p w14:paraId="63DB02C7" w14:textId="77777777" w:rsidR="00407041" w:rsidRDefault="00407041" w:rsidP="00D778C7">
            <w:pPr>
              <w:rPr>
                <w:rFonts w:eastAsia="Verdana"/>
                <w:color w:val="1F1F1F"/>
              </w:rPr>
            </w:pPr>
            <w:r w:rsidRPr="37B087F1">
              <w:rPr>
                <w:rFonts w:eastAsia="Verdana"/>
                <w:color w:val="1C1C1C"/>
              </w:rPr>
              <w:t>'C</w:t>
            </w:r>
            <w:r>
              <w:rPr>
                <w:rFonts w:eastAsia="Verdana"/>
                <w:color w:val="1C1C1C"/>
              </w:rPr>
              <w:t>ha</w:t>
            </w:r>
            <w:r w:rsidRPr="37B087F1">
              <w:rPr>
                <w:rFonts w:eastAsia="Verdana"/>
                <w:color w:val="1C1C1C"/>
              </w:rPr>
              <w:t>rges/Claims' list page:</w:t>
            </w:r>
            <w:r w:rsidRPr="37B087F1">
              <w:rPr>
                <w:rFonts w:eastAsia="Verdana"/>
                <w:b/>
                <w:bCs/>
                <w:color w:val="000000" w:themeColor="text1"/>
              </w:rPr>
              <w:t xml:space="preserve"> </w:t>
            </w:r>
            <w:r w:rsidRPr="37B087F1">
              <w:rPr>
                <w:rFonts w:eastAsia="Verdana"/>
                <w:color w:val="000000" w:themeColor="text1"/>
              </w:rPr>
              <w:t xml:space="preserve">'Procedure Name' column </w:t>
            </w:r>
            <w:r w:rsidRPr="37B087F1">
              <w:rPr>
                <w:rFonts w:eastAsia="Verdana"/>
                <w:color w:val="1F1F1F"/>
              </w:rPr>
              <w:t>sorting issue</w:t>
            </w:r>
          </w:p>
          <w:p w14:paraId="1718F698" w14:textId="2EB23FD4" w:rsidR="00407041" w:rsidRPr="004904B7" w:rsidRDefault="00407041" w:rsidP="00D778C7">
            <w:pPr>
              <w:rPr>
                <w:rFonts w:eastAsia="Times New Roman" w:cs="Calibri"/>
                <w:color w:val="000000"/>
              </w:rPr>
            </w:pPr>
          </w:p>
        </w:tc>
        <w:tc>
          <w:tcPr>
            <w:tcW w:w="2810" w:type="dxa"/>
            <w:tcBorders>
              <w:top w:val="nil"/>
              <w:left w:val="nil"/>
              <w:bottom w:val="single" w:sz="4" w:space="0" w:color="auto"/>
              <w:right w:val="single" w:sz="4" w:space="0" w:color="auto"/>
            </w:tcBorders>
            <w:shd w:val="clear" w:color="auto" w:fill="auto"/>
            <w:noWrap/>
          </w:tcPr>
          <w:p w14:paraId="33B8F3BF" w14:textId="2152C3E1" w:rsidR="00407041" w:rsidRPr="004904B7" w:rsidRDefault="00407041" w:rsidP="00D778C7">
            <w:pPr>
              <w:rPr>
                <w:rFonts w:eastAsia="Times New Roman" w:cs="Calibri"/>
                <w:color w:val="000000"/>
              </w:rPr>
            </w:pPr>
            <w:r>
              <w:rPr>
                <w:rFonts w:eastAsia="Times New Roman" w:cs="Calibri"/>
                <w:color w:val="000000"/>
              </w:rPr>
              <w:t>Charges/ Claims</w:t>
            </w:r>
          </w:p>
        </w:tc>
      </w:tr>
      <w:tr w:rsidR="00407041" w:rsidRPr="008662E3" w14:paraId="2F9DABC4" w14:textId="77777777" w:rsidTr="00BC0C91">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383DA510" w14:textId="640672DE" w:rsidR="00407041" w:rsidRPr="004904B7" w:rsidRDefault="00407041" w:rsidP="00D778C7">
            <w:pPr>
              <w:rPr>
                <w:rFonts w:eastAsia="Times New Roman" w:cs="Calibri"/>
                <w:color w:val="000000"/>
              </w:rPr>
            </w:pPr>
            <w:r>
              <w:t>18</w:t>
            </w:r>
          </w:p>
        </w:tc>
        <w:tc>
          <w:tcPr>
            <w:tcW w:w="2173" w:type="dxa"/>
            <w:tcBorders>
              <w:top w:val="nil"/>
              <w:left w:val="nil"/>
              <w:bottom w:val="single" w:sz="4" w:space="0" w:color="auto"/>
              <w:right w:val="single" w:sz="4" w:space="0" w:color="auto"/>
            </w:tcBorders>
            <w:shd w:val="clear" w:color="auto" w:fill="auto"/>
            <w:noWrap/>
            <w:vAlign w:val="center"/>
          </w:tcPr>
          <w:p w14:paraId="2FF2269D" w14:textId="6671A209" w:rsidR="00407041" w:rsidRPr="004904B7" w:rsidRDefault="00407041" w:rsidP="00D778C7">
            <w:pPr>
              <w:rPr>
                <w:rFonts w:eastAsia="Times New Roman" w:cs="Calibri"/>
                <w:color w:val="000000"/>
              </w:rPr>
            </w:pPr>
            <w:r w:rsidRPr="004663AC">
              <w:t>Core Bugs # 131</w:t>
            </w:r>
            <w:r>
              <w:t>498</w:t>
            </w:r>
          </w:p>
        </w:tc>
        <w:tc>
          <w:tcPr>
            <w:tcW w:w="5130" w:type="dxa"/>
            <w:tcBorders>
              <w:top w:val="nil"/>
              <w:left w:val="nil"/>
              <w:bottom w:val="single" w:sz="4" w:space="0" w:color="auto"/>
              <w:right w:val="single" w:sz="4" w:space="0" w:color="auto"/>
            </w:tcBorders>
            <w:shd w:val="clear" w:color="auto" w:fill="auto"/>
            <w:noWrap/>
            <w:vAlign w:val="center"/>
          </w:tcPr>
          <w:p w14:paraId="306228FC" w14:textId="77777777" w:rsidR="00407041" w:rsidRDefault="00407041" w:rsidP="00D778C7">
            <w:pPr>
              <w:rPr>
                <w:rFonts w:eastAsia="Verdana"/>
                <w:color w:val="000000" w:themeColor="text1"/>
              </w:rPr>
            </w:pPr>
            <w:r w:rsidRPr="37B087F1">
              <w:rPr>
                <w:rFonts w:eastAsia="Verdana"/>
                <w:color w:val="202124"/>
              </w:rPr>
              <w:t xml:space="preserve">Appropriate billing codes are not displayed in the </w:t>
            </w:r>
            <w:r w:rsidRPr="37B087F1">
              <w:rPr>
                <w:rFonts w:eastAsia="Verdana"/>
                <w:color w:val="000000" w:themeColor="text1"/>
                <w:lang w:val="en-IN"/>
              </w:rPr>
              <w:t>Charge details and Claim file.</w:t>
            </w:r>
          </w:p>
          <w:p w14:paraId="77C019AB" w14:textId="64DCE906" w:rsidR="00407041" w:rsidRPr="004904B7" w:rsidRDefault="00407041" w:rsidP="00D778C7">
            <w:pPr>
              <w:rPr>
                <w:rFonts w:eastAsia="Times New Roman" w:cs="Calibri"/>
                <w:color w:val="000000"/>
              </w:rPr>
            </w:pPr>
          </w:p>
        </w:tc>
        <w:tc>
          <w:tcPr>
            <w:tcW w:w="2810" w:type="dxa"/>
            <w:tcBorders>
              <w:top w:val="nil"/>
              <w:left w:val="nil"/>
              <w:bottom w:val="single" w:sz="4" w:space="0" w:color="auto"/>
              <w:right w:val="single" w:sz="4" w:space="0" w:color="auto"/>
            </w:tcBorders>
            <w:shd w:val="clear" w:color="auto" w:fill="auto"/>
            <w:noWrap/>
          </w:tcPr>
          <w:p w14:paraId="1FA59DA6" w14:textId="7F31535E" w:rsidR="00407041" w:rsidRPr="004904B7" w:rsidRDefault="00407041" w:rsidP="00D778C7">
            <w:pPr>
              <w:rPr>
                <w:rFonts w:eastAsia="Times New Roman" w:cs="Calibri"/>
                <w:color w:val="000000"/>
              </w:rPr>
            </w:pPr>
            <w:r>
              <w:rPr>
                <w:rFonts w:eastAsia="Times New Roman" w:cs="Calibri"/>
                <w:color w:val="000000"/>
              </w:rPr>
              <w:t>Charges/ Claims</w:t>
            </w:r>
          </w:p>
        </w:tc>
      </w:tr>
      <w:tr w:rsidR="00407041" w:rsidRPr="008662E3" w14:paraId="53C99BBC" w14:textId="77777777" w:rsidTr="00BC0C91">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617A617D" w14:textId="40CB0CBC" w:rsidR="00407041" w:rsidRPr="004904B7" w:rsidRDefault="00407041" w:rsidP="00D778C7">
            <w:pPr>
              <w:rPr>
                <w:rFonts w:eastAsia="Times New Roman" w:cs="Calibri"/>
                <w:color w:val="000000"/>
              </w:rPr>
            </w:pPr>
            <w:r>
              <w:t>19</w:t>
            </w:r>
          </w:p>
        </w:tc>
        <w:tc>
          <w:tcPr>
            <w:tcW w:w="2173" w:type="dxa"/>
            <w:tcBorders>
              <w:top w:val="nil"/>
              <w:left w:val="nil"/>
              <w:bottom w:val="single" w:sz="4" w:space="0" w:color="auto"/>
              <w:right w:val="single" w:sz="4" w:space="0" w:color="auto"/>
            </w:tcBorders>
            <w:shd w:val="clear" w:color="auto" w:fill="auto"/>
            <w:noWrap/>
            <w:vAlign w:val="center"/>
          </w:tcPr>
          <w:p w14:paraId="2EFAD9F8" w14:textId="48B4632F" w:rsidR="00407041" w:rsidRPr="004904B7" w:rsidRDefault="00407041" w:rsidP="00D778C7">
            <w:pPr>
              <w:rPr>
                <w:rFonts w:eastAsia="Times New Roman" w:cs="Calibri"/>
                <w:color w:val="000000"/>
              </w:rPr>
            </w:pPr>
            <w:r w:rsidRPr="004663AC">
              <w:t>Core Bugs # 131</w:t>
            </w:r>
            <w:r>
              <w:t>497</w:t>
            </w:r>
          </w:p>
        </w:tc>
        <w:tc>
          <w:tcPr>
            <w:tcW w:w="5130" w:type="dxa"/>
            <w:tcBorders>
              <w:top w:val="nil"/>
              <w:left w:val="nil"/>
              <w:bottom w:val="single" w:sz="4" w:space="0" w:color="auto"/>
              <w:right w:val="single" w:sz="4" w:space="0" w:color="auto"/>
            </w:tcBorders>
            <w:shd w:val="clear" w:color="auto" w:fill="auto"/>
            <w:noWrap/>
            <w:vAlign w:val="center"/>
          </w:tcPr>
          <w:p w14:paraId="4B4DE893" w14:textId="77777777" w:rsidR="00407041" w:rsidRDefault="00407041" w:rsidP="00D778C7">
            <w:pPr>
              <w:rPr>
                <w:rFonts w:eastAsia="Verdana"/>
                <w:color w:val="202124"/>
                <w:lang w:val="en-IN"/>
              </w:rPr>
            </w:pPr>
            <w:proofErr w:type="gramStart"/>
            <w:r w:rsidRPr="37B087F1">
              <w:rPr>
                <w:rFonts w:eastAsia="Verdana"/>
                <w:color w:val="202124"/>
              </w:rPr>
              <w:t>Appropriate</w:t>
            </w:r>
            <w:proofErr w:type="gramEnd"/>
            <w:r w:rsidRPr="37B087F1">
              <w:rPr>
                <w:rFonts w:eastAsia="Verdana"/>
                <w:color w:val="202124"/>
              </w:rPr>
              <w:t xml:space="preserve"> </w:t>
            </w:r>
            <w:proofErr w:type="gramStart"/>
            <w:r w:rsidRPr="37B087F1">
              <w:rPr>
                <w:rFonts w:eastAsia="Verdana"/>
                <w:color w:val="202124"/>
              </w:rPr>
              <w:t>rate id</w:t>
            </w:r>
            <w:proofErr w:type="gramEnd"/>
            <w:r w:rsidRPr="37B087F1">
              <w:rPr>
                <w:rFonts w:eastAsia="Verdana"/>
                <w:color w:val="202124"/>
              </w:rPr>
              <w:t xml:space="preserve"> is not displayed in the service details and claim file.</w:t>
            </w:r>
          </w:p>
          <w:p w14:paraId="6888C599" w14:textId="723693D4" w:rsidR="00407041" w:rsidRPr="004904B7" w:rsidRDefault="00407041" w:rsidP="00D778C7">
            <w:pPr>
              <w:rPr>
                <w:rFonts w:eastAsia="Times New Roman" w:cs="Calibri"/>
                <w:color w:val="000000"/>
              </w:rPr>
            </w:pPr>
          </w:p>
        </w:tc>
        <w:tc>
          <w:tcPr>
            <w:tcW w:w="2810" w:type="dxa"/>
            <w:tcBorders>
              <w:top w:val="nil"/>
              <w:left w:val="nil"/>
              <w:bottom w:val="single" w:sz="4" w:space="0" w:color="auto"/>
              <w:right w:val="single" w:sz="4" w:space="0" w:color="auto"/>
            </w:tcBorders>
            <w:shd w:val="clear" w:color="auto" w:fill="auto"/>
            <w:noWrap/>
          </w:tcPr>
          <w:p w14:paraId="62117BDC" w14:textId="22584C0A" w:rsidR="00407041" w:rsidRPr="004904B7" w:rsidRDefault="00407041" w:rsidP="00D778C7">
            <w:pPr>
              <w:rPr>
                <w:rFonts w:eastAsia="Times New Roman" w:cs="Calibri"/>
                <w:color w:val="000000"/>
              </w:rPr>
            </w:pPr>
            <w:r>
              <w:rPr>
                <w:rFonts w:eastAsia="Times New Roman" w:cs="Calibri"/>
                <w:color w:val="000000"/>
              </w:rPr>
              <w:t>Charges/ Claims</w:t>
            </w:r>
          </w:p>
        </w:tc>
      </w:tr>
      <w:tr w:rsidR="000A4E2F" w:rsidRPr="008662E3" w14:paraId="0B3E3A86" w14:textId="77777777" w:rsidTr="00BC0C91">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0B81983A" w14:textId="56AFA449" w:rsidR="000A4E2F" w:rsidRDefault="000A4E2F" w:rsidP="00D778C7">
            <w:r>
              <w:t>20</w:t>
            </w:r>
          </w:p>
        </w:tc>
        <w:tc>
          <w:tcPr>
            <w:tcW w:w="2173" w:type="dxa"/>
            <w:tcBorders>
              <w:top w:val="nil"/>
              <w:left w:val="nil"/>
              <w:bottom w:val="single" w:sz="4" w:space="0" w:color="auto"/>
              <w:right w:val="single" w:sz="4" w:space="0" w:color="auto"/>
            </w:tcBorders>
            <w:shd w:val="clear" w:color="auto" w:fill="auto"/>
            <w:noWrap/>
            <w:vAlign w:val="center"/>
          </w:tcPr>
          <w:p w14:paraId="05B996B5" w14:textId="2B3E5824" w:rsidR="000A4E2F" w:rsidRPr="004663AC" w:rsidRDefault="000A4E2F" w:rsidP="00D778C7">
            <w:r w:rsidRPr="004663AC">
              <w:t>Core Bugs # 131</w:t>
            </w:r>
            <w:r>
              <w:t>343</w:t>
            </w:r>
          </w:p>
        </w:tc>
        <w:tc>
          <w:tcPr>
            <w:tcW w:w="5130" w:type="dxa"/>
            <w:tcBorders>
              <w:top w:val="nil"/>
              <w:left w:val="nil"/>
              <w:bottom w:val="single" w:sz="4" w:space="0" w:color="auto"/>
              <w:right w:val="single" w:sz="4" w:space="0" w:color="auto"/>
            </w:tcBorders>
            <w:shd w:val="clear" w:color="auto" w:fill="auto"/>
            <w:noWrap/>
            <w:vAlign w:val="center"/>
          </w:tcPr>
          <w:p w14:paraId="3BD7429F" w14:textId="797AA49D" w:rsidR="000A4E2F" w:rsidRPr="37B087F1" w:rsidRDefault="00B44BD2" w:rsidP="00D778C7">
            <w:pPr>
              <w:rPr>
                <w:rFonts w:eastAsia="Verdana"/>
                <w:color w:val="202124"/>
              </w:rPr>
            </w:pPr>
            <w:r w:rsidRPr="37B087F1">
              <w:rPr>
                <w:rFonts w:eastAsia="Verdana"/>
                <w:color w:val="000000" w:themeColor="text1"/>
              </w:rPr>
              <w:t>UB04</w:t>
            </w:r>
            <w:r>
              <w:rPr>
                <w:rFonts w:eastAsia="Verdana"/>
                <w:color w:val="000000" w:themeColor="text1"/>
              </w:rPr>
              <w:t>:</w:t>
            </w:r>
            <w:r w:rsidRPr="37B087F1">
              <w:rPr>
                <w:rFonts w:eastAsia="Verdana"/>
                <w:color w:val="000000" w:themeColor="text1"/>
              </w:rPr>
              <w:t xml:space="preserve"> incorrect information in box 2 and missing box 3a.</w:t>
            </w:r>
          </w:p>
        </w:tc>
        <w:tc>
          <w:tcPr>
            <w:tcW w:w="2810" w:type="dxa"/>
            <w:tcBorders>
              <w:top w:val="nil"/>
              <w:left w:val="nil"/>
              <w:bottom w:val="single" w:sz="4" w:space="0" w:color="auto"/>
              <w:right w:val="single" w:sz="4" w:space="0" w:color="auto"/>
            </w:tcBorders>
            <w:shd w:val="clear" w:color="auto" w:fill="auto"/>
            <w:noWrap/>
          </w:tcPr>
          <w:p w14:paraId="4C238F53" w14:textId="47463A2F" w:rsidR="000A4E2F" w:rsidRDefault="000A4E2F" w:rsidP="00D778C7">
            <w:pPr>
              <w:rPr>
                <w:rFonts w:eastAsia="Times New Roman" w:cs="Calibri"/>
                <w:color w:val="000000"/>
              </w:rPr>
            </w:pPr>
            <w:r>
              <w:rPr>
                <w:rFonts w:eastAsia="Times New Roman" w:cs="Calibri"/>
                <w:color w:val="000000"/>
              </w:rPr>
              <w:t>Charges/ Claims</w:t>
            </w:r>
          </w:p>
        </w:tc>
      </w:tr>
      <w:tr w:rsidR="006F3659" w:rsidRPr="008662E3" w14:paraId="5E8051E8" w14:textId="77777777" w:rsidTr="00BC0C91">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6CD61AB1" w14:textId="645D7CCD" w:rsidR="006F3659" w:rsidRPr="00481C76" w:rsidRDefault="006F3659" w:rsidP="00D778C7">
            <w:pPr>
              <w:rPr>
                <w:highlight w:val="green"/>
              </w:rPr>
            </w:pPr>
            <w:r w:rsidRPr="00481C76">
              <w:rPr>
                <w:highlight w:val="green"/>
              </w:rPr>
              <w:t>22</w:t>
            </w:r>
          </w:p>
        </w:tc>
        <w:tc>
          <w:tcPr>
            <w:tcW w:w="2173" w:type="dxa"/>
            <w:tcBorders>
              <w:top w:val="nil"/>
              <w:left w:val="nil"/>
              <w:bottom w:val="single" w:sz="4" w:space="0" w:color="auto"/>
              <w:right w:val="single" w:sz="4" w:space="0" w:color="auto"/>
            </w:tcBorders>
            <w:shd w:val="clear" w:color="auto" w:fill="auto"/>
            <w:noWrap/>
            <w:vAlign w:val="center"/>
          </w:tcPr>
          <w:p w14:paraId="6CCAD8BB" w14:textId="7189A713" w:rsidR="006F3659" w:rsidRPr="00481C76" w:rsidRDefault="006F3659" w:rsidP="00D778C7">
            <w:pPr>
              <w:rPr>
                <w:highlight w:val="green"/>
              </w:rPr>
            </w:pPr>
            <w:r w:rsidRPr="00481C76">
              <w:rPr>
                <w:highlight w:val="green"/>
              </w:rPr>
              <w:t>Core Bugs # 131313</w:t>
            </w:r>
          </w:p>
        </w:tc>
        <w:tc>
          <w:tcPr>
            <w:tcW w:w="5130" w:type="dxa"/>
            <w:tcBorders>
              <w:top w:val="nil"/>
              <w:left w:val="nil"/>
              <w:bottom w:val="single" w:sz="4" w:space="0" w:color="auto"/>
              <w:right w:val="single" w:sz="4" w:space="0" w:color="auto"/>
            </w:tcBorders>
            <w:shd w:val="clear" w:color="auto" w:fill="auto"/>
            <w:noWrap/>
            <w:vAlign w:val="center"/>
          </w:tcPr>
          <w:p w14:paraId="3CE97572" w14:textId="48DB859A" w:rsidR="006F3659" w:rsidRPr="00481C76" w:rsidRDefault="006F3659" w:rsidP="00D778C7">
            <w:pPr>
              <w:rPr>
                <w:rFonts w:eastAsia="Verdana"/>
                <w:color w:val="202124"/>
                <w:highlight w:val="green"/>
              </w:rPr>
            </w:pPr>
            <w:r w:rsidRPr="00481C76">
              <w:rPr>
                <w:highlight w:val="green"/>
                <w:lang w:val="en-IN"/>
              </w:rPr>
              <w:t xml:space="preserve">Truncated addresses are displayed in </w:t>
            </w:r>
            <w:proofErr w:type="spellStart"/>
            <w:r w:rsidRPr="00481C76">
              <w:rPr>
                <w:highlight w:val="green"/>
                <w:lang w:val="en-IN"/>
              </w:rPr>
              <w:t>PayToPaymentZip</w:t>
            </w:r>
            <w:proofErr w:type="spellEnd"/>
            <w:r w:rsidRPr="00481C76">
              <w:rPr>
                <w:highlight w:val="green"/>
                <w:lang w:val="en-IN"/>
              </w:rPr>
              <w:t xml:space="preserve"> (N3/N4 segment) of Professional Claim File.</w:t>
            </w:r>
          </w:p>
        </w:tc>
        <w:tc>
          <w:tcPr>
            <w:tcW w:w="2810" w:type="dxa"/>
            <w:tcBorders>
              <w:top w:val="nil"/>
              <w:left w:val="nil"/>
              <w:bottom w:val="single" w:sz="4" w:space="0" w:color="auto"/>
              <w:right w:val="single" w:sz="4" w:space="0" w:color="auto"/>
            </w:tcBorders>
            <w:shd w:val="clear" w:color="auto" w:fill="auto"/>
            <w:noWrap/>
          </w:tcPr>
          <w:p w14:paraId="634B6576" w14:textId="3BCE12A4" w:rsidR="006F3659" w:rsidRPr="00481C76" w:rsidRDefault="006F3659" w:rsidP="00D778C7">
            <w:pPr>
              <w:rPr>
                <w:rFonts w:eastAsia="Times New Roman" w:cs="Calibri"/>
                <w:color w:val="000000"/>
                <w:highlight w:val="green"/>
              </w:rPr>
            </w:pPr>
            <w:r w:rsidRPr="00481C76">
              <w:rPr>
                <w:rFonts w:eastAsia="Times New Roman" w:cs="Calibri"/>
                <w:color w:val="000000"/>
                <w:highlight w:val="green"/>
              </w:rPr>
              <w:t>Charges/ Claims</w:t>
            </w:r>
          </w:p>
        </w:tc>
      </w:tr>
      <w:tr w:rsidR="006F3659" w:rsidRPr="008662E3" w14:paraId="07C50C72" w14:textId="77777777" w:rsidTr="00BC0C91">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0C13D9CE" w14:textId="28A14EF8" w:rsidR="006F3659" w:rsidRDefault="006F3659" w:rsidP="00D778C7">
            <w:r>
              <w:t>23</w:t>
            </w:r>
          </w:p>
        </w:tc>
        <w:tc>
          <w:tcPr>
            <w:tcW w:w="2173" w:type="dxa"/>
            <w:tcBorders>
              <w:top w:val="nil"/>
              <w:left w:val="nil"/>
              <w:bottom w:val="single" w:sz="4" w:space="0" w:color="auto"/>
              <w:right w:val="single" w:sz="4" w:space="0" w:color="auto"/>
            </w:tcBorders>
            <w:shd w:val="clear" w:color="auto" w:fill="auto"/>
            <w:noWrap/>
            <w:vAlign w:val="center"/>
          </w:tcPr>
          <w:p w14:paraId="709777A5" w14:textId="4F5F5AC2" w:rsidR="006F3659" w:rsidRPr="004663AC" w:rsidRDefault="006F3659" w:rsidP="00D778C7">
            <w:r w:rsidRPr="004663AC">
              <w:t>Core Bugs # 131</w:t>
            </w:r>
            <w:r>
              <w:t>781</w:t>
            </w:r>
          </w:p>
        </w:tc>
        <w:tc>
          <w:tcPr>
            <w:tcW w:w="5130" w:type="dxa"/>
            <w:tcBorders>
              <w:top w:val="nil"/>
              <w:left w:val="nil"/>
              <w:bottom w:val="single" w:sz="4" w:space="0" w:color="auto"/>
              <w:right w:val="single" w:sz="4" w:space="0" w:color="auto"/>
            </w:tcBorders>
            <w:shd w:val="clear" w:color="auto" w:fill="auto"/>
            <w:noWrap/>
            <w:vAlign w:val="center"/>
          </w:tcPr>
          <w:p w14:paraId="7DD5DD8A" w14:textId="18299614" w:rsidR="006F3659" w:rsidRPr="37B087F1" w:rsidRDefault="006F3659" w:rsidP="00D778C7">
            <w:pPr>
              <w:rPr>
                <w:rFonts w:eastAsia="Verdana"/>
                <w:color w:val="202124"/>
              </w:rPr>
            </w:pPr>
            <w:r w:rsidRPr="37B087F1">
              <w:rPr>
                <w:rFonts w:eastAsia="Verdana"/>
                <w:color w:val="000000" w:themeColor="text1"/>
              </w:rPr>
              <w:t>"Associated add-on charge” Error adding an error to a charge that is not in the batch</w:t>
            </w:r>
          </w:p>
        </w:tc>
        <w:tc>
          <w:tcPr>
            <w:tcW w:w="2810" w:type="dxa"/>
            <w:tcBorders>
              <w:top w:val="nil"/>
              <w:left w:val="nil"/>
              <w:bottom w:val="single" w:sz="4" w:space="0" w:color="auto"/>
              <w:right w:val="single" w:sz="4" w:space="0" w:color="auto"/>
            </w:tcBorders>
            <w:shd w:val="clear" w:color="auto" w:fill="auto"/>
            <w:noWrap/>
          </w:tcPr>
          <w:p w14:paraId="10A0E6DB" w14:textId="6BAE038E" w:rsidR="006F3659" w:rsidRDefault="006F3659" w:rsidP="00D778C7">
            <w:pPr>
              <w:rPr>
                <w:rFonts w:eastAsia="Times New Roman" w:cs="Calibri"/>
                <w:color w:val="000000"/>
              </w:rPr>
            </w:pPr>
            <w:r w:rsidRPr="00684FA5">
              <w:rPr>
                <w:rFonts w:eastAsia="Times New Roman" w:cs="Calibri"/>
                <w:color w:val="000000"/>
              </w:rPr>
              <w:t>Charges/ Claims</w:t>
            </w:r>
          </w:p>
        </w:tc>
      </w:tr>
      <w:tr w:rsidR="006F3659" w:rsidRPr="008662E3" w14:paraId="01A8B50A" w14:textId="77777777" w:rsidTr="00BC0C91">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467FCB97" w14:textId="0E6F2954" w:rsidR="006F3659" w:rsidRDefault="006F3659" w:rsidP="00D778C7">
            <w:r>
              <w:t>24</w:t>
            </w:r>
          </w:p>
        </w:tc>
        <w:tc>
          <w:tcPr>
            <w:tcW w:w="2173" w:type="dxa"/>
            <w:tcBorders>
              <w:top w:val="nil"/>
              <w:left w:val="nil"/>
              <w:bottom w:val="single" w:sz="4" w:space="0" w:color="auto"/>
              <w:right w:val="single" w:sz="4" w:space="0" w:color="auto"/>
            </w:tcBorders>
            <w:shd w:val="clear" w:color="auto" w:fill="auto"/>
            <w:noWrap/>
            <w:vAlign w:val="center"/>
          </w:tcPr>
          <w:p w14:paraId="2FB248D5" w14:textId="5991277F" w:rsidR="006F3659" w:rsidRPr="004663AC" w:rsidRDefault="006F3659" w:rsidP="00D778C7">
            <w:r w:rsidRPr="004663AC">
              <w:t>Core Bugs # 131</w:t>
            </w:r>
            <w:r>
              <w:t>831</w:t>
            </w:r>
          </w:p>
        </w:tc>
        <w:tc>
          <w:tcPr>
            <w:tcW w:w="5130" w:type="dxa"/>
            <w:tcBorders>
              <w:top w:val="nil"/>
              <w:left w:val="nil"/>
              <w:bottom w:val="single" w:sz="4" w:space="0" w:color="auto"/>
              <w:right w:val="single" w:sz="4" w:space="0" w:color="auto"/>
            </w:tcBorders>
            <w:shd w:val="clear" w:color="auto" w:fill="auto"/>
            <w:noWrap/>
            <w:vAlign w:val="center"/>
          </w:tcPr>
          <w:p w14:paraId="65A0D936" w14:textId="30A524E1" w:rsidR="006F3659" w:rsidRPr="37B087F1" w:rsidRDefault="006F3659" w:rsidP="00D778C7">
            <w:pPr>
              <w:rPr>
                <w:rFonts w:eastAsia="Verdana"/>
                <w:color w:val="202124"/>
              </w:rPr>
            </w:pPr>
            <w:r w:rsidRPr="37B087F1">
              <w:rPr>
                <w:rFonts w:eastAsia="Verdana"/>
                <w:color w:val="000000" w:themeColor="text1"/>
              </w:rPr>
              <w:t>Resolved the issue with the incorrect display of Zip+4 codes, including the dash, in the claim files of both 837P and 837I.</w:t>
            </w:r>
          </w:p>
        </w:tc>
        <w:tc>
          <w:tcPr>
            <w:tcW w:w="2810" w:type="dxa"/>
            <w:tcBorders>
              <w:top w:val="nil"/>
              <w:left w:val="nil"/>
              <w:bottom w:val="single" w:sz="4" w:space="0" w:color="auto"/>
              <w:right w:val="single" w:sz="4" w:space="0" w:color="auto"/>
            </w:tcBorders>
            <w:shd w:val="clear" w:color="auto" w:fill="auto"/>
            <w:noWrap/>
          </w:tcPr>
          <w:p w14:paraId="66B9D18B" w14:textId="0DCB4098" w:rsidR="006F3659" w:rsidRDefault="006F3659" w:rsidP="00D778C7">
            <w:pPr>
              <w:rPr>
                <w:rFonts w:eastAsia="Times New Roman" w:cs="Calibri"/>
                <w:color w:val="000000"/>
              </w:rPr>
            </w:pPr>
            <w:r w:rsidRPr="00684FA5">
              <w:rPr>
                <w:rFonts w:eastAsia="Times New Roman" w:cs="Calibri"/>
                <w:color w:val="000000"/>
              </w:rPr>
              <w:t>Charges/ Claims</w:t>
            </w:r>
          </w:p>
        </w:tc>
      </w:tr>
      <w:tr w:rsidR="006F3659" w:rsidRPr="008662E3" w14:paraId="38A80BCF" w14:textId="77777777" w:rsidTr="00BC0C91">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2BF525E3" w14:textId="4A849B3D" w:rsidR="006F3659" w:rsidRDefault="006F3659" w:rsidP="00D778C7">
            <w:r>
              <w:t>25</w:t>
            </w:r>
          </w:p>
        </w:tc>
        <w:tc>
          <w:tcPr>
            <w:tcW w:w="2173" w:type="dxa"/>
            <w:tcBorders>
              <w:top w:val="nil"/>
              <w:left w:val="nil"/>
              <w:bottom w:val="single" w:sz="4" w:space="0" w:color="auto"/>
              <w:right w:val="single" w:sz="4" w:space="0" w:color="auto"/>
            </w:tcBorders>
            <w:shd w:val="clear" w:color="auto" w:fill="auto"/>
            <w:noWrap/>
            <w:vAlign w:val="center"/>
          </w:tcPr>
          <w:p w14:paraId="76BB44E3" w14:textId="5C444248" w:rsidR="006F3659" w:rsidRPr="004663AC" w:rsidRDefault="006F3659" w:rsidP="00D778C7">
            <w:r w:rsidRPr="004663AC">
              <w:t>Core Bugs # 13</w:t>
            </w:r>
            <w:r>
              <w:t>0804</w:t>
            </w:r>
          </w:p>
        </w:tc>
        <w:tc>
          <w:tcPr>
            <w:tcW w:w="5130" w:type="dxa"/>
            <w:tcBorders>
              <w:top w:val="nil"/>
              <w:left w:val="nil"/>
              <w:bottom w:val="single" w:sz="4" w:space="0" w:color="auto"/>
              <w:right w:val="single" w:sz="4" w:space="0" w:color="auto"/>
            </w:tcBorders>
            <w:shd w:val="clear" w:color="auto" w:fill="auto"/>
            <w:noWrap/>
            <w:vAlign w:val="center"/>
          </w:tcPr>
          <w:p w14:paraId="094EA6FD" w14:textId="41AFBD2A" w:rsidR="006F3659" w:rsidRPr="37B087F1" w:rsidRDefault="006F3659" w:rsidP="00D778C7">
            <w:pPr>
              <w:rPr>
                <w:rFonts w:eastAsia="Verdana"/>
                <w:color w:val="202124"/>
              </w:rPr>
            </w:pPr>
            <w:proofErr w:type="gramStart"/>
            <w:r w:rsidRPr="37B087F1">
              <w:rPr>
                <w:rFonts w:eastAsia="Verdana"/>
                <w:color w:val="000000" w:themeColor="text1"/>
              </w:rPr>
              <w:t>NM1</w:t>
            </w:r>
            <w:proofErr w:type="gramEnd"/>
            <w:r w:rsidRPr="37B087F1">
              <w:rPr>
                <w:rFonts w:eastAsia="Verdana"/>
                <w:color w:val="000000" w:themeColor="text1"/>
              </w:rPr>
              <w:t xml:space="preserve">*85 segment was </w:t>
            </w:r>
            <w:proofErr w:type="gramStart"/>
            <w:r w:rsidRPr="37B087F1">
              <w:rPr>
                <w:rFonts w:eastAsia="Verdana"/>
                <w:color w:val="000000" w:themeColor="text1"/>
              </w:rPr>
              <w:t>displaying</w:t>
            </w:r>
            <w:proofErr w:type="gramEnd"/>
            <w:r w:rsidRPr="37B087F1">
              <w:rPr>
                <w:rFonts w:eastAsia="Verdana"/>
                <w:color w:val="000000" w:themeColor="text1"/>
              </w:rPr>
              <w:t xml:space="preserve"> only once in the claim file when </w:t>
            </w:r>
            <w:proofErr w:type="gramStart"/>
            <w:r w:rsidRPr="37B087F1">
              <w:rPr>
                <w:rFonts w:eastAsia="Verdana"/>
                <w:color w:val="000000" w:themeColor="text1"/>
              </w:rPr>
              <w:t>client</w:t>
            </w:r>
            <w:proofErr w:type="gramEnd"/>
            <w:r w:rsidRPr="37B087F1">
              <w:rPr>
                <w:rFonts w:eastAsia="Verdana"/>
                <w:color w:val="000000" w:themeColor="text1"/>
              </w:rPr>
              <w:t xml:space="preserve"> has 2 services created with </w:t>
            </w:r>
            <w:proofErr w:type="gramStart"/>
            <w:r w:rsidRPr="37B087F1">
              <w:rPr>
                <w:rFonts w:eastAsia="Verdana"/>
                <w:color w:val="000000" w:themeColor="text1"/>
              </w:rPr>
              <w:t>same</w:t>
            </w:r>
            <w:proofErr w:type="gramEnd"/>
            <w:r w:rsidRPr="37B087F1">
              <w:rPr>
                <w:rFonts w:eastAsia="Verdana"/>
                <w:color w:val="000000" w:themeColor="text1"/>
              </w:rPr>
              <w:t xml:space="preserve"> coverage plan</w:t>
            </w:r>
          </w:p>
        </w:tc>
        <w:tc>
          <w:tcPr>
            <w:tcW w:w="2810" w:type="dxa"/>
            <w:tcBorders>
              <w:top w:val="nil"/>
              <w:left w:val="nil"/>
              <w:bottom w:val="single" w:sz="4" w:space="0" w:color="auto"/>
              <w:right w:val="single" w:sz="4" w:space="0" w:color="auto"/>
            </w:tcBorders>
            <w:shd w:val="clear" w:color="auto" w:fill="auto"/>
            <w:noWrap/>
          </w:tcPr>
          <w:p w14:paraId="2968E864" w14:textId="4979D12C" w:rsidR="006F3659" w:rsidRDefault="006F3659" w:rsidP="00D778C7">
            <w:pPr>
              <w:rPr>
                <w:rFonts w:eastAsia="Times New Roman" w:cs="Calibri"/>
                <w:color w:val="000000"/>
              </w:rPr>
            </w:pPr>
            <w:r w:rsidRPr="00684FA5">
              <w:rPr>
                <w:rFonts w:eastAsia="Times New Roman" w:cs="Calibri"/>
                <w:color w:val="000000"/>
              </w:rPr>
              <w:t>Charges/ Claims</w:t>
            </w:r>
          </w:p>
        </w:tc>
      </w:tr>
      <w:tr w:rsidR="006F3659" w:rsidRPr="008662E3" w14:paraId="5C520B41" w14:textId="77777777" w:rsidTr="00BC0C91">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0C569FA4" w14:textId="0DF8DB83" w:rsidR="006F3659" w:rsidRPr="000649F9" w:rsidRDefault="006F3659" w:rsidP="00D778C7">
            <w:r w:rsidRPr="000649F9">
              <w:t>26</w:t>
            </w:r>
          </w:p>
        </w:tc>
        <w:tc>
          <w:tcPr>
            <w:tcW w:w="2173" w:type="dxa"/>
            <w:tcBorders>
              <w:top w:val="nil"/>
              <w:left w:val="nil"/>
              <w:bottom w:val="single" w:sz="4" w:space="0" w:color="auto"/>
              <w:right w:val="single" w:sz="4" w:space="0" w:color="auto"/>
            </w:tcBorders>
            <w:shd w:val="clear" w:color="auto" w:fill="auto"/>
            <w:noWrap/>
            <w:vAlign w:val="center"/>
          </w:tcPr>
          <w:p w14:paraId="72370EFF" w14:textId="03F6E54A" w:rsidR="006F3659" w:rsidRPr="000649F9" w:rsidRDefault="006F3659" w:rsidP="00D778C7">
            <w:r w:rsidRPr="000649F9">
              <w:t>Core Bugs # 13167</w:t>
            </w:r>
            <w:r w:rsidR="00DD764A" w:rsidRPr="000649F9">
              <w:t>6</w:t>
            </w:r>
          </w:p>
        </w:tc>
        <w:tc>
          <w:tcPr>
            <w:tcW w:w="5130" w:type="dxa"/>
            <w:tcBorders>
              <w:top w:val="nil"/>
              <w:left w:val="nil"/>
              <w:bottom w:val="single" w:sz="4" w:space="0" w:color="auto"/>
              <w:right w:val="single" w:sz="4" w:space="0" w:color="auto"/>
            </w:tcBorders>
            <w:shd w:val="clear" w:color="auto" w:fill="auto"/>
            <w:noWrap/>
            <w:vAlign w:val="center"/>
          </w:tcPr>
          <w:p w14:paraId="45474439" w14:textId="16AED6C3" w:rsidR="006F3659" w:rsidRPr="000649F9" w:rsidRDefault="000649F9" w:rsidP="00D778C7">
            <w:pPr>
              <w:rPr>
                <w:rFonts w:eastAsia="Verdana"/>
                <w:color w:val="202124"/>
              </w:rPr>
            </w:pPr>
            <w:r w:rsidRPr="000649F9">
              <w:rPr>
                <w:lang w:val="en-IN"/>
              </w:rPr>
              <w:t>A red error is displayed for ‘837 Institutional Claim File’ and ‘UB04 paper Claim’</w:t>
            </w:r>
            <w:r w:rsidR="006F3659" w:rsidRPr="000649F9">
              <w:rPr>
                <w:rFonts w:eastAsia="Verdana"/>
                <w:color w:val="000000" w:themeColor="text1"/>
              </w:rPr>
              <w:t>.</w:t>
            </w:r>
          </w:p>
        </w:tc>
        <w:tc>
          <w:tcPr>
            <w:tcW w:w="2810" w:type="dxa"/>
            <w:tcBorders>
              <w:top w:val="nil"/>
              <w:left w:val="nil"/>
              <w:bottom w:val="single" w:sz="4" w:space="0" w:color="auto"/>
              <w:right w:val="single" w:sz="4" w:space="0" w:color="auto"/>
            </w:tcBorders>
            <w:shd w:val="clear" w:color="auto" w:fill="auto"/>
            <w:noWrap/>
          </w:tcPr>
          <w:p w14:paraId="5A1114A6" w14:textId="615A6989" w:rsidR="006F3659" w:rsidRPr="000649F9" w:rsidRDefault="006F3659" w:rsidP="00D778C7">
            <w:pPr>
              <w:rPr>
                <w:rFonts w:eastAsia="Times New Roman" w:cs="Calibri"/>
                <w:color w:val="000000"/>
              </w:rPr>
            </w:pPr>
            <w:r w:rsidRPr="000649F9">
              <w:rPr>
                <w:rFonts w:eastAsia="Times New Roman" w:cs="Calibri"/>
                <w:color w:val="000000"/>
              </w:rPr>
              <w:t>Charges/ Claims</w:t>
            </w:r>
          </w:p>
        </w:tc>
      </w:tr>
      <w:tr w:rsidR="006F3659" w:rsidRPr="008662E3" w14:paraId="23EF2FD2" w14:textId="77777777" w:rsidTr="00BC0C91">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468872B8" w14:textId="5603DE62" w:rsidR="006F3659" w:rsidRPr="00BF6612" w:rsidRDefault="006F3659" w:rsidP="00D778C7">
            <w:pPr>
              <w:rPr>
                <w:highlight w:val="green"/>
              </w:rPr>
            </w:pPr>
            <w:r w:rsidRPr="00BF6612">
              <w:rPr>
                <w:highlight w:val="green"/>
              </w:rPr>
              <w:t>27</w:t>
            </w:r>
          </w:p>
        </w:tc>
        <w:tc>
          <w:tcPr>
            <w:tcW w:w="2173" w:type="dxa"/>
            <w:tcBorders>
              <w:top w:val="nil"/>
              <w:left w:val="nil"/>
              <w:bottom w:val="single" w:sz="4" w:space="0" w:color="auto"/>
              <w:right w:val="single" w:sz="4" w:space="0" w:color="auto"/>
            </w:tcBorders>
            <w:shd w:val="clear" w:color="auto" w:fill="auto"/>
            <w:noWrap/>
            <w:vAlign w:val="center"/>
          </w:tcPr>
          <w:p w14:paraId="7BA5D4CE" w14:textId="6D773728" w:rsidR="006F3659" w:rsidRPr="00BF6612" w:rsidRDefault="006F3659" w:rsidP="00D778C7">
            <w:pPr>
              <w:rPr>
                <w:highlight w:val="green"/>
              </w:rPr>
            </w:pPr>
            <w:r w:rsidRPr="00BF6612">
              <w:rPr>
                <w:highlight w:val="green"/>
              </w:rPr>
              <w:t>Core Bugs # 131092</w:t>
            </w:r>
          </w:p>
        </w:tc>
        <w:tc>
          <w:tcPr>
            <w:tcW w:w="5130" w:type="dxa"/>
            <w:tcBorders>
              <w:top w:val="nil"/>
              <w:left w:val="nil"/>
              <w:bottom w:val="single" w:sz="4" w:space="0" w:color="auto"/>
              <w:right w:val="single" w:sz="4" w:space="0" w:color="auto"/>
            </w:tcBorders>
            <w:shd w:val="clear" w:color="auto" w:fill="auto"/>
            <w:noWrap/>
            <w:vAlign w:val="center"/>
          </w:tcPr>
          <w:p w14:paraId="23E1EC7B" w14:textId="118BE668" w:rsidR="006F3659" w:rsidRPr="00BF6612" w:rsidRDefault="006F3659" w:rsidP="00D778C7">
            <w:pPr>
              <w:rPr>
                <w:rFonts w:eastAsia="Verdana"/>
                <w:color w:val="202124"/>
                <w:highlight w:val="green"/>
              </w:rPr>
            </w:pPr>
            <w:r w:rsidRPr="00BF6612">
              <w:rPr>
                <w:rFonts w:ascii="Verdana Pro" w:eastAsia="Verdana Pro" w:hAnsi="Verdana Pro" w:cs="Verdana Pro"/>
                <w:color w:val="000000" w:themeColor="text1"/>
                <w:highlight w:val="green"/>
                <w:lang w:val="en-IN"/>
              </w:rPr>
              <w:t xml:space="preserve">Charges/Claims: The system was pulling all the transfers to the tertiary charge. </w:t>
            </w:r>
            <w:r w:rsidRPr="00BF6612">
              <w:rPr>
                <w:rFonts w:eastAsia="Verdana"/>
                <w:color w:val="000000" w:themeColor="text1"/>
                <w:highlight w:val="green"/>
              </w:rPr>
              <w:t xml:space="preserve"> </w:t>
            </w:r>
          </w:p>
        </w:tc>
        <w:tc>
          <w:tcPr>
            <w:tcW w:w="2810" w:type="dxa"/>
            <w:tcBorders>
              <w:top w:val="nil"/>
              <w:left w:val="nil"/>
              <w:bottom w:val="single" w:sz="4" w:space="0" w:color="auto"/>
              <w:right w:val="single" w:sz="4" w:space="0" w:color="auto"/>
            </w:tcBorders>
            <w:shd w:val="clear" w:color="auto" w:fill="auto"/>
            <w:noWrap/>
          </w:tcPr>
          <w:p w14:paraId="2D39F816" w14:textId="648FA3D4" w:rsidR="006F3659" w:rsidRPr="00BF6612" w:rsidRDefault="006F3659" w:rsidP="00D778C7">
            <w:pPr>
              <w:rPr>
                <w:rFonts w:eastAsia="Times New Roman" w:cs="Calibri"/>
                <w:color w:val="000000"/>
                <w:highlight w:val="green"/>
              </w:rPr>
            </w:pPr>
            <w:r w:rsidRPr="00BF6612">
              <w:rPr>
                <w:rFonts w:eastAsia="Times New Roman" w:cs="Calibri"/>
                <w:color w:val="000000"/>
                <w:highlight w:val="green"/>
              </w:rPr>
              <w:t>Charges/ Claims</w:t>
            </w:r>
          </w:p>
        </w:tc>
      </w:tr>
      <w:tr w:rsidR="006F3659" w:rsidRPr="008662E3" w14:paraId="59744189" w14:textId="77777777" w:rsidTr="00BC0C91">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1A249273" w14:textId="3F12D469" w:rsidR="006F3659" w:rsidRPr="003832F6" w:rsidRDefault="006F3659" w:rsidP="00D778C7">
            <w:pPr>
              <w:rPr>
                <w:highlight w:val="cyan"/>
              </w:rPr>
            </w:pPr>
            <w:r w:rsidRPr="003832F6">
              <w:rPr>
                <w:highlight w:val="cyan"/>
              </w:rPr>
              <w:t>28</w:t>
            </w:r>
          </w:p>
        </w:tc>
        <w:tc>
          <w:tcPr>
            <w:tcW w:w="2173" w:type="dxa"/>
            <w:tcBorders>
              <w:top w:val="nil"/>
              <w:left w:val="nil"/>
              <w:bottom w:val="single" w:sz="4" w:space="0" w:color="auto"/>
              <w:right w:val="single" w:sz="4" w:space="0" w:color="auto"/>
            </w:tcBorders>
            <w:shd w:val="clear" w:color="auto" w:fill="auto"/>
            <w:noWrap/>
            <w:vAlign w:val="center"/>
          </w:tcPr>
          <w:p w14:paraId="081310C9" w14:textId="506B9590" w:rsidR="006F3659" w:rsidRPr="003832F6" w:rsidRDefault="006F3659" w:rsidP="00D778C7">
            <w:pPr>
              <w:rPr>
                <w:highlight w:val="cyan"/>
              </w:rPr>
            </w:pPr>
            <w:r w:rsidRPr="003832F6">
              <w:rPr>
                <w:highlight w:val="cyan"/>
              </w:rPr>
              <w:t>Core Bugs # 129565</w:t>
            </w:r>
          </w:p>
        </w:tc>
        <w:tc>
          <w:tcPr>
            <w:tcW w:w="5130" w:type="dxa"/>
            <w:tcBorders>
              <w:top w:val="nil"/>
              <w:left w:val="nil"/>
              <w:bottom w:val="single" w:sz="4" w:space="0" w:color="auto"/>
              <w:right w:val="single" w:sz="4" w:space="0" w:color="auto"/>
            </w:tcBorders>
            <w:shd w:val="clear" w:color="auto" w:fill="auto"/>
            <w:noWrap/>
            <w:vAlign w:val="center"/>
          </w:tcPr>
          <w:p w14:paraId="5E779BAD" w14:textId="4A5591D9" w:rsidR="006F3659" w:rsidRPr="003832F6" w:rsidRDefault="006F3659" w:rsidP="00D778C7">
            <w:pPr>
              <w:rPr>
                <w:rFonts w:eastAsia="Verdana"/>
                <w:color w:val="202124"/>
                <w:highlight w:val="cyan"/>
              </w:rPr>
            </w:pPr>
            <w:r w:rsidRPr="003832F6">
              <w:rPr>
                <w:rFonts w:eastAsia="Verdana"/>
                <w:color w:val="000000" w:themeColor="text1"/>
                <w:highlight w:val="cyan"/>
              </w:rPr>
              <w:t>The Charge Status is not updated correctly for the Voided charges.</w:t>
            </w:r>
          </w:p>
        </w:tc>
        <w:tc>
          <w:tcPr>
            <w:tcW w:w="2810" w:type="dxa"/>
            <w:tcBorders>
              <w:top w:val="nil"/>
              <w:left w:val="nil"/>
              <w:bottom w:val="single" w:sz="4" w:space="0" w:color="auto"/>
              <w:right w:val="single" w:sz="4" w:space="0" w:color="auto"/>
            </w:tcBorders>
            <w:shd w:val="clear" w:color="auto" w:fill="auto"/>
            <w:noWrap/>
          </w:tcPr>
          <w:p w14:paraId="2D9C1F94" w14:textId="758CEDE7" w:rsidR="006F3659" w:rsidRPr="003832F6" w:rsidRDefault="006F3659" w:rsidP="00D778C7">
            <w:pPr>
              <w:rPr>
                <w:rFonts w:eastAsia="Times New Roman" w:cs="Calibri"/>
                <w:color w:val="000000"/>
                <w:highlight w:val="cyan"/>
              </w:rPr>
            </w:pPr>
            <w:r w:rsidRPr="003832F6">
              <w:rPr>
                <w:rFonts w:eastAsia="Times New Roman" w:cs="Calibri"/>
                <w:color w:val="000000"/>
                <w:highlight w:val="cyan"/>
              </w:rPr>
              <w:t>Charges/ Claims</w:t>
            </w:r>
          </w:p>
        </w:tc>
      </w:tr>
      <w:tr w:rsidR="00B45ADC" w:rsidRPr="008662E3" w14:paraId="3CE01540" w14:textId="77777777" w:rsidTr="00A873AE">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14A9E742" w14:textId="245CD01A" w:rsidR="00B45ADC" w:rsidRDefault="00B45ADC" w:rsidP="00D778C7">
            <w:r>
              <w:lastRenderedPageBreak/>
              <w:t>31</w:t>
            </w:r>
          </w:p>
        </w:tc>
        <w:tc>
          <w:tcPr>
            <w:tcW w:w="2173" w:type="dxa"/>
            <w:tcBorders>
              <w:top w:val="nil"/>
              <w:left w:val="nil"/>
              <w:bottom w:val="single" w:sz="4" w:space="0" w:color="auto"/>
              <w:right w:val="single" w:sz="4" w:space="0" w:color="auto"/>
            </w:tcBorders>
            <w:shd w:val="clear" w:color="auto" w:fill="auto"/>
            <w:noWrap/>
            <w:vAlign w:val="center"/>
          </w:tcPr>
          <w:p w14:paraId="55198766" w14:textId="17A84266" w:rsidR="00B45ADC" w:rsidRPr="004663AC" w:rsidRDefault="00B45ADC" w:rsidP="00D778C7">
            <w:r w:rsidRPr="00345254">
              <w:rPr>
                <w:color w:val="202124"/>
                <w:shd w:val="clear" w:color="auto" w:fill="FFFFFF"/>
              </w:rPr>
              <w:t xml:space="preserve">Core Bugs # </w:t>
            </w:r>
            <w:r w:rsidRPr="00E174FD">
              <w:rPr>
                <w:color w:val="202124"/>
                <w:shd w:val="clear" w:color="auto" w:fill="FFFFFF"/>
              </w:rPr>
              <w:t>13</w:t>
            </w:r>
            <w:r>
              <w:rPr>
                <w:color w:val="202124"/>
                <w:shd w:val="clear" w:color="auto" w:fill="FFFFFF"/>
              </w:rPr>
              <w:t>1632</w:t>
            </w:r>
          </w:p>
        </w:tc>
        <w:tc>
          <w:tcPr>
            <w:tcW w:w="5130" w:type="dxa"/>
            <w:tcBorders>
              <w:top w:val="nil"/>
              <w:left w:val="nil"/>
              <w:bottom w:val="single" w:sz="4" w:space="0" w:color="auto"/>
              <w:right w:val="single" w:sz="4" w:space="0" w:color="auto"/>
            </w:tcBorders>
            <w:shd w:val="clear" w:color="auto" w:fill="auto"/>
            <w:noWrap/>
          </w:tcPr>
          <w:p w14:paraId="4F6C2547" w14:textId="2D080B70" w:rsidR="00B45ADC" w:rsidRPr="37B087F1" w:rsidRDefault="00B45ADC" w:rsidP="00D778C7">
            <w:pPr>
              <w:rPr>
                <w:rFonts w:eastAsia="Verdana"/>
                <w:color w:val="000000" w:themeColor="text1"/>
              </w:rPr>
            </w:pPr>
            <w:r w:rsidRPr="37B087F1">
              <w:rPr>
                <w:rFonts w:eastAsia="Verdana"/>
              </w:rPr>
              <w:t xml:space="preserve">Client Accounts Screen Timeout Due to High Execution Time of Stored Procedure </w:t>
            </w:r>
            <w:proofErr w:type="spellStart"/>
            <w:r w:rsidRPr="37B087F1">
              <w:rPr>
                <w:rFonts w:eastAsia="Verdana"/>
              </w:rPr>
              <w:t>ssp_PMClientAccounts</w:t>
            </w:r>
            <w:proofErr w:type="spellEnd"/>
          </w:p>
        </w:tc>
        <w:tc>
          <w:tcPr>
            <w:tcW w:w="2810" w:type="dxa"/>
            <w:tcBorders>
              <w:top w:val="nil"/>
              <w:left w:val="nil"/>
              <w:bottom w:val="single" w:sz="4" w:space="0" w:color="auto"/>
              <w:right w:val="single" w:sz="4" w:space="0" w:color="auto"/>
            </w:tcBorders>
            <w:shd w:val="clear" w:color="auto" w:fill="auto"/>
            <w:noWrap/>
          </w:tcPr>
          <w:p w14:paraId="02DEEABD" w14:textId="74672ABA" w:rsidR="00B45ADC" w:rsidRPr="00684FA5" w:rsidRDefault="00B45ADC" w:rsidP="00D778C7">
            <w:pPr>
              <w:rPr>
                <w:rFonts w:eastAsia="Times New Roman" w:cs="Calibri"/>
                <w:color w:val="000000"/>
              </w:rPr>
            </w:pPr>
            <w:r>
              <w:rPr>
                <w:rFonts w:eastAsia="Times New Roman" w:cs="Calibri"/>
                <w:color w:val="000000"/>
              </w:rPr>
              <w:t>Client Account</w:t>
            </w:r>
          </w:p>
        </w:tc>
      </w:tr>
      <w:tr w:rsidR="00F11A81" w:rsidRPr="008662E3" w14:paraId="6D8C6B88" w14:textId="77777777" w:rsidTr="00BC0C91">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0A6F4C6B" w14:textId="1DFF4474" w:rsidR="00F11A81" w:rsidRDefault="00F11A81" w:rsidP="00D778C7">
            <w:r>
              <w:t>33</w:t>
            </w:r>
          </w:p>
        </w:tc>
        <w:tc>
          <w:tcPr>
            <w:tcW w:w="2173" w:type="dxa"/>
            <w:tcBorders>
              <w:top w:val="nil"/>
              <w:left w:val="nil"/>
              <w:bottom w:val="single" w:sz="4" w:space="0" w:color="auto"/>
              <w:right w:val="single" w:sz="4" w:space="0" w:color="auto"/>
            </w:tcBorders>
            <w:shd w:val="clear" w:color="auto" w:fill="auto"/>
            <w:noWrap/>
            <w:vAlign w:val="center"/>
          </w:tcPr>
          <w:p w14:paraId="64F1DEE5" w14:textId="77777777" w:rsidR="00F11A81" w:rsidRDefault="00F11A81" w:rsidP="00D778C7">
            <w:pPr>
              <w:rPr>
                <w:color w:val="000000"/>
              </w:rPr>
            </w:pPr>
            <w:r w:rsidRPr="00F858D2">
              <w:rPr>
                <w:color w:val="000000"/>
              </w:rPr>
              <w:t xml:space="preserve">Core Bugs </w:t>
            </w:r>
            <w:r>
              <w:rPr>
                <w:color w:val="000000"/>
              </w:rPr>
              <w:t># 131111</w:t>
            </w:r>
          </w:p>
          <w:p w14:paraId="6AD35D97" w14:textId="04D30B3F" w:rsidR="00F11A81" w:rsidRPr="004663AC" w:rsidRDefault="00F11A81" w:rsidP="00D778C7"/>
        </w:tc>
        <w:tc>
          <w:tcPr>
            <w:tcW w:w="5130" w:type="dxa"/>
            <w:tcBorders>
              <w:top w:val="nil"/>
              <w:left w:val="nil"/>
              <w:bottom w:val="single" w:sz="4" w:space="0" w:color="auto"/>
              <w:right w:val="single" w:sz="4" w:space="0" w:color="auto"/>
            </w:tcBorders>
            <w:shd w:val="clear" w:color="auto" w:fill="auto"/>
            <w:noWrap/>
            <w:vAlign w:val="center"/>
          </w:tcPr>
          <w:p w14:paraId="49BA56F3" w14:textId="2E00DF58" w:rsidR="00F11A81" w:rsidRPr="37B087F1" w:rsidRDefault="00F11A81" w:rsidP="00D778C7">
            <w:pPr>
              <w:rPr>
                <w:rFonts w:eastAsia="Verdana"/>
                <w:color w:val="202124"/>
              </w:rPr>
            </w:pPr>
            <w:r w:rsidRPr="37B087F1">
              <w:rPr>
                <w:rFonts w:eastAsia="Verdana"/>
                <w:color w:val="000000" w:themeColor="text1"/>
              </w:rPr>
              <w:t xml:space="preserve">CCBHC NOMS Flags: </w:t>
            </w:r>
            <w:r w:rsidRPr="37B087F1">
              <w:rPr>
                <w:rFonts w:eastAsia="Verdana"/>
                <w:color w:val="202124"/>
              </w:rPr>
              <w:t>new flags were triggered.</w:t>
            </w:r>
          </w:p>
        </w:tc>
        <w:tc>
          <w:tcPr>
            <w:tcW w:w="2810" w:type="dxa"/>
            <w:tcBorders>
              <w:top w:val="nil"/>
              <w:left w:val="nil"/>
              <w:bottom w:val="single" w:sz="4" w:space="0" w:color="auto"/>
              <w:right w:val="single" w:sz="4" w:space="0" w:color="auto"/>
            </w:tcBorders>
            <w:shd w:val="clear" w:color="auto" w:fill="auto"/>
            <w:noWrap/>
          </w:tcPr>
          <w:p w14:paraId="0CA6941A" w14:textId="2D472106" w:rsidR="00F11A81" w:rsidRDefault="00F11A81" w:rsidP="00D778C7">
            <w:pPr>
              <w:rPr>
                <w:rFonts w:eastAsia="Times New Roman" w:cs="Calibri"/>
                <w:color w:val="000000"/>
              </w:rPr>
            </w:pPr>
            <w:r>
              <w:rPr>
                <w:rFonts w:eastAsia="Times New Roman" w:cs="Calibri"/>
                <w:color w:val="000000"/>
              </w:rPr>
              <w:t>Client Flag</w:t>
            </w:r>
          </w:p>
        </w:tc>
      </w:tr>
      <w:tr w:rsidR="00F11A81" w:rsidRPr="008662E3" w14:paraId="3F3634E2" w14:textId="77777777" w:rsidTr="00BC0C91">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1F0A4D9E" w14:textId="7284F8E0" w:rsidR="00F11A81" w:rsidRDefault="00F11A81" w:rsidP="00D778C7">
            <w:r>
              <w:t>34</w:t>
            </w:r>
          </w:p>
        </w:tc>
        <w:tc>
          <w:tcPr>
            <w:tcW w:w="2173" w:type="dxa"/>
            <w:tcBorders>
              <w:top w:val="nil"/>
              <w:left w:val="nil"/>
              <w:bottom w:val="single" w:sz="4" w:space="0" w:color="auto"/>
              <w:right w:val="single" w:sz="4" w:space="0" w:color="auto"/>
            </w:tcBorders>
            <w:shd w:val="clear" w:color="auto" w:fill="auto"/>
            <w:noWrap/>
            <w:vAlign w:val="center"/>
          </w:tcPr>
          <w:p w14:paraId="724C9545" w14:textId="77777777" w:rsidR="00F11A81" w:rsidRDefault="00F11A81" w:rsidP="00D778C7">
            <w:pPr>
              <w:rPr>
                <w:color w:val="000000"/>
              </w:rPr>
            </w:pPr>
            <w:r w:rsidRPr="00F858D2">
              <w:rPr>
                <w:color w:val="000000"/>
              </w:rPr>
              <w:t xml:space="preserve">Core Bugs </w:t>
            </w:r>
            <w:r>
              <w:rPr>
                <w:color w:val="000000"/>
              </w:rPr>
              <w:t xml:space="preserve"># </w:t>
            </w:r>
            <w:r w:rsidRPr="00EF3F4A">
              <w:rPr>
                <w:color w:val="000000"/>
              </w:rPr>
              <w:t>1314</w:t>
            </w:r>
            <w:r>
              <w:rPr>
                <w:color w:val="000000"/>
              </w:rPr>
              <w:t>75</w:t>
            </w:r>
          </w:p>
          <w:p w14:paraId="69505CCB" w14:textId="4179AAB7" w:rsidR="00F11A81" w:rsidRPr="004663AC" w:rsidRDefault="00F11A81" w:rsidP="00D778C7"/>
        </w:tc>
        <w:tc>
          <w:tcPr>
            <w:tcW w:w="5130" w:type="dxa"/>
            <w:tcBorders>
              <w:top w:val="nil"/>
              <w:left w:val="nil"/>
              <w:bottom w:val="single" w:sz="4" w:space="0" w:color="auto"/>
              <w:right w:val="single" w:sz="4" w:space="0" w:color="auto"/>
            </w:tcBorders>
            <w:shd w:val="clear" w:color="auto" w:fill="auto"/>
            <w:noWrap/>
            <w:vAlign w:val="center"/>
          </w:tcPr>
          <w:p w14:paraId="4B04D301" w14:textId="7F07677B" w:rsidR="00F11A81" w:rsidRPr="37B087F1" w:rsidRDefault="00F11A81" w:rsidP="00D778C7">
            <w:pPr>
              <w:rPr>
                <w:rFonts w:eastAsia="Verdana"/>
                <w:color w:val="202124"/>
              </w:rPr>
            </w:pPr>
            <w:r w:rsidRPr="37B087F1">
              <w:rPr>
                <w:rFonts w:eastAsia="Verdana"/>
                <w:color w:val="000000" w:themeColor="text1"/>
              </w:rPr>
              <w:t>Client Flags: duplicate flags are generated when signed by multiple signatures.</w:t>
            </w:r>
          </w:p>
        </w:tc>
        <w:tc>
          <w:tcPr>
            <w:tcW w:w="2810" w:type="dxa"/>
            <w:tcBorders>
              <w:top w:val="nil"/>
              <w:left w:val="nil"/>
              <w:bottom w:val="single" w:sz="4" w:space="0" w:color="auto"/>
              <w:right w:val="single" w:sz="4" w:space="0" w:color="auto"/>
            </w:tcBorders>
            <w:shd w:val="clear" w:color="auto" w:fill="auto"/>
            <w:noWrap/>
          </w:tcPr>
          <w:p w14:paraId="131F9F7D" w14:textId="19D7DAFA" w:rsidR="00F11A81" w:rsidRDefault="00F11A81" w:rsidP="00D778C7">
            <w:pPr>
              <w:rPr>
                <w:rFonts w:eastAsia="Times New Roman" w:cs="Calibri"/>
                <w:color w:val="000000"/>
              </w:rPr>
            </w:pPr>
            <w:r w:rsidRPr="00EC37FD">
              <w:rPr>
                <w:rFonts w:eastAsia="Times New Roman" w:cs="Calibri"/>
                <w:color w:val="000000"/>
              </w:rPr>
              <w:t>Client Flag</w:t>
            </w:r>
          </w:p>
        </w:tc>
      </w:tr>
      <w:tr w:rsidR="00F11A81" w:rsidRPr="008662E3" w14:paraId="06DA6471" w14:textId="77777777" w:rsidTr="00BC0C91">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29C62711" w14:textId="5A19DDC8" w:rsidR="00F11A81" w:rsidRPr="004904B7" w:rsidRDefault="00F11A81" w:rsidP="00D778C7">
            <w:pPr>
              <w:rPr>
                <w:rFonts w:eastAsia="Times New Roman" w:cs="Calibri"/>
                <w:color w:val="000000"/>
              </w:rPr>
            </w:pPr>
            <w:r>
              <w:t>35</w:t>
            </w:r>
          </w:p>
        </w:tc>
        <w:tc>
          <w:tcPr>
            <w:tcW w:w="2173" w:type="dxa"/>
            <w:tcBorders>
              <w:top w:val="nil"/>
              <w:left w:val="nil"/>
              <w:bottom w:val="single" w:sz="4" w:space="0" w:color="auto"/>
              <w:right w:val="single" w:sz="4" w:space="0" w:color="auto"/>
            </w:tcBorders>
            <w:shd w:val="clear" w:color="auto" w:fill="auto"/>
            <w:noWrap/>
            <w:vAlign w:val="center"/>
          </w:tcPr>
          <w:p w14:paraId="2D5E247D" w14:textId="77777777" w:rsidR="00F11A81" w:rsidRDefault="00F11A81" w:rsidP="00D778C7">
            <w:pPr>
              <w:rPr>
                <w:color w:val="000000"/>
              </w:rPr>
            </w:pPr>
            <w:r w:rsidRPr="00F858D2">
              <w:rPr>
                <w:color w:val="000000"/>
              </w:rPr>
              <w:t xml:space="preserve">Core Bugs </w:t>
            </w:r>
            <w:r>
              <w:rPr>
                <w:color w:val="000000"/>
              </w:rPr>
              <w:t xml:space="preserve"># </w:t>
            </w:r>
            <w:r w:rsidRPr="00EF3F4A">
              <w:rPr>
                <w:color w:val="000000"/>
              </w:rPr>
              <w:t>131</w:t>
            </w:r>
            <w:r>
              <w:rPr>
                <w:color w:val="000000"/>
              </w:rPr>
              <w:t>919</w:t>
            </w:r>
          </w:p>
          <w:p w14:paraId="31D574D8" w14:textId="25016658" w:rsidR="00F11A81" w:rsidRPr="004904B7" w:rsidRDefault="00F11A81" w:rsidP="00D778C7">
            <w:pPr>
              <w:rPr>
                <w:rFonts w:eastAsia="Times New Roman" w:cs="Calibri"/>
                <w:color w:val="000000"/>
              </w:rPr>
            </w:pPr>
          </w:p>
        </w:tc>
        <w:tc>
          <w:tcPr>
            <w:tcW w:w="5130" w:type="dxa"/>
            <w:tcBorders>
              <w:top w:val="nil"/>
              <w:left w:val="nil"/>
              <w:bottom w:val="single" w:sz="4" w:space="0" w:color="auto"/>
              <w:right w:val="single" w:sz="4" w:space="0" w:color="auto"/>
            </w:tcBorders>
            <w:shd w:val="clear" w:color="auto" w:fill="auto"/>
            <w:noWrap/>
            <w:vAlign w:val="center"/>
          </w:tcPr>
          <w:p w14:paraId="64F048C0" w14:textId="551E10D2" w:rsidR="00F11A81" w:rsidRPr="006634D1" w:rsidRDefault="004914FF" w:rsidP="00D778C7">
            <w:pPr>
              <w:rPr>
                <w:rFonts w:eastAsia="Times New Roman" w:cs="Calibri"/>
                <w:color w:val="000000"/>
              </w:rPr>
            </w:pPr>
            <w:r w:rsidRPr="004914FF">
              <w:t>Client Flags were incorrectly displayed when filtering using the “Assigned To” field.</w:t>
            </w:r>
          </w:p>
        </w:tc>
        <w:tc>
          <w:tcPr>
            <w:tcW w:w="2810" w:type="dxa"/>
            <w:tcBorders>
              <w:top w:val="nil"/>
              <w:left w:val="nil"/>
              <w:bottom w:val="single" w:sz="4" w:space="0" w:color="auto"/>
              <w:right w:val="single" w:sz="4" w:space="0" w:color="auto"/>
            </w:tcBorders>
            <w:shd w:val="clear" w:color="auto" w:fill="auto"/>
            <w:noWrap/>
          </w:tcPr>
          <w:p w14:paraId="7123D61F" w14:textId="08F8685D" w:rsidR="00F11A81" w:rsidRPr="004904B7" w:rsidRDefault="00F11A81" w:rsidP="00D778C7">
            <w:pPr>
              <w:rPr>
                <w:rFonts w:eastAsia="Times New Roman" w:cs="Calibri"/>
                <w:color w:val="000000"/>
              </w:rPr>
            </w:pPr>
            <w:r w:rsidRPr="00EC37FD">
              <w:rPr>
                <w:rFonts w:eastAsia="Times New Roman" w:cs="Calibri"/>
                <w:color w:val="000000"/>
              </w:rPr>
              <w:t>Client Flag</w:t>
            </w:r>
          </w:p>
        </w:tc>
      </w:tr>
      <w:tr w:rsidR="00452636" w:rsidRPr="004E49AD" w14:paraId="1D7A6B86" w14:textId="77777777" w:rsidTr="00452636">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57C58A98" w14:textId="77777777" w:rsidR="00452636" w:rsidRPr="00452636" w:rsidRDefault="00452636" w:rsidP="00D778C7">
            <w:bookmarkStart w:id="15" w:name="_Toc185609107"/>
            <w:r>
              <w:t>36</w:t>
            </w:r>
          </w:p>
        </w:tc>
        <w:tc>
          <w:tcPr>
            <w:tcW w:w="2173" w:type="dxa"/>
            <w:tcBorders>
              <w:top w:val="nil"/>
              <w:left w:val="nil"/>
              <w:bottom w:val="single" w:sz="4" w:space="0" w:color="auto"/>
              <w:right w:val="single" w:sz="4" w:space="0" w:color="auto"/>
            </w:tcBorders>
            <w:shd w:val="clear" w:color="auto" w:fill="auto"/>
            <w:noWrap/>
            <w:vAlign w:val="center"/>
          </w:tcPr>
          <w:p w14:paraId="5062D20B" w14:textId="77777777" w:rsidR="00452636" w:rsidRPr="00452636" w:rsidRDefault="00452636" w:rsidP="00D778C7">
            <w:pPr>
              <w:rPr>
                <w:color w:val="000000"/>
              </w:rPr>
            </w:pPr>
            <w:r w:rsidRPr="00452636">
              <w:rPr>
                <w:color w:val="000000"/>
              </w:rPr>
              <w:t>Core Bugs # 131765</w:t>
            </w:r>
          </w:p>
        </w:tc>
        <w:tc>
          <w:tcPr>
            <w:tcW w:w="5130" w:type="dxa"/>
            <w:tcBorders>
              <w:top w:val="nil"/>
              <w:left w:val="nil"/>
              <w:bottom w:val="single" w:sz="4" w:space="0" w:color="auto"/>
              <w:right w:val="single" w:sz="4" w:space="0" w:color="auto"/>
            </w:tcBorders>
            <w:shd w:val="clear" w:color="auto" w:fill="auto"/>
            <w:noWrap/>
            <w:vAlign w:val="center"/>
          </w:tcPr>
          <w:p w14:paraId="7A20CE41" w14:textId="77777777" w:rsidR="00452636" w:rsidRPr="00452636" w:rsidRDefault="00452636" w:rsidP="00D778C7">
            <w:pPr>
              <w:rPr>
                <w:rFonts w:eastAsia="Verdana"/>
                <w:color w:val="000000" w:themeColor="text1"/>
              </w:rPr>
            </w:pPr>
            <w:r w:rsidRPr="00452636">
              <w:rPr>
                <w:rFonts w:eastAsia="Verdana"/>
                <w:color w:val="000000" w:themeColor="text1"/>
              </w:rPr>
              <w:t>Assessment Date/Time and Assessment First Offered date values are not retained in the Client Episode tab of Client information (C) Screen.</w:t>
            </w:r>
          </w:p>
        </w:tc>
        <w:tc>
          <w:tcPr>
            <w:tcW w:w="2810" w:type="dxa"/>
            <w:tcBorders>
              <w:top w:val="nil"/>
              <w:left w:val="nil"/>
              <w:bottom w:val="single" w:sz="4" w:space="0" w:color="auto"/>
              <w:right w:val="single" w:sz="4" w:space="0" w:color="auto"/>
            </w:tcBorders>
            <w:shd w:val="clear" w:color="auto" w:fill="auto"/>
            <w:noWrap/>
          </w:tcPr>
          <w:p w14:paraId="579580C8" w14:textId="77777777" w:rsidR="00452636" w:rsidRPr="00452636" w:rsidRDefault="00452636" w:rsidP="00D778C7">
            <w:pPr>
              <w:rPr>
                <w:rFonts w:eastAsia="Times New Roman" w:cs="Calibri"/>
                <w:color w:val="000000"/>
              </w:rPr>
            </w:pPr>
            <w:r>
              <w:rPr>
                <w:rFonts w:eastAsia="Times New Roman" w:cs="Calibri"/>
                <w:color w:val="000000"/>
              </w:rPr>
              <w:t>Client Information (C)</w:t>
            </w:r>
          </w:p>
        </w:tc>
      </w:tr>
      <w:tr w:rsidR="00452636" w:rsidRPr="004E49AD" w14:paraId="31334D39" w14:textId="77777777" w:rsidTr="00452636">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7C7BB89C" w14:textId="77777777" w:rsidR="00452636" w:rsidRPr="00452636" w:rsidRDefault="00452636" w:rsidP="00D778C7">
            <w:r w:rsidRPr="00A01B03">
              <w:t>4</w:t>
            </w:r>
            <w:r>
              <w:t>8</w:t>
            </w:r>
          </w:p>
        </w:tc>
        <w:tc>
          <w:tcPr>
            <w:tcW w:w="2173" w:type="dxa"/>
            <w:tcBorders>
              <w:top w:val="nil"/>
              <w:left w:val="nil"/>
              <w:bottom w:val="single" w:sz="4" w:space="0" w:color="auto"/>
              <w:right w:val="single" w:sz="4" w:space="0" w:color="auto"/>
            </w:tcBorders>
            <w:shd w:val="clear" w:color="auto" w:fill="auto"/>
            <w:noWrap/>
            <w:vAlign w:val="center"/>
          </w:tcPr>
          <w:p w14:paraId="31663D12" w14:textId="77777777" w:rsidR="00452636" w:rsidRPr="00452636" w:rsidRDefault="00452636" w:rsidP="00D778C7">
            <w:pPr>
              <w:rPr>
                <w:color w:val="000000"/>
              </w:rPr>
            </w:pPr>
            <w:r w:rsidRPr="00452636">
              <w:rPr>
                <w:color w:val="000000"/>
              </w:rPr>
              <w:t>Core Bugs # 131723</w:t>
            </w:r>
          </w:p>
        </w:tc>
        <w:tc>
          <w:tcPr>
            <w:tcW w:w="5130" w:type="dxa"/>
            <w:tcBorders>
              <w:top w:val="nil"/>
              <w:left w:val="nil"/>
              <w:bottom w:val="single" w:sz="4" w:space="0" w:color="auto"/>
              <w:right w:val="single" w:sz="4" w:space="0" w:color="auto"/>
            </w:tcBorders>
            <w:shd w:val="clear" w:color="auto" w:fill="auto"/>
            <w:noWrap/>
            <w:vAlign w:val="center"/>
          </w:tcPr>
          <w:p w14:paraId="3A41B3E1" w14:textId="77777777" w:rsidR="00452636" w:rsidRPr="00452636" w:rsidRDefault="00452636" w:rsidP="00D778C7">
            <w:pPr>
              <w:rPr>
                <w:rFonts w:eastAsia="Verdana"/>
                <w:color w:val="000000" w:themeColor="text1"/>
              </w:rPr>
            </w:pPr>
            <w:r w:rsidRPr="76C1A9C9">
              <w:rPr>
                <w:rFonts w:eastAsia="Verdana"/>
                <w:color w:val="000000" w:themeColor="text1"/>
              </w:rPr>
              <w:t>The</w:t>
            </w:r>
            <w:r w:rsidRPr="00452636">
              <w:rPr>
                <w:rFonts w:eastAsia="Verdana"/>
                <w:color w:val="000000" w:themeColor="text1"/>
              </w:rPr>
              <w:t xml:space="preserve"> ‘</w:t>
            </w:r>
            <w:r w:rsidRPr="76C1A9C9">
              <w:rPr>
                <w:rFonts w:eastAsia="Verdana"/>
                <w:color w:val="000000" w:themeColor="text1"/>
              </w:rPr>
              <w:t>Potency Unit’ Dropdown and Refill’ textbox is not displaying for ‘Non -MAT Orders’ in the ‘Order Set’ and ‘Preferred Orders’ tab under the ‘Client Order’ screen.</w:t>
            </w:r>
          </w:p>
        </w:tc>
        <w:tc>
          <w:tcPr>
            <w:tcW w:w="2810" w:type="dxa"/>
            <w:tcBorders>
              <w:top w:val="nil"/>
              <w:left w:val="nil"/>
              <w:bottom w:val="single" w:sz="4" w:space="0" w:color="auto"/>
              <w:right w:val="single" w:sz="4" w:space="0" w:color="auto"/>
            </w:tcBorders>
            <w:shd w:val="clear" w:color="auto" w:fill="auto"/>
            <w:noWrap/>
          </w:tcPr>
          <w:p w14:paraId="059E9E80" w14:textId="77777777" w:rsidR="00452636" w:rsidRPr="00452636" w:rsidRDefault="00452636" w:rsidP="00D778C7">
            <w:pPr>
              <w:rPr>
                <w:rFonts w:eastAsia="Times New Roman" w:cs="Calibri"/>
                <w:color w:val="000000"/>
              </w:rPr>
            </w:pPr>
            <w:r w:rsidRPr="00452636">
              <w:rPr>
                <w:rFonts w:eastAsia="Times New Roman" w:cs="Calibri"/>
                <w:color w:val="000000"/>
              </w:rPr>
              <w:t>Client Orders</w:t>
            </w:r>
          </w:p>
        </w:tc>
      </w:tr>
      <w:tr w:rsidR="00452636" w:rsidRPr="004904B7" w14:paraId="35D24E45" w14:textId="77777777" w:rsidTr="00452636">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32B019A1" w14:textId="77777777" w:rsidR="00452636" w:rsidRPr="00BF6612" w:rsidRDefault="00452636" w:rsidP="00D778C7">
            <w:pPr>
              <w:rPr>
                <w:highlight w:val="green"/>
              </w:rPr>
            </w:pPr>
            <w:r w:rsidRPr="00BF6612">
              <w:rPr>
                <w:highlight w:val="green"/>
              </w:rPr>
              <w:t>40</w:t>
            </w:r>
          </w:p>
        </w:tc>
        <w:tc>
          <w:tcPr>
            <w:tcW w:w="2173" w:type="dxa"/>
            <w:tcBorders>
              <w:top w:val="nil"/>
              <w:left w:val="nil"/>
              <w:bottom w:val="single" w:sz="4" w:space="0" w:color="auto"/>
              <w:right w:val="single" w:sz="4" w:space="0" w:color="auto"/>
            </w:tcBorders>
            <w:shd w:val="clear" w:color="auto" w:fill="auto"/>
            <w:noWrap/>
            <w:vAlign w:val="center"/>
          </w:tcPr>
          <w:p w14:paraId="28D3FFD2" w14:textId="77777777" w:rsidR="00452636" w:rsidRPr="00BF6612" w:rsidRDefault="00452636" w:rsidP="00D778C7">
            <w:pPr>
              <w:rPr>
                <w:color w:val="000000"/>
                <w:highlight w:val="green"/>
              </w:rPr>
            </w:pPr>
            <w:r w:rsidRPr="00BF6612">
              <w:rPr>
                <w:color w:val="000000"/>
                <w:highlight w:val="green"/>
              </w:rPr>
              <w:t>Core Bugs # 131862</w:t>
            </w:r>
          </w:p>
        </w:tc>
        <w:tc>
          <w:tcPr>
            <w:tcW w:w="5130" w:type="dxa"/>
            <w:tcBorders>
              <w:top w:val="nil"/>
              <w:left w:val="nil"/>
              <w:bottom w:val="single" w:sz="4" w:space="0" w:color="auto"/>
              <w:right w:val="single" w:sz="4" w:space="0" w:color="auto"/>
            </w:tcBorders>
            <w:shd w:val="clear" w:color="auto" w:fill="auto"/>
            <w:noWrap/>
            <w:vAlign w:val="center"/>
          </w:tcPr>
          <w:p w14:paraId="6809D5F5" w14:textId="624900A8" w:rsidR="00452636" w:rsidRPr="00BF6612" w:rsidRDefault="00F62885" w:rsidP="00D778C7">
            <w:pPr>
              <w:rPr>
                <w:rFonts w:eastAsia="Verdana"/>
                <w:color w:val="000000" w:themeColor="text1"/>
                <w:highlight w:val="green"/>
              </w:rPr>
            </w:pPr>
            <w:r w:rsidRPr="00BF6612">
              <w:rPr>
                <w:rFonts w:eastAsia="Verdana"/>
                <w:color w:val="000000" w:themeColor="text1"/>
                <w:highlight w:val="green"/>
              </w:rPr>
              <w:t>The ‘Start Time’ is not updating to ‘Current Time’ when the ‘</w:t>
            </w:r>
            <w:proofErr w:type="spellStart"/>
            <w:r w:rsidRPr="00BF6612">
              <w:rPr>
                <w:rFonts w:eastAsia="Verdana"/>
                <w:color w:val="000000" w:themeColor="text1"/>
                <w:highlight w:val="green"/>
              </w:rPr>
              <w:t>ReOrder</w:t>
            </w:r>
            <w:proofErr w:type="spellEnd"/>
            <w:r w:rsidRPr="00BF6612">
              <w:rPr>
                <w:rFonts w:eastAsia="Verdana"/>
                <w:color w:val="000000" w:themeColor="text1"/>
                <w:highlight w:val="green"/>
              </w:rPr>
              <w:t xml:space="preserve">’ Checkbox is selected </w:t>
            </w:r>
            <w:r w:rsidRPr="00BF6612">
              <w:rPr>
                <w:rFonts w:eastAsia="Verdana"/>
                <w:color w:val="333333"/>
                <w:highlight w:val="green"/>
                <w:lang w:val="en-IN"/>
              </w:rPr>
              <w:t>in the ‘Orders’ tab of ‘Client Order Details’ screen.</w:t>
            </w:r>
          </w:p>
        </w:tc>
        <w:tc>
          <w:tcPr>
            <w:tcW w:w="2810" w:type="dxa"/>
            <w:tcBorders>
              <w:top w:val="nil"/>
              <w:left w:val="nil"/>
              <w:bottom w:val="single" w:sz="4" w:space="0" w:color="auto"/>
              <w:right w:val="single" w:sz="4" w:space="0" w:color="auto"/>
            </w:tcBorders>
            <w:shd w:val="clear" w:color="auto" w:fill="auto"/>
            <w:noWrap/>
          </w:tcPr>
          <w:p w14:paraId="5C61FA75" w14:textId="77777777" w:rsidR="00452636" w:rsidRPr="00BF6612" w:rsidRDefault="00452636" w:rsidP="00D778C7">
            <w:pPr>
              <w:rPr>
                <w:rFonts w:eastAsia="Times New Roman" w:cs="Calibri"/>
                <w:color w:val="000000"/>
                <w:highlight w:val="green"/>
              </w:rPr>
            </w:pPr>
            <w:r w:rsidRPr="00BF6612">
              <w:rPr>
                <w:rFonts w:eastAsia="Times New Roman" w:cs="Calibri"/>
                <w:color w:val="000000"/>
                <w:highlight w:val="green"/>
              </w:rPr>
              <w:t>Client Orders</w:t>
            </w:r>
          </w:p>
        </w:tc>
      </w:tr>
      <w:tr w:rsidR="00452636" w:rsidRPr="004904B7" w14:paraId="556D781A" w14:textId="77777777" w:rsidTr="00452636">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601178E4" w14:textId="77777777" w:rsidR="00452636" w:rsidRPr="00BF6612" w:rsidRDefault="00452636" w:rsidP="00D778C7">
            <w:pPr>
              <w:rPr>
                <w:highlight w:val="green"/>
              </w:rPr>
            </w:pPr>
            <w:r w:rsidRPr="00BF6612">
              <w:rPr>
                <w:highlight w:val="green"/>
              </w:rPr>
              <w:t>41</w:t>
            </w:r>
          </w:p>
        </w:tc>
        <w:tc>
          <w:tcPr>
            <w:tcW w:w="2173" w:type="dxa"/>
            <w:tcBorders>
              <w:top w:val="nil"/>
              <w:left w:val="nil"/>
              <w:bottom w:val="single" w:sz="4" w:space="0" w:color="auto"/>
              <w:right w:val="single" w:sz="4" w:space="0" w:color="auto"/>
            </w:tcBorders>
            <w:shd w:val="clear" w:color="auto" w:fill="auto"/>
            <w:noWrap/>
            <w:vAlign w:val="center"/>
          </w:tcPr>
          <w:p w14:paraId="1957BC24" w14:textId="77777777" w:rsidR="00452636" w:rsidRPr="00BF6612" w:rsidRDefault="00452636" w:rsidP="00D778C7">
            <w:pPr>
              <w:rPr>
                <w:color w:val="000000"/>
                <w:highlight w:val="green"/>
              </w:rPr>
            </w:pPr>
            <w:r w:rsidRPr="00BF6612">
              <w:rPr>
                <w:color w:val="000000"/>
                <w:highlight w:val="green"/>
              </w:rPr>
              <w:t>Core Bugs # 131859</w:t>
            </w:r>
          </w:p>
        </w:tc>
        <w:tc>
          <w:tcPr>
            <w:tcW w:w="5130" w:type="dxa"/>
            <w:tcBorders>
              <w:top w:val="nil"/>
              <w:left w:val="nil"/>
              <w:bottom w:val="single" w:sz="4" w:space="0" w:color="auto"/>
              <w:right w:val="single" w:sz="4" w:space="0" w:color="auto"/>
            </w:tcBorders>
            <w:shd w:val="clear" w:color="auto" w:fill="auto"/>
            <w:noWrap/>
            <w:vAlign w:val="center"/>
          </w:tcPr>
          <w:p w14:paraId="55D9677A" w14:textId="77777777" w:rsidR="00452636" w:rsidRPr="00BF6612" w:rsidRDefault="00452636" w:rsidP="00D778C7">
            <w:pPr>
              <w:rPr>
                <w:rFonts w:eastAsia="Verdana"/>
                <w:color w:val="000000" w:themeColor="text1"/>
                <w:highlight w:val="green"/>
              </w:rPr>
            </w:pPr>
            <w:r w:rsidRPr="00BF6612">
              <w:rPr>
                <w:rFonts w:eastAsia="Verdana"/>
                <w:color w:val="000000" w:themeColor="text1"/>
                <w:highlight w:val="green"/>
              </w:rPr>
              <w:t>The ‘Interaction’ icon is not displayed in the ‘Medication Management (Rx) Medication List’ screen.</w:t>
            </w:r>
          </w:p>
        </w:tc>
        <w:tc>
          <w:tcPr>
            <w:tcW w:w="2810" w:type="dxa"/>
            <w:tcBorders>
              <w:top w:val="nil"/>
              <w:left w:val="nil"/>
              <w:bottom w:val="single" w:sz="4" w:space="0" w:color="auto"/>
              <w:right w:val="single" w:sz="4" w:space="0" w:color="auto"/>
            </w:tcBorders>
            <w:shd w:val="clear" w:color="auto" w:fill="auto"/>
            <w:noWrap/>
          </w:tcPr>
          <w:p w14:paraId="10638838" w14:textId="77777777" w:rsidR="00452636" w:rsidRPr="00BF6612" w:rsidRDefault="00452636" w:rsidP="00D778C7">
            <w:pPr>
              <w:rPr>
                <w:rFonts w:eastAsia="Times New Roman" w:cs="Calibri"/>
                <w:color w:val="000000"/>
                <w:highlight w:val="green"/>
              </w:rPr>
            </w:pPr>
            <w:r w:rsidRPr="00BF6612">
              <w:rPr>
                <w:rFonts w:eastAsia="Times New Roman" w:cs="Calibri"/>
                <w:color w:val="000000"/>
                <w:highlight w:val="green"/>
              </w:rPr>
              <w:t>Client Orders</w:t>
            </w:r>
          </w:p>
        </w:tc>
      </w:tr>
      <w:tr w:rsidR="00452636" w:rsidRPr="004904B7" w14:paraId="6F30970E" w14:textId="77777777" w:rsidTr="00452636">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63A55A48" w14:textId="77777777" w:rsidR="00452636" w:rsidRPr="00452636" w:rsidRDefault="00452636" w:rsidP="00D778C7">
            <w:r>
              <w:t>42</w:t>
            </w:r>
          </w:p>
        </w:tc>
        <w:tc>
          <w:tcPr>
            <w:tcW w:w="2173" w:type="dxa"/>
            <w:tcBorders>
              <w:top w:val="nil"/>
              <w:left w:val="nil"/>
              <w:bottom w:val="single" w:sz="4" w:space="0" w:color="auto"/>
              <w:right w:val="single" w:sz="4" w:space="0" w:color="auto"/>
            </w:tcBorders>
            <w:shd w:val="clear" w:color="auto" w:fill="auto"/>
            <w:noWrap/>
            <w:vAlign w:val="center"/>
          </w:tcPr>
          <w:p w14:paraId="59855804" w14:textId="77777777" w:rsidR="00452636" w:rsidRPr="00452636" w:rsidRDefault="00452636" w:rsidP="00D778C7">
            <w:pPr>
              <w:rPr>
                <w:color w:val="000000"/>
              </w:rPr>
            </w:pPr>
            <w:r w:rsidRPr="00452636">
              <w:rPr>
                <w:color w:val="000000"/>
              </w:rPr>
              <w:t xml:space="preserve">Core Bugs # </w:t>
            </w:r>
            <w:r w:rsidRPr="00B15BDB">
              <w:rPr>
                <w:color w:val="000000"/>
              </w:rPr>
              <w:t>13</w:t>
            </w:r>
            <w:r>
              <w:rPr>
                <w:color w:val="000000"/>
              </w:rPr>
              <w:t>1639</w:t>
            </w:r>
          </w:p>
        </w:tc>
        <w:tc>
          <w:tcPr>
            <w:tcW w:w="5130" w:type="dxa"/>
            <w:tcBorders>
              <w:top w:val="nil"/>
              <w:left w:val="nil"/>
              <w:bottom w:val="single" w:sz="4" w:space="0" w:color="auto"/>
              <w:right w:val="single" w:sz="4" w:space="0" w:color="auto"/>
            </w:tcBorders>
            <w:shd w:val="clear" w:color="auto" w:fill="auto"/>
            <w:noWrap/>
            <w:vAlign w:val="center"/>
          </w:tcPr>
          <w:p w14:paraId="6B8E85D0" w14:textId="77777777" w:rsidR="00452636" w:rsidRPr="00452636" w:rsidRDefault="00452636" w:rsidP="00D778C7">
            <w:pPr>
              <w:rPr>
                <w:rFonts w:eastAsia="Verdana"/>
                <w:color w:val="000000" w:themeColor="text1"/>
              </w:rPr>
            </w:pPr>
            <w:r w:rsidRPr="76C1A9C9">
              <w:rPr>
                <w:rFonts w:eastAsia="Verdana"/>
                <w:color w:val="000000" w:themeColor="text1"/>
              </w:rPr>
              <w:t>Error displayed when trying to view the added document while navigating through Document hyperlink in CM Authorization Details screen</w:t>
            </w:r>
          </w:p>
        </w:tc>
        <w:tc>
          <w:tcPr>
            <w:tcW w:w="2810" w:type="dxa"/>
            <w:tcBorders>
              <w:top w:val="nil"/>
              <w:left w:val="nil"/>
              <w:bottom w:val="single" w:sz="4" w:space="0" w:color="auto"/>
              <w:right w:val="single" w:sz="4" w:space="0" w:color="auto"/>
            </w:tcBorders>
            <w:shd w:val="clear" w:color="auto" w:fill="auto"/>
            <w:noWrap/>
          </w:tcPr>
          <w:p w14:paraId="55B08023" w14:textId="77777777" w:rsidR="00452636" w:rsidRPr="004904B7" w:rsidRDefault="00452636" w:rsidP="00D778C7">
            <w:pPr>
              <w:rPr>
                <w:rFonts w:eastAsia="Times New Roman" w:cs="Calibri"/>
                <w:color w:val="000000"/>
              </w:rPr>
            </w:pPr>
            <w:r>
              <w:rPr>
                <w:rFonts w:eastAsia="Times New Roman" w:cs="Calibri"/>
                <w:color w:val="000000"/>
              </w:rPr>
              <w:t>CM Authorization</w:t>
            </w:r>
          </w:p>
        </w:tc>
      </w:tr>
      <w:tr w:rsidR="00452636" w:rsidRPr="004904B7" w14:paraId="1A869E7C" w14:textId="77777777" w:rsidTr="00452636">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361FD3D8" w14:textId="77777777" w:rsidR="00452636" w:rsidRPr="00452636" w:rsidRDefault="00452636" w:rsidP="00D778C7">
            <w:r>
              <w:t>44</w:t>
            </w:r>
          </w:p>
        </w:tc>
        <w:tc>
          <w:tcPr>
            <w:tcW w:w="2173" w:type="dxa"/>
            <w:tcBorders>
              <w:top w:val="nil"/>
              <w:left w:val="nil"/>
              <w:bottom w:val="single" w:sz="4" w:space="0" w:color="auto"/>
              <w:right w:val="single" w:sz="4" w:space="0" w:color="auto"/>
            </w:tcBorders>
            <w:shd w:val="clear" w:color="auto" w:fill="auto"/>
            <w:noWrap/>
            <w:vAlign w:val="center"/>
          </w:tcPr>
          <w:p w14:paraId="7E0EE4B3" w14:textId="77777777" w:rsidR="00452636" w:rsidRPr="00452636" w:rsidRDefault="00452636" w:rsidP="00D778C7">
            <w:pPr>
              <w:rPr>
                <w:color w:val="000000"/>
              </w:rPr>
            </w:pPr>
            <w:r w:rsidRPr="00452636">
              <w:rPr>
                <w:color w:val="000000"/>
              </w:rPr>
              <w:t>Core Bugs # 131610</w:t>
            </w:r>
          </w:p>
        </w:tc>
        <w:tc>
          <w:tcPr>
            <w:tcW w:w="5130" w:type="dxa"/>
            <w:tcBorders>
              <w:top w:val="nil"/>
              <w:left w:val="nil"/>
              <w:bottom w:val="single" w:sz="4" w:space="0" w:color="auto"/>
              <w:right w:val="single" w:sz="4" w:space="0" w:color="auto"/>
            </w:tcBorders>
            <w:shd w:val="clear" w:color="auto" w:fill="auto"/>
            <w:noWrap/>
            <w:vAlign w:val="center"/>
          </w:tcPr>
          <w:p w14:paraId="1C68A210" w14:textId="77777777" w:rsidR="00452636" w:rsidRPr="00452636" w:rsidRDefault="00452636" w:rsidP="00D778C7">
            <w:pPr>
              <w:rPr>
                <w:rFonts w:eastAsia="Verdana"/>
                <w:color w:val="000000" w:themeColor="text1"/>
              </w:rPr>
            </w:pPr>
            <w:r w:rsidRPr="00452636">
              <w:rPr>
                <w:rFonts w:eastAsia="Verdana"/>
                <w:color w:val="000000" w:themeColor="text1"/>
              </w:rPr>
              <w:t>The ‘Date’ and ‘Time’ fields date is removed after saving the Event from ‘Note’ tab in the CM Events.</w:t>
            </w:r>
          </w:p>
        </w:tc>
        <w:tc>
          <w:tcPr>
            <w:tcW w:w="2810" w:type="dxa"/>
            <w:tcBorders>
              <w:top w:val="nil"/>
              <w:left w:val="nil"/>
              <w:bottom w:val="single" w:sz="4" w:space="0" w:color="auto"/>
              <w:right w:val="single" w:sz="4" w:space="0" w:color="auto"/>
            </w:tcBorders>
            <w:shd w:val="clear" w:color="auto" w:fill="auto"/>
            <w:noWrap/>
          </w:tcPr>
          <w:p w14:paraId="751DFD2D" w14:textId="77777777" w:rsidR="00452636" w:rsidRPr="004904B7" w:rsidRDefault="00452636" w:rsidP="00D778C7">
            <w:pPr>
              <w:rPr>
                <w:rFonts w:eastAsia="Times New Roman" w:cs="Calibri"/>
                <w:color w:val="000000"/>
              </w:rPr>
            </w:pPr>
            <w:r>
              <w:rPr>
                <w:rFonts w:eastAsia="Times New Roman" w:cs="Calibri"/>
                <w:color w:val="000000"/>
              </w:rPr>
              <w:t>CM Events</w:t>
            </w:r>
          </w:p>
        </w:tc>
      </w:tr>
      <w:tr w:rsidR="00452636" w:rsidRPr="004904B7" w14:paraId="775AA823" w14:textId="77777777" w:rsidTr="00452636">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397ACDB2" w14:textId="77777777" w:rsidR="00452636" w:rsidRPr="00452636" w:rsidRDefault="00452636" w:rsidP="00D778C7">
            <w:r>
              <w:t>45</w:t>
            </w:r>
          </w:p>
        </w:tc>
        <w:tc>
          <w:tcPr>
            <w:tcW w:w="2173" w:type="dxa"/>
            <w:tcBorders>
              <w:top w:val="nil"/>
              <w:left w:val="nil"/>
              <w:bottom w:val="single" w:sz="4" w:space="0" w:color="auto"/>
              <w:right w:val="single" w:sz="4" w:space="0" w:color="auto"/>
            </w:tcBorders>
            <w:shd w:val="clear" w:color="auto" w:fill="auto"/>
            <w:noWrap/>
            <w:vAlign w:val="center"/>
          </w:tcPr>
          <w:p w14:paraId="3731E68E" w14:textId="77777777" w:rsidR="00452636" w:rsidRPr="00452636" w:rsidRDefault="00452636" w:rsidP="00D778C7">
            <w:pPr>
              <w:rPr>
                <w:color w:val="000000"/>
              </w:rPr>
            </w:pPr>
            <w:r w:rsidRPr="00452636">
              <w:rPr>
                <w:color w:val="000000"/>
              </w:rPr>
              <w:t>Core Bugs # 131634</w:t>
            </w:r>
          </w:p>
          <w:p w14:paraId="1066949B" w14:textId="77777777" w:rsidR="00452636" w:rsidRPr="00452636" w:rsidRDefault="00452636" w:rsidP="00D778C7">
            <w:pPr>
              <w:rPr>
                <w:color w:val="000000"/>
              </w:rPr>
            </w:pPr>
          </w:p>
        </w:tc>
        <w:tc>
          <w:tcPr>
            <w:tcW w:w="5130" w:type="dxa"/>
            <w:tcBorders>
              <w:top w:val="nil"/>
              <w:left w:val="nil"/>
              <w:bottom w:val="single" w:sz="4" w:space="0" w:color="auto"/>
              <w:right w:val="single" w:sz="4" w:space="0" w:color="auto"/>
            </w:tcBorders>
            <w:shd w:val="clear" w:color="auto" w:fill="auto"/>
            <w:noWrap/>
            <w:vAlign w:val="center"/>
          </w:tcPr>
          <w:p w14:paraId="4A5FA891" w14:textId="77777777" w:rsidR="00452636" w:rsidRPr="00452636" w:rsidRDefault="00452636" w:rsidP="00D778C7">
            <w:pPr>
              <w:rPr>
                <w:rFonts w:eastAsia="Verdana"/>
                <w:color w:val="000000" w:themeColor="text1"/>
              </w:rPr>
            </w:pPr>
            <w:r w:rsidRPr="76C1A9C9">
              <w:rPr>
                <w:rFonts w:eastAsia="Verdana"/>
                <w:color w:val="000000" w:themeColor="text1"/>
              </w:rPr>
              <w:t>Provider Agency Staff able to Sign ‘Enrollment Form Event’ on the ‘Events’ screen.</w:t>
            </w:r>
          </w:p>
        </w:tc>
        <w:tc>
          <w:tcPr>
            <w:tcW w:w="2810" w:type="dxa"/>
            <w:tcBorders>
              <w:top w:val="nil"/>
              <w:left w:val="nil"/>
              <w:bottom w:val="single" w:sz="4" w:space="0" w:color="auto"/>
              <w:right w:val="single" w:sz="4" w:space="0" w:color="auto"/>
            </w:tcBorders>
            <w:shd w:val="clear" w:color="auto" w:fill="auto"/>
            <w:noWrap/>
          </w:tcPr>
          <w:p w14:paraId="52D2AD99" w14:textId="77777777" w:rsidR="00452636" w:rsidRPr="004904B7" w:rsidRDefault="00452636" w:rsidP="00D778C7">
            <w:pPr>
              <w:rPr>
                <w:rFonts w:eastAsia="Times New Roman" w:cs="Calibri"/>
                <w:color w:val="000000"/>
              </w:rPr>
            </w:pPr>
            <w:r>
              <w:rPr>
                <w:rFonts w:eastAsia="Times New Roman" w:cs="Calibri"/>
                <w:color w:val="000000"/>
              </w:rPr>
              <w:t>CM Events</w:t>
            </w:r>
          </w:p>
        </w:tc>
      </w:tr>
      <w:tr w:rsidR="00452636" w:rsidRPr="004904B7" w14:paraId="72316E71" w14:textId="77777777" w:rsidTr="00452636">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6BF13395" w14:textId="77777777" w:rsidR="00452636" w:rsidRPr="00452636" w:rsidRDefault="00452636" w:rsidP="00D778C7">
            <w:r>
              <w:t>46</w:t>
            </w:r>
          </w:p>
        </w:tc>
        <w:tc>
          <w:tcPr>
            <w:tcW w:w="2173" w:type="dxa"/>
            <w:tcBorders>
              <w:top w:val="nil"/>
              <w:left w:val="nil"/>
              <w:bottom w:val="single" w:sz="4" w:space="0" w:color="auto"/>
              <w:right w:val="single" w:sz="4" w:space="0" w:color="auto"/>
            </w:tcBorders>
            <w:shd w:val="clear" w:color="auto" w:fill="auto"/>
            <w:noWrap/>
            <w:vAlign w:val="center"/>
          </w:tcPr>
          <w:p w14:paraId="1F54D87C" w14:textId="77777777" w:rsidR="00452636" w:rsidRPr="00452636" w:rsidRDefault="00452636" w:rsidP="00D778C7">
            <w:pPr>
              <w:rPr>
                <w:color w:val="000000"/>
              </w:rPr>
            </w:pPr>
            <w:r w:rsidRPr="00452636">
              <w:rPr>
                <w:color w:val="000000"/>
              </w:rPr>
              <w:t>Core Bugs # 130866</w:t>
            </w:r>
          </w:p>
        </w:tc>
        <w:tc>
          <w:tcPr>
            <w:tcW w:w="5130" w:type="dxa"/>
            <w:tcBorders>
              <w:top w:val="nil"/>
              <w:left w:val="nil"/>
              <w:bottom w:val="single" w:sz="4" w:space="0" w:color="auto"/>
              <w:right w:val="single" w:sz="4" w:space="0" w:color="auto"/>
            </w:tcBorders>
            <w:shd w:val="clear" w:color="auto" w:fill="auto"/>
            <w:noWrap/>
            <w:vAlign w:val="center"/>
          </w:tcPr>
          <w:p w14:paraId="1501E28B" w14:textId="77777777" w:rsidR="00452636" w:rsidRPr="00452636" w:rsidRDefault="00452636" w:rsidP="00D778C7">
            <w:pPr>
              <w:rPr>
                <w:rFonts w:eastAsia="Verdana"/>
                <w:color w:val="000000" w:themeColor="text1"/>
              </w:rPr>
            </w:pPr>
            <w:r w:rsidRPr="00452636">
              <w:rPr>
                <w:rFonts w:eastAsia="Verdana"/>
                <w:color w:val="000000" w:themeColor="text1"/>
              </w:rPr>
              <w:t>The Sign button is disabled when an Attachment was added to an ‘In Progress’ status of an ‘Authorization Request’ event</w:t>
            </w:r>
          </w:p>
        </w:tc>
        <w:tc>
          <w:tcPr>
            <w:tcW w:w="2810" w:type="dxa"/>
            <w:tcBorders>
              <w:top w:val="nil"/>
              <w:left w:val="nil"/>
              <w:bottom w:val="single" w:sz="4" w:space="0" w:color="auto"/>
              <w:right w:val="single" w:sz="4" w:space="0" w:color="auto"/>
            </w:tcBorders>
            <w:shd w:val="clear" w:color="auto" w:fill="auto"/>
            <w:noWrap/>
          </w:tcPr>
          <w:p w14:paraId="045CABA4" w14:textId="77777777" w:rsidR="00452636" w:rsidRPr="004904B7" w:rsidRDefault="00452636" w:rsidP="00D778C7">
            <w:pPr>
              <w:rPr>
                <w:rFonts w:eastAsia="Times New Roman" w:cs="Calibri"/>
                <w:color w:val="000000"/>
              </w:rPr>
            </w:pPr>
            <w:r>
              <w:rPr>
                <w:rFonts w:eastAsia="Times New Roman" w:cs="Calibri"/>
                <w:color w:val="000000"/>
              </w:rPr>
              <w:t>CM Events</w:t>
            </w:r>
          </w:p>
        </w:tc>
      </w:tr>
      <w:tr w:rsidR="00452636" w:rsidRPr="004904B7" w14:paraId="692A07C8" w14:textId="77777777" w:rsidTr="00452636">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6D66EA45" w14:textId="77777777" w:rsidR="00452636" w:rsidRPr="00452636" w:rsidRDefault="00452636" w:rsidP="00D778C7">
            <w:r>
              <w:t>47</w:t>
            </w:r>
          </w:p>
        </w:tc>
        <w:tc>
          <w:tcPr>
            <w:tcW w:w="2173" w:type="dxa"/>
            <w:tcBorders>
              <w:top w:val="nil"/>
              <w:left w:val="nil"/>
              <w:bottom w:val="single" w:sz="4" w:space="0" w:color="auto"/>
              <w:right w:val="single" w:sz="4" w:space="0" w:color="auto"/>
            </w:tcBorders>
            <w:shd w:val="clear" w:color="auto" w:fill="auto"/>
            <w:noWrap/>
            <w:vAlign w:val="center"/>
          </w:tcPr>
          <w:p w14:paraId="203657C6" w14:textId="77777777" w:rsidR="00452636" w:rsidRPr="00452636" w:rsidRDefault="00452636" w:rsidP="00D778C7">
            <w:pPr>
              <w:rPr>
                <w:color w:val="000000"/>
              </w:rPr>
            </w:pPr>
            <w:r w:rsidRPr="00452636">
              <w:rPr>
                <w:color w:val="000000"/>
              </w:rPr>
              <w:t>Core Bugs # 131767</w:t>
            </w:r>
          </w:p>
        </w:tc>
        <w:tc>
          <w:tcPr>
            <w:tcW w:w="5130" w:type="dxa"/>
            <w:tcBorders>
              <w:top w:val="nil"/>
              <w:left w:val="nil"/>
              <w:bottom w:val="single" w:sz="4" w:space="0" w:color="auto"/>
              <w:right w:val="single" w:sz="4" w:space="0" w:color="auto"/>
            </w:tcBorders>
            <w:shd w:val="clear" w:color="auto" w:fill="auto"/>
            <w:noWrap/>
            <w:vAlign w:val="center"/>
          </w:tcPr>
          <w:p w14:paraId="5FD20066" w14:textId="77777777" w:rsidR="00452636" w:rsidRPr="00452636" w:rsidRDefault="00452636" w:rsidP="00D778C7">
            <w:pPr>
              <w:rPr>
                <w:rFonts w:eastAsia="Verdana"/>
                <w:color w:val="000000" w:themeColor="text1"/>
              </w:rPr>
            </w:pPr>
            <w:r w:rsidRPr="76C1A9C9">
              <w:rPr>
                <w:rFonts w:eastAsia="Verdana"/>
                <w:color w:val="000000" w:themeColor="text1"/>
              </w:rPr>
              <w:t>The ‘Authorization Request Event’ shows significant delays in some actions.</w:t>
            </w:r>
          </w:p>
        </w:tc>
        <w:tc>
          <w:tcPr>
            <w:tcW w:w="2810" w:type="dxa"/>
            <w:tcBorders>
              <w:top w:val="nil"/>
              <w:left w:val="nil"/>
              <w:bottom w:val="single" w:sz="4" w:space="0" w:color="auto"/>
              <w:right w:val="single" w:sz="4" w:space="0" w:color="auto"/>
            </w:tcBorders>
            <w:shd w:val="clear" w:color="auto" w:fill="auto"/>
            <w:noWrap/>
          </w:tcPr>
          <w:p w14:paraId="16662F1C" w14:textId="77777777" w:rsidR="00452636" w:rsidRPr="004904B7" w:rsidRDefault="00452636" w:rsidP="00D778C7">
            <w:pPr>
              <w:rPr>
                <w:rFonts w:eastAsia="Times New Roman" w:cs="Calibri"/>
                <w:color w:val="000000"/>
              </w:rPr>
            </w:pPr>
            <w:r>
              <w:rPr>
                <w:rFonts w:eastAsia="Times New Roman" w:cs="Calibri"/>
                <w:color w:val="000000"/>
              </w:rPr>
              <w:t>CM Events</w:t>
            </w:r>
          </w:p>
        </w:tc>
      </w:tr>
      <w:tr w:rsidR="00452636" w:rsidRPr="004904B7" w14:paraId="5355D9C9" w14:textId="77777777" w:rsidTr="00452636">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0C796FDB" w14:textId="77777777" w:rsidR="00452636" w:rsidRPr="00BF6612" w:rsidRDefault="00452636" w:rsidP="00D778C7">
            <w:pPr>
              <w:rPr>
                <w:highlight w:val="green"/>
              </w:rPr>
            </w:pPr>
            <w:r w:rsidRPr="00BF6612">
              <w:rPr>
                <w:highlight w:val="green"/>
              </w:rPr>
              <w:t>48</w:t>
            </w:r>
          </w:p>
        </w:tc>
        <w:tc>
          <w:tcPr>
            <w:tcW w:w="2173" w:type="dxa"/>
            <w:tcBorders>
              <w:top w:val="nil"/>
              <w:left w:val="nil"/>
              <w:bottom w:val="single" w:sz="4" w:space="0" w:color="auto"/>
              <w:right w:val="single" w:sz="4" w:space="0" w:color="auto"/>
            </w:tcBorders>
            <w:shd w:val="clear" w:color="auto" w:fill="auto"/>
            <w:noWrap/>
            <w:vAlign w:val="center"/>
          </w:tcPr>
          <w:p w14:paraId="29C4E320" w14:textId="77777777" w:rsidR="00452636" w:rsidRPr="00BF6612" w:rsidRDefault="00452636" w:rsidP="00D778C7">
            <w:pPr>
              <w:rPr>
                <w:color w:val="000000"/>
                <w:highlight w:val="green"/>
              </w:rPr>
            </w:pPr>
            <w:r w:rsidRPr="00BF6612">
              <w:rPr>
                <w:color w:val="000000"/>
                <w:highlight w:val="green"/>
              </w:rPr>
              <w:t>Core Bugs # 131617</w:t>
            </w:r>
          </w:p>
        </w:tc>
        <w:tc>
          <w:tcPr>
            <w:tcW w:w="5130" w:type="dxa"/>
            <w:tcBorders>
              <w:top w:val="nil"/>
              <w:left w:val="nil"/>
              <w:bottom w:val="single" w:sz="4" w:space="0" w:color="auto"/>
              <w:right w:val="single" w:sz="4" w:space="0" w:color="auto"/>
            </w:tcBorders>
            <w:shd w:val="clear" w:color="auto" w:fill="auto"/>
            <w:noWrap/>
            <w:vAlign w:val="center"/>
          </w:tcPr>
          <w:p w14:paraId="014A0FCE" w14:textId="77777777" w:rsidR="00452636" w:rsidRPr="00BF6612" w:rsidRDefault="00452636" w:rsidP="00D778C7">
            <w:pPr>
              <w:rPr>
                <w:rFonts w:eastAsia="Verdana"/>
                <w:color w:val="000000" w:themeColor="text1"/>
                <w:highlight w:val="green"/>
              </w:rPr>
            </w:pPr>
            <w:r w:rsidRPr="00BF6612">
              <w:rPr>
                <w:rFonts w:eastAsia="Verdana"/>
                <w:color w:val="000000" w:themeColor="text1"/>
                <w:highlight w:val="green"/>
              </w:rPr>
              <w:t>Compliance Batch list page: Error Message is displayed when the 'Regenerate Files' action is performed on any record.</w:t>
            </w:r>
          </w:p>
        </w:tc>
        <w:tc>
          <w:tcPr>
            <w:tcW w:w="2810" w:type="dxa"/>
            <w:tcBorders>
              <w:top w:val="nil"/>
              <w:left w:val="nil"/>
              <w:bottom w:val="single" w:sz="4" w:space="0" w:color="auto"/>
              <w:right w:val="single" w:sz="4" w:space="0" w:color="auto"/>
            </w:tcBorders>
            <w:shd w:val="clear" w:color="auto" w:fill="auto"/>
            <w:noWrap/>
          </w:tcPr>
          <w:p w14:paraId="114D08C3" w14:textId="77777777" w:rsidR="00452636" w:rsidRPr="00BF6612" w:rsidRDefault="00452636" w:rsidP="00D778C7">
            <w:pPr>
              <w:rPr>
                <w:rFonts w:eastAsia="Times New Roman" w:cs="Calibri"/>
                <w:color w:val="000000"/>
                <w:highlight w:val="green"/>
              </w:rPr>
            </w:pPr>
            <w:r w:rsidRPr="00BF6612">
              <w:rPr>
                <w:rFonts w:eastAsia="Times New Roman" w:cs="Calibri"/>
                <w:color w:val="000000"/>
                <w:highlight w:val="green"/>
              </w:rPr>
              <w:t>Compliance batch</w:t>
            </w:r>
          </w:p>
        </w:tc>
      </w:tr>
      <w:tr w:rsidR="00452636" w:rsidRPr="004904B7" w14:paraId="6B57E940" w14:textId="77777777" w:rsidTr="00452636">
        <w:trPr>
          <w:trHeight w:val="300"/>
        </w:trPr>
        <w:tc>
          <w:tcPr>
            <w:tcW w:w="887" w:type="dxa"/>
            <w:tcBorders>
              <w:top w:val="nil"/>
              <w:left w:val="single" w:sz="4" w:space="0" w:color="auto"/>
              <w:bottom w:val="single" w:sz="4" w:space="0" w:color="auto"/>
              <w:right w:val="single" w:sz="4" w:space="0" w:color="auto"/>
            </w:tcBorders>
            <w:shd w:val="clear" w:color="auto" w:fill="auto"/>
            <w:noWrap/>
            <w:vAlign w:val="center"/>
          </w:tcPr>
          <w:p w14:paraId="1F90DB29" w14:textId="77777777" w:rsidR="00452636" w:rsidRPr="00BF6612" w:rsidRDefault="00452636" w:rsidP="00D778C7">
            <w:pPr>
              <w:rPr>
                <w:highlight w:val="green"/>
              </w:rPr>
            </w:pPr>
            <w:r w:rsidRPr="00BF6612">
              <w:rPr>
                <w:highlight w:val="green"/>
              </w:rPr>
              <w:t>53</w:t>
            </w:r>
          </w:p>
        </w:tc>
        <w:tc>
          <w:tcPr>
            <w:tcW w:w="2173" w:type="dxa"/>
            <w:tcBorders>
              <w:top w:val="nil"/>
              <w:left w:val="nil"/>
              <w:bottom w:val="single" w:sz="4" w:space="0" w:color="auto"/>
              <w:right w:val="single" w:sz="4" w:space="0" w:color="auto"/>
            </w:tcBorders>
            <w:shd w:val="clear" w:color="auto" w:fill="auto"/>
            <w:noWrap/>
            <w:vAlign w:val="center"/>
          </w:tcPr>
          <w:p w14:paraId="13347BAE" w14:textId="77777777" w:rsidR="00452636" w:rsidRPr="00BF6612" w:rsidRDefault="00452636" w:rsidP="00D778C7">
            <w:pPr>
              <w:rPr>
                <w:color w:val="000000"/>
                <w:highlight w:val="green"/>
              </w:rPr>
            </w:pPr>
            <w:r w:rsidRPr="00BF6612">
              <w:rPr>
                <w:color w:val="000000"/>
                <w:highlight w:val="green"/>
              </w:rPr>
              <w:t>Core Bugs # 131438</w:t>
            </w:r>
          </w:p>
        </w:tc>
        <w:tc>
          <w:tcPr>
            <w:tcW w:w="5130" w:type="dxa"/>
            <w:tcBorders>
              <w:top w:val="nil"/>
              <w:left w:val="nil"/>
              <w:bottom w:val="single" w:sz="4" w:space="0" w:color="auto"/>
              <w:right w:val="single" w:sz="4" w:space="0" w:color="auto"/>
            </w:tcBorders>
            <w:shd w:val="clear" w:color="auto" w:fill="auto"/>
            <w:noWrap/>
            <w:vAlign w:val="center"/>
          </w:tcPr>
          <w:p w14:paraId="5F797622" w14:textId="77777777" w:rsidR="00452636" w:rsidRPr="00BF6612" w:rsidRDefault="00452636" w:rsidP="00D778C7">
            <w:pPr>
              <w:rPr>
                <w:rFonts w:eastAsia="Verdana"/>
                <w:color w:val="000000" w:themeColor="text1"/>
                <w:highlight w:val="green"/>
              </w:rPr>
            </w:pPr>
            <w:r w:rsidRPr="00BF6612">
              <w:rPr>
                <w:rFonts w:eastAsia="Verdana"/>
                <w:color w:val="000000" w:themeColor="text1"/>
                <w:highlight w:val="green"/>
              </w:rPr>
              <w:t>When the nightly billing job runs the system is marking the charge status for the charges to ‘Ready to Bill’ for the services which are created without selecting authorization and against the coverage plan which is having Plan rule ‘These Programs require authorization for these codes.’</w:t>
            </w:r>
          </w:p>
          <w:p w14:paraId="51B5F1D5" w14:textId="77777777" w:rsidR="00452636" w:rsidRPr="00BF6612" w:rsidRDefault="00452636" w:rsidP="00D778C7">
            <w:pPr>
              <w:rPr>
                <w:rFonts w:eastAsia="Verdana"/>
                <w:color w:val="000000" w:themeColor="text1"/>
                <w:highlight w:val="green"/>
              </w:rPr>
            </w:pPr>
          </w:p>
        </w:tc>
        <w:tc>
          <w:tcPr>
            <w:tcW w:w="2810" w:type="dxa"/>
            <w:tcBorders>
              <w:top w:val="nil"/>
              <w:left w:val="nil"/>
              <w:bottom w:val="single" w:sz="4" w:space="0" w:color="auto"/>
              <w:right w:val="single" w:sz="4" w:space="0" w:color="auto"/>
            </w:tcBorders>
            <w:shd w:val="clear" w:color="auto" w:fill="auto"/>
            <w:noWrap/>
          </w:tcPr>
          <w:p w14:paraId="4C0B5F68" w14:textId="77777777" w:rsidR="00452636" w:rsidRPr="00BF6612" w:rsidRDefault="00452636" w:rsidP="00D778C7">
            <w:pPr>
              <w:rPr>
                <w:rFonts w:eastAsia="Times New Roman" w:cs="Calibri"/>
                <w:color w:val="000000"/>
                <w:highlight w:val="green"/>
              </w:rPr>
            </w:pPr>
            <w:r w:rsidRPr="00BF6612">
              <w:rPr>
                <w:rFonts w:eastAsia="Times New Roman" w:cs="Calibri"/>
                <w:color w:val="000000"/>
                <w:highlight w:val="green"/>
              </w:rPr>
              <w:t>Coverage Plan rules</w:t>
            </w:r>
          </w:p>
        </w:tc>
      </w:tr>
    </w:tbl>
    <w:p w14:paraId="2814B6ED" w14:textId="77777777" w:rsidR="005A4DB0" w:rsidRDefault="00E60FE3" w:rsidP="007F18BF">
      <w:r>
        <w:br/>
      </w:r>
    </w:p>
    <w:p w14:paraId="328E21C3" w14:textId="77777777" w:rsidR="005A4DB0" w:rsidRDefault="005A4DB0">
      <w:pPr>
        <w:spacing w:after="160" w:line="259" w:lineRule="auto"/>
        <w:rPr>
          <w:rFonts w:eastAsia="Arial" w:cs="Arial"/>
          <w:b/>
          <w:color w:val="4472C4" w:themeColor="accent5"/>
          <w:sz w:val="22"/>
          <w:szCs w:val="22"/>
          <w:lang w:val="en-IN" w:eastAsia="en-IN"/>
        </w:rPr>
      </w:pPr>
      <w:r>
        <w:rPr>
          <w:sz w:val="22"/>
          <w:szCs w:val="22"/>
        </w:rPr>
        <w:br w:type="page"/>
      </w:r>
    </w:p>
    <w:p w14:paraId="74F4F7F6" w14:textId="3DBA63A9" w:rsidR="00DE2F65" w:rsidRPr="00756941" w:rsidRDefault="00DE2F65" w:rsidP="004E49AD">
      <w:pPr>
        <w:pStyle w:val="Heading1"/>
        <w:ind w:left="0" w:firstLine="0"/>
        <w:rPr>
          <w:sz w:val="22"/>
          <w:szCs w:val="22"/>
        </w:rPr>
      </w:pPr>
      <w:bookmarkStart w:id="16" w:name="_Toc201679123"/>
      <w:r w:rsidRPr="00756941">
        <w:rPr>
          <w:sz w:val="22"/>
          <w:szCs w:val="22"/>
        </w:rPr>
        <w:lastRenderedPageBreak/>
        <w:t>Functionality-wise Task Details:</w:t>
      </w:r>
      <w:bookmarkEnd w:id="9"/>
      <w:bookmarkEnd w:id="10"/>
      <w:bookmarkEnd w:id="11"/>
      <w:bookmarkEnd w:id="12"/>
      <w:bookmarkEnd w:id="13"/>
      <w:bookmarkEnd w:id="15"/>
      <w:bookmarkEnd w:id="16"/>
    </w:p>
    <w:p w14:paraId="003F15D2" w14:textId="77777777" w:rsidR="00B36688" w:rsidRPr="00F82F38" w:rsidRDefault="00B36688" w:rsidP="00446411">
      <w:pPr>
        <w:jc w:val="both"/>
        <w:rPr>
          <w:sz w:val="22"/>
          <w:szCs w:val="22"/>
          <w:lang w:val="en-IN" w:eastAsia="en-IN"/>
        </w:rPr>
      </w:pPr>
    </w:p>
    <w:p w14:paraId="645E058B" w14:textId="56B95700" w:rsidR="0088386A" w:rsidRPr="00C11F87" w:rsidRDefault="000D1FDB" w:rsidP="0088386A">
      <w:pPr>
        <w:pStyle w:val="Heading1"/>
        <w:rPr>
          <w:sz w:val="22"/>
          <w:szCs w:val="22"/>
        </w:rPr>
      </w:pPr>
      <w:bookmarkStart w:id="17" w:name="_Toc201679124"/>
      <w:r>
        <w:rPr>
          <w:sz w:val="22"/>
          <w:szCs w:val="22"/>
        </w:rPr>
        <w:t>270/271</w:t>
      </w:r>
      <w:bookmarkEnd w:id="17"/>
      <w:r w:rsidR="0088386A" w:rsidRPr="00C11F87">
        <w:rPr>
          <w:sz w:val="22"/>
          <w:szCs w:val="22"/>
        </w:rPr>
        <w:t xml:space="preserve"> </w:t>
      </w:r>
    </w:p>
    <w:p w14:paraId="0607887B" w14:textId="77777777" w:rsidR="0088386A" w:rsidRPr="00CB3A01" w:rsidRDefault="0088386A" w:rsidP="0088386A">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00E37686" w:rsidRPr="001F16AB" w14:paraId="5F1580ED" w14:textId="77777777">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6A0B8822" w14:textId="77777777" w:rsidR="0088386A" w:rsidRPr="001F16AB" w:rsidRDefault="0088386A">
            <w:pPr>
              <w:ind w:left="15"/>
              <w:jc w:val="center"/>
              <w:rPr>
                <w:sz w:val="20"/>
                <w:szCs w:val="20"/>
              </w:rPr>
            </w:pPr>
            <w:r w:rsidRPr="001F16AB">
              <w:rPr>
                <w:b/>
                <w:bCs/>
                <w:sz w:val="20"/>
                <w:szCs w:val="20"/>
              </w:rPr>
              <w:t>Reference No</w:t>
            </w:r>
          </w:p>
        </w:tc>
        <w:tc>
          <w:tcPr>
            <w:tcW w:w="2090" w:type="dxa"/>
            <w:tcBorders>
              <w:top w:val="single" w:sz="4" w:space="0" w:color="auto"/>
              <w:left w:val="single" w:sz="4" w:space="0" w:color="auto"/>
              <w:bottom w:val="single" w:sz="4" w:space="0" w:color="auto"/>
              <w:right w:val="single" w:sz="4" w:space="0" w:color="auto"/>
            </w:tcBorders>
            <w:shd w:val="clear" w:color="auto" w:fill="5B9BD5" w:themeFill="accent1"/>
          </w:tcPr>
          <w:p w14:paraId="57727C0F" w14:textId="77777777" w:rsidR="0088386A" w:rsidRPr="001F16AB" w:rsidRDefault="0088386A">
            <w:pPr>
              <w:ind w:left="83"/>
              <w:jc w:val="center"/>
              <w:rPr>
                <w:sz w:val="20"/>
                <w:szCs w:val="20"/>
              </w:rPr>
            </w:pPr>
            <w:r w:rsidRPr="001F16AB">
              <w:rPr>
                <w:b/>
                <w:bCs/>
                <w:sz w:val="20"/>
                <w:szCs w:val="20"/>
              </w:rPr>
              <w:t>Task No</w:t>
            </w:r>
          </w:p>
        </w:tc>
        <w:tc>
          <w:tcPr>
            <w:tcW w:w="6973" w:type="dxa"/>
            <w:tcBorders>
              <w:top w:val="single" w:sz="4" w:space="0" w:color="auto"/>
              <w:left w:val="single" w:sz="4" w:space="0" w:color="auto"/>
              <w:bottom w:val="single" w:sz="4" w:space="0" w:color="auto"/>
              <w:right w:val="single" w:sz="4" w:space="0" w:color="auto"/>
            </w:tcBorders>
            <w:shd w:val="clear" w:color="auto" w:fill="5B9BD5" w:themeFill="accent1"/>
          </w:tcPr>
          <w:p w14:paraId="5E0E2104" w14:textId="77777777" w:rsidR="0088386A" w:rsidRPr="001F16AB" w:rsidRDefault="0088386A">
            <w:pPr>
              <w:ind w:left="83"/>
              <w:jc w:val="center"/>
              <w:rPr>
                <w:sz w:val="20"/>
                <w:szCs w:val="20"/>
              </w:rPr>
            </w:pPr>
            <w:r w:rsidRPr="001F16AB">
              <w:rPr>
                <w:b/>
                <w:bCs/>
                <w:sz w:val="20"/>
                <w:szCs w:val="20"/>
              </w:rPr>
              <w:t>Description</w:t>
            </w:r>
          </w:p>
        </w:tc>
      </w:tr>
      <w:tr w:rsidR="007C6A10" w:rsidRPr="00A85CE9" w14:paraId="575DECD8" w14:textId="77777777">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tcPr>
          <w:p w14:paraId="56FFE235" w14:textId="77777777" w:rsidR="0088386A" w:rsidRPr="004A0816" w:rsidRDefault="0088386A">
            <w:pPr>
              <w:jc w:val="center"/>
            </w:pPr>
            <w:r>
              <w:t>1</w:t>
            </w:r>
          </w:p>
        </w:tc>
        <w:tc>
          <w:tcPr>
            <w:tcW w:w="2090" w:type="dxa"/>
            <w:tcBorders>
              <w:top w:val="single" w:sz="4" w:space="0" w:color="auto"/>
              <w:left w:val="single" w:sz="4" w:space="0" w:color="auto"/>
              <w:bottom w:val="single" w:sz="4" w:space="0" w:color="auto"/>
              <w:right w:val="single" w:sz="4" w:space="0" w:color="auto"/>
            </w:tcBorders>
            <w:shd w:val="clear" w:color="auto" w:fill="FFFFFF" w:themeFill="background1"/>
          </w:tcPr>
          <w:p w14:paraId="3195EA7D" w14:textId="7A6FB433" w:rsidR="0088386A" w:rsidRPr="004A0816" w:rsidRDefault="0088386A">
            <w:pPr>
              <w:jc w:val="center"/>
              <w:rPr>
                <w:rFonts w:cs="Calibri"/>
                <w:color w:val="000000"/>
              </w:rPr>
            </w:pPr>
            <w:bookmarkStart w:id="18" w:name="_Hlk187312933"/>
            <w:r w:rsidRPr="001131B0">
              <w:rPr>
                <w:rFonts w:eastAsia="Arial"/>
                <w:lang w:eastAsia="en-IN"/>
              </w:rPr>
              <w:t>Core Bugs</w:t>
            </w:r>
            <w:r>
              <w:rPr>
                <w:rFonts w:eastAsia="Arial"/>
                <w:lang w:eastAsia="en-IN"/>
              </w:rPr>
              <w:t xml:space="preserve"> #</w:t>
            </w:r>
            <w:r w:rsidRPr="001131B0">
              <w:rPr>
                <w:rFonts w:eastAsia="Arial"/>
                <w:lang w:eastAsia="en-IN"/>
              </w:rPr>
              <w:t xml:space="preserve"> </w:t>
            </w:r>
            <w:r w:rsidR="000D1FDB" w:rsidRPr="000D1FDB">
              <w:rPr>
                <w:rFonts w:eastAsia="Verdana"/>
              </w:rPr>
              <w:t>131546</w:t>
            </w:r>
            <w:bookmarkEnd w:id="18"/>
          </w:p>
        </w:tc>
        <w:tc>
          <w:tcPr>
            <w:tcW w:w="6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519214" w14:textId="6240D241" w:rsidR="0088386A" w:rsidRPr="004A0816" w:rsidRDefault="000D1FDB">
            <w:pPr>
              <w:rPr>
                <w:rFonts w:cs="Calibri"/>
                <w:color w:val="000000"/>
              </w:rPr>
            </w:pPr>
            <w:r w:rsidRPr="000D1FDB">
              <w:rPr>
                <w:rFonts w:eastAsia="Verdana"/>
              </w:rPr>
              <w:t>270/271 fails to receive a response when submitting an eligibility request. </w:t>
            </w:r>
          </w:p>
        </w:tc>
      </w:tr>
    </w:tbl>
    <w:p w14:paraId="495403AB" w14:textId="77777777" w:rsidR="0088386A" w:rsidRDefault="0088386A" w:rsidP="0088386A">
      <w:pPr>
        <w:shd w:val="clear" w:color="auto" w:fill="FFFFFF"/>
        <w:jc w:val="both"/>
        <w:rPr>
          <w:rFonts w:eastAsia="Verdana"/>
          <w:highlight w:val="white"/>
        </w:rPr>
      </w:pPr>
      <w:bookmarkStart w:id="19" w:name="_Toc185609109"/>
    </w:p>
    <w:p w14:paraId="371D91DC" w14:textId="20E48408" w:rsidR="0088386A" w:rsidRDefault="0088386A" w:rsidP="0088386A">
      <w:pPr>
        <w:shd w:val="clear" w:color="auto" w:fill="FFFFFF"/>
        <w:jc w:val="both"/>
        <w:rPr>
          <w:rFonts w:eastAsia="Verdana"/>
        </w:rPr>
      </w:pPr>
      <w:r w:rsidRPr="009624AF">
        <w:rPr>
          <w:rFonts w:eastAsia="Verdana"/>
          <w:b/>
          <w:bCs/>
          <w:highlight w:val="white"/>
        </w:rPr>
        <w:t>Author:</w:t>
      </w:r>
      <w:r w:rsidRPr="009624AF">
        <w:rPr>
          <w:rFonts w:eastAsia="Verdana"/>
          <w:highlight w:val="white"/>
        </w:rPr>
        <w:t xml:space="preserve"> </w:t>
      </w:r>
      <w:r w:rsidR="000D1FDB" w:rsidRPr="000D1FDB">
        <w:rPr>
          <w:rFonts w:eastAsia="Verdana"/>
        </w:rPr>
        <w:t>Munish Sood</w:t>
      </w:r>
    </w:p>
    <w:p w14:paraId="04717D7E" w14:textId="77777777" w:rsidR="0088386A" w:rsidRDefault="0088386A" w:rsidP="0088386A">
      <w:pPr>
        <w:shd w:val="clear" w:color="auto" w:fill="FFFFFF"/>
        <w:jc w:val="both"/>
        <w:rPr>
          <w:rFonts w:eastAsia="Verdana"/>
          <w:highlight w:val="white"/>
        </w:rPr>
      </w:pPr>
    </w:p>
    <w:p w14:paraId="2D5702D7" w14:textId="272565CC" w:rsidR="0088386A" w:rsidRDefault="0088386A" w:rsidP="000D1FDB">
      <w:pPr>
        <w:pStyle w:val="Heading3"/>
        <w:rPr>
          <w:rFonts w:eastAsia="Verdana"/>
          <w:b w:val="0"/>
          <w:color w:val="000000" w:themeColor="text1"/>
          <w:lang w:val="en"/>
        </w:rPr>
      </w:pPr>
      <w:bookmarkStart w:id="20" w:name="_Toc201679125"/>
      <w:bookmarkEnd w:id="19"/>
      <w:r>
        <w:t>1</w:t>
      </w:r>
      <w:r w:rsidRPr="00685E0D">
        <w:t xml:space="preserve">. </w:t>
      </w:r>
      <w:r w:rsidRPr="00E00B31">
        <w:t xml:space="preserve">Core Bugs # </w:t>
      </w:r>
      <w:r w:rsidR="000D1FDB" w:rsidRPr="000D1FDB">
        <w:rPr>
          <w:lang w:val="en-US"/>
        </w:rPr>
        <w:t>131546</w:t>
      </w:r>
      <w:r w:rsidRPr="00CE34A8">
        <w:t xml:space="preserve">: </w:t>
      </w:r>
      <w:r w:rsidR="000D1FDB" w:rsidRPr="000D1FDB">
        <w:rPr>
          <w:lang w:val="en-US"/>
        </w:rPr>
        <w:t>270/271 fails to receive a response when submitting an eligibility request.</w:t>
      </w:r>
      <w:bookmarkEnd w:id="20"/>
      <w:r w:rsidR="000D1FDB" w:rsidRPr="000D1FDB">
        <w:rPr>
          <w:lang w:val="en-US"/>
        </w:rPr>
        <w:t> </w:t>
      </w:r>
    </w:p>
    <w:p w14:paraId="313ADA81" w14:textId="77777777" w:rsidR="000D1FDB" w:rsidRPr="000D1FDB" w:rsidRDefault="000D1FDB" w:rsidP="000D1FDB">
      <w:pPr>
        <w:pBdr>
          <w:bottom w:val="single" w:sz="12" w:space="1" w:color="auto"/>
        </w:pBdr>
        <w:shd w:val="clear" w:color="auto" w:fill="FFFFFF" w:themeFill="background1"/>
        <w:spacing w:before="240" w:after="240"/>
        <w:rPr>
          <w:rFonts w:eastAsia="Verdana"/>
          <w:b/>
          <w:bCs/>
          <w:color w:val="000000" w:themeColor="text1"/>
        </w:rPr>
      </w:pPr>
      <w:r w:rsidRPr="000D1FDB">
        <w:rPr>
          <w:rFonts w:eastAsia="Verdana"/>
          <w:b/>
          <w:bCs/>
          <w:color w:val="000000" w:themeColor="text1"/>
        </w:rPr>
        <w:t xml:space="preserve">Release Type: </w:t>
      </w:r>
      <w:r w:rsidRPr="000E1F47">
        <w:rPr>
          <w:rFonts w:eastAsia="Verdana"/>
          <w:color w:val="000000" w:themeColor="text1"/>
        </w:rPr>
        <w:t>Fix</w:t>
      </w:r>
      <w:r w:rsidRPr="000D1FDB">
        <w:rPr>
          <w:rFonts w:eastAsia="Verdana"/>
          <w:b/>
          <w:bCs/>
          <w:color w:val="000000" w:themeColor="text1"/>
        </w:rPr>
        <w:t xml:space="preserve"> | Priority: </w:t>
      </w:r>
      <w:r w:rsidRPr="000E1F47">
        <w:rPr>
          <w:rFonts w:eastAsia="Verdana"/>
          <w:color w:val="000000" w:themeColor="text1"/>
        </w:rPr>
        <w:t>Medium </w:t>
      </w:r>
    </w:p>
    <w:p w14:paraId="39DD4594" w14:textId="08B4B506" w:rsidR="000D1FDB" w:rsidRPr="000D1FDB" w:rsidRDefault="000D1FDB" w:rsidP="000D1FDB">
      <w:pPr>
        <w:pBdr>
          <w:bottom w:val="single" w:sz="12" w:space="1" w:color="auto"/>
        </w:pBdr>
        <w:shd w:val="clear" w:color="auto" w:fill="FFFFFF" w:themeFill="background1"/>
        <w:spacing w:before="240" w:after="240"/>
        <w:rPr>
          <w:rFonts w:eastAsia="Verdana"/>
          <w:color w:val="000000" w:themeColor="text1"/>
        </w:rPr>
      </w:pPr>
      <w:r w:rsidRPr="000D1FDB">
        <w:rPr>
          <w:rFonts w:eastAsia="Verdana"/>
          <w:b/>
          <w:bCs/>
          <w:color w:val="000000" w:themeColor="text1"/>
        </w:rPr>
        <w:t xml:space="preserve">Navigation Path: </w:t>
      </w:r>
      <w:r w:rsidRPr="000D1FDB">
        <w:rPr>
          <w:rFonts w:eastAsia="Verdana"/>
          <w:color w:val="000000" w:themeColor="text1"/>
        </w:rPr>
        <w:t xml:space="preserve">'Client' </w:t>
      </w:r>
      <w:r w:rsidR="00306B5B">
        <w:rPr>
          <w:rFonts w:eastAsia="Verdana"/>
          <w:color w:val="000000" w:themeColor="text1"/>
        </w:rPr>
        <w:t>–</w:t>
      </w:r>
      <w:r w:rsidRPr="000D1FDB">
        <w:rPr>
          <w:rFonts w:eastAsia="Verdana"/>
          <w:color w:val="000000" w:themeColor="text1"/>
        </w:rPr>
        <w:t xml:space="preserve"> </w:t>
      </w:r>
      <w:r w:rsidR="00306B5B">
        <w:rPr>
          <w:rFonts w:eastAsia="Verdana"/>
          <w:color w:val="000000" w:themeColor="text1"/>
        </w:rPr>
        <w:t>‘Coverage’</w:t>
      </w:r>
      <w:r w:rsidRPr="000D1FDB">
        <w:rPr>
          <w:rFonts w:eastAsia="Verdana"/>
          <w:color w:val="000000" w:themeColor="text1"/>
        </w:rPr>
        <w:t xml:space="preserve"> </w:t>
      </w:r>
      <w:r w:rsidR="00306B5B">
        <w:rPr>
          <w:rFonts w:eastAsia="Verdana"/>
          <w:color w:val="000000" w:themeColor="text1"/>
        </w:rPr>
        <w:t>–</w:t>
      </w:r>
      <w:r w:rsidRPr="000D1FDB">
        <w:rPr>
          <w:rFonts w:eastAsia="Verdana"/>
          <w:color w:val="000000" w:themeColor="text1"/>
        </w:rPr>
        <w:t xml:space="preserve"> </w:t>
      </w:r>
      <w:r w:rsidR="00306B5B">
        <w:rPr>
          <w:rFonts w:eastAsia="Verdana"/>
          <w:color w:val="000000" w:themeColor="text1"/>
        </w:rPr>
        <w:t xml:space="preserve">‘Coverage’ </w:t>
      </w:r>
      <w:r w:rsidRPr="000D1FDB">
        <w:rPr>
          <w:rFonts w:eastAsia="Verdana"/>
          <w:color w:val="000000" w:themeColor="text1"/>
        </w:rPr>
        <w:t>list page -- Click on ‘Plan Name’ hyperlink – ‘Client Plans’ screen – ‘Electronic Eligibility Verification’ section -- Select ‘Payer’ and enter ‘Insurance Id’ -- Click on “Verify...” button -- 'Insurance Eligibility Verification' Popup.  </w:t>
      </w:r>
    </w:p>
    <w:p w14:paraId="78C319E0" w14:textId="77777777" w:rsidR="000D1FDB" w:rsidRPr="000D1FDB" w:rsidRDefault="000D1FDB" w:rsidP="000D1FDB">
      <w:pPr>
        <w:pBdr>
          <w:bottom w:val="single" w:sz="12" w:space="1" w:color="auto"/>
        </w:pBdr>
        <w:shd w:val="clear" w:color="auto" w:fill="FFFFFF" w:themeFill="background1"/>
        <w:spacing w:before="240" w:after="240"/>
        <w:rPr>
          <w:rFonts w:eastAsia="Verdana"/>
          <w:b/>
          <w:bCs/>
          <w:color w:val="000000" w:themeColor="text1"/>
        </w:rPr>
      </w:pPr>
      <w:r w:rsidRPr="000D1FDB">
        <w:rPr>
          <w:rFonts w:eastAsia="Verdana"/>
          <w:b/>
          <w:bCs/>
          <w:color w:val="000000" w:themeColor="text1"/>
        </w:rPr>
        <w:t>Functionality ‘Before’ and ‘After’ release: </w:t>
      </w:r>
    </w:p>
    <w:p w14:paraId="6FC4A1C8" w14:textId="49FC3B94" w:rsidR="000D1FDB" w:rsidRPr="000D1FDB" w:rsidRDefault="000D1FDB" w:rsidP="000D1FDB">
      <w:pPr>
        <w:pBdr>
          <w:bottom w:val="single" w:sz="12" w:space="1" w:color="auto"/>
        </w:pBdr>
        <w:shd w:val="clear" w:color="auto" w:fill="FFFFFF" w:themeFill="background1"/>
        <w:spacing w:before="240" w:after="240"/>
        <w:rPr>
          <w:rFonts w:eastAsia="Verdana"/>
          <w:color w:val="000000" w:themeColor="text1"/>
        </w:rPr>
      </w:pPr>
      <w:r w:rsidRPr="000D1FDB">
        <w:rPr>
          <w:rFonts w:eastAsia="Verdana"/>
          <w:color w:val="000000" w:themeColor="text1"/>
        </w:rPr>
        <w:t xml:space="preserve">Before this release, here was the behavior. In the 'Insurance </w:t>
      </w:r>
      <w:r w:rsidR="006B1AFA">
        <w:rPr>
          <w:rFonts w:eastAsia="Verdana"/>
          <w:color w:val="000000" w:themeColor="text1"/>
        </w:rPr>
        <w:t>E</w:t>
      </w:r>
      <w:r w:rsidRPr="000D1FDB">
        <w:rPr>
          <w:rFonts w:eastAsia="Verdana"/>
          <w:color w:val="000000" w:themeColor="text1"/>
        </w:rPr>
        <w:t>ligibility Verification' popup of the ‘Client Plans’ screen, when the user clicked on 'Submit Request' button, 270/271 failed to receive response and the below mentioned error was displayed when relationship was other than "self". </w:t>
      </w:r>
    </w:p>
    <w:p w14:paraId="657F55CA" w14:textId="77777777" w:rsidR="000D1FDB" w:rsidRPr="000D1FDB" w:rsidRDefault="000D1FDB" w:rsidP="000D1FDB">
      <w:pPr>
        <w:pBdr>
          <w:bottom w:val="single" w:sz="12" w:space="1" w:color="auto"/>
        </w:pBdr>
        <w:shd w:val="clear" w:color="auto" w:fill="FFFFFF" w:themeFill="background1"/>
        <w:spacing w:before="240" w:after="240"/>
        <w:rPr>
          <w:rFonts w:eastAsia="Verdana"/>
          <w:color w:val="000000" w:themeColor="text1"/>
        </w:rPr>
      </w:pPr>
      <w:r w:rsidRPr="000D1FDB">
        <w:rPr>
          <w:rFonts w:eastAsia="Verdana"/>
          <w:b/>
          <w:bCs/>
          <w:color w:val="000000" w:themeColor="text1"/>
        </w:rPr>
        <w:t>Error message</w:t>
      </w:r>
      <w:r w:rsidRPr="000D1FDB">
        <w:rPr>
          <w:rFonts w:eastAsia="Verdana"/>
          <w:color w:val="000000" w:themeColor="text1"/>
        </w:rPr>
        <w:t>: "Error converting data type varchar to int." </w:t>
      </w:r>
    </w:p>
    <w:p w14:paraId="610B0205" w14:textId="7D4A4C6F" w:rsidR="000D1FDB" w:rsidRPr="000D1FDB" w:rsidRDefault="000D1FDB" w:rsidP="000D1FDB">
      <w:pPr>
        <w:pBdr>
          <w:bottom w:val="single" w:sz="12" w:space="1" w:color="auto"/>
        </w:pBdr>
        <w:shd w:val="clear" w:color="auto" w:fill="FFFFFF" w:themeFill="background1"/>
        <w:spacing w:before="240" w:after="240"/>
        <w:rPr>
          <w:rFonts w:eastAsia="Verdana"/>
          <w:color w:val="000000" w:themeColor="text1"/>
        </w:rPr>
      </w:pPr>
      <w:r w:rsidRPr="000D1FDB">
        <w:rPr>
          <w:rFonts w:eastAsia="Verdana"/>
          <w:color w:val="000000" w:themeColor="text1"/>
        </w:rPr>
        <w:t xml:space="preserve">With this release, the above-mentioned issue has been resolved. Now, when the user clicks on 'Submit Request' button in the ’Insurance </w:t>
      </w:r>
      <w:r w:rsidR="006B1AFA">
        <w:rPr>
          <w:rFonts w:eastAsia="Verdana"/>
          <w:color w:val="000000" w:themeColor="text1"/>
        </w:rPr>
        <w:t>E</w:t>
      </w:r>
      <w:r w:rsidRPr="000D1FDB">
        <w:rPr>
          <w:rFonts w:eastAsia="Verdana"/>
          <w:color w:val="000000" w:themeColor="text1"/>
        </w:rPr>
        <w:t>ligibility Verification' popup of the ‘Client Plans’ screen, 270/271 receives a response without fail, and an error message is not displayed when a relationship is other than "self". </w:t>
      </w:r>
    </w:p>
    <w:p w14:paraId="6088AA92" w14:textId="5860005E" w:rsidR="0088386A" w:rsidRDefault="0088386A" w:rsidP="3EAC98C6">
      <w:pPr>
        <w:pBdr>
          <w:bottom w:val="single" w:sz="12" w:space="1" w:color="auto"/>
        </w:pBdr>
        <w:shd w:val="clear" w:color="auto" w:fill="FFFFFF" w:themeFill="background1"/>
        <w:spacing w:before="240" w:after="240"/>
      </w:pPr>
    </w:p>
    <w:p w14:paraId="7604942E" w14:textId="17E4A5EE" w:rsidR="0088386A" w:rsidRPr="00C11F87" w:rsidRDefault="0088386A" w:rsidP="0088386A">
      <w:pPr>
        <w:pStyle w:val="Heading1"/>
        <w:rPr>
          <w:sz w:val="22"/>
          <w:szCs w:val="22"/>
        </w:rPr>
      </w:pPr>
      <w:bookmarkStart w:id="21" w:name="_Toc201679126"/>
      <w:r w:rsidRPr="00C11F87">
        <w:rPr>
          <w:sz w:val="22"/>
          <w:szCs w:val="22"/>
        </w:rPr>
        <w:t>A</w:t>
      </w:r>
      <w:r>
        <w:rPr>
          <w:sz w:val="22"/>
          <w:szCs w:val="22"/>
        </w:rPr>
        <w:t>ccount</w:t>
      </w:r>
      <w:r w:rsidR="00845EEF">
        <w:rPr>
          <w:sz w:val="22"/>
          <w:szCs w:val="22"/>
        </w:rPr>
        <w:t>ing</w:t>
      </w:r>
      <w:r>
        <w:rPr>
          <w:sz w:val="22"/>
          <w:szCs w:val="22"/>
        </w:rPr>
        <w:t xml:space="preserve"> Re</w:t>
      </w:r>
      <w:r w:rsidR="00845EEF">
        <w:rPr>
          <w:sz w:val="22"/>
          <w:szCs w:val="22"/>
        </w:rPr>
        <w:t>ports</w:t>
      </w:r>
      <w:bookmarkEnd w:id="21"/>
    </w:p>
    <w:p w14:paraId="28B58D31" w14:textId="77777777" w:rsidR="0088386A" w:rsidRDefault="0088386A" w:rsidP="0088386A">
      <w:pPr>
        <w:jc w:val="both"/>
        <w:rPr>
          <w:rFonts w:eastAsia="Verdana"/>
          <w:highlight w:val="white"/>
          <w:lang w:val="en-IN" w:eastAsia="en-IN"/>
        </w:rPr>
      </w:pPr>
    </w:p>
    <w:tbl>
      <w:tblPr>
        <w:tblW w:w="10266" w:type="dxa"/>
        <w:jc w:val="center"/>
        <w:tblCellMar>
          <w:top w:w="104" w:type="dxa"/>
          <w:left w:w="18" w:type="dxa"/>
          <w:right w:w="38" w:type="dxa"/>
        </w:tblCellMar>
        <w:tblLook w:val="04A0" w:firstRow="1" w:lastRow="0" w:firstColumn="1" w:lastColumn="0" w:noHBand="0" w:noVBand="1"/>
      </w:tblPr>
      <w:tblGrid>
        <w:gridCol w:w="1203"/>
        <w:gridCol w:w="1947"/>
        <w:gridCol w:w="7116"/>
      </w:tblGrid>
      <w:tr w:rsidR="0088386A" w:rsidRPr="001F16AB" w14:paraId="64AE6569" w14:textId="77777777">
        <w:trPr>
          <w:trHeight w:val="513"/>
          <w:jc w:val="center"/>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57F65A9B" w14:textId="77777777" w:rsidR="0088386A" w:rsidRPr="001F16AB" w:rsidRDefault="0088386A">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20FEC2EE" w14:textId="77777777" w:rsidR="0088386A" w:rsidRPr="001F16AB" w:rsidRDefault="0088386A">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6888D709" w14:textId="77777777" w:rsidR="0088386A" w:rsidRPr="001F16AB" w:rsidRDefault="0088386A">
            <w:pPr>
              <w:ind w:left="83"/>
              <w:jc w:val="center"/>
              <w:rPr>
                <w:sz w:val="20"/>
                <w:szCs w:val="20"/>
              </w:rPr>
            </w:pPr>
            <w:r w:rsidRPr="001F16AB">
              <w:rPr>
                <w:b/>
                <w:bCs/>
                <w:sz w:val="20"/>
                <w:szCs w:val="20"/>
              </w:rPr>
              <w:t>Description</w:t>
            </w:r>
          </w:p>
        </w:tc>
      </w:tr>
      <w:tr w:rsidR="0088386A" w:rsidRPr="00A85CE9" w14:paraId="72F4FB50" w14:textId="77777777">
        <w:trPr>
          <w:trHeight w:val="33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117551A0" w14:textId="77777777" w:rsidR="0088386A" w:rsidRPr="002B7EEE" w:rsidRDefault="0088386A">
            <w:pPr>
              <w:jc w:val="center"/>
              <w:rPr>
                <w:highlight w:val="yellow"/>
              </w:rPr>
            </w:pPr>
            <w:r w:rsidRPr="00A36CFB">
              <w:t>2</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5CC930DA" w14:textId="4CFCCA0D" w:rsidR="0088386A" w:rsidRPr="00236E97" w:rsidRDefault="0088386A">
            <w:pPr>
              <w:jc w:val="center"/>
              <w:rPr>
                <w:color w:val="000000"/>
              </w:rPr>
            </w:pPr>
            <w:r w:rsidRPr="001131B0">
              <w:rPr>
                <w:rFonts w:eastAsia="Arial"/>
                <w:lang w:eastAsia="en-IN"/>
              </w:rPr>
              <w:t>Core Bugs</w:t>
            </w:r>
            <w:r>
              <w:rPr>
                <w:rFonts w:eastAsia="Arial"/>
                <w:lang w:eastAsia="en-IN"/>
              </w:rPr>
              <w:t xml:space="preserve"> #</w:t>
            </w:r>
            <w:r w:rsidRPr="001131B0">
              <w:rPr>
                <w:rFonts w:eastAsia="Arial"/>
                <w:lang w:eastAsia="en-IN"/>
              </w:rPr>
              <w:t xml:space="preserve"> </w:t>
            </w:r>
            <w:r w:rsidRPr="00C80571">
              <w:rPr>
                <w:rFonts w:eastAsia="Verdana"/>
              </w:rPr>
              <w:t>131</w:t>
            </w:r>
            <w:r w:rsidR="00EE4A82">
              <w:rPr>
                <w:rFonts w:eastAsia="Verdana"/>
              </w:rPr>
              <w:t>651</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2D641135" w14:textId="646431B1" w:rsidR="0088386A" w:rsidRPr="002A3393" w:rsidRDefault="00D06759">
            <w:pPr>
              <w:rPr>
                <w:rFonts w:eastAsia="Verdana"/>
                <w:color w:val="000000" w:themeColor="text1"/>
              </w:rPr>
            </w:pPr>
            <w:r w:rsidRPr="00D06759">
              <w:rPr>
                <w:rFonts w:eastAsia="Verdana"/>
                <w:color w:val="000000" w:themeColor="text1"/>
              </w:rPr>
              <w:t>All nine ER 835 Reports are converted to Core SSPs from CSPs. </w:t>
            </w:r>
          </w:p>
        </w:tc>
      </w:tr>
      <w:tr w:rsidR="00845EEF" w:rsidRPr="00A85CE9" w14:paraId="748CC7B3" w14:textId="77777777">
        <w:trPr>
          <w:trHeight w:val="336"/>
          <w:jc w:val="center"/>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2806C94D" w14:textId="57D61709" w:rsidR="00845EEF" w:rsidRPr="00A36CFB" w:rsidRDefault="00845EEF">
            <w:pPr>
              <w:jc w:val="center"/>
            </w:pPr>
            <w:r>
              <w:t>3</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27654AFE" w14:textId="497E9E1F" w:rsidR="00845EEF" w:rsidRPr="001131B0" w:rsidRDefault="002336AA">
            <w:pPr>
              <w:jc w:val="center"/>
              <w:rPr>
                <w:rFonts w:eastAsia="Arial"/>
                <w:lang w:eastAsia="en-IN"/>
              </w:rPr>
            </w:pPr>
            <w:r w:rsidRPr="001131B0">
              <w:rPr>
                <w:rFonts w:eastAsia="Arial"/>
                <w:lang w:eastAsia="en-IN"/>
              </w:rPr>
              <w:t>Core Bugs</w:t>
            </w:r>
            <w:r>
              <w:rPr>
                <w:rFonts w:eastAsia="Arial"/>
                <w:lang w:eastAsia="en-IN"/>
              </w:rPr>
              <w:t xml:space="preserve"> #</w:t>
            </w:r>
            <w:r w:rsidRPr="001131B0">
              <w:rPr>
                <w:rFonts w:eastAsia="Arial"/>
                <w:lang w:eastAsia="en-IN"/>
              </w:rPr>
              <w:t xml:space="preserve"> </w:t>
            </w:r>
            <w:r w:rsidRPr="00C80571">
              <w:rPr>
                <w:rFonts w:eastAsia="Verdana"/>
              </w:rPr>
              <w:t>131</w:t>
            </w:r>
            <w:r>
              <w:rPr>
                <w:rFonts w:eastAsia="Verdana"/>
              </w:rPr>
              <w:t>805</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73FAB8B4" w14:textId="06207269" w:rsidR="00845EEF" w:rsidRPr="281D7A69" w:rsidRDefault="00CF16E0">
            <w:pPr>
              <w:rPr>
                <w:rFonts w:eastAsia="Verdana"/>
                <w:color w:val="000000" w:themeColor="text1"/>
                <w:lang w:val="en-IN"/>
              </w:rPr>
            </w:pPr>
            <w:r w:rsidRPr="00CF16E0">
              <w:rPr>
                <w:rFonts w:eastAsia="Verdana"/>
                <w:color w:val="000000" w:themeColor="text1"/>
              </w:rPr>
              <w:t>Revenue Report - Plans filter does not work correctly </w:t>
            </w:r>
          </w:p>
        </w:tc>
      </w:tr>
    </w:tbl>
    <w:p w14:paraId="3B5A1CD5" w14:textId="77777777" w:rsidR="0088386A" w:rsidRDefault="0088386A" w:rsidP="0088386A">
      <w:pPr>
        <w:jc w:val="both"/>
        <w:rPr>
          <w:rFonts w:eastAsia="Verdana"/>
          <w:highlight w:val="white"/>
          <w:lang w:val="en-IN" w:eastAsia="en-IN"/>
        </w:rPr>
      </w:pPr>
    </w:p>
    <w:p w14:paraId="0B10D918" w14:textId="77777777" w:rsidR="0088386A" w:rsidRPr="00DD795F" w:rsidRDefault="0088386A" w:rsidP="0088386A">
      <w:pPr>
        <w:rPr>
          <w:rFonts w:eastAsia="Verdana"/>
          <w:color w:val="000000" w:themeColor="text1"/>
        </w:rPr>
      </w:pPr>
      <w:r>
        <w:rPr>
          <w:rFonts w:eastAsia="Verdana"/>
          <w:b/>
          <w:highlight w:val="white"/>
        </w:rPr>
        <w:t xml:space="preserve">Author: </w:t>
      </w:r>
      <w:r w:rsidRPr="281D7A69">
        <w:rPr>
          <w:rFonts w:eastAsia="Verdana"/>
          <w:color w:val="000000" w:themeColor="text1"/>
          <w:lang w:val="en-IN"/>
        </w:rPr>
        <w:t>Roopa Hemanna</w:t>
      </w:r>
    </w:p>
    <w:p w14:paraId="20652CA9" w14:textId="77777777" w:rsidR="0088386A" w:rsidRDefault="0088386A" w:rsidP="0088386A">
      <w:pPr>
        <w:jc w:val="both"/>
        <w:rPr>
          <w:rFonts w:eastAsia="Verdana"/>
          <w:b/>
          <w:highlight w:val="white"/>
        </w:rPr>
      </w:pPr>
    </w:p>
    <w:p w14:paraId="646F190C" w14:textId="33B60445" w:rsidR="0088386A" w:rsidRDefault="0088386A" w:rsidP="0088386A">
      <w:pPr>
        <w:pStyle w:val="Heading3"/>
        <w:jc w:val="both"/>
        <w:rPr>
          <w:lang w:val="en-US"/>
        </w:rPr>
      </w:pPr>
      <w:bookmarkStart w:id="22" w:name="_2._EII_#"/>
      <w:bookmarkStart w:id="23" w:name="_._EII_#"/>
      <w:bookmarkStart w:id="24" w:name="_Toc185609111"/>
      <w:bookmarkStart w:id="25" w:name="_Toc201679127"/>
      <w:bookmarkEnd w:id="22"/>
      <w:bookmarkEnd w:id="23"/>
      <w:r>
        <w:t>2</w:t>
      </w:r>
      <w:r w:rsidRPr="00AE789B">
        <w:t xml:space="preserve">. </w:t>
      </w:r>
      <w:bookmarkEnd w:id="24"/>
      <w:r>
        <w:t>Core Bugs</w:t>
      </w:r>
      <w:r w:rsidRPr="00AE789B">
        <w:t xml:space="preserve"> # 13</w:t>
      </w:r>
      <w:r>
        <w:t>1</w:t>
      </w:r>
      <w:r w:rsidR="006E5EBC">
        <w:t>651</w:t>
      </w:r>
      <w:r w:rsidRPr="00AE789B">
        <w:t xml:space="preserve">: </w:t>
      </w:r>
      <w:r w:rsidR="00D06759" w:rsidRPr="00D06759">
        <w:rPr>
          <w:lang w:val="en-US"/>
        </w:rPr>
        <w:t>All nine ER 835 Reports are converted to Core SSPs from CSPs.</w:t>
      </w:r>
      <w:bookmarkEnd w:id="25"/>
      <w:r w:rsidR="00D06759" w:rsidRPr="00D06759">
        <w:rPr>
          <w:lang w:val="en-US"/>
        </w:rPr>
        <w:t> </w:t>
      </w:r>
    </w:p>
    <w:p w14:paraId="183D7F50" w14:textId="77777777" w:rsidR="000E1F47" w:rsidRPr="000E1F47" w:rsidRDefault="000E1F47" w:rsidP="000E1F47">
      <w:pPr>
        <w:pBdr>
          <w:bottom w:val="single" w:sz="12" w:space="1" w:color="auto"/>
        </w:pBdr>
        <w:shd w:val="clear" w:color="auto" w:fill="FFFFFF"/>
        <w:spacing w:before="240" w:after="240"/>
        <w:jc w:val="both"/>
        <w:rPr>
          <w:rFonts w:eastAsia="Verdana"/>
          <w:b/>
          <w:bCs/>
          <w:color w:val="202124"/>
        </w:rPr>
      </w:pPr>
      <w:r w:rsidRPr="000E1F47">
        <w:rPr>
          <w:rFonts w:eastAsia="Verdana"/>
          <w:b/>
          <w:bCs/>
          <w:color w:val="202124"/>
        </w:rPr>
        <w:t xml:space="preserve">Release Type: </w:t>
      </w:r>
      <w:r w:rsidRPr="000E1F47">
        <w:rPr>
          <w:rFonts w:eastAsia="Verdana"/>
          <w:color w:val="202124"/>
        </w:rPr>
        <w:t>Fix</w:t>
      </w:r>
      <w:r w:rsidRPr="000E1F47">
        <w:rPr>
          <w:rFonts w:eastAsia="Verdana"/>
          <w:b/>
          <w:bCs/>
          <w:color w:val="202124"/>
        </w:rPr>
        <w:t xml:space="preserve"> | Priority: </w:t>
      </w:r>
      <w:r w:rsidRPr="000E1F47">
        <w:rPr>
          <w:rFonts w:eastAsia="Verdana"/>
          <w:color w:val="202124"/>
        </w:rPr>
        <w:t>Medium</w:t>
      </w:r>
      <w:r w:rsidRPr="000E1F47">
        <w:rPr>
          <w:rFonts w:eastAsia="Verdana"/>
          <w:b/>
          <w:bCs/>
          <w:color w:val="202124"/>
        </w:rPr>
        <w:t> </w:t>
      </w:r>
    </w:p>
    <w:p w14:paraId="0A49CC20" w14:textId="77777777" w:rsidR="000E1F47" w:rsidRPr="000E1F47" w:rsidRDefault="000E1F47" w:rsidP="000E1F47">
      <w:pPr>
        <w:pBdr>
          <w:bottom w:val="single" w:sz="12" w:space="1" w:color="auto"/>
        </w:pBdr>
        <w:shd w:val="clear" w:color="auto" w:fill="FFFFFF"/>
        <w:spacing w:before="240" w:after="240"/>
        <w:jc w:val="both"/>
        <w:rPr>
          <w:rFonts w:eastAsia="Verdana"/>
          <w:b/>
          <w:bCs/>
          <w:color w:val="202124"/>
        </w:rPr>
      </w:pPr>
      <w:r w:rsidRPr="000E1F47">
        <w:rPr>
          <w:rFonts w:eastAsia="Verdana"/>
          <w:b/>
          <w:bCs/>
          <w:color w:val="202124"/>
        </w:rPr>
        <w:t xml:space="preserve">Navigation Path: </w:t>
      </w:r>
      <w:r w:rsidRPr="000E1F47">
        <w:rPr>
          <w:rFonts w:eastAsia="Verdana"/>
          <w:color w:val="202124"/>
        </w:rPr>
        <w:t>NA</w:t>
      </w:r>
      <w:r w:rsidRPr="000E1F47">
        <w:rPr>
          <w:rFonts w:eastAsia="Verdana"/>
          <w:b/>
          <w:bCs/>
          <w:color w:val="202124"/>
        </w:rPr>
        <w:t> </w:t>
      </w:r>
    </w:p>
    <w:p w14:paraId="4C28939C" w14:textId="77777777" w:rsidR="000E1F47" w:rsidRPr="000E1F47" w:rsidRDefault="000E1F47" w:rsidP="000E1F47">
      <w:pPr>
        <w:pBdr>
          <w:bottom w:val="single" w:sz="12" w:space="1" w:color="auto"/>
        </w:pBdr>
        <w:shd w:val="clear" w:color="auto" w:fill="FFFFFF"/>
        <w:spacing w:before="240" w:after="240"/>
        <w:jc w:val="both"/>
        <w:rPr>
          <w:rFonts w:eastAsia="Verdana"/>
          <w:b/>
          <w:bCs/>
          <w:color w:val="202124"/>
        </w:rPr>
      </w:pPr>
      <w:r w:rsidRPr="000E1F47">
        <w:rPr>
          <w:rFonts w:eastAsia="Verdana"/>
          <w:b/>
          <w:bCs/>
          <w:color w:val="202124"/>
        </w:rPr>
        <w:t>Functionality ‘Before’ and ‘After’ release: </w:t>
      </w:r>
    </w:p>
    <w:p w14:paraId="4BB3930D" w14:textId="77777777" w:rsidR="000E1F47" w:rsidRPr="000E1F47" w:rsidRDefault="000E1F47" w:rsidP="000E1F47">
      <w:pPr>
        <w:pBdr>
          <w:bottom w:val="single" w:sz="12" w:space="1" w:color="auto"/>
        </w:pBdr>
        <w:shd w:val="clear" w:color="auto" w:fill="FFFFFF"/>
        <w:spacing w:before="240" w:after="240"/>
        <w:jc w:val="both"/>
        <w:rPr>
          <w:rFonts w:eastAsia="Verdana"/>
          <w:color w:val="202124"/>
        </w:rPr>
      </w:pPr>
      <w:r w:rsidRPr="000E1F47">
        <w:rPr>
          <w:rFonts w:eastAsia="Verdana"/>
          <w:color w:val="202124"/>
        </w:rPr>
        <w:lastRenderedPageBreak/>
        <w:t>Before the release, here was the behavior. All the below mentioned nine ER 835 core reports were using custom logic, which caused ambiguity with custom reports.  </w:t>
      </w:r>
    </w:p>
    <w:p w14:paraId="47AA256A" w14:textId="6F98E58A" w:rsidR="000E1F47" w:rsidRDefault="000E1F47" w:rsidP="000E1F47">
      <w:pPr>
        <w:pBdr>
          <w:bottom w:val="single" w:sz="12" w:space="1" w:color="auto"/>
        </w:pBdr>
        <w:shd w:val="clear" w:color="auto" w:fill="FFFFFF"/>
        <w:spacing w:before="240" w:after="240"/>
        <w:jc w:val="both"/>
        <w:rPr>
          <w:rFonts w:eastAsia="Verdana"/>
          <w:b/>
          <w:bCs/>
          <w:color w:val="202124"/>
        </w:rPr>
      </w:pPr>
      <w:r w:rsidRPr="000E1F47">
        <w:rPr>
          <w:rFonts w:eastAsia="Verdana"/>
          <w:b/>
          <w:bCs/>
          <w:color w:val="202124"/>
        </w:rPr>
        <w:t>ER reports</w:t>
      </w:r>
    </w:p>
    <w:p w14:paraId="4E051D7E" w14:textId="4B87D7C9" w:rsidR="000E1F47" w:rsidRPr="000E1F47" w:rsidRDefault="000E1F47" w:rsidP="000E1F47">
      <w:pPr>
        <w:pBdr>
          <w:bottom w:val="single" w:sz="12" w:space="1" w:color="auto"/>
        </w:pBdr>
        <w:shd w:val="clear" w:color="auto" w:fill="FFFFFF"/>
        <w:spacing w:before="240" w:after="240"/>
        <w:jc w:val="both"/>
        <w:rPr>
          <w:rFonts w:eastAsia="Verdana"/>
          <w:color w:val="202124"/>
        </w:rPr>
      </w:pPr>
      <w:proofErr w:type="spellStart"/>
      <w:r w:rsidRPr="000E1F47">
        <w:rPr>
          <w:rFonts w:eastAsia="Verdana"/>
          <w:color w:val="202124"/>
        </w:rPr>
        <w:t>ERClaimLineDetailsCSV</w:t>
      </w:r>
      <w:proofErr w:type="spellEnd"/>
      <w:r w:rsidRPr="000E1F47">
        <w:rPr>
          <w:rFonts w:eastAsia="Verdana"/>
          <w:color w:val="202124"/>
        </w:rPr>
        <w:t> </w:t>
      </w:r>
    </w:p>
    <w:p w14:paraId="76A96FDA" w14:textId="136A8079" w:rsidR="000E1F47" w:rsidRPr="000E1F47" w:rsidRDefault="000E1F47" w:rsidP="000E1F47">
      <w:pPr>
        <w:pBdr>
          <w:bottom w:val="single" w:sz="12" w:space="1" w:color="auto"/>
        </w:pBdr>
        <w:shd w:val="clear" w:color="auto" w:fill="FFFFFF"/>
        <w:spacing w:before="240" w:after="240"/>
        <w:jc w:val="both"/>
        <w:rPr>
          <w:rFonts w:eastAsia="Verdana"/>
          <w:color w:val="202124"/>
        </w:rPr>
      </w:pPr>
      <w:proofErr w:type="spellStart"/>
      <w:r w:rsidRPr="000E1F47">
        <w:rPr>
          <w:rFonts w:eastAsia="Verdana"/>
          <w:color w:val="202124"/>
        </w:rPr>
        <w:t>ERClaimLineDenialsCSV</w:t>
      </w:r>
      <w:proofErr w:type="spellEnd"/>
      <w:r w:rsidRPr="000E1F47">
        <w:rPr>
          <w:rFonts w:eastAsia="Verdana"/>
          <w:color w:val="202124"/>
        </w:rPr>
        <w:t> </w:t>
      </w:r>
    </w:p>
    <w:p w14:paraId="2484A927" w14:textId="3A9A4508" w:rsidR="000E1F47" w:rsidRPr="000E1F47" w:rsidRDefault="000E1F47" w:rsidP="000E1F47">
      <w:pPr>
        <w:pBdr>
          <w:bottom w:val="single" w:sz="12" w:space="1" w:color="auto"/>
        </w:pBdr>
        <w:shd w:val="clear" w:color="auto" w:fill="FFFFFF"/>
        <w:spacing w:before="240" w:after="240"/>
        <w:jc w:val="both"/>
        <w:rPr>
          <w:rFonts w:eastAsia="Verdana"/>
          <w:color w:val="202124"/>
        </w:rPr>
      </w:pPr>
      <w:proofErr w:type="spellStart"/>
      <w:r w:rsidRPr="000E1F47">
        <w:rPr>
          <w:rFonts w:eastAsia="Verdana"/>
          <w:color w:val="202124"/>
        </w:rPr>
        <w:t>ERClaimLineErrorsCSV</w:t>
      </w:r>
      <w:proofErr w:type="spellEnd"/>
      <w:r w:rsidRPr="000E1F47">
        <w:rPr>
          <w:rFonts w:eastAsia="Verdana"/>
          <w:color w:val="202124"/>
        </w:rPr>
        <w:t> </w:t>
      </w:r>
    </w:p>
    <w:p w14:paraId="18E7C875" w14:textId="36A2759F" w:rsidR="000E1F47" w:rsidRPr="000E1F47" w:rsidRDefault="000E1F47" w:rsidP="000E1F47">
      <w:pPr>
        <w:pBdr>
          <w:bottom w:val="single" w:sz="12" w:space="1" w:color="auto"/>
        </w:pBdr>
        <w:shd w:val="clear" w:color="auto" w:fill="FFFFFF"/>
        <w:spacing w:before="240" w:after="240"/>
        <w:jc w:val="both"/>
        <w:rPr>
          <w:rFonts w:eastAsia="Verdana"/>
          <w:color w:val="202124"/>
        </w:rPr>
      </w:pPr>
      <w:proofErr w:type="spellStart"/>
      <w:r w:rsidRPr="000E1F47">
        <w:rPr>
          <w:rFonts w:eastAsia="Verdana"/>
          <w:color w:val="202124"/>
        </w:rPr>
        <w:t>ERClaimLineUnpostedCSV</w:t>
      </w:r>
      <w:proofErr w:type="spellEnd"/>
      <w:r w:rsidRPr="000E1F47">
        <w:rPr>
          <w:rFonts w:eastAsia="Verdana"/>
          <w:color w:val="202124"/>
        </w:rPr>
        <w:t> </w:t>
      </w:r>
    </w:p>
    <w:p w14:paraId="50D5CC00" w14:textId="20A7DA17" w:rsidR="000E1F47" w:rsidRPr="000E1F47" w:rsidRDefault="000E1F47" w:rsidP="000E1F47">
      <w:pPr>
        <w:pBdr>
          <w:bottom w:val="single" w:sz="12" w:space="1" w:color="auto"/>
        </w:pBdr>
        <w:shd w:val="clear" w:color="auto" w:fill="FFFFFF"/>
        <w:spacing w:before="240" w:after="240"/>
        <w:jc w:val="both"/>
        <w:rPr>
          <w:rFonts w:eastAsia="Verdana"/>
          <w:color w:val="202124"/>
        </w:rPr>
      </w:pPr>
      <w:proofErr w:type="spellStart"/>
      <w:r w:rsidRPr="000E1F47">
        <w:rPr>
          <w:rFonts w:eastAsia="Verdana"/>
          <w:color w:val="202124"/>
        </w:rPr>
        <w:t>ERFileDetail</w:t>
      </w:r>
      <w:proofErr w:type="spellEnd"/>
      <w:r w:rsidRPr="000E1F47">
        <w:rPr>
          <w:rFonts w:eastAsia="Verdana"/>
          <w:color w:val="202124"/>
        </w:rPr>
        <w:t> </w:t>
      </w:r>
    </w:p>
    <w:p w14:paraId="488519C9" w14:textId="6755DDDA" w:rsidR="000E1F47" w:rsidRPr="000E1F47" w:rsidRDefault="000E1F47" w:rsidP="000E1F47">
      <w:pPr>
        <w:pBdr>
          <w:bottom w:val="single" w:sz="12" w:space="1" w:color="auto"/>
        </w:pBdr>
        <w:shd w:val="clear" w:color="auto" w:fill="FFFFFF"/>
        <w:spacing w:before="240" w:after="240"/>
        <w:jc w:val="both"/>
        <w:rPr>
          <w:rFonts w:eastAsia="Verdana"/>
          <w:color w:val="202124"/>
        </w:rPr>
      </w:pPr>
      <w:proofErr w:type="spellStart"/>
      <w:r w:rsidRPr="000E1F47">
        <w:rPr>
          <w:rFonts w:eastAsia="Verdana"/>
          <w:color w:val="202124"/>
        </w:rPr>
        <w:t>ERClaimLineDenials</w:t>
      </w:r>
      <w:proofErr w:type="spellEnd"/>
      <w:r w:rsidRPr="000E1F47">
        <w:rPr>
          <w:rFonts w:eastAsia="Verdana"/>
          <w:color w:val="202124"/>
        </w:rPr>
        <w:t> </w:t>
      </w:r>
    </w:p>
    <w:p w14:paraId="7C097C9A" w14:textId="4963B9A6" w:rsidR="000E1F47" w:rsidRPr="000E1F47" w:rsidRDefault="000E1F47" w:rsidP="000E1F47">
      <w:pPr>
        <w:pBdr>
          <w:bottom w:val="single" w:sz="12" w:space="1" w:color="auto"/>
        </w:pBdr>
        <w:shd w:val="clear" w:color="auto" w:fill="FFFFFF"/>
        <w:spacing w:before="240" w:after="240"/>
        <w:jc w:val="both"/>
        <w:rPr>
          <w:rFonts w:eastAsia="Verdana"/>
          <w:color w:val="202124"/>
        </w:rPr>
      </w:pPr>
      <w:proofErr w:type="spellStart"/>
      <w:r w:rsidRPr="000E1F47">
        <w:rPr>
          <w:rFonts w:eastAsia="Verdana"/>
          <w:color w:val="202124"/>
        </w:rPr>
        <w:t>ERClaimLineDetails</w:t>
      </w:r>
      <w:proofErr w:type="spellEnd"/>
      <w:r w:rsidRPr="000E1F47">
        <w:rPr>
          <w:rFonts w:eastAsia="Verdana"/>
          <w:color w:val="202124"/>
        </w:rPr>
        <w:t> </w:t>
      </w:r>
    </w:p>
    <w:p w14:paraId="4AF95E53" w14:textId="7DA4262C" w:rsidR="000E1F47" w:rsidRPr="000E1F47" w:rsidRDefault="000E1F47" w:rsidP="000E1F47">
      <w:pPr>
        <w:pBdr>
          <w:bottom w:val="single" w:sz="12" w:space="1" w:color="auto"/>
        </w:pBdr>
        <w:shd w:val="clear" w:color="auto" w:fill="FFFFFF"/>
        <w:spacing w:before="240" w:after="240"/>
        <w:jc w:val="both"/>
        <w:rPr>
          <w:rFonts w:eastAsia="Verdana"/>
          <w:color w:val="202124"/>
        </w:rPr>
      </w:pPr>
      <w:proofErr w:type="spellStart"/>
      <w:r w:rsidRPr="000E1F47">
        <w:rPr>
          <w:rFonts w:eastAsia="Verdana"/>
          <w:color w:val="202124"/>
        </w:rPr>
        <w:t>ERClaimLineErrors</w:t>
      </w:r>
      <w:proofErr w:type="spellEnd"/>
      <w:r w:rsidRPr="000E1F47">
        <w:rPr>
          <w:rFonts w:eastAsia="Verdana"/>
          <w:color w:val="202124"/>
        </w:rPr>
        <w:t> </w:t>
      </w:r>
    </w:p>
    <w:p w14:paraId="00F3E599" w14:textId="4DF8E07C" w:rsidR="000E1F47" w:rsidRPr="000E1F47" w:rsidRDefault="000E1F47" w:rsidP="000E1F47">
      <w:pPr>
        <w:pBdr>
          <w:bottom w:val="single" w:sz="12" w:space="1" w:color="auto"/>
        </w:pBdr>
        <w:shd w:val="clear" w:color="auto" w:fill="FFFFFF"/>
        <w:spacing w:before="240" w:after="240"/>
        <w:jc w:val="both"/>
        <w:rPr>
          <w:rFonts w:eastAsia="Verdana"/>
          <w:color w:val="202124"/>
        </w:rPr>
      </w:pPr>
      <w:proofErr w:type="spellStart"/>
      <w:r w:rsidRPr="000E1F47">
        <w:rPr>
          <w:rFonts w:eastAsia="Verdana"/>
          <w:color w:val="202124"/>
        </w:rPr>
        <w:t>ERClaimLinesUnposted</w:t>
      </w:r>
      <w:proofErr w:type="spellEnd"/>
      <w:r w:rsidRPr="000E1F47">
        <w:rPr>
          <w:rFonts w:eastAsia="Verdana"/>
          <w:color w:val="202124"/>
        </w:rPr>
        <w:t> </w:t>
      </w:r>
    </w:p>
    <w:p w14:paraId="656A3999" w14:textId="748ADCF2" w:rsidR="000E1F47" w:rsidRDefault="000E1F47" w:rsidP="000E1F47">
      <w:pPr>
        <w:pBdr>
          <w:bottom w:val="single" w:sz="12" w:space="1" w:color="auto"/>
        </w:pBdr>
        <w:shd w:val="clear" w:color="auto" w:fill="FFFFFF"/>
        <w:spacing w:before="240" w:after="240"/>
        <w:jc w:val="both"/>
        <w:rPr>
          <w:rFonts w:eastAsia="Verdana"/>
          <w:b/>
          <w:bCs/>
          <w:color w:val="202124"/>
        </w:rPr>
      </w:pPr>
      <w:r w:rsidRPr="000E1F47">
        <w:rPr>
          <w:rFonts w:eastAsia="Verdana"/>
          <w:color w:val="202124"/>
        </w:rPr>
        <w:t xml:space="preserve">With this release, the above-mentioned issue has been resolved. Now, nine ER 835 core reports are converted to use core logic (SSPs) to avoid any overlap with </w:t>
      </w:r>
      <w:r w:rsidR="007F0907" w:rsidRPr="000E1F47">
        <w:rPr>
          <w:rFonts w:eastAsia="Verdana"/>
          <w:color w:val="202124"/>
        </w:rPr>
        <w:t>custom</w:t>
      </w:r>
      <w:r w:rsidRPr="000E1F47">
        <w:rPr>
          <w:rFonts w:eastAsia="Verdana"/>
          <w:color w:val="202124"/>
        </w:rPr>
        <w:t xml:space="preserve"> logic. Naming conventions have also been corrected to align with core standards</w:t>
      </w:r>
      <w:r w:rsidRPr="000E1F47">
        <w:rPr>
          <w:rFonts w:eastAsia="Verdana"/>
          <w:b/>
          <w:bCs/>
          <w:color w:val="202124"/>
        </w:rPr>
        <w:t>. </w:t>
      </w:r>
    </w:p>
    <w:p w14:paraId="32B28916" w14:textId="77777777" w:rsidR="00CF16E0" w:rsidRDefault="00CF16E0" w:rsidP="000E1F47">
      <w:pPr>
        <w:pBdr>
          <w:bottom w:val="single" w:sz="12" w:space="1" w:color="auto"/>
        </w:pBdr>
        <w:shd w:val="clear" w:color="auto" w:fill="FFFFFF"/>
        <w:spacing w:before="240" w:after="240"/>
        <w:jc w:val="both"/>
        <w:rPr>
          <w:rFonts w:eastAsia="Verdana"/>
          <w:b/>
          <w:bCs/>
          <w:color w:val="202124"/>
        </w:rPr>
      </w:pPr>
    </w:p>
    <w:p w14:paraId="77CCF4E8" w14:textId="77777777" w:rsidR="002336AA" w:rsidRDefault="002336AA" w:rsidP="002336AA">
      <w:pPr>
        <w:shd w:val="clear" w:color="auto" w:fill="FFFFFF"/>
        <w:jc w:val="both"/>
        <w:rPr>
          <w:rFonts w:eastAsia="Verdana"/>
          <w:highlight w:val="white"/>
        </w:rPr>
      </w:pPr>
    </w:p>
    <w:p w14:paraId="0CDC536F" w14:textId="7B26C8E1" w:rsidR="002336AA" w:rsidRDefault="002336AA" w:rsidP="002336AA">
      <w:pPr>
        <w:shd w:val="clear" w:color="auto" w:fill="FFFFFF"/>
        <w:jc w:val="both"/>
        <w:rPr>
          <w:rFonts w:eastAsia="Verdana"/>
        </w:rPr>
      </w:pPr>
      <w:r w:rsidRPr="009624AF">
        <w:rPr>
          <w:rFonts w:eastAsia="Verdana"/>
          <w:b/>
          <w:bCs/>
          <w:highlight w:val="white"/>
        </w:rPr>
        <w:t>Author:</w:t>
      </w:r>
      <w:r w:rsidRPr="009624AF">
        <w:rPr>
          <w:rFonts w:eastAsia="Verdana"/>
          <w:highlight w:val="white"/>
        </w:rPr>
        <w:t xml:space="preserve"> </w:t>
      </w:r>
      <w:r w:rsidRPr="002336AA">
        <w:rPr>
          <w:rFonts w:eastAsia="Verdana"/>
        </w:rPr>
        <w:t>Roopa Hemanna</w:t>
      </w:r>
      <w:r w:rsidRPr="002336AA">
        <w:rPr>
          <w:rFonts w:eastAsia="Verdana"/>
          <w:b/>
          <w:bCs/>
        </w:rPr>
        <w:t> </w:t>
      </w:r>
      <w:r w:rsidRPr="002336AA">
        <w:rPr>
          <w:rFonts w:eastAsia="Verdana"/>
        </w:rPr>
        <w:t> </w:t>
      </w:r>
    </w:p>
    <w:p w14:paraId="7B797335" w14:textId="77777777" w:rsidR="002336AA" w:rsidRDefault="002336AA" w:rsidP="002336AA">
      <w:pPr>
        <w:shd w:val="clear" w:color="auto" w:fill="FFFFFF"/>
        <w:jc w:val="both"/>
        <w:rPr>
          <w:rFonts w:eastAsia="Verdana"/>
          <w:highlight w:val="white"/>
        </w:rPr>
      </w:pPr>
    </w:p>
    <w:p w14:paraId="1B90E3B4" w14:textId="77777777" w:rsidR="00CF16E0" w:rsidRDefault="002336AA" w:rsidP="00CF16E0">
      <w:pPr>
        <w:pStyle w:val="Heading3"/>
        <w:rPr>
          <w:lang w:val="en-US"/>
        </w:rPr>
      </w:pPr>
      <w:bookmarkStart w:id="26" w:name="_Toc201679128"/>
      <w:r>
        <w:t>3</w:t>
      </w:r>
      <w:r w:rsidRPr="00685E0D">
        <w:t xml:space="preserve">. </w:t>
      </w:r>
      <w:r w:rsidRPr="00E00B31">
        <w:t xml:space="preserve">Core Bugs # </w:t>
      </w:r>
      <w:r w:rsidRPr="000D1FDB">
        <w:rPr>
          <w:lang w:val="en-US"/>
        </w:rPr>
        <w:t>131</w:t>
      </w:r>
      <w:r>
        <w:rPr>
          <w:lang w:val="en-US"/>
        </w:rPr>
        <w:t>805</w:t>
      </w:r>
      <w:r w:rsidRPr="00CE34A8">
        <w:t xml:space="preserve">: </w:t>
      </w:r>
      <w:r w:rsidR="00CF16E0" w:rsidRPr="00CF16E0">
        <w:rPr>
          <w:lang w:val="en-US"/>
        </w:rPr>
        <w:t>Revenue Report - Plans filter does not work correctly</w:t>
      </w:r>
      <w:bookmarkEnd w:id="26"/>
      <w:r w:rsidR="00CF16E0" w:rsidRPr="00CF16E0">
        <w:rPr>
          <w:lang w:val="en-US"/>
        </w:rPr>
        <w:t> </w:t>
      </w:r>
    </w:p>
    <w:p w14:paraId="4204A2F0" w14:textId="77777777" w:rsidR="00D45C78" w:rsidRDefault="00D45C78" w:rsidP="00D45C78">
      <w:pPr>
        <w:spacing w:before="240" w:after="240"/>
        <w:jc w:val="both"/>
        <w:rPr>
          <w:rFonts w:eastAsia="Verdana"/>
          <w:color w:val="000000" w:themeColor="text1"/>
        </w:rPr>
      </w:pPr>
      <w:r w:rsidRPr="37B087F1">
        <w:rPr>
          <w:rFonts w:eastAsia="Verdana"/>
          <w:b/>
          <w:bCs/>
          <w:color w:val="000000" w:themeColor="text1"/>
        </w:rPr>
        <w:t xml:space="preserve">Release Type: </w:t>
      </w:r>
      <w:r w:rsidRPr="37B087F1">
        <w:rPr>
          <w:rFonts w:eastAsia="Verdana"/>
          <w:color w:val="000000" w:themeColor="text1"/>
        </w:rPr>
        <w:t>Fix</w:t>
      </w:r>
      <w:r w:rsidRPr="37B087F1">
        <w:rPr>
          <w:rFonts w:eastAsia="Verdana"/>
          <w:b/>
          <w:bCs/>
          <w:color w:val="000000" w:themeColor="text1"/>
        </w:rPr>
        <w:t xml:space="preserve"> | Priority: </w:t>
      </w:r>
      <w:r w:rsidRPr="37B087F1">
        <w:rPr>
          <w:rFonts w:eastAsia="Verdana"/>
          <w:color w:val="000000" w:themeColor="text1"/>
        </w:rPr>
        <w:t xml:space="preserve">Medium </w:t>
      </w:r>
    </w:p>
    <w:p w14:paraId="46EB9E5D" w14:textId="77777777" w:rsidR="00D45C78" w:rsidRDefault="00D45C78" w:rsidP="00D45C78">
      <w:pPr>
        <w:spacing w:before="240" w:after="240"/>
        <w:jc w:val="both"/>
        <w:rPr>
          <w:rFonts w:eastAsia="Verdana"/>
          <w:color w:val="000000" w:themeColor="text1"/>
        </w:rPr>
      </w:pPr>
      <w:r w:rsidRPr="37B087F1">
        <w:rPr>
          <w:rFonts w:eastAsia="Verdana"/>
          <w:b/>
          <w:bCs/>
          <w:color w:val="000000" w:themeColor="text1"/>
        </w:rPr>
        <w:t xml:space="preserve">Prerequisites: </w:t>
      </w:r>
      <w:r w:rsidRPr="37B087F1">
        <w:rPr>
          <w:rFonts w:eastAsia="Verdana"/>
          <w:color w:val="000000" w:themeColor="text1"/>
        </w:rPr>
        <w:t xml:space="preserve">N/A </w:t>
      </w:r>
    </w:p>
    <w:p w14:paraId="58273312" w14:textId="71E64A4B" w:rsidR="00D45C78" w:rsidRDefault="00D45C78" w:rsidP="00D45C78">
      <w:pPr>
        <w:spacing w:before="240" w:after="240"/>
        <w:jc w:val="both"/>
        <w:rPr>
          <w:rFonts w:eastAsia="Verdana"/>
          <w:color w:val="000000" w:themeColor="text1"/>
        </w:rPr>
      </w:pPr>
      <w:bookmarkStart w:id="27" w:name="_Hlk201256696"/>
      <w:r w:rsidRPr="37B087F1">
        <w:rPr>
          <w:rFonts w:eastAsia="Verdana"/>
          <w:b/>
          <w:bCs/>
          <w:color w:val="000000" w:themeColor="text1"/>
        </w:rPr>
        <w:t xml:space="preserve">Navigation </w:t>
      </w:r>
      <w:r w:rsidR="00544597" w:rsidRPr="37B087F1">
        <w:rPr>
          <w:rFonts w:eastAsia="Verdana"/>
          <w:b/>
          <w:bCs/>
          <w:color w:val="000000" w:themeColor="text1"/>
        </w:rPr>
        <w:t xml:space="preserve">Path: </w:t>
      </w:r>
      <w:r w:rsidRPr="37B087F1">
        <w:rPr>
          <w:rFonts w:eastAsia="Verdana"/>
          <w:color w:val="000000" w:themeColor="text1"/>
        </w:rPr>
        <w:t xml:space="preserve">My Office’ </w:t>
      </w:r>
      <w:proofErr w:type="gramStart"/>
      <w:r w:rsidRPr="37B087F1">
        <w:rPr>
          <w:rFonts w:eastAsia="Verdana"/>
          <w:color w:val="000000" w:themeColor="text1"/>
        </w:rPr>
        <w:t>-- ‘</w:t>
      </w:r>
      <w:proofErr w:type="gramEnd"/>
      <w:r w:rsidRPr="37B087F1">
        <w:rPr>
          <w:rFonts w:eastAsia="Verdana"/>
          <w:color w:val="000000" w:themeColor="text1"/>
        </w:rPr>
        <w:t xml:space="preserve">Revenue Report’. </w:t>
      </w:r>
    </w:p>
    <w:p w14:paraId="72DF18D8" w14:textId="77777777" w:rsidR="00D45C78" w:rsidRDefault="00D45C78" w:rsidP="00D45C78">
      <w:pPr>
        <w:spacing w:before="240" w:after="240"/>
        <w:jc w:val="both"/>
        <w:rPr>
          <w:rFonts w:eastAsia="Verdana"/>
          <w:color w:val="000000" w:themeColor="text1"/>
        </w:rPr>
      </w:pPr>
      <w:bookmarkStart w:id="28" w:name="_Hlk201256681"/>
      <w:r w:rsidRPr="37B087F1">
        <w:rPr>
          <w:rFonts w:eastAsia="Verdana"/>
          <w:b/>
          <w:bCs/>
          <w:color w:val="000000" w:themeColor="text1"/>
        </w:rPr>
        <w:t xml:space="preserve">Functionality ‘Before’ and ‘After’ release: </w:t>
      </w:r>
      <w:r w:rsidRPr="37B087F1">
        <w:rPr>
          <w:rFonts w:eastAsia="Verdana"/>
          <w:color w:val="000000" w:themeColor="text1"/>
        </w:rPr>
        <w:t xml:space="preserve"> </w:t>
      </w:r>
    </w:p>
    <w:p w14:paraId="73C91877" w14:textId="77777777" w:rsidR="00D45C78" w:rsidRDefault="00D45C78" w:rsidP="00D45C78">
      <w:pPr>
        <w:spacing w:before="240" w:after="240"/>
        <w:jc w:val="both"/>
        <w:rPr>
          <w:rFonts w:eastAsia="Verdana"/>
          <w:color w:val="000000" w:themeColor="text1"/>
        </w:rPr>
      </w:pPr>
      <w:bookmarkStart w:id="29" w:name="_Hlk201256663"/>
      <w:bookmarkEnd w:id="28"/>
      <w:r w:rsidRPr="37B087F1">
        <w:rPr>
          <w:rFonts w:eastAsia="Verdana"/>
          <w:color w:val="000000" w:themeColor="text1"/>
        </w:rPr>
        <w:t xml:space="preserve">Before this release, here was the behaviour. The plans filter in the Revenue Report was not functioning as intended: </w:t>
      </w:r>
    </w:p>
    <w:p w14:paraId="04BC9322" w14:textId="77777777" w:rsidR="00D45C78" w:rsidRDefault="00D45C78">
      <w:pPr>
        <w:pStyle w:val="ListParagraph"/>
        <w:numPr>
          <w:ilvl w:val="0"/>
          <w:numId w:val="171"/>
        </w:numPr>
        <w:spacing w:after="0" w:line="240" w:lineRule="auto"/>
        <w:jc w:val="both"/>
        <w:rPr>
          <w:rFonts w:eastAsia="Verdana" w:cs="Verdana"/>
          <w:color w:val="000000" w:themeColor="text1"/>
          <w:sz w:val="18"/>
          <w:szCs w:val="18"/>
        </w:rPr>
      </w:pPr>
      <w:r w:rsidRPr="37B087F1">
        <w:rPr>
          <w:rFonts w:eastAsia="Verdana" w:cs="Verdana"/>
          <w:color w:val="000000" w:themeColor="text1"/>
          <w:sz w:val="18"/>
          <w:szCs w:val="18"/>
          <w:lang w:val="en-US"/>
        </w:rPr>
        <w:t xml:space="preserve">Selecting a specific plan or multiple plans still returned records for all plans, including Self Pay, which was incorrect. </w:t>
      </w:r>
    </w:p>
    <w:bookmarkEnd w:id="27"/>
    <w:p w14:paraId="5165233E" w14:textId="77777777" w:rsidR="00D45C78" w:rsidRDefault="00D45C78">
      <w:pPr>
        <w:pStyle w:val="ListParagraph"/>
        <w:numPr>
          <w:ilvl w:val="0"/>
          <w:numId w:val="171"/>
        </w:numPr>
        <w:spacing w:after="0" w:line="240" w:lineRule="auto"/>
        <w:jc w:val="both"/>
        <w:rPr>
          <w:rFonts w:eastAsia="Verdana" w:cs="Verdana"/>
          <w:color w:val="000000" w:themeColor="text1"/>
          <w:sz w:val="18"/>
          <w:szCs w:val="18"/>
        </w:rPr>
      </w:pPr>
      <w:r w:rsidRPr="37B087F1">
        <w:rPr>
          <w:rFonts w:eastAsia="Verdana" w:cs="Verdana"/>
          <w:color w:val="000000" w:themeColor="text1"/>
          <w:sz w:val="18"/>
          <w:szCs w:val="18"/>
          <w:lang w:val="en-US"/>
        </w:rPr>
        <w:t xml:space="preserve">The filtering logic did not correctly handle distinctions between single, multiple, and "Select All" options. </w:t>
      </w:r>
    </w:p>
    <w:p w14:paraId="3005DB97" w14:textId="77777777" w:rsidR="00D45C78" w:rsidRDefault="00D45C78">
      <w:pPr>
        <w:pStyle w:val="ListParagraph"/>
        <w:numPr>
          <w:ilvl w:val="0"/>
          <w:numId w:val="171"/>
        </w:numPr>
        <w:spacing w:after="0" w:line="240" w:lineRule="auto"/>
        <w:jc w:val="both"/>
        <w:rPr>
          <w:rFonts w:eastAsia="Verdana" w:cs="Verdana"/>
          <w:color w:val="000000" w:themeColor="text1"/>
          <w:sz w:val="18"/>
          <w:szCs w:val="18"/>
        </w:rPr>
      </w:pPr>
      <w:r w:rsidRPr="37B087F1">
        <w:rPr>
          <w:rFonts w:eastAsia="Verdana" w:cs="Verdana"/>
          <w:color w:val="000000" w:themeColor="text1"/>
          <w:sz w:val="18"/>
          <w:szCs w:val="18"/>
          <w:lang w:val="en-US"/>
        </w:rPr>
        <w:t xml:space="preserve">As a result, the report displayed data for all plans regardless of whether a single plan or multiple plans were selected, instead of limiting the results to only the specified plans. </w:t>
      </w:r>
    </w:p>
    <w:p w14:paraId="2F491ED3" w14:textId="60055128" w:rsidR="00D45C78" w:rsidRDefault="00281EDD" w:rsidP="00D45C78">
      <w:pPr>
        <w:spacing w:before="240" w:after="240"/>
        <w:jc w:val="both"/>
        <w:rPr>
          <w:rFonts w:eastAsia="Verdana"/>
          <w:color w:val="000000" w:themeColor="text1"/>
        </w:rPr>
      </w:pPr>
      <w:r w:rsidRPr="00281EDD">
        <w:rPr>
          <w:rFonts w:eastAsia="Verdana"/>
          <w:color w:val="000000" w:themeColor="text1"/>
        </w:rPr>
        <w:t>With this release, the plans filter in the Revenue Report correctly handles distinctions between single, multiple and "Select All" options, including Self Pay. The report displays data based on the selected filter criteria.</w:t>
      </w:r>
      <w:r w:rsidR="00D45C78" w:rsidRPr="37B087F1">
        <w:rPr>
          <w:rFonts w:eastAsia="Verdana"/>
          <w:color w:val="000000" w:themeColor="text1"/>
        </w:rPr>
        <w:t xml:space="preserve"> </w:t>
      </w:r>
    </w:p>
    <w:bookmarkEnd w:id="29"/>
    <w:p w14:paraId="19D94486" w14:textId="77777777" w:rsidR="0088386A" w:rsidRPr="00446411" w:rsidRDefault="0088386A" w:rsidP="0088386A">
      <w:pPr>
        <w:pBdr>
          <w:bottom w:val="single" w:sz="12" w:space="1" w:color="auto"/>
        </w:pBdr>
        <w:shd w:val="clear" w:color="auto" w:fill="FFFFFF"/>
        <w:spacing w:before="240" w:after="240"/>
        <w:jc w:val="both"/>
        <w:rPr>
          <w:rFonts w:eastAsia="Verdana"/>
          <w:color w:val="333333"/>
          <w:highlight w:val="white"/>
        </w:rPr>
      </w:pPr>
    </w:p>
    <w:p w14:paraId="3F268213" w14:textId="6E943EBE" w:rsidR="0088386A" w:rsidRDefault="0088386A" w:rsidP="0088386A">
      <w:pPr>
        <w:pStyle w:val="Heading1"/>
        <w:rPr>
          <w:sz w:val="22"/>
          <w:szCs w:val="22"/>
        </w:rPr>
      </w:pPr>
      <w:bookmarkStart w:id="30" w:name="_Toc201679129"/>
      <w:r w:rsidRPr="00CD1AB4">
        <w:rPr>
          <w:sz w:val="22"/>
          <w:szCs w:val="22"/>
        </w:rPr>
        <w:lastRenderedPageBreak/>
        <w:t>A</w:t>
      </w:r>
      <w:r w:rsidR="00EB002D">
        <w:rPr>
          <w:sz w:val="22"/>
          <w:szCs w:val="22"/>
        </w:rPr>
        <w:t>ccounts Receivable</w:t>
      </w:r>
      <w:bookmarkEnd w:id="30"/>
    </w:p>
    <w:p w14:paraId="4358F1FD" w14:textId="77777777" w:rsidR="0088386A" w:rsidRPr="00CD1AB4" w:rsidRDefault="0088386A" w:rsidP="0088386A">
      <w:pPr>
        <w:rPr>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E37686" w:rsidRPr="001F16AB" w14:paraId="79E8EBA4" w14:textId="77777777">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46483DA4" w14:textId="77777777" w:rsidR="0088386A" w:rsidRPr="001F16AB" w:rsidRDefault="0088386A">
            <w:pPr>
              <w:ind w:left="15"/>
              <w:jc w:val="center"/>
              <w:rPr>
                <w:sz w:val="20"/>
                <w:szCs w:val="20"/>
              </w:rPr>
            </w:pPr>
            <w:r w:rsidRPr="001F16AB">
              <w:rPr>
                <w:b/>
                <w:bCs/>
                <w:sz w:val="20"/>
                <w:szCs w:val="20"/>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5C71A866" w14:textId="77777777" w:rsidR="0088386A" w:rsidRPr="001F16AB" w:rsidRDefault="0088386A">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0F563982" w14:textId="77777777" w:rsidR="0088386A" w:rsidRPr="001F16AB" w:rsidRDefault="0088386A">
            <w:pPr>
              <w:ind w:left="83"/>
              <w:jc w:val="center"/>
              <w:rPr>
                <w:sz w:val="20"/>
                <w:szCs w:val="20"/>
              </w:rPr>
            </w:pPr>
            <w:r w:rsidRPr="001F16AB">
              <w:rPr>
                <w:b/>
                <w:bCs/>
                <w:sz w:val="20"/>
                <w:szCs w:val="20"/>
              </w:rPr>
              <w:t>Description</w:t>
            </w:r>
          </w:p>
        </w:tc>
      </w:tr>
      <w:tr w:rsidR="005D753F" w:rsidRPr="00A85CE9" w14:paraId="4A2FADA3" w14:textId="77777777">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77A4F45A" w14:textId="7A5A2177" w:rsidR="0088386A" w:rsidRPr="00446411" w:rsidRDefault="000D4420">
            <w:pPr>
              <w:jc w:val="center"/>
              <w:rPr>
                <w:highlight w:val="yellow"/>
              </w:rPr>
            </w:pPr>
            <w:r w:rsidRPr="0036312C">
              <w:t>4</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0E3F119E" w14:textId="36D41C55" w:rsidR="0088386A" w:rsidRPr="00446411" w:rsidRDefault="0088386A">
            <w:pPr>
              <w:jc w:val="center"/>
              <w:rPr>
                <w:rFonts w:cs="Calibri"/>
                <w:color w:val="000000"/>
                <w:highlight w:val="yellow"/>
              </w:rPr>
            </w:pPr>
            <w:r w:rsidRPr="001131B0">
              <w:rPr>
                <w:rFonts w:eastAsia="Arial"/>
                <w:lang w:eastAsia="en-IN"/>
              </w:rPr>
              <w:t>Core Bugs</w:t>
            </w:r>
            <w:r>
              <w:rPr>
                <w:rFonts w:eastAsia="Arial"/>
                <w:lang w:eastAsia="en-IN"/>
              </w:rPr>
              <w:t xml:space="preserve"> #</w:t>
            </w:r>
            <w:r w:rsidRPr="001131B0">
              <w:rPr>
                <w:rFonts w:eastAsia="Arial"/>
                <w:lang w:eastAsia="en-IN"/>
              </w:rPr>
              <w:t xml:space="preserve"> </w:t>
            </w:r>
            <w:r w:rsidRPr="00C80571">
              <w:rPr>
                <w:rFonts w:eastAsia="Verdana"/>
              </w:rPr>
              <w:t>131</w:t>
            </w:r>
            <w:r w:rsidR="00EB002D">
              <w:rPr>
                <w:rFonts w:eastAsia="Verdana"/>
              </w:rPr>
              <w:t>262</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249383B0" w14:textId="755A74EB" w:rsidR="0088386A" w:rsidRPr="00446411" w:rsidRDefault="000D4420">
            <w:pPr>
              <w:rPr>
                <w:rFonts w:eastAsia="Verdana"/>
                <w:highlight w:val="yellow"/>
              </w:rPr>
            </w:pPr>
            <w:r>
              <w:rPr>
                <w:rFonts w:eastAsia="Verdana"/>
                <w:color w:val="000000" w:themeColor="text1"/>
              </w:rPr>
              <w:t>D</w:t>
            </w:r>
            <w:r w:rsidRPr="000D4420">
              <w:rPr>
                <w:rFonts w:eastAsia="Verdana"/>
                <w:color w:val="000000" w:themeColor="text1"/>
              </w:rPr>
              <w:t>uplicate bundled services was generating each time the bundle creation job was executed </w:t>
            </w:r>
          </w:p>
        </w:tc>
      </w:tr>
    </w:tbl>
    <w:p w14:paraId="51804401" w14:textId="639CF565" w:rsidR="0036312C" w:rsidRPr="00D3089F" w:rsidRDefault="0088386A" w:rsidP="0036312C">
      <w:pPr>
        <w:shd w:val="clear" w:color="auto" w:fill="FFFFFF"/>
        <w:spacing w:before="240" w:after="240"/>
        <w:jc w:val="both"/>
        <w:rPr>
          <w:rFonts w:eastAsia="Verdana"/>
          <w:color w:val="000000" w:themeColor="text1"/>
        </w:rPr>
      </w:pPr>
      <w:r>
        <w:rPr>
          <w:rFonts w:eastAsia="Verdana"/>
          <w:b/>
          <w:highlight w:val="white"/>
        </w:rPr>
        <w:t>Author:</w:t>
      </w:r>
      <w:r>
        <w:rPr>
          <w:rFonts w:eastAsia="Verdana"/>
          <w:b/>
        </w:rPr>
        <w:t xml:space="preserve"> </w:t>
      </w:r>
      <w:bookmarkStart w:id="31" w:name="Task3"/>
      <w:bookmarkEnd w:id="31"/>
      <w:r w:rsidR="0036312C" w:rsidRPr="00D3089F">
        <w:rPr>
          <w:rFonts w:eastAsia="Verdana"/>
          <w:color w:val="000000" w:themeColor="text1"/>
        </w:rPr>
        <w:t>Roopa Hemanna</w:t>
      </w:r>
    </w:p>
    <w:p w14:paraId="007DADE3" w14:textId="0EA50093" w:rsidR="0036312C" w:rsidRDefault="02A0C2F3" w:rsidP="0036312C">
      <w:pPr>
        <w:pStyle w:val="Heading3"/>
      </w:pPr>
      <w:bookmarkStart w:id="32" w:name="_Toc201679130"/>
      <w:r>
        <w:t>4.</w:t>
      </w:r>
      <w:r w:rsidR="2212008F">
        <w:t>Core Bugs # 131</w:t>
      </w:r>
      <w:r w:rsidR="000D4420">
        <w:t>262</w:t>
      </w:r>
      <w:r w:rsidR="2212008F">
        <w:t xml:space="preserve">: </w:t>
      </w:r>
      <w:r w:rsidR="000D4420">
        <w:t xml:space="preserve">Duplicate bundled services </w:t>
      </w:r>
      <w:proofErr w:type="gramStart"/>
      <w:r w:rsidR="000D4420">
        <w:t>was</w:t>
      </w:r>
      <w:proofErr w:type="gramEnd"/>
      <w:r w:rsidR="000D4420">
        <w:t xml:space="preserve"> generating each time the bundle creation job was execute</w:t>
      </w:r>
      <w:bookmarkEnd w:id="32"/>
    </w:p>
    <w:p w14:paraId="0128501E" w14:textId="633152C3" w:rsidR="0036312C" w:rsidRDefault="2284A2E3" w:rsidP="7B9FBDB8">
      <w:pPr>
        <w:spacing w:after="240"/>
      </w:pPr>
      <w:r w:rsidRPr="7B9FBDB8">
        <w:rPr>
          <w:rFonts w:eastAsia="Verdana"/>
          <w:b/>
          <w:bCs/>
          <w:color w:val="333333"/>
          <w:lang w:val="en-GB"/>
        </w:rPr>
        <w:t xml:space="preserve">Release Type: </w:t>
      </w:r>
      <w:r w:rsidRPr="7B9FBDB8">
        <w:rPr>
          <w:rFonts w:eastAsia="Verdana"/>
          <w:color w:val="333333"/>
          <w:lang w:val="en-GB"/>
        </w:rPr>
        <w:t>Fix</w:t>
      </w:r>
      <w:r w:rsidR="007D01FD">
        <w:rPr>
          <w:rFonts w:eastAsia="Verdana"/>
          <w:color w:val="333333"/>
          <w:lang w:val="en-GB"/>
        </w:rPr>
        <w:t xml:space="preserve"> </w:t>
      </w:r>
      <w:r w:rsidRPr="7B9FBDB8">
        <w:rPr>
          <w:rFonts w:eastAsia="Verdana"/>
          <w:b/>
          <w:bCs/>
          <w:color w:val="333333"/>
          <w:lang w:val="en-GB"/>
        </w:rPr>
        <w:t xml:space="preserve">| Priority: </w:t>
      </w:r>
      <w:r w:rsidRPr="7B9FBDB8">
        <w:rPr>
          <w:rFonts w:eastAsia="Verdana"/>
          <w:color w:val="333333"/>
          <w:lang w:val="en-GB"/>
        </w:rPr>
        <w:t>Medium</w:t>
      </w:r>
    </w:p>
    <w:p w14:paraId="53E8592D" w14:textId="50AB1966" w:rsidR="0036312C" w:rsidRDefault="4EC5A9A0" w:rsidP="7B9FBDB8">
      <w:pPr>
        <w:spacing w:before="240" w:after="240"/>
        <w:rPr>
          <w:rFonts w:eastAsia="Verdana"/>
          <w:b/>
          <w:bCs/>
          <w:color w:val="000000" w:themeColor="text1"/>
          <w:lang w:val="en-GB"/>
        </w:rPr>
      </w:pPr>
      <w:r w:rsidRPr="7B9FBDB8">
        <w:rPr>
          <w:rFonts w:eastAsia="Verdana"/>
          <w:b/>
          <w:bCs/>
          <w:color w:val="000000" w:themeColor="text1"/>
          <w:lang w:val="en-GB"/>
        </w:rPr>
        <w:t>Prerequisite</w:t>
      </w:r>
      <w:r w:rsidRPr="7B9FBDB8">
        <w:rPr>
          <w:rFonts w:eastAsia="Verdana"/>
          <w:color w:val="000000" w:themeColor="text1"/>
          <w:lang w:val="en-GB"/>
        </w:rPr>
        <w:t xml:space="preserve">: </w:t>
      </w:r>
    </w:p>
    <w:p w14:paraId="4C1D801B" w14:textId="62C02DB9" w:rsidR="0036312C" w:rsidRDefault="4EC5A9A0" w:rsidP="7B9FBDB8">
      <w:pPr>
        <w:spacing w:before="240" w:after="240"/>
      </w:pPr>
      <w:r w:rsidRPr="7B9FBDB8">
        <w:rPr>
          <w:rFonts w:eastAsia="Verdana"/>
          <w:color w:val="000000" w:themeColor="text1"/>
          <w:lang w:val="en-GB"/>
        </w:rPr>
        <w:t xml:space="preserve"> 1. Create two procedure codes, both entered as minutes.</w:t>
      </w:r>
      <w:r w:rsidR="0036312C">
        <w:br/>
      </w:r>
      <w:r w:rsidRPr="7B9FBDB8">
        <w:rPr>
          <w:rFonts w:ascii="Aptos" w:eastAsia="Aptos" w:hAnsi="Aptos" w:cs="Aptos"/>
          <w:sz w:val="24"/>
          <w:szCs w:val="24"/>
        </w:rPr>
        <w:t xml:space="preserve"> </w:t>
      </w:r>
      <w:r w:rsidR="0036312C">
        <w:br/>
      </w:r>
      <w:r w:rsidRPr="7B9FBDB8">
        <w:rPr>
          <w:rFonts w:eastAsia="Verdana"/>
          <w:color w:val="000000" w:themeColor="text1"/>
          <w:lang w:val="en-GB"/>
        </w:rPr>
        <w:t xml:space="preserve">  2. Configure rates on the bundle procedure code:</w:t>
      </w:r>
    </w:p>
    <w:p w14:paraId="7320E4B5" w14:textId="17CDFFA1" w:rsidR="0036312C" w:rsidRDefault="4EC5A9A0" w:rsidP="7B9FBDB8">
      <w:pPr>
        <w:spacing w:before="240" w:after="240"/>
      </w:pPr>
      <w:r w:rsidRPr="7B9FBDB8">
        <w:rPr>
          <w:rFonts w:eastAsia="Verdana"/>
          <w:color w:val="000000" w:themeColor="text1"/>
          <w:lang w:val="en-GB"/>
        </w:rPr>
        <w:t xml:space="preserve">     a. One with Per 15 (7/7) rate</w:t>
      </w:r>
    </w:p>
    <w:p w14:paraId="142D1214" w14:textId="3D9058FA" w:rsidR="0036312C" w:rsidRDefault="4EC5A9A0" w:rsidP="7B9FBDB8">
      <w:pPr>
        <w:spacing w:before="240" w:after="240"/>
      </w:pPr>
      <w:r w:rsidRPr="7B9FBDB8">
        <w:rPr>
          <w:rFonts w:eastAsia="Verdana"/>
          <w:color w:val="000000" w:themeColor="text1"/>
          <w:lang w:val="en-GB"/>
        </w:rPr>
        <w:t xml:space="preserve">     b. One with range 1-7 minutes</w:t>
      </w:r>
    </w:p>
    <w:p w14:paraId="0477A13A" w14:textId="2FD7AB8A" w:rsidR="0036312C" w:rsidRDefault="4EC5A9A0" w:rsidP="7B9FBDB8">
      <w:pPr>
        <w:spacing w:before="240" w:after="240"/>
      </w:pPr>
      <w:r w:rsidRPr="7B9FBDB8">
        <w:rPr>
          <w:rFonts w:eastAsia="Verdana"/>
          <w:color w:val="000000" w:themeColor="text1"/>
          <w:lang w:val="en-GB"/>
        </w:rPr>
        <w:t>3. Configure the second procedure code as a source procedure code for bundling under the Bundle Codes tab.</w:t>
      </w:r>
    </w:p>
    <w:p w14:paraId="4C1C6AFD" w14:textId="37F0B8A5" w:rsidR="0036312C" w:rsidRDefault="4EC5A9A0" w:rsidP="7B9FBDB8">
      <w:pPr>
        <w:spacing w:before="240" w:after="240"/>
      </w:pPr>
      <w:r w:rsidRPr="7B9FBDB8">
        <w:rPr>
          <w:rFonts w:eastAsia="Verdana"/>
          <w:color w:val="000000" w:themeColor="text1"/>
          <w:lang w:val="en-GB"/>
        </w:rPr>
        <w:t>4. For a client, enter two services under the source procedure code on the same day, location, clinician, and program:</w:t>
      </w:r>
      <w:r w:rsidR="0036312C">
        <w:br/>
      </w:r>
      <w:r w:rsidRPr="7B9FBDB8">
        <w:rPr>
          <w:rFonts w:ascii="Aptos" w:eastAsia="Aptos" w:hAnsi="Aptos" w:cs="Aptos"/>
          <w:sz w:val="24"/>
          <w:szCs w:val="24"/>
        </w:rPr>
        <w:t xml:space="preserve"> </w:t>
      </w:r>
      <w:r w:rsidR="0036312C">
        <w:br/>
      </w:r>
      <w:r w:rsidRPr="7B9FBDB8">
        <w:rPr>
          <w:rFonts w:eastAsia="Verdana"/>
          <w:color w:val="000000" w:themeColor="text1"/>
          <w:lang w:val="en-GB"/>
        </w:rPr>
        <w:t xml:space="preserve">     a. One service for 6 minutes</w:t>
      </w:r>
      <w:r w:rsidR="0036312C">
        <w:br/>
      </w:r>
      <w:r w:rsidRPr="7B9FBDB8">
        <w:rPr>
          <w:rFonts w:ascii="Aptos" w:eastAsia="Aptos" w:hAnsi="Aptos" w:cs="Aptos"/>
          <w:sz w:val="24"/>
          <w:szCs w:val="24"/>
        </w:rPr>
        <w:t xml:space="preserve"> </w:t>
      </w:r>
      <w:r w:rsidRPr="7B9FBDB8">
        <w:rPr>
          <w:rFonts w:eastAsia="Verdana"/>
          <w:color w:val="000000" w:themeColor="text1"/>
          <w:lang w:val="en-GB"/>
        </w:rPr>
        <w:t xml:space="preserve">     b. One service for 3 minutes</w:t>
      </w:r>
    </w:p>
    <w:p w14:paraId="7C913EE5" w14:textId="41B9ACEB" w:rsidR="0036312C" w:rsidRDefault="4EC5A9A0" w:rsidP="7B9FBDB8">
      <w:pPr>
        <w:spacing w:before="240" w:after="240"/>
      </w:pPr>
      <w:r w:rsidRPr="7B9FBDB8">
        <w:rPr>
          <w:rFonts w:eastAsia="Verdana"/>
          <w:color w:val="000000" w:themeColor="text1"/>
          <w:lang w:val="en-GB"/>
        </w:rPr>
        <w:t xml:space="preserve">  5. Execute the bundle service creation job three times.</w:t>
      </w:r>
    </w:p>
    <w:p w14:paraId="3E5DDF7F" w14:textId="4BFDA3E9" w:rsidR="0036312C" w:rsidRDefault="4EC5A9A0" w:rsidP="7B9FBDB8">
      <w:pPr>
        <w:spacing w:after="240"/>
      </w:pPr>
      <w:r w:rsidRPr="7B9FBDB8">
        <w:rPr>
          <w:rFonts w:eastAsia="Verdana"/>
          <w:b/>
          <w:bCs/>
          <w:color w:val="000000" w:themeColor="text1"/>
        </w:rPr>
        <w:t>Navigation Path:</w:t>
      </w:r>
      <w:r w:rsidRPr="7B9FBDB8">
        <w:rPr>
          <w:rFonts w:eastAsia="Verdana"/>
          <w:color w:val="000000" w:themeColor="text1"/>
        </w:rPr>
        <w:t xml:space="preserve"> ‘Client’ – ‘Services’ list page -- Confirm that the bundled services for the specified inputs have been created only once.</w:t>
      </w:r>
    </w:p>
    <w:p w14:paraId="1A5D3926" w14:textId="45D4D4C6" w:rsidR="0036312C" w:rsidRDefault="4EC5A9A0" w:rsidP="7B9FBDB8">
      <w:pPr>
        <w:spacing w:before="240" w:after="240"/>
      </w:pPr>
      <w:r w:rsidRPr="7B9FBDB8">
        <w:rPr>
          <w:rFonts w:eastAsia="Verdana"/>
          <w:b/>
          <w:bCs/>
          <w:color w:val="000000" w:themeColor="text1"/>
        </w:rPr>
        <w:t xml:space="preserve">Functionality ‘Before’ and ‘After’ release: </w:t>
      </w:r>
    </w:p>
    <w:p w14:paraId="3701C3C6" w14:textId="1CEC7D7E" w:rsidR="0036312C" w:rsidRDefault="4EC5A9A0" w:rsidP="7B9FBDB8">
      <w:pPr>
        <w:spacing w:before="240" w:after="240"/>
      </w:pPr>
      <w:r w:rsidRPr="7B9FBDB8">
        <w:rPr>
          <w:rFonts w:eastAsia="Verdana"/>
          <w:color w:val="000000" w:themeColor="text1"/>
        </w:rPr>
        <w:t>Before this release, here was the behaviour. The system generated duplicate bundled services each time the bundle creation job was executed. This occurred because the billing rate (</w:t>
      </w:r>
      <w:proofErr w:type="spellStart"/>
      <w:r w:rsidRPr="7B9FBDB8">
        <w:rPr>
          <w:rFonts w:eastAsia="Verdana"/>
          <w:color w:val="000000" w:themeColor="text1"/>
        </w:rPr>
        <w:t>ProcedureRateId</w:t>
      </w:r>
      <w:proofErr w:type="spellEnd"/>
      <w:r w:rsidRPr="7B9FBDB8">
        <w:rPr>
          <w:rFonts w:eastAsia="Verdana"/>
          <w:color w:val="000000" w:themeColor="text1"/>
        </w:rPr>
        <w:t>) was determined prior to summing the total service units. Since the applicable rate often depends on the aggregated units, the system failed to recalculate the rate afterward. Consequently, it did not recognize bundles that had already been created, leading to repeated duplicates.</w:t>
      </w:r>
    </w:p>
    <w:p w14:paraId="19027D35" w14:textId="0C18C903" w:rsidR="0036312C" w:rsidRDefault="4EC5A9A0" w:rsidP="7B9FBDB8">
      <w:pPr>
        <w:spacing w:before="240" w:after="240"/>
      </w:pPr>
      <w:r w:rsidRPr="7B9FBDB8">
        <w:rPr>
          <w:rFonts w:eastAsia="Verdana"/>
          <w:color w:val="000000" w:themeColor="text1"/>
        </w:rPr>
        <w:t xml:space="preserve">With this release, the above-mentioned issues have been resolved. Now, the system recalculates the billing rate after </w:t>
      </w:r>
      <w:proofErr w:type="gramStart"/>
      <w:r w:rsidRPr="7B9FBDB8">
        <w:rPr>
          <w:rFonts w:eastAsia="Verdana"/>
          <w:color w:val="000000" w:themeColor="text1"/>
        </w:rPr>
        <w:t>summing</w:t>
      </w:r>
      <w:proofErr w:type="gramEnd"/>
      <w:r w:rsidRPr="7B9FBDB8">
        <w:rPr>
          <w:rFonts w:eastAsia="Verdana"/>
          <w:color w:val="000000" w:themeColor="text1"/>
        </w:rPr>
        <w:t xml:space="preserve"> the service units, ensuring the correct rate is applied based on the total units. This allows the system to accurately identify existing bundles and prevents duplication, even when the job is executed multiple times.</w:t>
      </w:r>
    </w:p>
    <w:p w14:paraId="5D26423C" w14:textId="77777777" w:rsidR="00D3089F" w:rsidRPr="00446411" w:rsidRDefault="00D3089F" w:rsidP="00D3089F">
      <w:pPr>
        <w:pBdr>
          <w:bottom w:val="single" w:sz="12" w:space="1" w:color="auto"/>
        </w:pBdr>
        <w:shd w:val="clear" w:color="auto" w:fill="FFFFFF"/>
        <w:spacing w:before="240" w:after="240"/>
        <w:jc w:val="both"/>
        <w:rPr>
          <w:rFonts w:eastAsia="Verdana"/>
          <w:color w:val="333333"/>
          <w:highlight w:val="white"/>
        </w:rPr>
      </w:pPr>
    </w:p>
    <w:p w14:paraId="795D87BA" w14:textId="3A841987" w:rsidR="0088386A" w:rsidRPr="001E3430" w:rsidRDefault="00D3089F" w:rsidP="0088386A">
      <w:pPr>
        <w:pStyle w:val="Heading1"/>
        <w:ind w:left="0" w:firstLine="0"/>
        <w:rPr>
          <w:sz w:val="22"/>
          <w:szCs w:val="22"/>
        </w:rPr>
      </w:pPr>
      <w:bookmarkStart w:id="33" w:name="_Toc201679131"/>
      <w:proofErr w:type="spellStart"/>
      <w:r>
        <w:rPr>
          <w:sz w:val="22"/>
          <w:szCs w:val="22"/>
        </w:rPr>
        <w:t>Adhoc</w:t>
      </w:r>
      <w:proofErr w:type="spellEnd"/>
      <w:r>
        <w:rPr>
          <w:sz w:val="22"/>
          <w:szCs w:val="22"/>
        </w:rPr>
        <w:t xml:space="preserve"> Reporting</w:t>
      </w:r>
      <w:bookmarkEnd w:id="33"/>
    </w:p>
    <w:p w14:paraId="142CE17C" w14:textId="77777777" w:rsidR="0088386A" w:rsidRDefault="0088386A" w:rsidP="0088386A">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E37686" w:rsidRPr="001F16AB" w14:paraId="4499A2DE" w14:textId="77777777">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18D30FB7" w14:textId="77777777" w:rsidR="0088386A" w:rsidRPr="001F16AB" w:rsidRDefault="0088386A">
            <w:pPr>
              <w:ind w:left="15"/>
              <w:jc w:val="center"/>
              <w:rPr>
                <w:sz w:val="20"/>
                <w:szCs w:val="20"/>
              </w:rPr>
            </w:pPr>
            <w:r w:rsidRPr="001F16AB">
              <w:rPr>
                <w:b/>
                <w:bCs/>
                <w:sz w:val="20"/>
                <w:szCs w:val="20"/>
              </w:rPr>
              <w:lastRenderedPageBreak/>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740EA5C3" w14:textId="77777777" w:rsidR="0088386A" w:rsidRPr="001F16AB" w:rsidRDefault="0088386A">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70FA1236" w14:textId="77777777" w:rsidR="0088386A" w:rsidRPr="001F16AB" w:rsidRDefault="0088386A">
            <w:pPr>
              <w:ind w:left="83"/>
              <w:jc w:val="center"/>
              <w:rPr>
                <w:sz w:val="20"/>
                <w:szCs w:val="20"/>
              </w:rPr>
            </w:pPr>
            <w:r w:rsidRPr="001F16AB">
              <w:rPr>
                <w:b/>
                <w:bCs/>
                <w:sz w:val="20"/>
                <w:szCs w:val="20"/>
              </w:rPr>
              <w:t>Description</w:t>
            </w:r>
          </w:p>
        </w:tc>
      </w:tr>
      <w:tr w:rsidR="005D753F" w:rsidRPr="00A85CE9" w14:paraId="25350097" w14:textId="77777777" w:rsidTr="00D3089F">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550A0539" w14:textId="7C94548A" w:rsidR="0088386A" w:rsidRPr="00D3089F" w:rsidRDefault="00D3089F">
            <w:pPr>
              <w:jc w:val="center"/>
              <w:rPr>
                <w:highlight w:val="yellow"/>
              </w:rPr>
            </w:pPr>
            <w:r w:rsidRPr="00D3089F">
              <w:rPr>
                <w:highlight w:val="yellow"/>
              </w:rPr>
              <w:t>5</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7C774F18" w14:textId="5AF41346" w:rsidR="0088386A" w:rsidRPr="00D3089F" w:rsidRDefault="00D3089F">
            <w:pPr>
              <w:jc w:val="center"/>
              <w:rPr>
                <w:rFonts w:eastAsia="Arial"/>
                <w:highlight w:val="yellow"/>
                <w:lang w:eastAsia="en-IN"/>
              </w:rPr>
            </w:pPr>
            <w:r w:rsidRPr="00D3089F">
              <w:rPr>
                <w:rFonts w:eastAsia="Arial"/>
                <w:highlight w:val="yellow"/>
                <w:lang w:eastAsia="en-IN"/>
              </w:rPr>
              <w:t>EII</w:t>
            </w:r>
            <w:r w:rsidR="0088386A" w:rsidRPr="00D3089F">
              <w:rPr>
                <w:rFonts w:eastAsia="Arial"/>
                <w:highlight w:val="yellow"/>
                <w:lang w:eastAsia="en-IN"/>
              </w:rPr>
              <w:t xml:space="preserve"> # </w:t>
            </w:r>
            <w:r w:rsidR="0088386A" w:rsidRPr="00D3089F">
              <w:rPr>
                <w:rFonts w:eastAsia="Verdana"/>
                <w:highlight w:val="yellow"/>
              </w:rPr>
              <w:t>13</w:t>
            </w:r>
            <w:r w:rsidRPr="00D3089F">
              <w:rPr>
                <w:rFonts w:eastAsia="Verdana"/>
                <w:highlight w:val="yellow"/>
              </w:rPr>
              <w:t>0190</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0822416F" w14:textId="2828D02B" w:rsidR="0088386A" w:rsidRPr="3813CFD2" w:rsidRDefault="00D3089F">
            <w:pPr>
              <w:rPr>
                <w:rFonts w:eastAsia="Verdana"/>
                <w:color w:val="000000" w:themeColor="text1"/>
              </w:rPr>
            </w:pPr>
            <w:r w:rsidRPr="00D3089F">
              <w:rPr>
                <w:rFonts w:eastAsia="Verdana"/>
                <w:color w:val="000000" w:themeColor="text1"/>
                <w:highlight w:val="yellow"/>
              </w:rPr>
              <w:t>Implementation in ‘</w:t>
            </w:r>
            <w:proofErr w:type="spellStart"/>
            <w:r w:rsidRPr="00D3089F">
              <w:rPr>
                <w:rFonts w:eastAsia="Verdana"/>
                <w:color w:val="000000" w:themeColor="text1"/>
                <w:highlight w:val="yellow"/>
              </w:rPr>
              <w:t>Adhoc</w:t>
            </w:r>
            <w:proofErr w:type="spellEnd"/>
            <w:r w:rsidRPr="00D3089F">
              <w:rPr>
                <w:rFonts w:eastAsia="Verdana"/>
                <w:color w:val="000000" w:themeColor="text1"/>
                <w:highlight w:val="yellow"/>
              </w:rPr>
              <w:t xml:space="preserve"> Reporting’ to allow users to Share their favorite Ad Hoc queries.</w:t>
            </w:r>
            <w:r w:rsidRPr="00D3089F">
              <w:rPr>
                <w:rFonts w:eastAsia="Verdana"/>
                <w:color w:val="000000" w:themeColor="text1"/>
              </w:rPr>
              <w:t> </w:t>
            </w:r>
          </w:p>
        </w:tc>
      </w:tr>
      <w:tr w:rsidR="00A22E0B" w:rsidRPr="00A85CE9" w14:paraId="75F48794" w14:textId="77777777" w:rsidTr="00A22E0B">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C1A805" w14:textId="1616023D" w:rsidR="00A22E0B" w:rsidRPr="003832F6" w:rsidRDefault="00A22E0B">
            <w:pPr>
              <w:jc w:val="center"/>
              <w:rPr>
                <w:highlight w:val="cyan"/>
              </w:rPr>
            </w:pPr>
            <w:r w:rsidRPr="003832F6">
              <w:rPr>
                <w:highlight w:val="cyan"/>
              </w:rPr>
              <w:t>6</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57A746" w14:textId="44E41FB2" w:rsidR="00A22E0B" w:rsidRPr="003832F6" w:rsidRDefault="00A22E0B">
            <w:pPr>
              <w:jc w:val="center"/>
              <w:rPr>
                <w:rFonts w:eastAsia="Arial"/>
                <w:highlight w:val="cyan"/>
                <w:lang w:eastAsia="en-IN"/>
              </w:rPr>
            </w:pPr>
            <w:r w:rsidRPr="003832F6">
              <w:rPr>
                <w:rFonts w:eastAsia="Arial"/>
                <w:highlight w:val="cyan"/>
                <w:lang w:eastAsia="en-IN"/>
              </w:rPr>
              <w:t>Core Bugs#131564</w:t>
            </w:r>
          </w:p>
        </w:tc>
        <w:tc>
          <w:tcPr>
            <w:tcW w:w="6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B91201" w14:textId="43A1DFF5" w:rsidR="00A22E0B" w:rsidRPr="003832F6" w:rsidRDefault="00A22E0B">
            <w:pPr>
              <w:rPr>
                <w:rFonts w:eastAsia="Verdana"/>
                <w:color w:val="000000" w:themeColor="text1"/>
                <w:highlight w:val="cyan"/>
              </w:rPr>
            </w:pPr>
            <w:r w:rsidRPr="003832F6">
              <w:rPr>
                <w:rFonts w:eastAsia="Verdana"/>
                <w:color w:val="000000" w:themeColor="text1"/>
                <w:highlight w:val="cyan"/>
              </w:rPr>
              <w:t xml:space="preserve">The signature dates of Service Notes were not displayed correctly in the </w:t>
            </w:r>
            <w:proofErr w:type="spellStart"/>
            <w:r w:rsidRPr="003832F6">
              <w:rPr>
                <w:rFonts w:eastAsia="Verdana"/>
                <w:color w:val="000000" w:themeColor="text1"/>
                <w:highlight w:val="cyan"/>
              </w:rPr>
              <w:t>Adhoc</w:t>
            </w:r>
            <w:proofErr w:type="spellEnd"/>
            <w:r w:rsidRPr="003832F6">
              <w:rPr>
                <w:rFonts w:eastAsia="Verdana"/>
                <w:color w:val="000000" w:themeColor="text1"/>
                <w:highlight w:val="cyan"/>
              </w:rPr>
              <w:t xml:space="preserve"> Reporting. </w:t>
            </w:r>
            <w:r w:rsidRPr="003832F6">
              <w:rPr>
                <w:rFonts w:eastAsia="Verdana"/>
                <w:color w:val="000000" w:themeColor="text1"/>
                <w:highlight w:val="cyan"/>
              </w:rPr>
              <w:br/>
            </w:r>
          </w:p>
        </w:tc>
      </w:tr>
    </w:tbl>
    <w:p w14:paraId="6A022110" w14:textId="77777777" w:rsidR="00C833D7" w:rsidRDefault="00C833D7" w:rsidP="0088386A">
      <w:pPr>
        <w:jc w:val="both"/>
        <w:rPr>
          <w:rFonts w:eastAsia="Verdana"/>
          <w:b/>
        </w:rPr>
      </w:pPr>
    </w:p>
    <w:p w14:paraId="0E37A4B7" w14:textId="1E4FA05A" w:rsidR="0088386A" w:rsidRDefault="0088386A" w:rsidP="0088386A">
      <w:pPr>
        <w:jc w:val="both"/>
        <w:rPr>
          <w:rFonts w:eastAsia="Times New Roman" w:cs="Arial"/>
          <w:color w:val="000000"/>
          <w:lang w:val="en-IN" w:eastAsia="en-IN"/>
        </w:rPr>
      </w:pPr>
      <w:r>
        <w:rPr>
          <w:rFonts w:eastAsia="Verdana"/>
          <w:b/>
        </w:rPr>
        <w:t>Author</w:t>
      </w:r>
      <w:r w:rsidRPr="00D333D8">
        <w:rPr>
          <w:rFonts w:eastAsia="Verdana"/>
          <w:bCs/>
        </w:rPr>
        <w:t xml:space="preserve">: </w:t>
      </w:r>
      <w:bookmarkStart w:id="34" w:name="_Toc185609120"/>
      <w:r w:rsidR="008F773F" w:rsidRPr="008F773F">
        <w:rPr>
          <w:rFonts w:eastAsia="Times New Roman" w:cs="Arial"/>
          <w:color w:val="000000"/>
          <w:lang w:eastAsia="en-IN"/>
        </w:rPr>
        <w:t>Harika Rajendran </w:t>
      </w:r>
    </w:p>
    <w:p w14:paraId="07B6C6FE" w14:textId="77777777" w:rsidR="0088386A" w:rsidRPr="005869B3" w:rsidRDefault="0088386A" w:rsidP="0088386A">
      <w:pPr>
        <w:jc w:val="both"/>
        <w:rPr>
          <w:rFonts w:eastAsia="Times New Roman" w:cs="Arial"/>
          <w:color w:val="000000"/>
          <w:lang w:val="en-IN" w:eastAsia="en-IN"/>
        </w:rPr>
      </w:pPr>
    </w:p>
    <w:p w14:paraId="3DCBC977" w14:textId="2D3FDEB9" w:rsidR="0088386A" w:rsidRPr="00EB161A" w:rsidRDefault="00D3089F" w:rsidP="00D3089F">
      <w:pPr>
        <w:pStyle w:val="Heading3"/>
      </w:pPr>
      <w:bookmarkStart w:id="35" w:name="_Toc201679132"/>
      <w:bookmarkStart w:id="36" w:name="DataModule5"/>
      <w:r w:rsidRPr="00D3089F">
        <w:rPr>
          <w:highlight w:val="yellow"/>
        </w:rPr>
        <w:t>5</w:t>
      </w:r>
      <w:r w:rsidR="0088386A" w:rsidRPr="00D3089F">
        <w:rPr>
          <w:highlight w:val="yellow"/>
        </w:rPr>
        <w:t xml:space="preserve">. </w:t>
      </w:r>
      <w:bookmarkEnd w:id="34"/>
      <w:r w:rsidRPr="00D3089F">
        <w:rPr>
          <w:bCs/>
          <w:highlight w:val="yellow"/>
        </w:rPr>
        <w:t>EII # 130</w:t>
      </w:r>
      <w:r w:rsidR="00C13EC1">
        <w:rPr>
          <w:bCs/>
          <w:highlight w:val="yellow"/>
        </w:rPr>
        <w:t>190</w:t>
      </w:r>
      <w:r w:rsidRPr="00D3089F">
        <w:rPr>
          <w:bCs/>
          <w:highlight w:val="yellow"/>
        </w:rPr>
        <w:t xml:space="preserve"> (</w:t>
      </w:r>
      <w:r w:rsidRPr="00EF336B">
        <w:rPr>
          <w:bCs/>
          <w:szCs w:val="20"/>
          <w:highlight w:val="yellow"/>
        </w:rPr>
        <w:t>Feature</w:t>
      </w:r>
      <w:r w:rsidR="00112377">
        <w:rPr>
          <w:bCs/>
          <w:szCs w:val="20"/>
          <w:highlight w:val="yellow"/>
        </w:rPr>
        <w:t xml:space="preserve">- </w:t>
      </w:r>
      <w:r w:rsidR="00EF336B" w:rsidRPr="00EF336B">
        <w:rPr>
          <w:rFonts w:eastAsia="Verdana" w:cs="Verdana"/>
          <w:bCs/>
          <w:szCs w:val="20"/>
          <w:highlight w:val="yellow"/>
          <w:lang w:val="en-US"/>
        </w:rPr>
        <w:t>495834</w:t>
      </w:r>
      <w:r w:rsidRPr="00D3089F">
        <w:rPr>
          <w:bCs/>
          <w:highlight w:val="yellow"/>
        </w:rPr>
        <w:t xml:space="preserve">): </w:t>
      </w:r>
      <w:r w:rsidRPr="00D3089F">
        <w:rPr>
          <w:highlight w:val="yellow"/>
          <w:lang w:val="en-US"/>
        </w:rPr>
        <w:t>Implementation in ‘</w:t>
      </w:r>
      <w:proofErr w:type="spellStart"/>
      <w:r w:rsidRPr="00D3089F">
        <w:rPr>
          <w:highlight w:val="yellow"/>
          <w:lang w:val="en-US"/>
        </w:rPr>
        <w:t>Adhoc</w:t>
      </w:r>
      <w:proofErr w:type="spellEnd"/>
      <w:r w:rsidRPr="00D3089F">
        <w:rPr>
          <w:highlight w:val="yellow"/>
          <w:lang w:val="en-US"/>
        </w:rPr>
        <w:t xml:space="preserve"> Reporting’ to allow users to Share their favorite Ad Hoc queries.</w:t>
      </w:r>
      <w:bookmarkEnd w:id="35"/>
      <w:r w:rsidRPr="00D3089F">
        <w:rPr>
          <w:lang w:val="en-US"/>
        </w:rPr>
        <w:t> </w:t>
      </w:r>
    </w:p>
    <w:bookmarkEnd w:id="36"/>
    <w:p w14:paraId="1539FA7D" w14:textId="77777777" w:rsidR="002E27CF" w:rsidRDefault="007B37E6" w:rsidP="007B37E6">
      <w:pPr>
        <w:shd w:val="clear" w:color="auto" w:fill="FFFFFF" w:themeFill="background1"/>
        <w:jc w:val="both"/>
        <w:rPr>
          <w:rFonts w:eastAsia="Verdana"/>
          <w:b/>
          <w:bCs/>
          <w:color w:val="000000" w:themeColor="text1"/>
        </w:rPr>
      </w:pPr>
      <w:r w:rsidRPr="37B087F1">
        <w:rPr>
          <w:rFonts w:eastAsia="Verdana"/>
          <w:b/>
          <w:bCs/>
          <w:color w:val="000000" w:themeColor="text1"/>
        </w:rPr>
        <w:t xml:space="preserve">Note: </w:t>
      </w:r>
    </w:p>
    <w:p w14:paraId="025DD716" w14:textId="11EEE7A9" w:rsidR="007B37E6" w:rsidRPr="002E27CF" w:rsidRDefault="002E27CF" w:rsidP="002E27CF">
      <w:pPr>
        <w:pStyle w:val="ListParagraph"/>
        <w:numPr>
          <w:ilvl w:val="0"/>
          <w:numId w:val="410"/>
        </w:numPr>
        <w:shd w:val="clear" w:color="auto" w:fill="FFFFFF" w:themeFill="background1"/>
        <w:jc w:val="both"/>
        <w:rPr>
          <w:rFonts w:eastAsia="Verdana"/>
          <w:color w:val="4472C4" w:themeColor="accent5"/>
          <w:sz w:val="18"/>
          <w:szCs w:val="18"/>
        </w:rPr>
      </w:pPr>
      <w:r w:rsidRPr="002E27CF">
        <w:rPr>
          <w:rFonts w:eastAsia="Verdana"/>
          <w:color w:val="4472C4" w:themeColor="accent5"/>
          <w:sz w:val="18"/>
          <w:szCs w:val="18"/>
        </w:rPr>
        <w:t xml:space="preserve">The ‘Share Report’ checkbox functionality </w:t>
      </w:r>
      <w:r w:rsidR="0046337D" w:rsidRPr="002E27CF">
        <w:rPr>
          <w:rFonts w:eastAsia="Verdana"/>
          <w:color w:val="4472C4" w:themeColor="accent5"/>
          <w:sz w:val="18"/>
          <w:szCs w:val="18"/>
        </w:rPr>
        <w:t xml:space="preserve">is implemented to allow users to share their </w:t>
      </w:r>
      <w:proofErr w:type="spellStart"/>
      <w:r w:rsidR="0046337D" w:rsidRPr="002E27CF">
        <w:rPr>
          <w:rFonts w:eastAsia="Verdana"/>
          <w:color w:val="4472C4" w:themeColor="accent5"/>
          <w:sz w:val="18"/>
          <w:szCs w:val="18"/>
        </w:rPr>
        <w:t>favorite</w:t>
      </w:r>
      <w:proofErr w:type="spellEnd"/>
      <w:r w:rsidR="0046337D" w:rsidRPr="002E27CF">
        <w:rPr>
          <w:rFonts w:eastAsia="Verdana"/>
          <w:color w:val="4472C4" w:themeColor="accent5"/>
          <w:sz w:val="18"/>
          <w:szCs w:val="18"/>
        </w:rPr>
        <w:t xml:space="preserve"> Ad Hoc queries.</w:t>
      </w:r>
    </w:p>
    <w:p w14:paraId="6443F775" w14:textId="4F6E1272" w:rsidR="002E27CF" w:rsidRPr="002E27CF" w:rsidRDefault="002E27CF" w:rsidP="002E27CF">
      <w:pPr>
        <w:pStyle w:val="ListParagraph"/>
        <w:numPr>
          <w:ilvl w:val="0"/>
          <w:numId w:val="410"/>
        </w:numPr>
        <w:shd w:val="clear" w:color="auto" w:fill="FFFFFF" w:themeFill="background1"/>
        <w:jc w:val="both"/>
        <w:rPr>
          <w:rFonts w:eastAsia="Verdana"/>
          <w:color w:val="4472C4" w:themeColor="accent5"/>
          <w:sz w:val="18"/>
          <w:szCs w:val="18"/>
        </w:rPr>
      </w:pPr>
      <w:r w:rsidRPr="002E27CF">
        <w:rPr>
          <w:rFonts w:eastAsia="Verdana"/>
          <w:color w:val="4472C4" w:themeColor="accent5"/>
          <w:sz w:val="18"/>
          <w:szCs w:val="18"/>
        </w:rPr>
        <w:t xml:space="preserve">The ‘Share Report’ check box will be displayed only if the user has </w:t>
      </w:r>
      <w:r>
        <w:rPr>
          <w:rFonts w:eastAsia="Verdana"/>
          <w:color w:val="4472C4" w:themeColor="accent5"/>
          <w:sz w:val="18"/>
          <w:szCs w:val="18"/>
        </w:rPr>
        <w:t xml:space="preserve">the </w:t>
      </w:r>
      <w:r w:rsidRPr="002E27CF">
        <w:rPr>
          <w:rFonts w:eastAsia="Verdana"/>
          <w:color w:val="4472C4" w:themeColor="accent5"/>
          <w:sz w:val="18"/>
          <w:szCs w:val="18"/>
        </w:rPr>
        <w:t>permission item 'Share report-</w:t>
      </w:r>
      <w:proofErr w:type="spellStart"/>
      <w:r w:rsidRPr="002E27CF">
        <w:rPr>
          <w:rFonts w:eastAsia="Verdana"/>
          <w:color w:val="4472C4" w:themeColor="accent5"/>
          <w:sz w:val="18"/>
          <w:szCs w:val="18"/>
        </w:rPr>
        <w:t>Adhoc</w:t>
      </w:r>
      <w:proofErr w:type="spellEnd"/>
      <w:r w:rsidRPr="002E27CF">
        <w:rPr>
          <w:rFonts w:eastAsia="Verdana"/>
          <w:color w:val="4472C4" w:themeColor="accent5"/>
          <w:sz w:val="18"/>
          <w:szCs w:val="18"/>
        </w:rPr>
        <w:t xml:space="preserve">'. </w:t>
      </w:r>
      <w:r w:rsidRPr="002E27CF">
        <w:rPr>
          <w:rFonts w:eastAsia="Verdana"/>
          <w:b/>
          <w:bCs/>
          <w:color w:val="4472C4" w:themeColor="accent5"/>
          <w:sz w:val="18"/>
          <w:szCs w:val="18"/>
        </w:rPr>
        <w:t>By default, share report functionality is denied</w:t>
      </w:r>
      <w:r>
        <w:rPr>
          <w:rFonts w:eastAsia="Verdana"/>
          <w:b/>
          <w:bCs/>
          <w:color w:val="4472C4" w:themeColor="accent5"/>
          <w:sz w:val="18"/>
          <w:szCs w:val="18"/>
        </w:rPr>
        <w:t xml:space="preserve"> and it drives the existing </w:t>
      </w:r>
      <w:proofErr w:type="spellStart"/>
      <w:r>
        <w:rPr>
          <w:rFonts w:eastAsia="Verdana"/>
          <w:b/>
          <w:bCs/>
          <w:color w:val="4472C4" w:themeColor="accent5"/>
          <w:sz w:val="18"/>
          <w:szCs w:val="18"/>
        </w:rPr>
        <w:t>behavior</w:t>
      </w:r>
      <w:proofErr w:type="spellEnd"/>
      <w:r w:rsidRPr="002E27CF">
        <w:rPr>
          <w:rFonts w:eastAsia="Verdana"/>
          <w:color w:val="4472C4" w:themeColor="accent5"/>
          <w:sz w:val="18"/>
          <w:szCs w:val="18"/>
        </w:rPr>
        <w:t xml:space="preserve">. </w:t>
      </w:r>
    </w:p>
    <w:p w14:paraId="65111E5D" w14:textId="77777777" w:rsidR="007B37E6" w:rsidRDefault="007B37E6" w:rsidP="007B37E6">
      <w:pPr>
        <w:shd w:val="clear" w:color="auto" w:fill="FFFFFF" w:themeFill="background1"/>
        <w:jc w:val="both"/>
        <w:rPr>
          <w:rFonts w:eastAsia="Verdana"/>
          <w:color w:val="000000" w:themeColor="text1"/>
        </w:rPr>
      </w:pPr>
    </w:p>
    <w:p w14:paraId="5CC6B88B" w14:textId="77777777" w:rsidR="007B37E6" w:rsidRDefault="007B37E6" w:rsidP="007B37E6">
      <w:pPr>
        <w:spacing w:after="199"/>
        <w:jc w:val="both"/>
      </w:pPr>
      <w:r w:rsidRPr="37B087F1">
        <w:rPr>
          <w:rFonts w:eastAsia="Verdana"/>
          <w:b/>
          <w:bCs/>
          <w:color w:val="000000" w:themeColor="text1"/>
        </w:rPr>
        <w:t>Release Type:</w:t>
      </w:r>
      <w:r w:rsidRPr="37B087F1">
        <w:rPr>
          <w:rFonts w:eastAsia="Verdana"/>
          <w:color w:val="000000" w:themeColor="text1"/>
        </w:rPr>
        <w:t xml:space="preserve"> New Functionality | </w:t>
      </w:r>
      <w:r w:rsidRPr="37B087F1">
        <w:rPr>
          <w:rFonts w:eastAsia="Verdana"/>
          <w:b/>
          <w:bCs/>
          <w:color w:val="000000" w:themeColor="text1"/>
        </w:rPr>
        <w:t>Priority:</w:t>
      </w:r>
      <w:r w:rsidRPr="37B087F1">
        <w:rPr>
          <w:rFonts w:eastAsia="Verdana"/>
          <w:color w:val="000000" w:themeColor="text1"/>
        </w:rPr>
        <w:t xml:space="preserve"> Urgent</w:t>
      </w:r>
    </w:p>
    <w:p w14:paraId="4EA28669" w14:textId="77777777" w:rsidR="007B37E6" w:rsidRDefault="007B37E6" w:rsidP="007B37E6">
      <w:pPr>
        <w:shd w:val="clear" w:color="auto" w:fill="FFFFFF" w:themeFill="background1"/>
        <w:jc w:val="both"/>
      </w:pPr>
      <w:r w:rsidRPr="37B087F1">
        <w:rPr>
          <w:rFonts w:eastAsia="Verdana"/>
          <w:b/>
          <w:bCs/>
          <w:color w:val="000000" w:themeColor="text1"/>
        </w:rPr>
        <w:t>Navigation Path 1</w:t>
      </w:r>
      <w:r w:rsidRPr="37B087F1">
        <w:rPr>
          <w:rFonts w:eastAsia="Verdana"/>
          <w:color w:val="000000" w:themeColor="text1"/>
        </w:rPr>
        <w:t>: ‘My Office’ – ‘</w:t>
      </w:r>
      <w:proofErr w:type="spellStart"/>
      <w:r w:rsidRPr="37B087F1">
        <w:rPr>
          <w:rFonts w:eastAsia="Verdana"/>
          <w:color w:val="000000" w:themeColor="text1"/>
        </w:rPr>
        <w:t>Adhoc</w:t>
      </w:r>
      <w:proofErr w:type="spellEnd"/>
      <w:r w:rsidRPr="37B087F1">
        <w:rPr>
          <w:rFonts w:eastAsia="Verdana"/>
          <w:color w:val="000000" w:themeColor="text1"/>
        </w:rPr>
        <w:t xml:space="preserve"> Reporting’ -- ‘Ad-hoc Reporting’ Screen.</w:t>
      </w:r>
    </w:p>
    <w:p w14:paraId="4C0B42C9" w14:textId="77777777" w:rsidR="007B37E6" w:rsidRDefault="007B37E6" w:rsidP="007B37E6">
      <w:pPr>
        <w:shd w:val="clear" w:color="auto" w:fill="FFFFFF" w:themeFill="background1"/>
        <w:jc w:val="both"/>
      </w:pPr>
      <w:r w:rsidRPr="37B087F1">
        <w:rPr>
          <w:rFonts w:eastAsia="Verdana"/>
          <w:b/>
          <w:bCs/>
          <w:color w:val="000000" w:themeColor="text1"/>
        </w:rPr>
        <w:t xml:space="preserve"> </w:t>
      </w:r>
    </w:p>
    <w:p w14:paraId="670DEE49" w14:textId="77777777" w:rsidR="007B37E6" w:rsidRDefault="007B37E6" w:rsidP="007B37E6">
      <w:pPr>
        <w:shd w:val="clear" w:color="auto" w:fill="FFFFFF" w:themeFill="background1"/>
        <w:jc w:val="both"/>
        <w:rPr>
          <w:rFonts w:eastAsia="Verdana"/>
          <w:color w:val="000000" w:themeColor="text1"/>
        </w:rPr>
      </w:pPr>
      <w:r w:rsidRPr="37B087F1">
        <w:rPr>
          <w:rFonts w:eastAsia="Verdana"/>
          <w:b/>
          <w:bCs/>
          <w:color w:val="000000" w:themeColor="text1"/>
        </w:rPr>
        <w:t xml:space="preserve">Navigation Path 2: </w:t>
      </w:r>
      <w:r w:rsidRPr="37B087F1">
        <w:rPr>
          <w:rFonts w:eastAsia="Verdana"/>
          <w:color w:val="000000" w:themeColor="text1"/>
        </w:rPr>
        <w:t xml:space="preserve">Administration -- ‘Staffs/ Users’ -- ‘Staff Details’ screen – ‘Roles/ Permissions’ tab -- Permissions section. </w:t>
      </w:r>
    </w:p>
    <w:p w14:paraId="7153BD87" w14:textId="77777777" w:rsidR="007B37E6" w:rsidRDefault="007B37E6" w:rsidP="007B37E6">
      <w:pPr>
        <w:shd w:val="clear" w:color="auto" w:fill="FFFFFF" w:themeFill="background1"/>
        <w:jc w:val="both"/>
        <w:rPr>
          <w:rFonts w:eastAsia="Verdana"/>
          <w:color w:val="000000" w:themeColor="text1"/>
        </w:rPr>
      </w:pPr>
    </w:p>
    <w:p w14:paraId="349AC6CD" w14:textId="77777777" w:rsidR="007B37E6" w:rsidRDefault="007B37E6" w:rsidP="007B37E6">
      <w:pPr>
        <w:shd w:val="clear" w:color="auto" w:fill="FFFFFF" w:themeFill="background1"/>
        <w:jc w:val="both"/>
      </w:pPr>
      <w:r w:rsidRPr="37B087F1">
        <w:rPr>
          <w:rFonts w:eastAsia="Verdana"/>
          <w:b/>
          <w:bCs/>
          <w:color w:val="000000" w:themeColor="text1"/>
        </w:rPr>
        <w:t>Functionality ‘Before’ and ‘After’ release:</w:t>
      </w:r>
    </w:p>
    <w:p w14:paraId="30C96989" w14:textId="77777777" w:rsidR="007B37E6" w:rsidRDefault="007B37E6" w:rsidP="007B37E6">
      <w:pPr>
        <w:shd w:val="clear" w:color="auto" w:fill="FFFFFF" w:themeFill="background1"/>
        <w:jc w:val="both"/>
      </w:pPr>
      <w:r w:rsidRPr="37B087F1">
        <w:rPr>
          <w:rFonts w:eastAsia="Verdana"/>
          <w:b/>
          <w:bCs/>
          <w:color w:val="000000" w:themeColor="text1"/>
        </w:rPr>
        <w:t xml:space="preserve"> </w:t>
      </w:r>
    </w:p>
    <w:p w14:paraId="39E2760D" w14:textId="5051986F" w:rsidR="007B37E6" w:rsidRDefault="007B37E6" w:rsidP="007B37E6">
      <w:pPr>
        <w:shd w:val="clear" w:color="auto" w:fill="FFFFFF" w:themeFill="background1"/>
        <w:jc w:val="both"/>
      </w:pPr>
      <w:r w:rsidRPr="37B087F1">
        <w:rPr>
          <w:rFonts w:eastAsia="Verdana"/>
          <w:color w:val="000000" w:themeColor="text1"/>
        </w:rPr>
        <w:t xml:space="preserve">Before this release, here was the behavior. The ‘Share Report’ </w:t>
      </w:r>
      <w:r w:rsidR="002E27CF">
        <w:rPr>
          <w:rFonts w:eastAsia="Verdana"/>
          <w:color w:val="000000" w:themeColor="text1"/>
        </w:rPr>
        <w:t xml:space="preserve">checkbox </w:t>
      </w:r>
      <w:r w:rsidRPr="37B087F1">
        <w:rPr>
          <w:rFonts w:eastAsia="Verdana"/>
          <w:color w:val="000000" w:themeColor="text1"/>
        </w:rPr>
        <w:t xml:space="preserve">functionality was not available in the </w:t>
      </w:r>
      <w:proofErr w:type="spellStart"/>
      <w:r w:rsidRPr="37B087F1">
        <w:rPr>
          <w:rFonts w:eastAsia="Verdana"/>
          <w:color w:val="000000" w:themeColor="text1"/>
        </w:rPr>
        <w:t>Adhoc</w:t>
      </w:r>
      <w:proofErr w:type="spellEnd"/>
      <w:r w:rsidRPr="37B087F1">
        <w:rPr>
          <w:rFonts w:eastAsia="Verdana"/>
          <w:color w:val="000000" w:themeColor="text1"/>
        </w:rPr>
        <w:t xml:space="preserve"> Reporting.</w:t>
      </w:r>
      <w:r w:rsidRPr="37B087F1">
        <w:rPr>
          <w:rFonts w:ascii="Times New Roman" w:eastAsia="Times New Roman" w:hAnsi="Times New Roman" w:cs="Times New Roman"/>
          <w:color w:val="000000" w:themeColor="text1"/>
          <w:sz w:val="24"/>
          <w:szCs w:val="24"/>
        </w:rPr>
        <w:t xml:space="preserve"> </w:t>
      </w:r>
      <w:r w:rsidRPr="37B087F1">
        <w:rPr>
          <w:rFonts w:eastAsia="Verdana"/>
          <w:color w:val="000000" w:themeColor="text1"/>
        </w:rPr>
        <w:t>If only 'Favorite Report' was selected, the report was visible only to the user who created it.</w:t>
      </w:r>
    </w:p>
    <w:p w14:paraId="3FD79CED" w14:textId="77777777" w:rsidR="007B37E6" w:rsidRDefault="007B37E6" w:rsidP="007B37E6">
      <w:pPr>
        <w:shd w:val="clear" w:color="auto" w:fill="FFFFFF" w:themeFill="background1"/>
        <w:jc w:val="both"/>
      </w:pPr>
      <w:r w:rsidRPr="37B087F1">
        <w:rPr>
          <w:rFonts w:eastAsia="Verdana"/>
          <w:color w:val="000000" w:themeColor="text1"/>
        </w:rPr>
        <w:t xml:space="preserve"> </w:t>
      </w:r>
    </w:p>
    <w:p w14:paraId="4DABFF85" w14:textId="77777777" w:rsidR="007B37E6" w:rsidRDefault="007B37E6" w:rsidP="007B37E6">
      <w:pPr>
        <w:shd w:val="clear" w:color="auto" w:fill="FFFFFF" w:themeFill="background1"/>
        <w:jc w:val="both"/>
      </w:pPr>
      <w:r w:rsidRPr="37B087F1">
        <w:rPr>
          <w:rFonts w:eastAsia="Verdana"/>
          <w:color w:val="000000" w:themeColor="text1"/>
        </w:rPr>
        <w:t xml:space="preserve">With this release, the following changes have been implemented in the </w:t>
      </w:r>
      <w:proofErr w:type="spellStart"/>
      <w:r w:rsidRPr="37B087F1">
        <w:rPr>
          <w:rFonts w:eastAsia="Verdana"/>
          <w:color w:val="000000" w:themeColor="text1"/>
        </w:rPr>
        <w:t>Adhoc</w:t>
      </w:r>
      <w:proofErr w:type="spellEnd"/>
      <w:r w:rsidRPr="37B087F1">
        <w:rPr>
          <w:rFonts w:eastAsia="Verdana"/>
          <w:color w:val="000000" w:themeColor="text1"/>
        </w:rPr>
        <w:t xml:space="preserve"> Reporting to allow users to share their favorite Ad Hoc queries.</w:t>
      </w:r>
    </w:p>
    <w:p w14:paraId="5A767FD6" w14:textId="77777777" w:rsidR="007B37E6" w:rsidRDefault="007B37E6" w:rsidP="007B37E6">
      <w:pPr>
        <w:shd w:val="clear" w:color="auto" w:fill="FFFFFF" w:themeFill="background1"/>
        <w:jc w:val="both"/>
      </w:pPr>
      <w:r w:rsidRPr="37B087F1">
        <w:rPr>
          <w:rFonts w:eastAsia="Verdana"/>
          <w:color w:val="000000" w:themeColor="text1"/>
        </w:rPr>
        <w:t xml:space="preserve"> </w:t>
      </w:r>
    </w:p>
    <w:p w14:paraId="0F130B83" w14:textId="77777777" w:rsidR="007B37E6" w:rsidRDefault="007B37E6">
      <w:pPr>
        <w:pStyle w:val="ListParagraph"/>
        <w:numPr>
          <w:ilvl w:val="0"/>
          <w:numId w:val="162"/>
        </w:numPr>
        <w:shd w:val="clear" w:color="auto" w:fill="FFFFFF" w:themeFill="background1"/>
        <w:spacing w:after="0" w:line="240" w:lineRule="auto"/>
        <w:jc w:val="both"/>
        <w:rPr>
          <w:rFonts w:eastAsia="Verdana" w:cs="Verdana"/>
          <w:color w:val="000000" w:themeColor="text1"/>
          <w:sz w:val="18"/>
          <w:szCs w:val="18"/>
        </w:rPr>
      </w:pPr>
      <w:r w:rsidRPr="37B087F1">
        <w:rPr>
          <w:rFonts w:eastAsia="Verdana" w:cs="Verdana"/>
          <w:color w:val="000000" w:themeColor="text1"/>
          <w:sz w:val="18"/>
          <w:szCs w:val="18"/>
          <w:lang w:val="en-US"/>
        </w:rPr>
        <w:t>A new ‘Share Report’ check box is added after the existing 'Catalog Report Name' field.</w:t>
      </w:r>
    </w:p>
    <w:p w14:paraId="68AD611A" w14:textId="77777777" w:rsidR="007B37E6" w:rsidRDefault="007B37E6" w:rsidP="007B37E6">
      <w:pPr>
        <w:shd w:val="clear" w:color="auto" w:fill="FFFFFF" w:themeFill="background1"/>
        <w:jc w:val="both"/>
      </w:pPr>
      <w:r w:rsidRPr="37B087F1">
        <w:rPr>
          <w:rFonts w:eastAsia="Verdana"/>
          <w:color w:val="000000" w:themeColor="text1"/>
        </w:rPr>
        <w:t xml:space="preserve"> </w:t>
      </w:r>
    </w:p>
    <w:p w14:paraId="5E730B58" w14:textId="77777777" w:rsidR="007B37E6" w:rsidRDefault="007B37E6" w:rsidP="007B37E6">
      <w:pPr>
        <w:shd w:val="clear" w:color="auto" w:fill="FFFFFF" w:themeFill="background1"/>
        <w:jc w:val="both"/>
      </w:pPr>
      <w:r w:rsidRPr="37B087F1">
        <w:rPr>
          <w:rFonts w:eastAsia="Verdana"/>
          <w:color w:val="000000" w:themeColor="text1"/>
        </w:rPr>
        <w:t xml:space="preserve"> </w:t>
      </w:r>
      <w:r>
        <w:rPr>
          <w:noProof/>
        </w:rPr>
        <w:drawing>
          <wp:inline distT="0" distB="0" distL="0" distR="0" wp14:anchorId="33C66FA4" wp14:editId="5EB5BEB1">
            <wp:extent cx="5944115" cy="2334970"/>
            <wp:effectExtent l="0" t="0" r="0" b="0"/>
            <wp:docPr id="18480951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095142" name=""/>
                    <pic:cNvPicPr/>
                  </pic:nvPicPr>
                  <pic:blipFill>
                    <a:blip r:embed="rId11">
                      <a:extLst>
                        <a:ext uri="{28A0092B-C50C-407E-A947-70E740481C1C}">
                          <a14:useLocalDpi xmlns:a14="http://schemas.microsoft.com/office/drawing/2010/main" val="0"/>
                        </a:ext>
                      </a:extLst>
                    </a:blip>
                    <a:stretch>
                      <a:fillRect/>
                    </a:stretch>
                  </pic:blipFill>
                  <pic:spPr>
                    <a:xfrm>
                      <a:off x="0" y="0"/>
                      <a:ext cx="5944115" cy="2334970"/>
                    </a:xfrm>
                    <a:prstGeom prst="rect">
                      <a:avLst/>
                    </a:prstGeom>
                  </pic:spPr>
                </pic:pic>
              </a:graphicData>
            </a:graphic>
          </wp:inline>
        </w:drawing>
      </w:r>
    </w:p>
    <w:p w14:paraId="7E871432" w14:textId="77777777" w:rsidR="007B37E6" w:rsidRDefault="007B37E6" w:rsidP="007B37E6">
      <w:pPr>
        <w:shd w:val="clear" w:color="auto" w:fill="FFFFFF" w:themeFill="background1"/>
        <w:jc w:val="both"/>
      </w:pPr>
      <w:r w:rsidRPr="37B087F1">
        <w:rPr>
          <w:rFonts w:eastAsia="Verdana"/>
          <w:color w:val="000000" w:themeColor="text1"/>
        </w:rPr>
        <w:t xml:space="preserve"> </w:t>
      </w:r>
    </w:p>
    <w:p w14:paraId="1F1EAB37" w14:textId="77777777" w:rsidR="007B37E6" w:rsidRDefault="007B37E6">
      <w:pPr>
        <w:pStyle w:val="ListParagraph"/>
        <w:numPr>
          <w:ilvl w:val="0"/>
          <w:numId w:val="162"/>
        </w:numPr>
        <w:shd w:val="clear" w:color="auto" w:fill="FFFFFF" w:themeFill="background1"/>
        <w:spacing w:after="0" w:line="240" w:lineRule="auto"/>
        <w:jc w:val="both"/>
        <w:rPr>
          <w:rFonts w:eastAsia="Verdana" w:cs="Verdana"/>
          <w:color w:val="000000" w:themeColor="text1"/>
          <w:sz w:val="18"/>
          <w:szCs w:val="18"/>
        </w:rPr>
      </w:pPr>
      <w:r w:rsidRPr="37B087F1">
        <w:rPr>
          <w:rFonts w:eastAsia="Verdana" w:cs="Verdana"/>
          <w:color w:val="000000" w:themeColor="text1"/>
          <w:sz w:val="18"/>
          <w:szCs w:val="18"/>
          <w:lang w:val="en-US"/>
        </w:rPr>
        <w:t>The ‘Share Report’ check box will be displayed only if the user has permission item 'Share report-</w:t>
      </w:r>
      <w:proofErr w:type="spellStart"/>
      <w:r w:rsidRPr="37B087F1">
        <w:rPr>
          <w:rFonts w:eastAsia="Verdana" w:cs="Verdana"/>
          <w:color w:val="000000" w:themeColor="text1"/>
          <w:sz w:val="18"/>
          <w:szCs w:val="18"/>
          <w:lang w:val="en-US"/>
        </w:rPr>
        <w:t>Adhoc</w:t>
      </w:r>
      <w:proofErr w:type="spellEnd"/>
      <w:r w:rsidRPr="37B087F1">
        <w:rPr>
          <w:rFonts w:eastAsia="Verdana" w:cs="Verdana"/>
          <w:color w:val="000000" w:themeColor="text1"/>
          <w:sz w:val="18"/>
          <w:szCs w:val="18"/>
          <w:lang w:val="en-US"/>
        </w:rPr>
        <w:t>'.</w:t>
      </w:r>
    </w:p>
    <w:p w14:paraId="769B29EE" w14:textId="0592A699" w:rsidR="007B37E6" w:rsidRPr="002E27CF" w:rsidRDefault="007B37E6">
      <w:pPr>
        <w:pStyle w:val="ListParagraph"/>
        <w:numPr>
          <w:ilvl w:val="0"/>
          <w:numId w:val="161"/>
        </w:numPr>
        <w:shd w:val="clear" w:color="auto" w:fill="FFFFFF" w:themeFill="background1"/>
        <w:spacing w:after="0" w:line="240" w:lineRule="auto"/>
        <w:ind w:left="1440"/>
        <w:jc w:val="both"/>
        <w:rPr>
          <w:rFonts w:eastAsia="Verdana" w:cs="Verdana"/>
          <w:color w:val="5B9BD5" w:themeColor="accent1"/>
          <w:sz w:val="18"/>
          <w:szCs w:val="18"/>
        </w:rPr>
      </w:pPr>
      <w:r w:rsidRPr="002E27CF">
        <w:rPr>
          <w:rFonts w:eastAsia="Verdana" w:cs="Verdana"/>
          <w:color w:val="5B9BD5" w:themeColor="accent1"/>
          <w:sz w:val="18"/>
          <w:szCs w:val="18"/>
          <w:lang w:val="en-US"/>
        </w:rPr>
        <w:lastRenderedPageBreak/>
        <w:t xml:space="preserve">In the ‘Roles/ </w:t>
      </w:r>
      <w:proofErr w:type="gramStart"/>
      <w:r w:rsidRPr="002E27CF">
        <w:rPr>
          <w:rFonts w:eastAsia="Verdana" w:cs="Verdana"/>
          <w:color w:val="5B9BD5" w:themeColor="accent1"/>
          <w:sz w:val="18"/>
          <w:szCs w:val="18"/>
          <w:lang w:val="en-US"/>
        </w:rPr>
        <w:t>Permissions’</w:t>
      </w:r>
      <w:proofErr w:type="gramEnd"/>
      <w:r w:rsidRPr="002E27CF">
        <w:rPr>
          <w:rFonts w:eastAsia="Verdana" w:cs="Verdana"/>
          <w:color w:val="5B9BD5" w:themeColor="accent1"/>
          <w:sz w:val="18"/>
          <w:szCs w:val="18"/>
          <w:lang w:val="en-US"/>
        </w:rPr>
        <w:t xml:space="preserve"> tab on the ‘Staff </w:t>
      </w:r>
      <w:proofErr w:type="gramStart"/>
      <w:r w:rsidR="002E27CF" w:rsidRPr="002E27CF">
        <w:rPr>
          <w:rFonts w:eastAsia="Verdana" w:cs="Verdana"/>
          <w:color w:val="5B9BD5" w:themeColor="accent1"/>
          <w:sz w:val="18"/>
          <w:szCs w:val="18"/>
          <w:lang w:val="en-US"/>
        </w:rPr>
        <w:t>Details’</w:t>
      </w:r>
      <w:proofErr w:type="gramEnd"/>
      <w:r w:rsidRPr="002E27CF">
        <w:rPr>
          <w:rFonts w:eastAsia="Verdana" w:cs="Verdana"/>
          <w:color w:val="5B9BD5" w:themeColor="accent1"/>
          <w:sz w:val="18"/>
          <w:szCs w:val="18"/>
          <w:lang w:val="en-US"/>
        </w:rPr>
        <w:t xml:space="preserve"> screen, a new permission item ‘Share </w:t>
      </w:r>
      <w:proofErr w:type="gramStart"/>
      <w:r w:rsidRPr="002E27CF">
        <w:rPr>
          <w:rFonts w:eastAsia="Verdana" w:cs="Verdana"/>
          <w:color w:val="5B9BD5" w:themeColor="accent1"/>
          <w:sz w:val="18"/>
          <w:szCs w:val="18"/>
          <w:lang w:val="en-US"/>
        </w:rPr>
        <w:t>report</w:t>
      </w:r>
      <w:proofErr w:type="gramEnd"/>
      <w:r w:rsidRPr="002E27CF">
        <w:rPr>
          <w:rFonts w:eastAsia="Verdana" w:cs="Verdana"/>
          <w:color w:val="5B9BD5" w:themeColor="accent1"/>
          <w:sz w:val="18"/>
          <w:szCs w:val="18"/>
          <w:lang w:val="en-US"/>
        </w:rPr>
        <w:t xml:space="preserve"> </w:t>
      </w:r>
      <w:proofErr w:type="spellStart"/>
      <w:r w:rsidRPr="002E27CF">
        <w:rPr>
          <w:rFonts w:eastAsia="Verdana" w:cs="Verdana"/>
          <w:color w:val="5B9BD5" w:themeColor="accent1"/>
          <w:sz w:val="18"/>
          <w:szCs w:val="18"/>
          <w:lang w:val="en-US"/>
        </w:rPr>
        <w:t>adhoc</w:t>
      </w:r>
      <w:proofErr w:type="spellEnd"/>
      <w:r w:rsidRPr="002E27CF">
        <w:rPr>
          <w:rFonts w:eastAsia="Verdana" w:cs="Verdana"/>
          <w:color w:val="5B9BD5" w:themeColor="accent1"/>
          <w:sz w:val="18"/>
          <w:szCs w:val="18"/>
          <w:lang w:val="en-US"/>
        </w:rPr>
        <w:t>’ is created to grant/deny the ‘Share Report’ functionality.</w:t>
      </w:r>
    </w:p>
    <w:p w14:paraId="39A47E35" w14:textId="77777777" w:rsidR="007B37E6" w:rsidRDefault="007B37E6">
      <w:pPr>
        <w:pStyle w:val="ListParagraph"/>
        <w:numPr>
          <w:ilvl w:val="0"/>
          <w:numId w:val="161"/>
        </w:numPr>
        <w:shd w:val="clear" w:color="auto" w:fill="FFFFFF" w:themeFill="background1"/>
        <w:spacing w:after="0" w:line="240" w:lineRule="auto"/>
        <w:ind w:left="1440"/>
        <w:jc w:val="both"/>
        <w:rPr>
          <w:rFonts w:eastAsia="Verdana" w:cs="Verdana"/>
          <w:color w:val="000000" w:themeColor="text1"/>
          <w:sz w:val="18"/>
          <w:szCs w:val="18"/>
        </w:rPr>
      </w:pPr>
      <w:r w:rsidRPr="37B087F1">
        <w:rPr>
          <w:rFonts w:eastAsia="Verdana" w:cs="Verdana"/>
          <w:color w:val="000000" w:themeColor="text1"/>
          <w:sz w:val="18"/>
          <w:szCs w:val="18"/>
          <w:lang w:val="en-US"/>
        </w:rPr>
        <w:t>When Permission granted for ‘</w:t>
      </w:r>
      <w:proofErr w:type="spellStart"/>
      <w:r w:rsidRPr="37B087F1">
        <w:rPr>
          <w:rFonts w:eastAsia="Verdana" w:cs="Verdana"/>
          <w:color w:val="000000" w:themeColor="text1"/>
          <w:sz w:val="18"/>
          <w:szCs w:val="18"/>
          <w:lang w:val="en-US"/>
        </w:rPr>
        <w:t>Adhoc</w:t>
      </w:r>
      <w:proofErr w:type="spellEnd"/>
      <w:r w:rsidRPr="37B087F1">
        <w:rPr>
          <w:rFonts w:eastAsia="Verdana" w:cs="Verdana"/>
          <w:color w:val="000000" w:themeColor="text1"/>
          <w:sz w:val="18"/>
          <w:szCs w:val="18"/>
          <w:lang w:val="en-US"/>
        </w:rPr>
        <w:t xml:space="preserve"> Reporting - Share Reports’, any users with this Permission was Granted will be allowed access to the create Shared report on Ad-hoc Reporting by providing a new checkbox 'Share Report'.</w:t>
      </w:r>
    </w:p>
    <w:p w14:paraId="768A7CB6" w14:textId="77777777" w:rsidR="007B37E6" w:rsidRDefault="007B37E6">
      <w:pPr>
        <w:pStyle w:val="ListParagraph"/>
        <w:numPr>
          <w:ilvl w:val="0"/>
          <w:numId w:val="161"/>
        </w:numPr>
        <w:shd w:val="clear" w:color="auto" w:fill="FFFFFF" w:themeFill="background1"/>
        <w:spacing w:after="0" w:line="240" w:lineRule="auto"/>
        <w:ind w:left="1440"/>
        <w:jc w:val="both"/>
        <w:rPr>
          <w:rFonts w:eastAsia="Verdana" w:cs="Verdana"/>
          <w:color w:val="000000" w:themeColor="text1"/>
          <w:sz w:val="18"/>
          <w:szCs w:val="18"/>
        </w:rPr>
      </w:pPr>
      <w:r w:rsidRPr="37B087F1">
        <w:rPr>
          <w:rFonts w:eastAsia="Verdana" w:cs="Verdana"/>
          <w:color w:val="000000" w:themeColor="text1"/>
          <w:sz w:val="18"/>
          <w:szCs w:val="18"/>
          <w:lang w:val="en-US"/>
        </w:rPr>
        <w:t>When Permission is not granted for ‘</w:t>
      </w:r>
      <w:proofErr w:type="spellStart"/>
      <w:r w:rsidRPr="37B087F1">
        <w:rPr>
          <w:rFonts w:eastAsia="Verdana" w:cs="Verdana"/>
          <w:color w:val="000000" w:themeColor="text1"/>
          <w:sz w:val="18"/>
          <w:szCs w:val="18"/>
          <w:lang w:val="en-US"/>
        </w:rPr>
        <w:t>Adhoc</w:t>
      </w:r>
      <w:proofErr w:type="spellEnd"/>
      <w:r w:rsidRPr="37B087F1">
        <w:rPr>
          <w:rFonts w:eastAsia="Verdana" w:cs="Verdana"/>
          <w:color w:val="000000" w:themeColor="text1"/>
          <w:sz w:val="18"/>
          <w:szCs w:val="18"/>
          <w:lang w:val="en-US"/>
        </w:rPr>
        <w:t xml:space="preserve"> Reporting - Share Reports’, any users with this Permission as Not Granted will not be allowed access to create share report on Ad-hoc Reporting by not providing a new checkbox 'Share Report'.</w:t>
      </w:r>
    </w:p>
    <w:p w14:paraId="39DF3A91" w14:textId="77777777" w:rsidR="007B37E6" w:rsidRPr="002E27CF" w:rsidRDefault="007B37E6">
      <w:pPr>
        <w:pStyle w:val="ListParagraph"/>
        <w:numPr>
          <w:ilvl w:val="0"/>
          <w:numId w:val="161"/>
        </w:numPr>
        <w:shd w:val="clear" w:color="auto" w:fill="FFFFFF" w:themeFill="background1"/>
        <w:spacing w:after="0" w:line="240" w:lineRule="auto"/>
        <w:ind w:left="1440"/>
        <w:jc w:val="both"/>
        <w:rPr>
          <w:rFonts w:eastAsia="Verdana" w:cs="Verdana"/>
          <w:b/>
          <w:bCs/>
          <w:color w:val="000000" w:themeColor="text1"/>
          <w:sz w:val="18"/>
          <w:szCs w:val="18"/>
        </w:rPr>
      </w:pPr>
      <w:r w:rsidRPr="002E27CF">
        <w:rPr>
          <w:rFonts w:eastAsia="Verdana" w:cs="Verdana"/>
          <w:b/>
          <w:bCs/>
          <w:color w:val="000000" w:themeColor="text1"/>
          <w:sz w:val="18"/>
          <w:szCs w:val="18"/>
          <w:lang w:val="en-US"/>
        </w:rPr>
        <w:t>By default, permission will be denied.</w:t>
      </w:r>
    </w:p>
    <w:p w14:paraId="43D6AE9B" w14:textId="77777777" w:rsidR="007B37E6" w:rsidRDefault="007B37E6" w:rsidP="007B37E6">
      <w:pPr>
        <w:shd w:val="clear" w:color="auto" w:fill="FFFFFF" w:themeFill="background1"/>
        <w:ind w:left="720"/>
        <w:jc w:val="both"/>
      </w:pPr>
      <w:r w:rsidRPr="37B087F1">
        <w:rPr>
          <w:rFonts w:eastAsia="Verdana"/>
          <w:color w:val="000000" w:themeColor="text1"/>
        </w:rPr>
        <w:t xml:space="preserve"> </w:t>
      </w:r>
    </w:p>
    <w:p w14:paraId="1DF559A9" w14:textId="77777777" w:rsidR="007B37E6" w:rsidRDefault="007B37E6" w:rsidP="007B37E6">
      <w:pPr>
        <w:shd w:val="clear" w:color="auto" w:fill="FFFFFF" w:themeFill="background1"/>
        <w:jc w:val="both"/>
      </w:pPr>
      <w:r>
        <w:rPr>
          <w:noProof/>
        </w:rPr>
        <w:drawing>
          <wp:inline distT="0" distB="0" distL="0" distR="0" wp14:anchorId="7D617D84" wp14:editId="20191C67">
            <wp:extent cx="5944115" cy="2901947"/>
            <wp:effectExtent l="0" t="0" r="0" b="0"/>
            <wp:docPr id="110012446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124460" name=""/>
                    <pic:cNvPicPr/>
                  </pic:nvPicPr>
                  <pic:blipFill>
                    <a:blip r:embed="rId12">
                      <a:extLst>
                        <a:ext uri="{28A0092B-C50C-407E-A947-70E740481C1C}">
                          <a14:useLocalDpi xmlns:a14="http://schemas.microsoft.com/office/drawing/2010/main" val="0"/>
                        </a:ext>
                      </a:extLst>
                    </a:blip>
                    <a:stretch>
                      <a:fillRect/>
                    </a:stretch>
                  </pic:blipFill>
                  <pic:spPr>
                    <a:xfrm>
                      <a:off x="0" y="0"/>
                      <a:ext cx="5944115" cy="2901947"/>
                    </a:xfrm>
                    <a:prstGeom prst="rect">
                      <a:avLst/>
                    </a:prstGeom>
                  </pic:spPr>
                </pic:pic>
              </a:graphicData>
            </a:graphic>
          </wp:inline>
        </w:drawing>
      </w:r>
    </w:p>
    <w:p w14:paraId="687D6AB4" w14:textId="77777777" w:rsidR="007B37E6" w:rsidRDefault="007B37E6">
      <w:pPr>
        <w:pStyle w:val="ListParagraph"/>
        <w:numPr>
          <w:ilvl w:val="0"/>
          <w:numId w:val="162"/>
        </w:numPr>
        <w:shd w:val="clear" w:color="auto" w:fill="FFFFFF" w:themeFill="background1"/>
        <w:spacing w:after="0" w:line="240" w:lineRule="auto"/>
        <w:jc w:val="both"/>
        <w:rPr>
          <w:rFonts w:eastAsia="Verdana" w:cs="Verdana"/>
          <w:color w:val="000000" w:themeColor="text1"/>
          <w:sz w:val="18"/>
          <w:szCs w:val="18"/>
        </w:rPr>
      </w:pPr>
      <w:r w:rsidRPr="37B087F1">
        <w:rPr>
          <w:rFonts w:eastAsia="Verdana" w:cs="Verdana"/>
          <w:color w:val="000000" w:themeColor="text1"/>
          <w:sz w:val="18"/>
          <w:szCs w:val="18"/>
          <w:lang w:val="en-US"/>
        </w:rPr>
        <w:t xml:space="preserve">When the user tries to select the ‘Share Report’ Checkbox without selecting ‘Favorite Report’ checkbox, validation message </w:t>
      </w:r>
      <w:r w:rsidRPr="37B087F1">
        <w:rPr>
          <w:rFonts w:eastAsia="Verdana" w:cs="Verdana"/>
          <w:b/>
          <w:bCs/>
          <w:color w:val="000000" w:themeColor="text1"/>
          <w:sz w:val="18"/>
          <w:szCs w:val="18"/>
          <w:lang w:val="en-US"/>
        </w:rPr>
        <w:t xml:space="preserve">'Please select the 'Favorite Report' checkbox to share this report’ </w:t>
      </w:r>
      <w:r w:rsidRPr="37B087F1">
        <w:rPr>
          <w:rFonts w:eastAsia="Verdana" w:cs="Verdana"/>
          <w:color w:val="000000" w:themeColor="text1"/>
          <w:sz w:val="18"/>
          <w:szCs w:val="18"/>
          <w:lang w:val="en-US"/>
        </w:rPr>
        <w:t>will be displayed.</w:t>
      </w:r>
    </w:p>
    <w:p w14:paraId="2E737214" w14:textId="77777777" w:rsidR="007B37E6" w:rsidRDefault="007B37E6" w:rsidP="007B37E6">
      <w:pPr>
        <w:shd w:val="clear" w:color="auto" w:fill="FFFFFF" w:themeFill="background1"/>
        <w:ind w:left="360"/>
        <w:jc w:val="both"/>
      </w:pPr>
      <w:r w:rsidRPr="37B087F1">
        <w:rPr>
          <w:rFonts w:eastAsia="Verdana"/>
          <w:color w:val="000000" w:themeColor="text1"/>
        </w:rPr>
        <w:t xml:space="preserve"> </w:t>
      </w:r>
    </w:p>
    <w:p w14:paraId="1DEC3851" w14:textId="77777777" w:rsidR="007B37E6" w:rsidRDefault="007B37E6" w:rsidP="007B37E6">
      <w:pPr>
        <w:shd w:val="clear" w:color="auto" w:fill="FFFFFF" w:themeFill="background1"/>
        <w:ind w:left="360"/>
        <w:jc w:val="both"/>
      </w:pPr>
      <w:r>
        <w:rPr>
          <w:noProof/>
        </w:rPr>
        <w:drawing>
          <wp:inline distT="0" distB="0" distL="0" distR="0" wp14:anchorId="7E63612C" wp14:editId="4593D94F">
            <wp:extent cx="5944115" cy="3298222"/>
            <wp:effectExtent l="0" t="0" r="0" b="0"/>
            <wp:docPr id="60250797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507974" name=""/>
                    <pic:cNvPicPr/>
                  </pic:nvPicPr>
                  <pic:blipFill>
                    <a:blip r:embed="rId13">
                      <a:extLst>
                        <a:ext uri="{28A0092B-C50C-407E-A947-70E740481C1C}">
                          <a14:useLocalDpi xmlns:a14="http://schemas.microsoft.com/office/drawing/2010/main" val="0"/>
                        </a:ext>
                      </a:extLst>
                    </a:blip>
                    <a:stretch>
                      <a:fillRect/>
                    </a:stretch>
                  </pic:blipFill>
                  <pic:spPr>
                    <a:xfrm>
                      <a:off x="0" y="0"/>
                      <a:ext cx="5944115" cy="3298222"/>
                    </a:xfrm>
                    <a:prstGeom prst="rect">
                      <a:avLst/>
                    </a:prstGeom>
                  </pic:spPr>
                </pic:pic>
              </a:graphicData>
            </a:graphic>
          </wp:inline>
        </w:drawing>
      </w:r>
    </w:p>
    <w:p w14:paraId="0A39471B" w14:textId="77777777" w:rsidR="007B37E6" w:rsidRDefault="007B37E6">
      <w:pPr>
        <w:pStyle w:val="ListParagraph"/>
        <w:numPr>
          <w:ilvl w:val="0"/>
          <w:numId w:val="162"/>
        </w:numPr>
        <w:shd w:val="clear" w:color="auto" w:fill="FFFFFF" w:themeFill="background1"/>
        <w:spacing w:after="0" w:line="240" w:lineRule="auto"/>
        <w:jc w:val="both"/>
        <w:rPr>
          <w:rFonts w:eastAsia="Verdana" w:cs="Verdana"/>
          <w:color w:val="000000" w:themeColor="text1"/>
          <w:sz w:val="18"/>
          <w:szCs w:val="18"/>
        </w:rPr>
      </w:pPr>
      <w:r w:rsidRPr="37B087F1">
        <w:rPr>
          <w:rFonts w:eastAsia="Verdana" w:cs="Verdana"/>
          <w:color w:val="000000" w:themeColor="text1"/>
          <w:sz w:val="18"/>
          <w:szCs w:val="18"/>
          <w:lang w:val="en-US"/>
        </w:rPr>
        <w:lastRenderedPageBreak/>
        <w:t>When the user selects both 'Share Report' and 'Favorite Report' checkboxes and clicks on save, the report will be displayed as a hyperlink under the ‘Catalogs’ section for all staff.</w:t>
      </w:r>
    </w:p>
    <w:p w14:paraId="52699BD1" w14:textId="77777777" w:rsidR="007B37E6" w:rsidRDefault="007B37E6">
      <w:pPr>
        <w:pStyle w:val="ListParagraph"/>
        <w:numPr>
          <w:ilvl w:val="0"/>
          <w:numId w:val="162"/>
        </w:numPr>
        <w:shd w:val="clear" w:color="auto" w:fill="FFFFFF" w:themeFill="background1"/>
        <w:spacing w:after="0" w:line="240" w:lineRule="auto"/>
        <w:jc w:val="both"/>
        <w:rPr>
          <w:rFonts w:eastAsia="Verdana" w:cs="Verdana"/>
          <w:color w:val="000000" w:themeColor="text1"/>
          <w:sz w:val="18"/>
          <w:szCs w:val="18"/>
        </w:rPr>
      </w:pPr>
      <w:r w:rsidRPr="37B087F1">
        <w:rPr>
          <w:rFonts w:eastAsia="Verdana" w:cs="Verdana"/>
          <w:color w:val="000000" w:themeColor="text1"/>
          <w:sz w:val="18"/>
          <w:szCs w:val="18"/>
          <w:lang w:val="en-US"/>
        </w:rPr>
        <w:t>When the user clicks on hyperlink, the query will be opened ensuring that all relevant tables are loaded in the Entities and attributes section.</w:t>
      </w:r>
    </w:p>
    <w:p w14:paraId="388B85EE" w14:textId="77777777" w:rsidR="007B37E6" w:rsidRDefault="007B37E6">
      <w:pPr>
        <w:pStyle w:val="ListParagraph"/>
        <w:numPr>
          <w:ilvl w:val="0"/>
          <w:numId w:val="162"/>
        </w:numPr>
        <w:shd w:val="clear" w:color="auto" w:fill="FFFFFF" w:themeFill="background1"/>
        <w:spacing w:after="0" w:line="240" w:lineRule="auto"/>
        <w:jc w:val="both"/>
        <w:rPr>
          <w:rFonts w:eastAsia="Verdana" w:cs="Verdana"/>
          <w:color w:val="000000" w:themeColor="text1"/>
          <w:sz w:val="18"/>
          <w:szCs w:val="18"/>
        </w:rPr>
      </w:pPr>
      <w:r w:rsidRPr="002E27CF">
        <w:rPr>
          <w:rFonts w:eastAsia="Verdana" w:cs="Verdana"/>
          <w:color w:val="5B9BD5" w:themeColor="accent1"/>
          <w:sz w:val="18"/>
          <w:szCs w:val="18"/>
          <w:lang w:val="en-US"/>
        </w:rPr>
        <w:t>Only the staff who created ‘Share Report’ are allowed to Edit or Delete the Share Report</w:t>
      </w:r>
      <w:r w:rsidRPr="37B087F1">
        <w:rPr>
          <w:rFonts w:eastAsia="Verdana" w:cs="Verdana"/>
          <w:color w:val="000000" w:themeColor="text1"/>
          <w:sz w:val="18"/>
          <w:szCs w:val="18"/>
          <w:lang w:val="en-US"/>
        </w:rPr>
        <w:t xml:space="preserve">. </w:t>
      </w:r>
    </w:p>
    <w:p w14:paraId="5B9DCF9B" w14:textId="77777777" w:rsidR="007B37E6" w:rsidRDefault="007B37E6" w:rsidP="007B37E6">
      <w:pPr>
        <w:shd w:val="clear" w:color="auto" w:fill="FFFFFF" w:themeFill="background1"/>
        <w:jc w:val="both"/>
      </w:pPr>
      <w:r w:rsidRPr="37B087F1">
        <w:rPr>
          <w:rFonts w:eastAsia="Verdana"/>
          <w:b/>
          <w:bCs/>
          <w:color w:val="000000" w:themeColor="text1"/>
        </w:rPr>
        <w:t xml:space="preserve"> </w:t>
      </w:r>
    </w:p>
    <w:p w14:paraId="50324679" w14:textId="77777777" w:rsidR="007B37E6" w:rsidRDefault="007B37E6" w:rsidP="007B37E6">
      <w:pPr>
        <w:shd w:val="clear" w:color="auto" w:fill="FFFFFF" w:themeFill="background1"/>
        <w:jc w:val="both"/>
      </w:pPr>
      <w:r w:rsidRPr="37B087F1">
        <w:rPr>
          <w:rFonts w:eastAsia="Verdana"/>
          <w:b/>
          <w:bCs/>
          <w:color w:val="333333"/>
        </w:rPr>
        <w:t xml:space="preserve">Data Model Changes: </w:t>
      </w:r>
      <w:r w:rsidRPr="37B087F1">
        <w:rPr>
          <w:rFonts w:eastAsia="Verdana"/>
          <w:color w:val="000000" w:themeColor="text1"/>
        </w:rPr>
        <w:t>New column "</w:t>
      </w:r>
      <w:proofErr w:type="spellStart"/>
      <w:r w:rsidRPr="37B087F1">
        <w:rPr>
          <w:rFonts w:eastAsia="Verdana"/>
          <w:color w:val="000000" w:themeColor="text1"/>
        </w:rPr>
        <w:t>ShareReport</w:t>
      </w:r>
      <w:proofErr w:type="spellEnd"/>
      <w:r w:rsidRPr="37B087F1">
        <w:rPr>
          <w:rFonts w:eastAsia="Verdana"/>
          <w:color w:val="000000" w:themeColor="text1"/>
        </w:rPr>
        <w:t>" included in ‘</w:t>
      </w:r>
      <w:proofErr w:type="spellStart"/>
      <w:r w:rsidRPr="37B087F1">
        <w:rPr>
          <w:rFonts w:eastAsia="Verdana"/>
          <w:color w:val="000000" w:themeColor="text1"/>
        </w:rPr>
        <w:t>CatalogReports</w:t>
      </w:r>
      <w:proofErr w:type="spellEnd"/>
      <w:r w:rsidRPr="37B087F1">
        <w:rPr>
          <w:rFonts w:eastAsia="Verdana"/>
          <w:color w:val="000000" w:themeColor="text1"/>
        </w:rPr>
        <w:t>’ table.</w:t>
      </w:r>
    </w:p>
    <w:p w14:paraId="5FB18A8C" w14:textId="77777777" w:rsidR="00B26DF9" w:rsidRDefault="00B26DF9" w:rsidP="00C53BAC">
      <w:pPr>
        <w:pBdr>
          <w:bottom w:val="single" w:sz="12" w:space="1" w:color="auto"/>
        </w:pBdr>
        <w:jc w:val="both"/>
        <w:rPr>
          <w:rFonts w:eastAsia="Verdana"/>
          <w:b/>
          <w:bCs/>
        </w:rPr>
      </w:pPr>
    </w:p>
    <w:p w14:paraId="25DCF6AD" w14:textId="42F069D4" w:rsidR="00B26DF9" w:rsidRDefault="00B26DF9" w:rsidP="00B26DF9">
      <w:pPr>
        <w:shd w:val="clear" w:color="auto" w:fill="FFFFFF"/>
        <w:jc w:val="both"/>
        <w:rPr>
          <w:rFonts w:eastAsia="Verdana"/>
        </w:rPr>
      </w:pPr>
      <w:r w:rsidRPr="009624AF">
        <w:rPr>
          <w:rFonts w:eastAsia="Verdana"/>
          <w:b/>
          <w:bCs/>
          <w:highlight w:val="white"/>
        </w:rPr>
        <w:t>Author:</w:t>
      </w:r>
      <w:r w:rsidRPr="009624AF">
        <w:rPr>
          <w:rFonts w:eastAsia="Verdana"/>
          <w:highlight w:val="white"/>
        </w:rPr>
        <w:t xml:space="preserve"> </w:t>
      </w:r>
      <w:r w:rsidR="00811FB8" w:rsidRPr="00757EAD">
        <w:rPr>
          <w:rFonts w:eastAsia="Verdana"/>
        </w:rPr>
        <w:t>Harika Rajendran</w:t>
      </w:r>
    </w:p>
    <w:p w14:paraId="28F0024C" w14:textId="77777777" w:rsidR="00B26DF9" w:rsidRDefault="00B26DF9" w:rsidP="00B26DF9">
      <w:pPr>
        <w:shd w:val="clear" w:color="auto" w:fill="FFFFFF"/>
        <w:jc w:val="both"/>
        <w:rPr>
          <w:rFonts w:eastAsia="Verdana"/>
          <w:highlight w:val="white"/>
        </w:rPr>
      </w:pPr>
    </w:p>
    <w:p w14:paraId="5C876F3F" w14:textId="1F304372" w:rsidR="00B26DF9" w:rsidRPr="003832F6" w:rsidRDefault="00B26DF9" w:rsidP="00811FB8">
      <w:pPr>
        <w:pStyle w:val="Heading3"/>
        <w:rPr>
          <w:rFonts w:eastAsia="Verdana"/>
          <w:b w:val="0"/>
          <w:bCs/>
          <w:color w:val="000000" w:themeColor="text1"/>
          <w:highlight w:val="cyan"/>
        </w:rPr>
      </w:pPr>
      <w:bookmarkStart w:id="37" w:name="_Toc201679133"/>
      <w:r w:rsidRPr="003832F6">
        <w:rPr>
          <w:highlight w:val="cyan"/>
        </w:rPr>
        <w:t xml:space="preserve">6. Core Bugs # </w:t>
      </w:r>
      <w:r w:rsidRPr="003832F6">
        <w:rPr>
          <w:highlight w:val="cyan"/>
          <w:lang w:val="en-US"/>
        </w:rPr>
        <w:t>1315</w:t>
      </w:r>
      <w:r w:rsidR="00811FB8" w:rsidRPr="003832F6">
        <w:rPr>
          <w:highlight w:val="cyan"/>
          <w:lang w:val="en-US"/>
        </w:rPr>
        <w:t>64</w:t>
      </w:r>
      <w:r w:rsidRPr="003832F6">
        <w:rPr>
          <w:highlight w:val="cyan"/>
        </w:rPr>
        <w:t xml:space="preserve">: </w:t>
      </w:r>
      <w:r w:rsidR="00811FB8" w:rsidRPr="003832F6">
        <w:rPr>
          <w:highlight w:val="cyan"/>
          <w:lang w:val="en-US"/>
        </w:rPr>
        <w:t xml:space="preserve">The signature dates of Service Notes were not displayed correctly in the </w:t>
      </w:r>
      <w:proofErr w:type="spellStart"/>
      <w:r w:rsidR="00811FB8" w:rsidRPr="003832F6">
        <w:rPr>
          <w:highlight w:val="cyan"/>
          <w:lang w:val="en-US"/>
        </w:rPr>
        <w:t>Adhoc</w:t>
      </w:r>
      <w:proofErr w:type="spellEnd"/>
      <w:r w:rsidR="00811FB8" w:rsidRPr="003832F6">
        <w:rPr>
          <w:highlight w:val="cyan"/>
          <w:lang w:val="en-US"/>
        </w:rPr>
        <w:t xml:space="preserve"> Reporting. </w:t>
      </w:r>
      <w:r w:rsidR="00811FB8" w:rsidRPr="003832F6">
        <w:rPr>
          <w:highlight w:val="cyan"/>
          <w:lang w:val="en-US"/>
        </w:rPr>
        <w:br/>
      </w:r>
      <w:r w:rsidRPr="003832F6">
        <w:rPr>
          <w:rFonts w:eastAsiaTheme="minorHAnsi" w:cs="Verdana"/>
          <w:bCs/>
          <w:color w:val="auto"/>
          <w:sz w:val="18"/>
          <w:highlight w:val="cyan"/>
          <w:lang w:val="en-US" w:eastAsia="en-US"/>
        </w:rPr>
        <w:t xml:space="preserve">Release Type: </w:t>
      </w:r>
      <w:r w:rsidRPr="003832F6">
        <w:rPr>
          <w:rFonts w:eastAsiaTheme="minorHAnsi" w:cs="Verdana"/>
          <w:b w:val="0"/>
          <w:color w:val="auto"/>
          <w:sz w:val="18"/>
          <w:highlight w:val="cyan"/>
          <w:lang w:val="en-US" w:eastAsia="en-US"/>
        </w:rPr>
        <w:t>Fix</w:t>
      </w:r>
      <w:r w:rsidRPr="003832F6">
        <w:rPr>
          <w:rFonts w:eastAsiaTheme="minorHAnsi" w:cs="Verdana"/>
          <w:bCs/>
          <w:color w:val="auto"/>
          <w:sz w:val="18"/>
          <w:highlight w:val="cyan"/>
          <w:lang w:val="en-US" w:eastAsia="en-US"/>
        </w:rPr>
        <w:t xml:space="preserve"> | Priority: </w:t>
      </w:r>
      <w:r w:rsidR="00C027B1" w:rsidRPr="003832F6">
        <w:rPr>
          <w:rFonts w:eastAsiaTheme="minorHAnsi" w:cs="Verdana"/>
          <w:b w:val="0"/>
          <w:color w:val="auto"/>
          <w:sz w:val="18"/>
          <w:highlight w:val="cyan"/>
          <w:lang w:val="en-US" w:eastAsia="en-US"/>
        </w:rPr>
        <w:t>High</w:t>
      </w:r>
      <w:bookmarkEnd w:id="37"/>
    </w:p>
    <w:p w14:paraId="6758BF75" w14:textId="77777777" w:rsidR="00C027B1" w:rsidRPr="003832F6" w:rsidRDefault="00C027B1" w:rsidP="00C027B1">
      <w:pPr>
        <w:pBdr>
          <w:bottom w:val="single" w:sz="12" w:space="1" w:color="auto"/>
        </w:pBdr>
        <w:jc w:val="both"/>
        <w:rPr>
          <w:rFonts w:eastAsia="Verdana"/>
          <w:b/>
          <w:bCs/>
          <w:color w:val="000000" w:themeColor="text1"/>
          <w:highlight w:val="cyan"/>
        </w:rPr>
      </w:pPr>
      <w:r w:rsidRPr="003832F6">
        <w:rPr>
          <w:rFonts w:eastAsia="Verdana"/>
          <w:b/>
          <w:bCs/>
          <w:color w:val="000000" w:themeColor="text1"/>
          <w:highlight w:val="cyan"/>
        </w:rPr>
        <w:t xml:space="preserve">Prerequisite: </w:t>
      </w:r>
      <w:r w:rsidRPr="003832F6">
        <w:rPr>
          <w:rFonts w:eastAsia="Verdana"/>
          <w:color w:val="000000" w:themeColor="text1"/>
          <w:highlight w:val="cyan"/>
        </w:rPr>
        <w:t xml:space="preserve">Service note is signed </w:t>
      </w:r>
      <w:proofErr w:type="gramStart"/>
      <w:r w:rsidRPr="003832F6">
        <w:rPr>
          <w:rFonts w:eastAsia="Verdana"/>
          <w:color w:val="000000" w:themeColor="text1"/>
          <w:highlight w:val="cyan"/>
        </w:rPr>
        <w:t>for</w:t>
      </w:r>
      <w:proofErr w:type="gramEnd"/>
      <w:r w:rsidRPr="003832F6">
        <w:rPr>
          <w:rFonts w:eastAsia="Verdana"/>
          <w:color w:val="000000" w:themeColor="text1"/>
          <w:highlight w:val="cyan"/>
        </w:rPr>
        <w:t xml:space="preserve"> the client.</w:t>
      </w:r>
      <w:r w:rsidRPr="003832F6">
        <w:rPr>
          <w:rFonts w:eastAsia="Verdana"/>
          <w:b/>
          <w:bCs/>
          <w:color w:val="000000" w:themeColor="text1"/>
          <w:highlight w:val="cyan"/>
        </w:rPr>
        <w:t> </w:t>
      </w:r>
    </w:p>
    <w:p w14:paraId="5853AE41" w14:textId="77777777" w:rsidR="008519E0" w:rsidRPr="003832F6" w:rsidRDefault="008519E0" w:rsidP="00C027B1">
      <w:pPr>
        <w:pBdr>
          <w:bottom w:val="single" w:sz="12" w:space="1" w:color="auto"/>
        </w:pBdr>
        <w:jc w:val="both"/>
        <w:rPr>
          <w:rFonts w:eastAsia="Verdana"/>
          <w:b/>
          <w:bCs/>
          <w:color w:val="000000" w:themeColor="text1"/>
          <w:highlight w:val="cyan"/>
        </w:rPr>
      </w:pPr>
    </w:p>
    <w:p w14:paraId="52B5E184" w14:textId="77777777" w:rsidR="00C027B1" w:rsidRPr="003832F6" w:rsidRDefault="00C027B1" w:rsidP="00C027B1">
      <w:pPr>
        <w:pBdr>
          <w:bottom w:val="single" w:sz="12" w:space="1" w:color="auto"/>
        </w:pBdr>
        <w:jc w:val="both"/>
        <w:rPr>
          <w:rFonts w:eastAsia="Verdana"/>
          <w:color w:val="000000" w:themeColor="text1"/>
          <w:highlight w:val="cyan"/>
        </w:rPr>
      </w:pPr>
      <w:r w:rsidRPr="003832F6">
        <w:rPr>
          <w:rFonts w:eastAsia="Verdana"/>
          <w:b/>
          <w:bCs/>
          <w:color w:val="000000" w:themeColor="text1"/>
          <w:highlight w:val="cyan"/>
        </w:rPr>
        <w:t>Navigation Path: </w:t>
      </w:r>
      <w:r w:rsidRPr="003832F6">
        <w:rPr>
          <w:rFonts w:eastAsia="Verdana"/>
          <w:color w:val="000000" w:themeColor="text1"/>
          <w:highlight w:val="cyan"/>
        </w:rPr>
        <w:t xml:space="preserve">My Office- </w:t>
      </w:r>
      <w:proofErr w:type="spellStart"/>
      <w:r w:rsidRPr="003832F6">
        <w:rPr>
          <w:rFonts w:eastAsia="Verdana"/>
          <w:color w:val="000000" w:themeColor="text1"/>
          <w:highlight w:val="cyan"/>
        </w:rPr>
        <w:t>Adhoc</w:t>
      </w:r>
      <w:proofErr w:type="spellEnd"/>
      <w:r w:rsidRPr="003832F6">
        <w:rPr>
          <w:rFonts w:eastAsia="Verdana"/>
          <w:color w:val="000000" w:themeColor="text1"/>
          <w:highlight w:val="cyan"/>
        </w:rPr>
        <w:t xml:space="preserve"> Reporting - </w:t>
      </w:r>
      <w:proofErr w:type="spellStart"/>
      <w:r w:rsidRPr="003832F6">
        <w:rPr>
          <w:rFonts w:eastAsia="Verdana"/>
          <w:color w:val="000000" w:themeColor="text1"/>
          <w:highlight w:val="cyan"/>
        </w:rPr>
        <w:t>Adhoc</w:t>
      </w:r>
      <w:proofErr w:type="spellEnd"/>
      <w:r w:rsidRPr="003832F6">
        <w:rPr>
          <w:rFonts w:eastAsia="Verdana"/>
          <w:color w:val="000000" w:themeColor="text1"/>
          <w:highlight w:val="cyan"/>
        </w:rPr>
        <w:t xml:space="preserve"> Reporting’ Screen. </w:t>
      </w:r>
    </w:p>
    <w:p w14:paraId="26996204" w14:textId="77777777" w:rsidR="00C027B1" w:rsidRPr="003832F6" w:rsidRDefault="00C027B1" w:rsidP="00C027B1">
      <w:pPr>
        <w:pBdr>
          <w:bottom w:val="single" w:sz="12" w:space="1" w:color="auto"/>
        </w:pBdr>
        <w:jc w:val="both"/>
        <w:rPr>
          <w:rFonts w:eastAsia="Verdana"/>
          <w:color w:val="000000" w:themeColor="text1"/>
          <w:highlight w:val="cyan"/>
        </w:rPr>
      </w:pPr>
      <w:r w:rsidRPr="003832F6">
        <w:rPr>
          <w:rFonts w:eastAsia="Verdana"/>
          <w:color w:val="000000" w:themeColor="text1"/>
          <w:highlight w:val="cyan"/>
        </w:rPr>
        <w:t> </w:t>
      </w:r>
    </w:p>
    <w:p w14:paraId="6551FDDB" w14:textId="77777777" w:rsidR="00C027B1" w:rsidRPr="003832F6" w:rsidRDefault="00C027B1" w:rsidP="00C027B1">
      <w:pPr>
        <w:pBdr>
          <w:bottom w:val="single" w:sz="12" w:space="1" w:color="auto"/>
        </w:pBdr>
        <w:jc w:val="both"/>
        <w:rPr>
          <w:rFonts w:eastAsia="Verdana"/>
          <w:b/>
          <w:bCs/>
          <w:color w:val="000000" w:themeColor="text1"/>
          <w:highlight w:val="cyan"/>
        </w:rPr>
      </w:pPr>
      <w:r w:rsidRPr="003832F6">
        <w:rPr>
          <w:rFonts w:eastAsia="Verdana"/>
          <w:b/>
          <w:bCs/>
          <w:color w:val="000000" w:themeColor="text1"/>
          <w:highlight w:val="cyan"/>
          <w:lang w:val="en"/>
        </w:rPr>
        <w:t>Functionality ‘Before’ and ‘After’ release:</w:t>
      </w:r>
      <w:r w:rsidRPr="003832F6">
        <w:rPr>
          <w:rFonts w:eastAsia="Verdana"/>
          <w:b/>
          <w:bCs/>
          <w:color w:val="000000" w:themeColor="text1"/>
          <w:highlight w:val="cyan"/>
        </w:rPr>
        <w:t> </w:t>
      </w:r>
    </w:p>
    <w:p w14:paraId="19D4A534" w14:textId="77777777" w:rsidR="0092003B" w:rsidRPr="003832F6" w:rsidRDefault="0092003B" w:rsidP="00C027B1">
      <w:pPr>
        <w:pBdr>
          <w:bottom w:val="single" w:sz="12" w:space="1" w:color="auto"/>
        </w:pBdr>
        <w:jc w:val="both"/>
        <w:rPr>
          <w:rFonts w:eastAsia="Verdana"/>
          <w:b/>
          <w:bCs/>
          <w:color w:val="000000" w:themeColor="text1"/>
          <w:highlight w:val="cyan"/>
        </w:rPr>
      </w:pPr>
    </w:p>
    <w:p w14:paraId="1584A290" w14:textId="4AD139D8" w:rsidR="00C027B1" w:rsidRPr="003832F6" w:rsidRDefault="00C027B1" w:rsidP="00C027B1">
      <w:pPr>
        <w:pBdr>
          <w:bottom w:val="single" w:sz="12" w:space="1" w:color="auto"/>
        </w:pBdr>
        <w:rPr>
          <w:rFonts w:eastAsia="Verdana"/>
          <w:color w:val="000000" w:themeColor="text1"/>
          <w:highlight w:val="cyan"/>
        </w:rPr>
      </w:pPr>
      <w:r w:rsidRPr="003832F6">
        <w:rPr>
          <w:rFonts w:eastAsia="Verdana"/>
          <w:color w:val="000000" w:themeColor="text1"/>
          <w:highlight w:val="cyan"/>
        </w:rPr>
        <w:t xml:space="preserve">Before this release, here was the behavior. The signature dates of Service Notes were not displayed correctly in </w:t>
      </w:r>
      <w:proofErr w:type="spellStart"/>
      <w:r w:rsidRPr="003832F6">
        <w:rPr>
          <w:rFonts w:eastAsia="Verdana"/>
          <w:color w:val="000000" w:themeColor="text1"/>
          <w:highlight w:val="cyan"/>
        </w:rPr>
        <w:t>Adhoc</w:t>
      </w:r>
      <w:proofErr w:type="spellEnd"/>
      <w:r w:rsidRPr="003832F6">
        <w:rPr>
          <w:rFonts w:eastAsia="Verdana"/>
          <w:color w:val="000000" w:themeColor="text1"/>
          <w:highlight w:val="cyan"/>
        </w:rPr>
        <w:t xml:space="preserve"> reporting.</w:t>
      </w:r>
      <w:r w:rsidRPr="003832F6">
        <w:rPr>
          <w:rFonts w:eastAsia="Verdana"/>
          <w:color w:val="000000" w:themeColor="text1"/>
          <w:highlight w:val="cyan"/>
        </w:rPr>
        <w:br/>
        <w:t> </w:t>
      </w:r>
    </w:p>
    <w:p w14:paraId="1C5D2649" w14:textId="77777777" w:rsidR="00C027B1" w:rsidRPr="00C027B1" w:rsidRDefault="00C027B1" w:rsidP="00C027B1">
      <w:pPr>
        <w:pBdr>
          <w:bottom w:val="single" w:sz="12" w:space="1" w:color="auto"/>
        </w:pBdr>
        <w:jc w:val="both"/>
        <w:rPr>
          <w:rFonts w:eastAsia="Verdana"/>
          <w:color w:val="000000" w:themeColor="text1"/>
        </w:rPr>
      </w:pPr>
      <w:r w:rsidRPr="003832F6">
        <w:rPr>
          <w:rFonts w:eastAsia="Verdana"/>
          <w:color w:val="000000" w:themeColor="text1"/>
          <w:highlight w:val="cyan"/>
        </w:rPr>
        <w:t xml:space="preserve">With this release, the above-mentioned issue has been resolved. Now, the signature dates of Service notes are displayed correctly in the </w:t>
      </w:r>
      <w:proofErr w:type="spellStart"/>
      <w:r w:rsidRPr="003832F6">
        <w:rPr>
          <w:rFonts w:eastAsia="Verdana"/>
          <w:color w:val="000000" w:themeColor="text1"/>
          <w:highlight w:val="cyan"/>
        </w:rPr>
        <w:t>Adhoc</w:t>
      </w:r>
      <w:proofErr w:type="spellEnd"/>
      <w:r w:rsidRPr="003832F6">
        <w:rPr>
          <w:rFonts w:eastAsia="Verdana"/>
          <w:color w:val="000000" w:themeColor="text1"/>
          <w:highlight w:val="cyan"/>
        </w:rPr>
        <w:t xml:space="preserve"> Reporting.</w:t>
      </w:r>
      <w:r w:rsidRPr="00C027B1">
        <w:rPr>
          <w:rFonts w:eastAsia="Verdana"/>
          <w:color w:val="000000" w:themeColor="text1"/>
        </w:rPr>
        <w:t> </w:t>
      </w:r>
    </w:p>
    <w:p w14:paraId="3C928C4C" w14:textId="77777777" w:rsidR="00C027B1" w:rsidRPr="00C027B1" w:rsidRDefault="00C027B1" w:rsidP="00C027B1">
      <w:pPr>
        <w:pBdr>
          <w:bottom w:val="single" w:sz="12" w:space="1" w:color="auto"/>
        </w:pBdr>
        <w:jc w:val="both"/>
        <w:rPr>
          <w:rFonts w:eastAsia="Verdana"/>
          <w:b/>
          <w:bCs/>
          <w:color w:val="000000" w:themeColor="text1"/>
        </w:rPr>
      </w:pPr>
      <w:r w:rsidRPr="00C027B1">
        <w:rPr>
          <w:rFonts w:eastAsia="Verdana"/>
          <w:b/>
          <w:bCs/>
          <w:color w:val="000000" w:themeColor="text1"/>
        </w:rPr>
        <w:t> </w:t>
      </w:r>
    </w:p>
    <w:p w14:paraId="28CEF014" w14:textId="77777777" w:rsidR="00B26DF9" w:rsidRPr="00C53BAC" w:rsidRDefault="00B26DF9" w:rsidP="00C53BAC">
      <w:pPr>
        <w:pBdr>
          <w:bottom w:val="single" w:sz="12" w:space="1" w:color="auto"/>
        </w:pBdr>
        <w:jc w:val="both"/>
        <w:rPr>
          <w:rFonts w:eastAsia="Verdana"/>
          <w:b/>
          <w:bCs/>
        </w:rPr>
      </w:pPr>
    </w:p>
    <w:p w14:paraId="1E63B7D3" w14:textId="77777777" w:rsidR="0088386A" w:rsidRDefault="0088386A" w:rsidP="0088386A">
      <w:pPr>
        <w:pBdr>
          <w:bottom w:val="single" w:sz="12" w:space="1" w:color="auto"/>
        </w:pBdr>
        <w:jc w:val="both"/>
        <w:rPr>
          <w:rFonts w:eastAsia="Verdana"/>
        </w:rPr>
      </w:pPr>
    </w:p>
    <w:p w14:paraId="728FEE18" w14:textId="77777777" w:rsidR="0088386A" w:rsidRDefault="0088386A" w:rsidP="0088386A">
      <w:pPr>
        <w:spacing w:line="276" w:lineRule="auto"/>
        <w:jc w:val="both"/>
        <w:rPr>
          <w:rFonts w:eastAsia="Verdana"/>
        </w:rPr>
      </w:pPr>
    </w:p>
    <w:p w14:paraId="1BB19C51" w14:textId="77777777" w:rsidR="003D36B2" w:rsidRDefault="003D36B2">
      <w:pPr>
        <w:spacing w:after="160" w:line="259" w:lineRule="auto"/>
        <w:rPr>
          <w:rFonts w:eastAsia="Arial" w:cs="Arial"/>
          <w:b/>
          <w:color w:val="4472C4" w:themeColor="accent5"/>
          <w:sz w:val="22"/>
          <w:szCs w:val="22"/>
          <w:lang w:val="en-IN" w:eastAsia="en-IN"/>
        </w:rPr>
      </w:pPr>
      <w:r>
        <w:rPr>
          <w:sz w:val="22"/>
          <w:szCs w:val="22"/>
        </w:rPr>
        <w:br w:type="page"/>
      </w:r>
    </w:p>
    <w:p w14:paraId="16AE03C2" w14:textId="0D4B4563" w:rsidR="0088386A" w:rsidRPr="00B96D87" w:rsidRDefault="002D7BC5" w:rsidP="0088386A">
      <w:pPr>
        <w:pStyle w:val="Heading1"/>
        <w:rPr>
          <w:sz w:val="22"/>
          <w:szCs w:val="22"/>
        </w:rPr>
      </w:pPr>
      <w:bookmarkStart w:id="38" w:name="_Toc201679134"/>
      <w:r>
        <w:rPr>
          <w:sz w:val="22"/>
          <w:szCs w:val="22"/>
        </w:rPr>
        <w:lastRenderedPageBreak/>
        <w:t>Authorizations</w:t>
      </w:r>
      <w:bookmarkEnd w:id="38"/>
    </w:p>
    <w:p w14:paraId="2CD2F8D4" w14:textId="77777777" w:rsidR="0088386A" w:rsidRPr="00497DC9" w:rsidRDefault="0088386A" w:rsidP="0088386A">
      <w:pPr>
        <w:jc w:val="both"/>
        <w:rPr>
          <w:rFonts w:eastAsia="Verdana"/>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1947"/>
        <w:gridCol w:w="7116"/>
      </w:tblGrid>
      <w:tr w:rsidR="00E37686" w:rsidRPr="001F16AB" w14:paraId="2999D32B" w14:textId="77777777">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34A09E34" w14:textId="77777777" w:rsidR="0088386A" w:rsidRPr="001F16AB" w:rsidRDefault="0088386A">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10E20BC8" w14:textId="77777777" w:rsidR="0088386A" w:rsidRPr="001F16AB" w:rsidRDefault="0088386A">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4AEAB7CB" w14:textId="77777777" w:rsidR="0088386A" w:rsidRPr="001F16AB" w:rsidRDefault="0088386A">
            <w:pPr>
              <w:ind w:left="83"/>
              <w:jc w:val="center"/>
              <w:rPr>
                <w:sz w:val="20"/>
                <w:szCs w:val="20"/>
              </w:rPr>
            </w:pPr>
            <w:r w:rsidRPr="001F16AB">
              <w:rPr>
                <w:b/>
                <w:bCs/>
                <w:sz w:val="20"/>
                <w:szCs w:val="20"/>
              </w:rPr>
              <w:t>Description</w:t>
            </w:r>
          </w:p>
        </w:tc>
      </w:tr>
      <w:tr w:rsidR="005D753F" w:rsidRPr="00A85CE9" w14:paraId="4CE786AB" w14:textId="77777777">
        <w:trPr>
          <w:trHeight w:val="2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0D46EC18" w14:textId="772DC580" w:rsidR="0088386A" w:rsidRPr="003832F6" w:rsidRDefault="002D7BC5">
            <w:pPr>
              <w:jc w:val="center"/>
              <w:rPr>
                <w:highlight w:val="green"/>
              </w:rPr>
            </w:pPr>
            <w:r w:rsidRPr="003832F6">
              <w:rPr>
                <w:highlight w:val="green"/>
              </w:rPr>
              <w:t>7</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74DC1587" w14:textId="2A445738" w:rsidR="0088386A" w:rsidRPr="003832F6" w:rsidRDefault="0088386A">
            <w:pPr>
              <w:jc w:val="center"/>
              <w:rPr>
                <w:color w:val="000000"/>
                <w:highlight w:val="green"/>
              </w:rPr>
            </w:pPr>
            <w:r w:rsidRPr="003832F6">
              <w:rPr>
                <w:color w:val="000000"/>
                <w:highlight w:val="green"/>
              </w:rPr>
              <w:t>Core Bugs # 131</w:t>
            </w:r>
            <w:r w:rsidR="00765B10" w:rsidRPr="003832F6">
              <w:rPr>
                <w:color w:val="000000"/>
                <w:highlight w:val="green"/>
              </w:rPr>
              <w:t>580</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3A32E0D1" w14:textId="4C1C8378" w:rsidR="0088386A" w:rsidRPr="003832F6" w:rsidRDefault="008C64DF">
            <w:pPr>
              <w:rPr>
                <w:rFonts w:eastAsia="Verdana"/>
                <w:color w:val="333333"/>
                <w:highlight w:val="green"/>
              </w:rPr>
            </w:pPr>
            <w:r w:rsidRPr="003832F6">
              <w:rPr>
                <w:rFonts w:eastAsia="Verdana"/>
                <w:color w:val="000000" w:themeColor="text1"/>
                <w:highlight w:val="green"/>
              </w:rPr>
              <w:t>Authorizations: Authorization units used exceed units authorized/ Not erroring as it should. </w:t>
            </w:r>
          </w:p>
        </w:tc>
      </w:tr>
      <w:tr w:rsidR="002D7BC5" w:rsidRPr="00A85CE9" w14:paraId="0B3E3624" w14:textId="77777777" w:rsidTr="00B021EE">
        <w:trPr>
          <w:trHeight w:val="2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1352722B" w14:textId="6CAFC217" w:rsidR="002D7BC5" w:rsidRDefault="002D7BC5">
            <w:pPr>
              <w:jc w:val="center"/>
            </w:pPr>
            <w:r>
              <w:t>8</w:t>
            </w:r>
          </w:p>
        </w:tc>
        <w:tc>
          <w:tcPr>
            <w:tcW w:w="1947" w:type="dxa"/>
            <w:tcBorders>
              <w:top w:val="single" w:sz="4" w:space="0" w:color="auto"/>
              <w:left w:val="single" w:sz="4" w:space="0" w:color="auto"/>
              <w:bottom w:val="single" w:sz="4" w:space="0" w:color="auto"/>
              <w:right w:val="single" w:sz="4" w:space="0" w:color="auto"/>
            </w:tcBorders>
            <w:shd w:val="clear" w:color="auto" w:fill="FFFF00"/>
            <w:vAlign w:val="center"/>
          </w:tcPr>
          <w:p w14:paraId="5CF28461" w14:textId="32B0313F" w:rsidR="002D7BC5" w:rsidRPr="00F858D2" w:rsidRDefault="00A66483">
            <w:pPr>
              <w:jc w:val="center"/>
              <w:rPr>
                <w:color w:val="000000"/>
              </w:rPr>
            </w:pPr>
            <w:r>
              <w:rPr>
                <w:color w:val="000000"/>
              </w:rPr>
              <w:t>EII # 130903</w:t>
            </w:r>
          </w:p>
        </w:tc>
        <w:tc>
          <w:tcPr>
            <w:tcW w:w="7116" w:type="dxa"/>
            <w:tcBorders>
              <w:top w:val="single" w:sz="4" w:space="0" w:color="auto"/>
              <w:left w:val="single" w:sz="4" w:space="0" w:color="auto"/>
              <w:bottom w:val="single" w:sz="4" w:space="0" w:color="auto"/>
              <w:right w:val="single" w:sz="4" w:space="0" w:color="auto"/>
            </w:tcBorders>
            <w:shd w:val="clear" w:color="auto" w:fill="FFFF00"/>
            <w:vAlign w:val="center"/>
          </w:tcPr>
          <w:p w14:paraId="5ECD763F" w14:textId="34A7DEAC" w:rsidR="002D7BC5" w:rsidRPr="281D7A69" w:rsidRDefault="004C5867">
            <w:pPr>
              <w:rPr>
                <w:rFonts w:eastAsia="Verdana"/>
                <w:color w:val="000000" w:themeColor="text1"/>
              </w:rPr>
            </w:pPr>
            <w:r w:rsidRPr="004C5867">
              <w:rPr>
                <w:rFonts w:eastAsia="Verdana"/>
                <w:color w:val="000000" w:themeColor="text1"/>
              </w:rPr>
              <w:t>New changes have been added to the Authorization Details page. </w:t>
            </w:r>
          </w:p>
        </w:tc>
      </w:tr>
      <w:tr w:rsidR="00F72ECB" w:rsidRPr="00A85CE9" w14:paraId="673CFA79" w14:textId="77777777" w:rsidTr="00B021EE">
        <w:trPr>
          <w:trHeight w:val="2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297F7FA3" w14:textId="630EC8C3" w:rsidR="00F72ECB" w:rsidRDefault="00F72ECB" w:rsidP="00F72ECB">
            <w:pPr>
              <w:jc w:val="center"/>
            </w:pPr>
            <w:r>
              <w:t>43</w:t>
            </w:r>
          </w:p>
        </w:tc>
        <w:tc>
          <w:tcPr>
            <w:tcW w:w="1947" w:type="dxa"/>
            <w:tcBorders>
              <w:top w:val="single" w:sz="4" w:space="0" w:color="auto"/>
              <w:left w:val="single" w:sz="4" w:space="0" w:color="auto"/>
              <w:bottom w:val="single" w:sz="4" w:space="0" w:color="auto"/>
              <w:right w:val="single" w:sz="4" w:space="0" w:color="auto"/>
            </w:tcBorders>
            <w:shd w:val="clear" w:color="auto" w:fill="FFFF00"/>
            <w:vAlign w:val="center"/>
          </w:tcPr>
          <w:p w14:paraId="1B506C61" w14:textId="4938CA44" w:rsidR="00F72ECB" w:rsidRDefault="00F72ECB" w:rsidP="00F72ECB">
            <w:pPr>
              <w:jc w:val="center"/>
              <w:rPr>
                <w:color w:val="000000"/>
              </w:rPr>
            </w:pPr>
            <w:r>
              <w:rPr>
                <w:color w:val="000000" w:themeColor="text1"/>
              </w:rPr>
              <w:t xml:space="preserve">EII # </w:t>
            </w:r>
            <w:r w:rsidRPr="00AD26A2">
              <w:rPr>
                <w:color w:val="000000" w:themeColor="text1"/>
              </w:rPr>
              <w:t>130</w:t>
            </w:r>
            <w:r>
              <w:rPr>
                <w:color w:val="000000" w:themeColor="text1"/>
              </w:rPr>
              <w:t>902</w:t>
            </w:r>
          </w:p>
        </w:tc>
        <w:tc>
          <w:tcPr>
            <w:tcW w:w="7116" w:type="dxa"/>
            <w:tcBorders>
              <w:top w:val="single" w:sz="4" w:space="0" w:color="auto"/>
              <w:left w:val="single" w:sz="4" w:space="0" w:color="auto"/>
              <w:bottom w:val="single" w:sz="4" w:space="0" w:color="auto"/>
              <w:right w:val="single" w:sz="4" w:space="0" w:color="auto"/>
            </w:tcBorders>
            <w:shd w:val="clear" w:color="auto" w:fill="FFFF00"/>
            <w:vAlign w:val="center"/>
          </w:tcPr>
          <w:p w14:paraId="775A88BF" w14:textId="22B45BFC" w:rsidR="00F72ECB" w:rsidRPr="004C5867" w:rsidRDefault="00F72ECB" w:rsidP="00F72ECB">
            <w:pPr>
              <w:rPr>
                <w:rFonts w:eastAsia="Verdana"/>
                <w:color w:val="000000" w:themeColor="text1"/>
              </w:rPr>
            </w:pPr>
            <w:r w:rsidRPr="76C1A9C9">
              <w:rPr>
                <w:rFonts w:eastAsia="Verdana"/>
                <w:color w:val="000000" w:themeColor="text1"/>
              </w:rPr>
              <w:t>CM Authorization Details - Added Funding Source field</w:t>
            </w:r>
            <w:r>
              <w:rPr>
                <w:rFonts w:eastAsia="Verdana"/>
                <w:color w:val="000000" w:themeColor="text1"/>
              </w:rPr>
              <w:t>.</w:t>
            </w:r>
          </w:p>
        </w:tc>
      </w:tr>
    </w:tbl>
    <w:p w14:paraId="692638AB" w14:textId="77777777" w:rsidR="0088386A" w:rsidRDefault="0088386A" w:rsidP="0088386A">
      <w:pPr>
        <w:jc w:val="both"/>
        <w:rPr>
          <w:rFonts w:eastAsia="Verdana"/>
          <w:b/>
          <w:color w:val="202124"/>
        </w:rPr>
      </w:pPr>
    </w:p>
    <w:p w14:paraId="7A58DD32" w14:textId="17D60E9B" w:rsidR="0088386A" w:rsidRDefault="0088386A" w:rsidP="0088386A">
      <w:pPr>
        <w:jc w:val="both"/>
        <w:rPr>
          <w:rFonts w:eastAsia="Verdana"/>
          <w:b/>
          <w:color w:val="202124"/>
          <w:lang w:val="en-IN"/>
        </w:rPr>
      </w:pPr>
      <w:r>
        <w:rPr>
          <w:rFonts w:eastAsia="Verdana"/>
          <w:b/>
          <w:color w:val="202124"/>
        </w:rPr>
        <w:t xml:space="preserve">Author: </w:t>
      </w:r>
      <w:r w:rsidR="002D7BC5" w:rsidRPr="002D7BC5">
        <w:rPr>
          <w:rFonts w:eastAsia="Verdana"/>
          <w:color w:val="000000" w:themeColor="text1"/>
        </w:rPr>
        <w:t>Shivakanth Moger </w:t>
      </w:r>
    </w:p>
    <w:p w14:paraId="3E2AC8A4" w14:textId="77777777" w:rsidR="0088386A" w:rsidRPr="00B327EE" w:rsidRDefault="0088386A" w:rsidP="0088386A">
      <w:pPr>
        <w:jc w:val="both"/>
        <w:rPr>
          <w:rFonts w:eastAsia="Verdana"/>
          <w:b/>
          <w:color w:val="202124"/>
          <w:lang w:val="en-IN"/>
        </w:rPr>
      </w:pPr>
    </w:p>
    <w:p w14:paraId="7451E4EC" w14:textId="1CB1A240" w:rsidR="008C64DF" w:rsidRPr="003832F6" w:rsidRDefault="00B021EE" w:rsidP="00EF336B">
      <w:pPr>
        <w:pStyle w:val="Heading3"/>
        <w:rPr>
          <w:b w:val="0"/>
          <w:bCs/>
          <w:highlight w:val="green"/>
        </w:rPr>
      </w:pPr>
      <w:bookmarkStart w:id="39" w:name="_Toc201679135"/>
      <w:r w:rsidRPr="003832F6">
        <w:rPr>
          <w:rStyle w:val="Heading3Char"/>
          <w:b/>
          <w:bCs/>
          <w:highlight w:val="green"/>
        </w:rPr>
        <w:t>7</w:t>
      </w:r>
      <w:r w:rsidR="0088386A" w:rsidRPr="003832F6">
        <w:rPr>
          <w:rStyle w:val="Heading3Char"/>
          <w:b/>
          <w:bCs/>
          <w:highlight w:val="green"/>
        </w:rPr>
        <w:t>. Core Bugs # 131</w:t>
      </w:r>
      <w:r w:rsidR="00765B10" w:rsidRPr="003832F6">
        <w:rPr>
          <w:rStyle w:val="Heading3Char"/>
          <w:b/>
          <w:bCs/>
          <w:highlight w:val="green"/>
        </w:rPr>
        <w:t>580</w:t>
      </w:r>
      <w:r w:rsidR="0088386A" w:rsidRPr="003832F6">
        <w:rPr>
          <w:rStyle w:val="Heading3Char"/>
          <w:b/>
          <w:bCs/>
          <w:highlight w:val="green"/>
        </w:rPr>
        <w:t xml:space="preserve">: </w:t>
      </w:r>
      <w:r w:rsidR="008C64DF" w:rsidRPr="003832F6">
        <w:rPr>
          <w:rStyle w:val="Heading3Char"/>
          <w:b/>
          <w:bCs/>
          <w:highlight w:val="green"/>
        </w:rPr>
        <w:t>Authorizations: Authorization units used exceed units authorized/ Not erroring as it should.</w:t>
      </w:r>
      <w:bookmarkEnd w:id="39"/>
      <w:r w:rsidR="008C64DF" w:rsidRPr="003832F6">
        <w:rPr>
          <w:b w:val="0"/>
          <w:bCs/>
          <w:highlight w:val="green"/>
          <w:lang w:val="en-US"/>
        </w:rPr>
        <w:t> </w:t>
      </w:r>
    </w:p>
    <w:p w14:paraId="40AEE670" w14:textId="77777777" w:rsidR="00487D71" w:rsidRPr="003832F6" w:rsidRDefault="0088386A" w:rsidP="00487D71">
      <w:pPr>
        <w:rPr>
          <w:highlight w:val="green"/>
        </w:rPr>
      </w:pPr>
      <w:r w:rsidRPr="003832F6">
        <w:rPr>
          <w:highlight w:val="green"/>
        </w:rPr>
        <w:br/>
      </w:r>
      <w:r w:rsidR="00487D71" w:rsidRPr="003832F6">
        <w:rPr>
          <w:b/>
          <w:bCs/>
          <w:highlight w:val="green"/>
        </w:rPr>
        <w:t>Release Type</w:t>
      </w:r>
      <w:r w:rsidR="00487D71" w:rsidRPr="003832F6">
        <w:rPr>
          <w:highlight w:val="green"/>
        </w:rPr>
        <w:t xml:space="preserve">: Fix | </w:t>
      </w:r>
      <w:r w:rsidR="00487D71" w:rsidRPr="003832F6">
        <w:rPr>
          <w:b/>
          <w:bCs/>
          <w:highlight w:val="green"/>
        </w:rPr>
        <w:t>Priority:</w:t>
      </w:r>
      <w:r w:rsidR="00487D71" w:rsidRPr="003832F6">
        <w:rPr>
          <w:highlight w:val="green"/>
        </w:rPr>
        <w:t xml:space="preserve"> High </w:t>
      </w:r>
    </w:p>
    <w:p w14:paraId="7F8FB5F5" w14:textId="77777777" w:rsidR="00487D71" w:rsidRPr="003832F6" w:rsidRDefault="00487D71" w:rsidP="00487D71">
      <w:pPr>
        <w:rPr>
          <w:highlight w:val="green"/>
        </w:rPr>
      </w:pPr>
    </w:p>
    <w:p w14:paraId="362FEB6B" w14:textId="0948E437" w:rsidR="008C64DF" w:rsidRPr="003832F6" w:rsidRDefault="008C64DF" w:rsidP="008C64DF">
      <w:pPr>
        <w:rPr>
          <w:highlight w:val="green"/>
        </w:rPr>
      </w:pPr>
      <w:r w:rsidRPr="003832F6">
        <w:rPr>
          <w:b/>
          <w:bCs/>
          <w:highlight w:val="green"/>
        </w:rPr>
        <w:t>Prerequisites:</w:t>
      </w:r>
      <w:r w:rsidRPr="003832F6">
        <w:rPr>
          <w:highlight w:val="green"/>
        </w:rPr>
        <w:t xml:space="preserve"> Multiple services </w:t>
      </w:r>
      <w:r w:rsidR="00506F90" w:rsidRPr="003832F6">
        <w:rPr>
          <w:highlight w:val="green"/>
        </w:rPr>
        <w:t>are</w:t>
      </w:r>
      <w:r w:rsidRPr="003832F6">
        <w:rPr>
          <w:highlight w:val="green"/>
        </w:rPr>
        <w:t xml:space="preserve"> created, and authorization </w:t>
      </w:r>
      <w:r w:rsidR="00506F90" w:rsidRPr="003832F6">
        <w:rPr>
          <w:highlight w:val="green"/>
        </w:rPr>
        <w:t>is</w:t>
      </w:r>
      <w:r w:rsidRPr="003832F6">
        <w:rPr>
          <w:highlight w:val="green"/>
        </w:rPr>
        <w:t xml:space="preserve"> attached to each. </w:t>
      </w:r>
    </w:p>
    <w:p w14:paraId="0D000F15" w14:textId="77777777" w:rsidR="008C64DF" w:rsidRPr="003832F6" w:rsidRDefault="008C64DF" w:rsidP="008C64DF">
      <w:pPr>
        <w:rPr>
          <w:highlight w:val="green"/>
        </w:rPr>
      </w:pPr>
    </w:p>
    <w:p w14:paraId="7B15058B" w14:textId="77777777" w:rsidR="008C64DF" w:rsidRPr="003832F6" w:rsidRDefault="008C64DF" w:rsidP="008C64DF">
      <w:pPr>
        <w:rPr>
          <w:highlight w:val="green"/>
        </w:rPr>
      </w:pPr>
      <w:r w:rsidRPr="003832F6">
        <w:rPr>
          <w:b/>
          <w:bCs/>
          <w:highlight w:val="green"/>
        </w:rPr>
        <w:t>Navigation Path 1:</w:t>
      </w:r>
      <w:r w:rsidRPr="003832F6">
        <w:rPr>
          <w:highlight w:val="green"/>
        </w:rPr>
        <w:t xml:space="preserve"> Authorizations (My Office) screen -- Authorizations list page. </w:t>
      </w:r>
    </w:p>
    <w:p w14:paraId="3AC89DC0" w14:textId="77777777" w:rsidR="008C64DF" w:rsidRPr="003832F6" w:rsidRDefault="008C64DF" w:rsidP="008C64DF">
      <w:pPr>
        <w:rPr>
          <w:highlight w:val="green"/>
        </w:rPr>
      </w:pPr>
    </w:p>
    <w:p w14:paraId="708291FD" w14:textId="77777777" w:rsidR="008C64DF" w:rsidRPr="003832F6" w:rsidRDefault="008C64DF" w:rsidP="008C64DF">
      <w:pPr>
        <w:rPr>
          <w:highlight w:val="green"/>
        </w:rPr>
      </w:pPr>
      <w:r w:rsidRPr="003832F6">
        <w:rPr>
          <w:b/>
          <w:bCs/>
          <w:highlight w:val="green"/>
        </w:rPr>
        <w:t>Navigation Path 2:</w:t>
      </w:r>
      <w:r w:rsidRPr="003832F6">
        <w:rPr>
          <w:highlight w:val="green"/>
        </w:rPr>
        <w:t xml:space="preserve"> Authorizations (Client) screen -- Authorizations list page. </w:t>
      </w:r>
    </w:p>
    <w:p w14:paraId="0A997971" w14:textId="77777777" w:rsidR="008C64DF" w:rsidRPr="003832F6" w:rsidRDefault="008C64DF" w:rsidP="008C64DF">
      <w:pPr>
        <w:rPr>
          <w:highlight w:val="green"/>
        </w:rPr>
      </w:pPr>
    </w:p>
    <w:p w14:paraId="5C2797B6" w14:textId="77777777" w:rsidR="008C64DF" w:rsidRPr="003832F6" w:rsidRDefault="008C64DF" w:rsidP="008C64DF">
      <w:pPr>
        <w:rPr>
          <w:highlight w:val="green"/>
        </w:rPr>
      </w:pPr>
      <w:r w:rsidRPr="003832F6">
        <w:rPr>
          <w:b/>
          <w:bCs/>
          <w:highlight w:val="green"/>
        </w:rPr>
        <w:t>Navigation Path 3:</w:t>
      </w:r>
      <w:r w:rsidRPr="003832F6">
        <w:rPr>
          <w:highlight w:val="green"/>
        </w:rPr>
        <w:t xml:space="preserve"> Authorizations (client) screen -- select a client -- New icon -- Authorization Detail page. </w:t>
      </w:r>
    </w:p>
    <w:p w14:paraId="40D49E17" w14:textId="77777777" w:rsidR="008C64DF" w:rsidRPr="003832F6" w:rsidRDefault="008C64DF" w:rsidP="008C64DF">
      <w:pPr>
        <w:rPr>
          <w:highlight w:val="green"/>
        </w:rPr>
      </w:pPr>
    </w:p>
    <w:p w14:paraId="75F4043F" w14:textId="77777777" w:rsidR="008C64DF" w:rsidRPr="003832F6" w:rsidRDefault="008C64DF" w:rsidP="008C64DF">
      <w:pPr>
        <w:rPr>
          <w:b/>
          <w:bCs/>
          <w:highlight w:val="green"/>
        </w:rPr>
      </w:pPr>
      <w:r w:rsidRPr="003832F6">
        <w:rPr>
          <w:b/>
          <w:bCs/>
          <w:highlight w:val="green"/>
        </w:rPr>
        <w:t>Functionality ‘Before’ and ‘After’ Release: </w:t>
      </w:r>
    </w:p>
    <w:p w14:paraId="1A687629" w14:textId="77777777" w:rsidR="008C64DF" w:rsidRPr="003832F6" w:rsidRDefault="008C64DF" w:rsidP="008C64DF">
      <w:pPr>
        <w:rPr>
          <w:b/>
          <w:bCs/>
          <w:highlight w:val="green"/>
        </w:rPr>
      </w:pPr>
    </w:p>
    <w:p w14:paraId="2D53CAA4" w14:textId="4DA8350A" w:rsidR="008C64DF" w:rsidRPr="003832F6" w:rsidRDefault="008C64DF" w:rsidP="008C64DF">
      <w:pPr>
        <w:rPr>
          <w:highlight w:val="green"/>
        </w:rPr>
      </w:pPr>
      <w:r w:rsidRPr="003832F6">
        <w:rPr>
          <w:highlight w:val="green"/>
        </w:rPr>
        <w:t xml:space="preserve">Before this release, here </w:t>
      </w:r>
      <w:r w:rsidR="00456B53" w:rsidRPr="003832F6">
        <w:rPr>
          <w:highlight w:val="green"/>
        </w:rPr>
        <w:t>is</w:t>
      </w:r>
      <w:r w:rsidRPr="003832F6">
        <w:rPr>
          <w:highlight w:val="green"/>
        </w:rPr>
        <w:t xml:space="preserve"> the behavior. The system was allowing more services to be used than were authorized, and the Authorizations list showed more units used than requested without showing any error. </w:t>
      </w:r>
    </w:p>
    <w:p w14:paraId="251A2A2C" w14:textId="77777777" w:rsidR="008C64DF" w:rsidRPr="003832F6" w:rsidRDefault="008C64DF" w:rsidP="008C64DF">
      <w:pPr>
        <w:rPr>
          <w:highlight w:val="green"/>
        </w:rPr>
      </w:pPr>
    </w:p>
    <w:p w14:paraId="0291C2D5" w14:textId="77777777" w:rsidR="008C64DF" w:rsidRDefault="008C64DF" w:rsidP="008C64DF">
      <w:r w:rsidRPr="003832F6">
        <w:rPr>
          <w:highlight w:val="green"/>
        </w:rPr>
        <w:t>With this release, we have implemented a defensive code which measures to prevent the service from being associated with authorization when unit limits are exceeded.</w:t>
      </w:r>
      <w:r w:rsidRPr="008C64DF">
        <w:t> </w:t>
      </w:r>
    </w:p>
    <w:p w14:paraId="202EB53E" w14:textId="77777777" w:rsidR="00A66483" w:rsidRDefault="00A66483" w:rsidP="00A66483">
      <w:pPr>
        <w:pBdr>
          <w:bottom w:val="single" w:sz="12" w:space="1" w:color="auto"/>
        </w:pBdr>
        <w:jc w:val="both"/>
        <w:rPr>
          <w:rFonts w:eastAsia="Verdana"/>
        </w:rPr>
      </w:pPr>
    </w:p>
    <w:p w14:paraId="27EE27D2" w14:textId="77777777" w:rsidR="00A66483" w:rsidRPr="00EF336B" w:rsidRDefault="00A66483" w:rsidP="00A66483">
      <w:pPr>
        <w:jc w:val="both"/>
        <w:rPr>
          <w:rFonts w:eastAsia="Verdana"/>
          <w:b/>
          <w:color w:val="202124"/>
          <w:lang w:val="en-IN"/>
        </w:rPr>
      </w:pPr>
      <w:r w:rsidRPr="00EF336B">
        <w:rPr>
          <w:rFonts w:eastAsia="Verdana"/>
          <w:b/>
          <w:color w:val="202124"/>
        </w:rPr>
        <w:t xml:space="preserve">Author: </w:t>
      </w:r>
      <w:r w:rsidRPr="00EF336B">
        <w:rPr>
          <w:rFonts w:eastAsia="Verdana"/>
          <w:color w:val="000000" w:themeColor="text1"/>
        </w:rPr>
        <w:t>Shivakanth Moger </w:t>
      </w:r>
    </w:p>
    <w:p w14:paraId="767A6C6B" w14:textId="77777777" w:rsidR="00A66483" w:rsidRPr="00EF336B" w:rsidRDefault="00A66483" w:rsidP="00A66483">
      <w:pPr>
        <w:jc w:val="both"/>
        <w:rPr>
          <w:rFonts w:eastAsia="Verdana"/>
          <w:b/>
          <w:color w:val="202124"/>
          <w:lang w:val="en-IN"/>
        </w:rPr>
      </w:pPr>
    </w:p>
    <w:p w14:paraId="519E2980" w14:textId="71C0C053" w:rsidR="00A66483" w:rsidRPr="00EF336B" w:rsidRDefault="00B021EE" w:rsidP="00EF336B">
      <w:pPr>
        <w:pStyle w:val="Heading3"/>
      </w:pPr>
      <w:bookmarkStart w:id="40" w:name="_Toc201679136"/>
      <w:bookmarkStart w:id="41" w:name="DataModule8"/>
      <w:r w:rsidRPr="0076540B">
        <w:rPr>
          <w:rStyle w:val="Heading3Char"/>
          <w:b/>
          <w:highlight w:val="yellow"/>
        </w:rPr>
        <w:t>8</w:t>
      </w:r>
      <w:r w:rsidR="00A66483" w:rsidRPr="0076540B">
        <w:rPr>
          <w:highlight w:val="yellow"/>
        </w:rPr>
        <w:t xml:space="preserve">. </w:t>
      </w:r>
      <w:r w:rsidR="00EF336B" w:rsidRPr="0076540B">
        <w:rPr>
          <w:rStyle w:val="Heading3Char"/>
          <w:b/>
          <w:highlight w:val="yellow"/>
        </w:rPr>
        <w:t>EII #130903</w:t>
      </w:r>
      <w:r w:rsidR="00EF336B" w:rsidRPr="0076540B">
        <w:rPr>
          <w:highlight w:val="yellow"/>
        </w:rPr>
        <w:t>(Feature–538772)</w:t>
      </w:r>
      <w:r w:rsidR="00EF336B" w:rsidRPr="0076540B">
        <w:rPr>
          <w:rStyle w:val="Heading3Char"/>
          <w:b/>
          <w:highlight w:val="yellow"/>
        </w:rPr>
        <w:t>:</w:t>
      </w:r>
      <w:r w:rsidR="00A66483" w:rsidRPr="0076540B">
        <w:rPr>
          <w:highlight w:val="yellow"/>
        </w:rPr>
        <w:t xml:space="preserve"> </w:t>
      </w:r>
      <w:r w:rsidR="00EF336B" w:rsidRPr="0076540B">
        <w:rPr>
          <w:highlight w:val="yellow"/>
        </w:rPr>
        <w:t>New changes have been added to the Authorization Details page.</w:t>
      </w:r>
      <w:bookmarkEnd w:id="40"/>
    </w:p>
    <w:bookmarkEnd w:id="41"/>
    <w:p w14:paraId="2A3158C5" w14:textId="77777777" w:rsidR="00324B85" w:rsidRDefault="00A66483" w:rsidP="0076540B">
      <w:r w:rsidRPr="0076540B">
        <w:br/>
      </w:r>
      <w:r w:rsidR="0076540B" w:rsidRPr="0076540B">
        <w:rPr>
          <w:b/>
          <w:bCs/>
        </w:rPr>
        <w:t>Note:</w:t>
      </w:r>
      <w:r w:rsidR="0076540B" w:rsidRPr="0076540B">
        <w:t xml:space="preserve"> </w:t>
      </w:r>
    </w:p>
    <w:p w14:paraId="7509FF3C" w14:textId="4F0263A2" w:rsidR="00324B85" w:rsidRPr="00324B85" w:rsidRDefault="0076540B" w:rsidP="00324B85">
      <w:pPr>
        <w:pStyle w:val="ListParagraph"/>
        <w:numPr>
          <w:ilvl w:val="0"/>
          <w:numId w:val="409"/>
        </w:numPr>
        <w:rPr>
          <w:color w:val="4472C4" w:themeColor="accent5"/>
          <w:sz w:val="18"/>
          <w:szCs w:val="18"/>
        </w:rPr>
      </w:pPr>
      <w:r w:rsidRPr="00324B85">
        <w:rPr>
          <w:color w:val="4472C4" w:themeColor="accent5"/>
          <w:sz w:val="18"/>
          <w:szCs w:val="18"/>
        </w:rPr>
        <w:t>With this</w:t>
      </w:r>
      <w:r w:rsidR="00324B85" w:rsidRPr="00324B85">
        <w:rPr>
          <w:color w:val="4472C4" w:themeColor="accent5"/>
          <w:sz w:val="18"/>
          <w:szCs w:val="18"/>
        </w:rPr>
        <w:t xml:space="preserve"> change</w:t>
      </w:r>
      <w:r w:rsidRPr="00324B85">
        <w:rPr>
          <w:color w:val="4472C4" w:themeColor="accent5"/>
          <w:sz w:val="18"/>
          <w:szCs w:val="18"/>
        </w:rPr>
        <w:t xml:space="preserve">, the Funding Source field is added in the Authorizations </w:t>
      </w:r>
      <w:r w:rsidR="00324B85" w:rsidRPr="00324B85">
        <w:rPr>
          <w:color w:val="4472C4" w:themeColor="accent5"/>
          <w:sz w:val="18"/>
          <w:szCs w:val="18"/>
        </w:rPr>
        <w:t>based on the system configuration key set</w:t>
      </w:r>
      <w:r w:rsidR="00324B85">
        <w:rPr>
          <w:color w:val="4472C4" w:themeColor="accent5"/>
          <w:sz w:val="18"/>
          <w:szCs w:val="18"/>
        </w:rPr>
        <w:t>ting</w:t>
      </w:r>
      <w:r w:rsidR="00324B85" w:rsidRPr="00324B85">
        <w:rPr>
          <w:color w:val="4472C4" w:themeColor="accent5"/>
          <w:sz w:val="18"/>
          <w:szCs w:val="18"/>
        </w:rPr>
        <w:t xml:space="preserve"> and this</w:t>
      </w:r>
      <w:r w:rsidRPr="00324B85">
        <w:rPr>
          <w:color w:val="4472C4" w:themeColor="accent5"/>
          <w:sz w:val="18"/>
          <w:szCs w:val="18"/>
        </w:rPr>
        <w:t xml:space="preserve"> helps to approve authorizations by alternative payment sources. </w:t>
      </w:r>
    </w:p>
    <w:p w14:paraId="1FE18ACD" w14:textId="42273430" w:rsidR="00324B85" w:rsidRPr="00324B85" w:rsidRDefault="0076540B" w:rsidP="00324B85">
      <w:pPr>
        <w:pStyle w:val="ListParagraph"/>
        <w:numPr>
          <w:ilvl w:val="0"/>
          <w:numId w:val="409"/>
        </w:numPr>
        <w:rPr>
          <w:color w:val="4472C4" w:themeColor="accent5"/>
          <w:sz w:val="18"/>
          <w:szCs w:val="18"/>
        </w:rPr>
      </w:pPr>
      <w:r w:rsidRPr="00324B85">
        <w:rPr>
          <w:color w:val="4472C4" w:themeColor="accent5"/>
          <w:sz w:val="18"/>
          <w:szCs w:val="18"/>
        </w:rPr>
        <w:t xml:space="preserve">As a billing admin/ grant staff will be aware of the responsible party that would be funding for services that are approved in the authorization process. </w:t>
      </w:r>
    </w:p>
    <w:p w14:paraId="6B3C3CFB" w14:textId="02BCCBC2" w:rsidR="0076540B" w:rsidRPr="00324B85" w:rsidRDefault="0076540B" w:rsidP="00324B85">
      <w:pPr>
        <w:pStyle w:val="ListParagraph"/>
        <w:numPr>
          <w:ilvl w:val="0"/>
          <w:numId w:val="409"/>
        </w:numPr>
        <w:rPr>
          <w:sz w:val="18"/>
          <w:szCs w:val="18"/>
        </w:rPr>
      </w:pPr>
      <w:r w:rsidRPr="00324B85">
        <w:rPr>
          <w:color w:val="4472C4" w:themeColor="accent5"/>
          <w:sz w:val="18"/>
          <w:szCs w:val="18"/>
        </w:rPr>
        <w:t>The Funding Source field on the authorization will be useful data for several analysis and reporting related to Authorization</w:t>
      </w:r>
      <w:r w:rsidRPr="00324B85">
        <w:rPr>
          <w:sz w:val="18"/>
          <w:szCs w:val="18"/>
        </w:rPr>
        <w:t>.    </w:t>
      </w:r>
    </w:p>
    <w:p w14:paraId="3C069A4E" w14:textId="77777777" w:rsidR="0076540B" w:rsidRPr="0076540B" w:rsidRDefault="0076540B" w:rsidP="0076540B">
      <w:pPr>
        <w:rPr>
          <w:b/>
          <w:bCs/>
        </w:rPr>
      </w:pPr>
    </w:p>
    <w:p w14:paraId="00FC6246" w14:textId="28E4DBE3" w:rsidR="0076540B" w:rsidRDefault="0076540B" w:rsidP="0076540B">
      <w:pPr>
        <w:rPr>
          <w:b/>
          <w:bCs/>
        </w:rPr>
      </w:pPr>
      <w:r w:rsidRPr="0076540B">
        <w:rPr>
          <w:b/>
          <w:bCs/>
          <w:lang w:val="en"/>
        </w:rPr>
        <w:t xml:space="preserve">Release Type: </w:t>
      </w:r>
      <w:r w:rsidRPr="0076540B">
        <w:rPr>
          <w:lang w:val="en"/>
        </w:rPr>
        <w:t>Change</w:t>
      </w:r>
      <w:r w:rsidRPr="0076540B">
        <w:t> </w:t>
      </w:r>
      <w:r w:rsidR="005E4744">
        <w:t xml:space="preserve">| </w:t>
      </w:r>
      <w:r w:rsidRPr="0076540B">
        <w:rPr>
          <w:b/>
          <w:bCs/>
          <w:lang w:val="en"/>
        </w:rPr>
        <w:t xml:space="preserve">Priority: </w:t>
      </w:r>
      <w:r w:rsidRPr="0076540B">
        <w:rPr>
          <w:lang w:val="en"/>
        </w:rPr>
        <w:t>Urgent</w:t>
      </w:r>
      <w:r w:rsidRPr="0076540B">
        <w:rPr>
          <w:b/>
          <w:bCs/>
        </w:rPr>
        <w:t> </w:t>
      </w:r>
    </w:p>
    <w:p w14:paraId="7CE20CF5" w14:textId="77777777" w:rsidR="0076540B" w:rsidRPr="0076540B" w:rsidRDefault="0076540B" w:rsidP="0076540B">
      <w:pPr>
        <w:rPr>
          <w:b/>
          <w:bCs/>
        </w:rPr>
      </w:pPr>
    </w:p>
    <w:p w14:paraId="6D52B8EC" w14:textId="77777777" w:rsidR="0076540B" w:rsidRPr="0076540B" w:rsidRDefault="0076540B" w:rsidP="0076540B">
      <w:pPr>
        <w:rPr>
          <w:b/>
          <w:bCs/>
        </w:rPr>
      </w:pPr>
      <w:r w:rsidRPr="0076540B">
        <w:rPr>
          <w:b/>
          <w:bCs/>
        </w:rPr>
        <w:t xml:space="preserve">Prerequisite: </w:t>
      </w:r>
      <w:r w:rsidRPr="0076540B">
        <w:t>The system Configuration key "</w:t>
      </w:r>
      <w:proofErr w:type="spellStart"/>
      <w:r w:rsidRPr="0076540B">
        <w:t>ShowFundingSourceOnCMAndPMAuth</w:t>
      </w:r>
      <w:proofErr w:type="spellEnd"/>
      <w:r w:rsidRPr="0076540B">
        <w:t>" is set to "Yes".</w:t>
      </w:r>
      <w:r w:rsidRPr="0076540B">
        <w:rPr>
          <w:b/>
          <w:bCs/>
        </w:rPr>
        <w:t> </w:t>
      </w:r>
    </w:p>
    <w:p w14:paraId="6B97ECC3" w14:textId="77777777" w:rsidR="005E4744" w:rsidRDefault="005E4744" w:rsidP="0076540B">
      <w:pPr>
        <w:rPr>
          <w:b/>
          <w:bCs/>
        </w:rPr>
      </w:pPr>
    </w:p>
    <w:p w14:paraId="198D16FF" w14:textId="673B5E27" w:rsidR="0076540B" w:rsidRPr="0076540B" w:rsidRDefault="0076540B" w:rsidP="0076540B">
      <w:pPr>
        <w:rPr>
          <w:b/>
          <w:bCs/>
        </w:rPr>
      </w:pPr>
      <w:r w:rsidRPr="0076540B">
        <w:rPr>
          <w:b/>
          <w:bCs/>
        </w:rPr>
        <w:t xml:space="preserve">Navigation Path 1: </w:t>
      </w:r>
      <w:r w:rsidRPr="0076540B">
        <w:t>Authorizations (My Office)- Authorizations list page – click on ID hyperlink – Authorization Details page – ‘Status’ section.</w:t>
      </w:r>
      <w:r w:rsidRPr="0076540B">
        <w:rPr>
          <w:b/>
          <w:bCs/>
        </w:rPr>
        <w:t> </w:t>
      </w:r>
    </w:p>
    <w:p w14:paraId="54B7EACF" w14:textId="77777777" w:rsidR="0076540B" w:rsidRPr="0076540B" w:rsidRDefault="0076540B" w:rsidP="0076540B">
      <w:pPr>
        <w:rPr>
          <w:b/>
          <w:bCs/>
        </w:rPr>
      </w:pPr>
      <w:r w:rsidRPr="0076540B">
        <w:rPr>
          <w:b/>
          <w:bCs/>
        </w:rPr>
        <w:lastRenderedPageBreak/>
        <w:t xml:space="preserve">Navigation Path 2: </w:t>
      </w:r>
      <w:r w:rsidRPr="0076540B">
        <w:t>Authorizations (client)- select a client – click on ID hyperlink – Authorization Details page – ‘Status’ section.</w:t>
      </w:r>
      <w:r w:rsidRPr="0076540B">
        <w:rPr>
          <w:b/>
          <w:bCs/>
        </w:rPr>
        <w:t> </w:t>
      </w:r>
    </w:p>
    <w:p w14:paraId="2EB7ED8D" w14:textId="77777777" w:rsidR="0076540B" w:rsidRPr="0076540B" w:rsidRDefault="0076540B" w:rsidP="0076540B">
      <w:pPr>
        <w:rPr>
          <w:b/>
          <w:bCs/>
        </w:rPr>
      </w:pPr>
      <w:r w:rsidRPr="0076540B">
        <w:rPr>
          <w:b/>
          <w:bCs/>
        </w:rPr>
        <w:t xml:space="preserve">Navigation Path 3: </w:t>
      </w:r>
      <w:r w:rsidRPr="0076540B">
        <w:t>Administration - Configuration Keys - Select ‘</w:t>
      </w:r>
      <w:proofErr w:type="spellStart"/>
      <w:r w:rsidRPr="0076540B">
        <w:t>ShowFundingSourceOnCMAndPMAuth</w:t>
      </w:r>
      <w:proofErr w:type="spellEnd"/>
      <w:r w:rsidRPr="0076540B">
        <w:t>’ Configuration key. </w:t>
      </w:r>
      <w:r w:rsidRPr="0076540B">
        <w:rPr>
          <w:b/>
          <w:bCs/>
        </w:rPr>
        <w:t> </w:t>
      </w:r>
    </w:p>
    <w:p w14:paraId="4B061492" w14:textId="77777777" w:rsidR="00F56530" w:rsidRDefault="00F56530" w:rsidP="0076540B">
      <w:pPr>
        <w:rPr>
          <w:b/>
          <w:bCs/>
        </w:rPr>
      </w:pPr>
    </w:p>
    <w:p w14:paraId="612118B5" w14:textId="31920CE9" w:rsidR="0076540B" w:rsidRPr="0076540B" w:rsidRDefault="0076540B" w:rsidP="0076540B">
      <w:pPr>
        <w:rPr>
          <w:b/>
          <w:bCs/>
        </w:rPr>
      </w:pPr>
      <w:r w:rsidRPr="0076540B">
        <w:rPr>
          <w:b/>
          <w:bCs/>
        </w:rPr>
        <w:t>Functionality ‘Before’ and ‘After’ release: </w:t>
      </w:r>
    </w:p>
    <w:p w14:paraId="4DBDB377" w14:textId="77777777" w:rsidR="0076540B" w:rsidRDefault="0076540B" w:rsidP="0076540B">
      <w:r w:rsidRPr="0076540B">
        <w:t>Before the release, there was no ‘Funding Source’ dropdown available to track authorizations approved by alternative payment sources. </w:t>
      </w:r>
    </w:p>
    <w:p w14:paraId="6CFBF01D" w14:textId="77777777" w:rsidR="00EA4AAD" w:rsidRPr="0076540B" w:rsidRDefault="00EA4AAD" w:rsidP="0076540B"/>
    <w:p w14:paraId="019AC2A9" w14:textId="3DD3275B" w:rsidR="0076540B" w:rsidRPr="0076540B" w:rsidRDefault="0076540B" w:rsidP="0076540B">
      <w:pPr>
        <w:rPr>
          <w:b/>
          <w:bCs/>
        </w:rPr>
      </w:pPr>
      <w:r w:rsidRPr="0076540B">
        <w:t>With this release, a new configuration key "</w:t>
      </w:r>
      <w:proofErr w:type="spellStart"/>
      <w:r w:rsidRPr="0076540B">
        <w:t>ShowFundingSourceOnCMAndPMAuth</w:t>
      </w:r>
      <w:proofErr w:type="spellEnd"/>
      <w:r w:rsidRPr="0076540B">
        <w:t xml:space="preserve">" has been implemented. When this configuration key is set to "Yes", a ‘Funding Source’ dropdown will appear in the ‘Status’ section under the General tab of the Authorization details page. </w:t>
      </w:r>
      <w:r w:rsidRPr="0076540B">
        <w:rPr>
          <w:b/>
          <w:bCs/>
          <w:noProof/>
        </w:rPr>
        <w:drawing>
          <wp:inline distT="0" distB="0" distL="0" distR="0" wp14:anchorId="5B809BE5" wp14:editId="3E4D7D78">
            <wp:extent cx="5943600" cy="2990850"/>
            <wp:effectExtent l="0" t="0" r="0" b="0"/>
            <wp:docPr id="238647464" name="Picture 45"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ictur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2990850"/>
                    </a:xfrm>
                    <a:prstGeom prst="rect">
                      <a:avLst/>
                    </a:prstGeom>
                    <a:noFill/>
                    <a:ln>
                      <a:noFill/>
                    </a:ln>
                  </pic:spPr>
                </pic:pic>
              </a:graphicData>
            </a:graphic>
          </wp:inline>
        </w:drawing>
      </w:r>
      <w:r w:rsidRPr="0076540B">
        <w:rPr>
          <w:b/>
          <w:bCs/>
        </w:rPr>
        <w:t> </w:t>
      </w:r>
    </w:p>
    <w:p w14:paraId="292A8C7C" w14:textId="77777777" w:rsidR="0076540B" w:rsidRPr="0076540B" w:rsidRDefault="0076540B" w:rsidP="0076540B">
      <w:r w:rsidRPr="0076540B">
        <w:rPr>
          <w:b/>
          <w:bCs/>
        </w:rPr>
        <w:t xml:space="preserve">Funding Source: </w:t>
      </w:r>
      <w:r w:rsidRPr="0076540B">
        <w:t>This is a newly added drop-down field. The drop-down field values will be initialized from the global code category ‘</w:t>
      </w:r>
      <w:proofErr w:type="spellStart"/>
      <w:r w:rsidRPr="0076540B">
        <w:t>FundingSource</w:t>
      </w:r>
      <w:proofErr w:type="spellEnd"/>
      <w:r w:rsidRPr="0076540B">
        <w:t>’ and display with the values: Medicaid, Medicare, and Private Insurance. </w:t>
      </w:r>
    </w:p>
    <w:p w14:paraId="605C48A3" w14:textId="77777777" w:rsidR="0076540B" w:rsidRPr="0076540B" w:rsidRDefault="0076540B">
      <w:pPr>
        <w:numPr>
          <w:ilvl w:val="0"/>
          <w:numId w:val="177"/>
        </w:numPr>
      </w:pPr>
      <w:r w:rsidRPr="0076540B">
        <w:t>The default value of the Funding Source dropdown will be ‘Select Funding Source’. </w:t>
      </w:r>
    </w:p>
    <w:p w14:paraId="4F5B8784" w14:textId="77777777" w:rsidR="0076540B" w:rsidRPr="0076540B" w:rsidRDefault="0076540B">
      <w:pPr>
        <w:numPr>
          <w:ilvl w:val="0"/>
          <w:numId w:val="178"/>
        </w:numPr>
      </w:pPr>
      <w:r w:rsidRPr="0076540B">
        <w:t>The Funding Source field will only be displayed when the configuration key "</w:t>
      </w:r>
      <w:proofErr w:type="spellStart"/>
      <w:r w:rsidRPr="0076540B">
        <w:t>ShowFundingSourceOnCMAndPMAuth</w:t>
      </w:r>
      <w:proofErr w:type="spellEnd"/>
      <w:r w:rsidRPr="0076540B">
        <w:t>" is set to "Yes". </w:t>
      </w:r>
    </w:p>
    <w:p w14:paraId="056AC380" w14:textId="440EFCB4" w:rsidR="0076540B" w:rsidRPr="0076540B" w:rsidRDefault="0076540B" w:rsidP="0076540B">
      <w:pPr>
        <w:rPr>
          <w:b/>
          <w:bCs/>
        </w:rPr>
      </w:pPr>
      <w:r w:rsidRPr="0076540B">
        <w:rPr>
          <w:b/>
          <w:bCs/>
          <w:noProof/>
        </w:rPr>
        <w:drawing>
          <wp:inline distT="0" distB="0" distL="0" distR="0" wp14:anchorId="6FE99753" wp14:editId="4A9B54BF">
            <wp:extent cx="5943600" cy="2794000"/>
            <wp:effectExtent l="0" t="0" r="0" b="6350"/>
            <wp:docPr id="1303964771" name="Picture 4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ictur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2794000"/>
                    </a:xfrm>
                    <a:prstGeom prst="rect">
                      <a:avLst/>
                    </a:prstGeom>
                    <a:noFill/>
                    <a:ln>
                      <a:noFill/>
                    </a:ln>
                  </pic:spPr>
                </pic:pic>
              </a:graphicData>
            </a:graphic>
          </wp:inline>
        </w:drawing>
      </w:r>
      <w:r w:rsidRPr="0076540B">
        <w:rPr>
          <w:b/>
          <w:bCs/>
        </w:rPr>
        <w:t> </w:t>
      </w:r>
    </w:p>
    <w:p w14:paraId="6BDAB23B" w14:textId="77777777" w:rsidR="0076540B" w:rsidRPr="0076540B" w:rsidRDefault="0076540B" w:rsidP="0076540B">
      <w:r w:rsidRPr="0076540B">
        <w:lastRenderedPageBreak/>
        <w:t>4.Only active values from the global code will be shown in the Funding Source dropdown. </w:t>
      </w:r>
    </w:p>
    <w:p w14:paraId="3FF46C22" w14:textId="77777777" w:rsidR="0076540B" w:rsidRPr="0076540B" w:rsidRDefault="0076540B" w:rsidP="0076540B">
      <w:r w:rsidRPr="0076540B">
        <w:t>5.This is not a required field. </w:t>
      </w:r>
    </w:p>
    <w:p w14:paraId="1EE52101" w14:textId="18377F4D" w:rsidR="0076540B" w:rsidRPr="0076540B" w:rsidRDefault="0076540B" w:rsidP="0076540B">
      <w:pPr>
        <w:rPr>
          <w:b/>
          <w:bCs/>
        </w:rPr>
      </w:pPr>
      <w:r w:rsidRPr="0076540B">
        <w:rPr>
          <w:b/>
          <w:bCs/>
        </w:rPr>
        <w:t>System Configuration Key Details: </w:t>
      </w:r>
    </w:p>
    <w:p w14:paraId="572FF63C" w14:textId="6AAA698C" w:rsidR="0076540B" w:rsidRPr="0076540B" w:rsidRDefault="0076540B" w:rsidP="0076540B">
      <w:r w:rsidRPr="0076540B">
        <w:rPr>
          <w:b/>
          <w:bCs/>
        </w:rPr>
        <w:t xml:space="preserve">Read Key as: </w:t>
      </w:r>
      <w:r w:rsidRPr="0076540B">
        <w:t>Show Funding Source field on CM Authorization Details and Authorization Details screens</w:t>
      </w:r>
      <w:r w:rsidR="00F56530">
        <w:t>.</w:t>
      </w:r>
    </w:p>
    <w:p w14:paraId="66063196" w14:textId="77777777" w:rsidR="0076540B" w:rsidRPr="0076540B" w:rsidRDefault="0076540B" w:rsidP="0076540B">
      <w:pPr>
        <w:rPr>
          <w:b/>
          <w:bCs/>
        </w:rPr>
      </w:pPr>
      <w:r w:rsidRPr="0076540B">
        <w:rPr>
          <w:b/>
          <w:bCs/>
        </w:rPr>
        <w:t xml:space="preserve">Allowed Values: </w:t>
      </w:r>
      <w:r w:rsidRPr="0076540B">
        <w:t>Yes, No</w:t>
      </w:r>
      <w:r w:rsidRPr="0076540B">
        <w:rPr>
          <w:b/>
          <w:bCs/>
        </w:rPr>
        <w:t> </w:t>
      </w:r>
    </w:p>
    <w:p w14:paraId="16A946E0" w14:textId="77777777" w:rsidR="0076540B" w:rsidRPr="0076540B" w:rsidRDefault="0076540B" w:rsidP="0076540B">
      <w:pPr>
        <w:rPr>
          <w:b/>
          <w:bCs/>
        </w:rPr>
      </w:pPr>
      <w:r w:rsidRPr="0076540B">
        <w:rPr>
          <w:b/>
          <w:bCs/>
        </w:rPr>
        <w:t xml:space="preserve">Default Value: </w:t>
      </w:r>
      <w:r w:rsidRPr="0076540B">
        <w:t>No</w:t>
      </w:r>
      <w:r w:rsidRPr="0076540B">
        <w:rPr>
          <w:b/>
          <w:bCs/>
        </w:rPr>
        <w:t> </w:t>
      </w:r>
    </w:p>
    <w:p w14:paraId="7710AAC1" w14:textId="77777777" w:rsidR="0076540B" w:rsidRPr="0076540B" w:rsidRDefault="0076540B" w:rsidP="0076540B">
      <w:pPr>
        <w:rPr>
          <w:b/>
          <w:bCs/>
        </w:rPr>
      </w:pPr>
      <w:r w:rsidRPr="0076540B">
        <w:rPr>
          <w:b/>
          <w:bCs/>
        </w:rPr>
        <w:t>Modules/Functionality: </w:t>
      </w:r>
      <w:r w:rsidRPr="0076540B">
        <w:t>SCM Admin 1/Authorization, SCM MCO Core/CM Authorizations.</w:t>
      </w:r>
      <w:r w:rsidRPr="0076540B">
        <w:rPr>
          <w:b/>
          <w:bCs/>
        </w:rPr>
        <w:t> </w:t>
      </w:r>
    </w:p>
    <w:p w14:paraId="5573B4D5" w14:textId="77777777" w:rsidR="0076540B" w:rsidRPr="0076540B" w:rsidRDefault="0076540B" w:rsidP="0076540B">
      <w:pPr>
        <w:rPr>
          <w:b/>
          <w:bCs/>
        </w:rPr>
      </w:pPr>
      <w:r w:rsidRPr="0076540B">
        <w:rPr>
          <w:b/>
          <w:bCs/>
        </w:rPr>
        <w:t> </w:t>
      </w:r>
    </w:p>
    <w:p w14:paraId="52ED3FFF" w14:textId="77777777" w:rsidR="0076540B" w:rsidRPr="0076540B" w:rsidRDefault="0076540B" w:rsidP="0076540B">
      <w:r w:rsidRPr="0076540B">
        <w:rPr>
          <w:b/>
          <w:bCs/>
        </w:rPr>
        <w:t xml:space="preserve">Description: </w:t>
      </w:r>
      <w:r w:rsidRPr="0076540B">
        <w:t>This is a new feature being added to the core product that will allow customers to turn on the display of Funding Source field on CM Authorization Details and Authorization Details screens. This will be a useful field in core for building functionalities and generating reports for authorizations that were approved by alternative payment sources.  </w:t>
      </w:r>
    </w:p>
    <w:p w14:paraId="72BCF3B3" w14:textId="48C033EA" w:rsidR="0076540B" w:rsidRPr="0076540B" w:rsidRDefault="0076540B" w:rsidP="0076540B">
      <w:r w:rsidRPr="0076540B">
        <w:t xml:space="preserve"> A) If the key is set to "Yes", the Funding Source field will </w:t>
      </w:r>
      <w:proofErr w:type="gramStart"/>
      <w:r w:rsidRPr="0076540B">
        <w:t>display</w:t>
      </w:r>
      <w:proofErr w:type="gramEnd"/>
      <w:r w:rsidRPr="0076540B">
        <w:t xml:space="preserve"> in the Status section of CM Authorization Details and Authorization Details</w:t>
      </w:r>
      <w:r w:rsidR="00EA4AAD">
        <w:t>.</w:t>
      </w:r>
      <w:r w:rsidRPr="0076540B">
        <w:t>  </w:t>
      </w:r>
    </w:p>
    <w:p w14:paraId="55DE009A" w14:textId="77777777" w:rsidR="0076540B" w:rsidRPr="00EA4AAD" w:rsidRDefault="0076540B" w:rsidP="0076540B">
      <w:pPr>
        <w:rPr>
          <w:b/>
          <w:bCs/>
        </w:rPr>
      </w:pPr>
      <w:r w:rsidRPr="0076540B">
        <w:t xml:space="preserve">B) If the key value is set to “No", the Funding Source field will be hidden in the Status section of CM Authorization Details and Authorization Details. </w:t>
      </w:r>
      <w:r w:rsidRPr="00EA4AAD">
        <w:rPr>
          <w:b/>
          <w:bCs/>
        </w:rPr>
        <w:t>This will be the default value of the key as it drives the existing behavior. </w:t>
      </w:r>
    </w:p>
    <w:p w14:paraId="40CA0769" w14:textId="77777777" w:rsidR="0076540B" w:rsidRPr="0076540B" w:rsidRDefault="0076540B" w:rsidP="0076540B">
      <w:r w:rsidRPr="0076540B">
        <w:rPr>
          <w:b/>
          <w:bCs/>
        </w:rPr>
        <w:t xml:space="preserve">Note: </w:t>
      </w:r>
      <w:r w:rsidRPr="0076540B">
        <w:t xml:space="preserve">If by chance the value of the key is updated with any value apart from the allowed values, the system will </w:t>
      </w:r>
      <w:r w:rsidRPr="00EA4AAD">
        <w:rPr>
          <w:b/>
          <w:bCs/>
        </w:rPr>
        <w:t>consider the default behavior, i.e., same as the key value being "No".</w:t>
      </w:r>
      <w:r w:rsidRPr="0076540B">
        <w:t> </w:t>
      </w:r>
    </w:p>
    <w:p w14:paraId="218B1D77" w14:textId="77777777" w:rsidR="0076540B" w:rsidRPr="0076540B" w:rsidRDefault="0076540B" w:rsidP="0076540B">
      <w:r w:rsidRPr="0076540B">
        <w:t> </w:t>
      </w:r>
    </w:p>
    <w:p w14:paraId="70F61B4B" w14:textId="7CD62A96" w:rsidR="0076540B" w:rsidRPr="0076540B" w:rsidRDefault="0076540B" w:rsidP="0076540B">
      <w:pPr>
        <w:rPr>
          <w:b/>
          <w:bCs/>
        </w:rPr>
      </w:pPr>
      <w:r w:rsidRPr="0076540B">
        <w:rPr>
          <w:b/>
          <w:bCs/>
          <w:noProof/>
        </w:rPr>
        <w:drawing>
          <wp:inline distT="0" distB="0" distL="0" distR="0" wp14:anchorId="6F5F4402" wp14:editId="71B661E3">
            <wp:extent cx="5943600" cy="4089400"/>
            <wp:effectExtent l="0" t="0" r="0" b="6350"/>
            <wp:docPr id="487800245" name="Picture 43"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Pictur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4089400"/>
                    </a:xfrm>
                    <a:prstGeom prst="rect">
                      <a:avLst/>
                    </a:prstGeom>
                    <a:noFill/>
                    <a:ln>
                      <a:noFill/>
                    </a:ln>
                  </pic:spPr>
                </pic:pic>
              </a:graphicData>
            </a:graphic>
          </wp:inline>
        </w:drawing>
      </w:r>
      <w:r w:rsidRPr="0076540B">
        <w:rPr>
          <w:b/>
          <w:bCs/>
        </w:rPr>
        <w:t> </w:t>
      </w:r>
    </w:p>
    <w:p w14:paraId="2C820DE0" w14:textId="62F24122" w:rsidR="0076540B" w:rsidRPr="0076540B" w:rsidRDefault="0076540B" w:rsidP="0076540B">
      <w:pPr>
        <w:rPr>
          <w:b/>
          <w:bCs/>
        </w:rPr>
      </w:pPr>
      <w:r w:rsidRPr="0076540B">
        <w:rPr>
          <w:b/>
          <w:bCs/>
        </w:rPr>
        <w:t xml:space="preserve">Global Code Details: </w:t>
      </w:r>
      <w:r w:rsidRPr="0076540B">
        <w:t>The ‘</w:t>
      </w:r>
      <w:proofErr w:type="spellStart"/>
      <w:r w:rsidRPr="0076540B">
        <w:t>FundingSource</w:t>
      </w:r>
      <w:proofErr w:type="spellEnd"/>
      <w:r w:rsidRPr="0076540B">
        <w:t xml:space="preserve">’ global code has been newly added. Displayed with </w:t>
      </w:r>
      <w:r w:rsidR="00EA4AAD" w:rsidRPr="0076540B">
        <w:t>the following</w:t>
      </w:r>
      <w:r w:rsidRPr="0076540B">
        <w:t xml:space="preserve"> details: </w:t>
      </w:r>
      <w:r w:rsidRPr="0076540B">
        <w:rPr>
          <w:b/>
          <w:bCs/>
        </w:rPr>
        <w:t> </w:t>
      </w:r>
    </w:p>
    <w:p w14:paraId="145B0725" w14:textId="77777777" w:rsidR="0076540B" w:rsidRPr="0076540B" w:rsidRDefault="0076540B" w:rsidP="0076540B">
      <w:pPr>
        <w:rPr>
          <w:b/>
          <w:bCs/>
        </w:rPr>
      </w:pPr>
      <w:r w:rsidRPr="0076540B">
        <w:rPr>
          <w:b/>
          <w:bCs/>
        </w:rPr>
        <w:t xml:space="preserve">Category Code: </w:t>
      </w:r>
      <w:proofErr w:type="spellStart"/>
      <w:r w:rsidRPr="0076540B">
        <w:t>FundingSource</w:t>
      </w:r>
      <w:proofErr w:type="spellEnd"/>
      <w:r w:rsidRPr="0076540B">
        <w:t> </w:t>
      </w:r>
    </w:p>
    <w:p w14:paraId="032DD5D6" w14:textId="77777777" w:rsidR="0076540B" w:rsidRPr="0076540B" w:rsidRDefault="0076540B" w:rsidP="0076540B">
      <w:pPr>
        <w:rPr>
          <w:b/>
          <w:bCs/>
        </w:rPr>
      </w:pPr>
      <w:r w:rsidRPr="0076540B">
        <w:rPr>
          <w:b/>
          <w:bCs/>
        </w:rPr>
        <w:t xml:space="preserve">Category Name: </w:t>
      </w:r>
      <w:proofErr w:type="spellStart"/>
      <w:r w:rsidRPr="0076540B">
        <w:t>FundingSource</w:t>
      </w:r>
      <w:proofErr w:type="spellEnd"/>
      <w:r w:rsidRPr="0076540B">
        <w:rPr>
          <w:b/>
          <w:bCs/>
        </w:rPr>
        <w:t> </w:t>
      </w:r>
    </w:p>
    <w:p w14:paraId="1071197C" w14:textId="0E70D754" w:rsidR="0076540B" w:rsidRPr="0076540B" w:rsidRDefault="0076540B" w:rsidP="0076540B">
      <w:pPr>
        <w:rPr>
          <w:b/>
          <w:bCs/>
        </w:rPr>
      </w:pPr>
      <w:r w:rsidRPr="0076540B">
        <w:rPr>
          <w:b/>
          <w:bCs/>
        </w:rPr>
        <w:t>Active:</w:t>
      </w:r>
      <w:r w:rsidR="00494F1B">
        <w:rPr>
          <w:b/>
          <w:bCs/>
        </w:rPr>
        <w:t xml:space="preserve"> </w:t>
      </w:r>
      <w:r w:rsidRPr="0076540B">
        <w:t>Yes </w:t>
      </w:r>
    </w:p>
    <w:p w14:paraId="5DEB5A00" w14:textId="77777777" w:rsidR="0076540B" w:rsidRPr="0076540B" w:rsidRDefault="0076540B" w:rsidP="0076540B">
      <w:pPr>
        <w:rPr>
          <w:b/>
          <w:bCs/>
        </w:rPr>
      </w:pPr>
      <w:r w:rsidRPr="0076540B">
        <w:rPr>
          <w:b/>
          <w:bCs/>
        </w:rPr>
        <w:t>Allowed to Add/Modify/Delete codes</w:t>
      </w:r>
      <w:r w:rsidRPr="0076540B">
        <w:t>: Yes</w:t>
      </w:r>
      <w:r w:rsidRPr="0076540B">
        <w:rPr>
          <w:b/>
          <w:bCs/>
        </w:rPr>
        <w:t> </w:t>
      </w:r>
    </w:p>
    <w:p w14:paraId="28E8AC6F" w14:textId="77777777" w:rsidR="0076540B" w:rsidRPr="0076540B" w:rsidRDefault="0076540B" w:rsidP="0076540B">
      <w:pPr>
        <w:rPr>
          <w:b/>
          <w:bCs/>
        </w:rPr>
      </w:pPr>
      <w:r w:rsidRPr="0076540B">
        <w:rPr>
          <w:b/>
          <w:bCs/>
        </w:rPr>
        <w:t xml:space="preserve">Allowed to modify code names: </w:t>
      </w:r>
      <w:r w:rsidRPr="0076540B">
        <w:t>Yes</w:t>
      </w:r>
      <w:r w:rsidRPr="0076540B">
        <w:rPr>
          <w:b/>
          <w:bCs/>
        </w:rPr>
        <w:t> </w:t>
      </w:r>
    </w:p>
    <w:p w14:paraId="012BF086" w14:textId="77777777" w:rsidR="0076540B" w:rsidRPr="0076540B" w:rsidRDefault="0076540B" w:rsidP="0076540B">
      <w:pPr>
        <w:rPr>
          <w:b/>
          <w:bCs/>
        </w:rPr>
      </w:pPr>
      <w:r w:rsidRPr="0076540B">
        <w:rPr>
          <w:b/>
          <w:bCs/>
        </w:rPr>
        <w:t xml:space="preserve">Allowed to modify sort order: </w:t>
      </w:r>
      <w:r w:rsidRPr="0076540B">
        <w:t>Yes</w:t>
      </w:r>
      <w:r w:rsidRPr="0076540B">
        <w:rPr>
          <w:b/>
          <w:bCs/>
        </w:rPr>
        <w:t> </w:t>
      </w:r>
    </w:p>
    <w:p w14:paraId="0DB70220" w14:textId="77777777" w:rsidR="0076540B" w:rsidRPr="0076540B" w:rsidRDefault="0076540B" w:rsidP="0076540B">
      <w:r w:rsidRPr="0076540B">
        <w:rPr>
          <w:b/>
          <w:bCs/>
        </w:rPr>
        <w:t xml:space="preserve">Has Subcodes: </w:t>
      </w:r>
      <w:r w:rsidRPr="0076540B">
        <w:t>No </w:t>
      </w:r>
    </w:p>
    <w:p w14:paraId="40D93701" w14:textId="77777777" w:rsidR="0076540B" w:rsidRPr="0076540B" w:rsidRDefault="0076540B" w:rsidP="0076540B">
      <w:r w:rsidRPr="0076540B">
        <w:rPr>
          <w:b/>
          <w:bCs/>
        </w:rPr>
        <w:lastRenderedPageBreak/>
        <w:t xml:space="preserve">Description: </w:t>
      </w:r>
      <w:r w:rsidRPr="0076540B">
        <w:t>This global code category will be used to map global codes that will be used to display values in the Funding Source field on Authorization Details (CM and PM). </w:t>
      </w:r>
    </w:p>
    <w:p w14:paraId="681FFB3D" w14:textId="77777777" w:rsidR="0076540B" w:rsidRPr="0076540B" w:rsidRDefault="0076540B" w:rsidP="0076540B">
      <w:r w:rsidRPr="0076540B">
        <w:t>  </w:t>
      </w:r>
    </w:p>
    <w:p w14:paraId="2DF63B76" w14:textId="64ACE15F" w:rsidR="0076540B" w:rsidRPr="0076540B" w:rsidRDefault="0076540B" w:rsidP="0076540B">
      <w:pPr>
        <w:rPr>
          <w:b/>
          <w:bCs/>
        </w:rPr>
      </w:pPr>
      <w:r w:rsidRPr="0076540B">
        <w:rPr>
          <w:b/>
          <w:bCs/>
          <w:noProof/>
        </w:rPr>
        <w:drawing>
          <wp:inline distT="0" distB="0" distL="0" distR="0" wp14:anchorId="34C1007B" wp14:editId="0F4BA95C">
            <wp:extent cx="5943600" cy="3086100"/>
            <wp:effectExtent l="0" t="0" r="0" b="0"/>
            <wp:docPr id="201809591" name="Picture 4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ictur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086100"/>
                    </a:xfrm>
                    <a:prstGeom prst="rect">
                      <a:avLst/>
                    </a:prstGeom>
                    <a:noFill/>
                    <a:ln>
                      <a:noFill/>
                    </a:ln>
                  </pic:spPr>
                </pic:pic>
              </a:graphicData>
            </a:graphic>
          </wp:inline>
        </w:drawing>
      </w:r>
      <w:r w:rsidRPr="0076540B">
        <w:rPr>
          <w:b/>
          <w:bCs/>
        </w:rPr>
        <w:t> </w:t>
      </w:r>
    </w:p>
    <w:p w14:paraId="6B0EA601" w14:textId="77777777" w:rsidR="0076540B" w:rsidRDefault="0076540B" w:rsidP="0076540B">
      <w:pPr>
        <w:rPr>
          <w:b/>
          <w:bCs/>
        </w:rPr>
      </w:pPr>
      <w:r w:rsidRPr="0076540B">
        <w:rPr>
          <w:b/>
          <w:bCs/>
        </w:rPr>
        <w:t xml:space="preserve">Data Model Changes: </w:t>
      </w:r>
      <w:r w:rsidRPr="0076540B">
        <w:t xml:space="preserve">New column </w:t>
      </w:r>
      <w:proofErr w:type="spellStart"/>
      <w:r w:rsidRPr="0076540B">
        <w:t>FundingSource</w:t>
      </w:r>
      <w:proofErr w:type="spellEnd"/>
      <w:r w:rsidRPr="0076540B">
        <w:t xml:space="preserve"> is added </w:t>
      </w:r>
      <w:proofErr w:type="gramStart"/>
      <w:r w:rsidRPr="0076540B">
        <w:t>in</w:t>
      </w:r>
      <w:proofErr w:type="gramEnd"/>
      <w:r w:rsidRPr="0076540B">
        <w:t xml:space="preserve"> the Authorizations table.</w:t>
      </w:r>
      <w:r w:rsidRPr="0076540B">
        <w:rPr>
          <w:b/>
          <w:bCs/>
        </w:rPr>
        <w:t> </w:t>
      </w:r>
    </w:p>
    <w:p w14:paraId="2C036AE7" w14:textId="77777777" w:rsidR="0076540B" w:rsidRPr="00114705" w:rsidRDefault="0076540B" w:rsidP="0076540B">
      <w:pPr>
        <w:pBdr>
          <w:bottom w:val="single" w:sz="12" w:space="1" w:color="auto"/>
        </w:pBdr>
        <w:shd w:val="clear" w:color="auto" w:fill="FFFFFF"/>
        <w:spacing w:before="240" w:after="240"/>
        <w:jc w:val="both"/>
        <w:rPr>
          <w:rFonts w:eastAsia="Verdana"/>
          <w:color w:val="202124"/>
          <w:highlight w:val="white"/>
        </w:rPr>
      </w:pPr>
    </w:p>
    <w:p w14:paraId="21A71B57" w14:textId="77777777" w:rsidR="0013489A" w:rsidRPr="00D629E2" w:rsidRDefault="0013489A" w:rsidP="0013489A">
      <w:pPr>
        <w:spacing w:before="240" w:after="240"/>
        <w:jc w:val="both"/>
        <w:rPr>
          <w:rFonts w:eastAsia="Verdana"/>
          <w:color w:val="333333"/>
          <w:highlight w:val="white"/>
        </w:rPr>
      </w:pPr>
      <w:r w:rsidRPr="00D629E2">
        <w:rPr>
          <w:rFonts w:eastAsia="Verdana"/>
          <w:b/>
          <w:bCs/>
          <w:color w:val="333333"/>
          <w:highlight w:val="white"/>
        </w:rPr>
        <w:t>Author:</w:t>
      </w:r>
      <w:r w:rsidRPr="00D629E2">
        <w:rPr>
          <w:rFonts w:ascii="Google Sans" w:hAnsi="Google Sans"/>
          <w:color w:val="1F1F1F"/>
          <w:sz w:val="33"/>
          <w:szCs w:val="33"/>
          <w:shd w:val="clear" w:color="auto" w:fill="F8FAFD"/>
        </w:rPr>
        <w:t xml:space="preserve"> </w:t>
      </w:r>
      <w:r w:rsidRPr="007D627F">
        <w:rPr>
          <w:rFonts w:eastAsia="Verdana"/>
          <w:color w:val="000000" w:themeColor="text1"/>
        </w:rPr>
        <w:t>Renuka Gunasekaran</w:t>
      </w:r>
    </w:p>
    <w:p w14:paraId="22D09560" w14:textId="77777777" w:rsidR="0013489A" w:rsidRPr="005560BF" w:rsidRDefault="0013489A" w:rsidP="0013489A">
      <w:pPr>
        <w:pStyle w:val="Heading3"/>
        <w:jc w:val="both"/>
        <w:rPr>
          <w:rFonts w:eastAsia="Verdana"/>
          <w:b w:val="0"/>
          <w:color w:val="333333"/>
          <w:highlight w:val="white"/>
        </w:rPr>
      </w:pPr>
      <w:bookmarkStart w:id="42" w:name="_Toc201324471"/>
      <w:bookmarkStart w:id="43" w:name="_Toc201679137"/>
      <w:bookmarkStart w:id="44" w:name="DataModule43"/>
      <w:bookmarkStart w:id="45" w:name="Task43"/>
      <w:r w:rsidRPr="7B9FBDB8">
        <w:rPr>
          <w:highlight w:val="yellow"/>
        </w:rPr>
        <w:t>43.EII # 130902 (Feature - 538765): CM Authorization Details - Added Funding Source field</w:t>
      </w:r>
      <w:bookmarkEnd w:id="42"/>
      <w:bookmarkEnd w:id="43"/>
      <w:r w:rsidRPr="7B9FBDB8">
        <w:rPr>
          <w:rFonts w:eastAsia="Verdana"/>
          <w:color w:val="333333"/>
          <w:highlight w:val="yellow"/>
          <w:lang w:val="en"/>
        </w:rPr>
        <w:t xml:space="preserve"> </w:t>
      </w:r>
    </w:p>
    <w:bookmarkEnd w:id="44"/>
    <w:bookmarkEnd w:id="45"/>
    <w:p w14:paraId="36FF4344" w14:textId="77777777" w:rsidR="0013489A" w:rsidRDefault="0013489A" w:rsidP="0013489A">
      <w:pPr>
        <w:spacing w:before="240" w:after="240"/>
        <w:rPr>
          <w:rFonts w:eastAsia="Verdana"/>
          <w:color w:val="000000" w:themeColor="text1"/>
        </w:rPr>
      </w:pPr>
      <w:r w:rsidRPr="76C1A9C9">
        <w:rPr>
          <w:rFonts w:eastAsia="Verdana"/>
          <w:b/>
          <w:bCs/>
          <w:color w:val="000000" w:themeColor="text1"/>
        </w:rPr>
        <w:t>Note:</w:t>
      </w:r>
      <w:r w:rsidRPr="76C1A9C9">
        <w:rPr>
          <w:rFonts w:eastAsia="Verdana"/>
          <w:color w:val="000000" w:themeColor="text1"/>
        </w:rPr>
        <w:t xml:space="preserve"> </w:t>
      </w:r>
      <w:r w:rsidRPr="00587622">
        <w:rPr>
          <w:rFonts w:eastAsia="Verdana"/>
          <w:color w:val="4472C4" w:themeColor="accent5"/>
        </w:rPr>
        <w:t xml:space="preserve">With this </w:t>
      </w:r>
      <w:r>
        <w:rPr>
          <w:rFonts w:eastAsia="Verdana"/>
          <w:color w:val="4472C4" w:themeColor="accent5"/>
        </w:rPr>
        <w:t xml:space="preserve">change, a </w:t>
      </w:r>
      <w:r w:rsidRPr="00587622">
        <w:rPr>
          <w:rFonts w:eastAsia="Verdana"/>
          <w:color w:val="4472C4" w:themeColor="accent5"/>
        </w:rPr>
        <w:t xml:space="preserve">new field ‘Funding Source’ dropdown field is added in the Authorizations which helps to approve authorizations by alternative payment sources. As a billing admin/ grant staff will be aware of the party responsible that would be funding for services that are approved in the authorization process. The Funding Source field on the authorization will be useful data for several analysis and reporting related to Authorization.  </w:t>
      </w:r>
    </w:p>
    <w:p w14:paraId="79C454CD" w14:textId="77777777" w:rsidR="0013489A" w:rsidRDefault="0013489A" w:rsidP="0013489A">
      <w:pPr>
        <w:spacing w:before="240" w:after="240"/>
        <w:rPr>
          <w:rFonts w:eastAsia="Verdana"/>
          <w:color w:val="000000" w:themeColor="text1"/>
        </w:rPr>
      </w:pPr>
      <w:r w:rsidRPr="76C1A9C9">
        <w:rPr>
          <w:rFonts w:eastAsia="Verdana"/>
          <w:b/>
          <w:bCs/>
          <w:color w:val="000000" w:themeColor="text1"/>
        </w:rPr>
        <w:t>Release Type:</w:t>
      </w:r>
      <w:r w:rsidRPr="76C1A9C9">
        <w:rPr>
          <w:rFonts w:eastAsia="Verdana"/>
          <w:color w:val="000000" w:themeColor="text1"/>
        </w:rPr>
        <w:t xml:space="preserve"> Change</w:t>
      </w:r>
      <w:r w:rsidRPr="76C1A9C9">
        <w:rPr>
          <w:rFonts w:eastAsia="Verdana"/>
          <w:b/>
          <w:bCs/>
          <w:color w:val="000000" w:themeColor="text1"/>
        </w:rPr>
        <w:t xml:space="preserve">| Priority: </w:t>
      </w:r>
      <w:r w:rsidRPr="76C1A9C9">
        <w:rPr>
          <w:rFonts w:eastAsia="Verdana"/>
          <w:color w:val="000000" w:themeColor="text1"/>
        </w:rPr>
        <w:t>Urgent  </w:t>
      </w:r>
    </w:p>
    <w:p w14:paraId="7BF63926" w14:textId="77777777" w:rsidR="0013489A" w:rsidRDefault="0013489A" w:rsidP="0013489A">
      <w:pPr>
        <w:spacing w:before="240" w:after="240"/>
        <w:rPr>
          <w:rFonts w:eastAsia="Verdana"/>
          <w:color w:val="000000" w:themeColor="text1"/>
        </w:rPr>
      </w:pPr>
      <w:r w:rsidRPr="76C1A9C9">
        <w:rPr>
          <w:rFonts w:eastAsia="Verdana"/>
          <w:b/>
          <w:bCs/>
          <w:color w:val="000000" w:themeColor="text1"/>
        </w:rPr>
        <w:t>Navigation Path</w:t>
      </w:r>
      <w:r>
        <w:rPr>
          <w:rFonts w:eastAsia="Verdana"/>
          <w:b/>
          <w:bCs/>
          <w:color w:val="000000" w:themeColor="text1"/>
        </w:rPr>
        <w:t xml:space="preserve"> </w:t>
      </w:r>
      <w:r w:rsidRPr="76C1A9C9">
        <w:rPr>
          <w:rFonts w:eastAsia="Verdana"/>
          <w:b/>
          <w:bCs/>
          <w:color w:val="000000" w:themeColor="text1"/>
        </w:rPr>
        <w:t xml:space="preserve">1: </w:t>
      </w:r>
      <w:r w:rsidRPr="76C1A9C9">
        <w:rPr>
          <w:rFonts w:eastAsia="Verdana"/>
          <w:color w:val="000000" w:themeColor="text1"/>
        </w:rPr>
        <w:t xml:space="preserve">Administration - Configuration Keys - Select </w:t>
      </w:r>
      <w:bookmarkStart w:id="46" w:name="_Hlk201325973"/>
      <w:r w:rsidRPr="76C1A9C9">
        <w:rPr>
          <w:rFonts w:eastAsia="Verdana"/>
          <w:color w:val="000000" w:themeColor="text1"/>
        </w:rPr>
        <w:t>‘</w:t>
      </w:r>
      <w:proofErr w:type="spellStart"/>
      <w:r w:rsidRPr="76C1A9C9">
        <w:rPr>
          <w:rFonts w:eastAsia="Verdana"/>
          <w:color w:val="000000" w:themeColor="text1"/>
        </w:rPr>
        <w:t>ShowFundingSourceOnCMAndPMAuth</w:t>
      </w:r>
      <w:proofErr w:type="spellEnd"/>
      <w:r w:rsidRPr="76C1A9C9">
        <w:rPr>
          <w:rFonts w:eastAsia="Verdana"/>
          <w:color w:val="000000" w:themeColor="text1"/>
        </w:rPr>
        <w:t xml:space="preserve">’ </w:t>
      </w:r>
      <w:bookmarkEnd w:id="46"/>
      <w:r w:rsidRPr="76C1A9C9">
        <w:rPr>
          <w:rFonts w:eastAsia="Verdana"/>
          <w:color w:val="000000" w:themeColor="text1"/>
        </w:rPr>
        <w:t>Configuration key</w:t>
      </w:r>
      <w:r>
        <w:rPr>
          <w:rFonts w:eastAsia="Verdana"/>
          <w:color w:val="000000" w:themeColor="text1"/>
        </w:rPr>
        <w:t>.</w:t>
      </w:r>
      <w:r w:rsidRPr="76C1A9C9">
        <w:rPr>
          <w:rFonts w:eastAsia="Verdana"/>
          <w:color w:val="000000" w:themeColor="text1"/>
        </w:rPr>
        <w:t> </w:t>
      </w:r>
    </w:p>
    <w:p w14:paraId="2FFB7099" w14:textId="77777777" w:rsidR="0013489A" w:rsidRDefault="0013489A" w:rsidP="0013489A">
      <w:pPr>
        <w:spacing w:before="240" w:after="240"/>
        <w:rPr>
          <w:rFonts w:eastAsia="Verdana"/>
          <w:color w:val="000000" w:themeColor="text1"/>
        </w:rPr>
      </w:pPr>
      <w:r w:rsidRPr="76C1A9C9">
        <w:rPr>
          <w:rFonts w:eastAsia="Verdana"/>
          <w:b/>
          <w:bCs/>
          <w:color w:val="000000" w:themeColor="text1"/>
        </w:rPr>
        <w:t>Navigation Path</w:t>
      </w:r>
      <w:r>
        <w:rPr>
          <w:rFonts w:eastAsia="Verdana"/>
          <w:b/>
          <w:bCs/>
          <w:color w:val="000000" w:themeColor="text1"/>
        </w:rPr>
        <w:t xml:space="preserve"> </w:t>
      </w:r>
      <w:r w:rsidRPr="76C1A9C9">
        <w:rPr>
          <w:rFonts w:eastAsia="Verdana"/>
          <w:b/>
          <w:bCs/>
          <w:color w:val="000000" w:themeColor="text1"/>
        </w:rPr>
        <w:t xml:space="preserve">2: </w:t>
      </w:r>
      <w:r w:rsidRPr="76C1A9C9">
        <w:rPr>
          <w:rFonts w:eastAsia="Verdana"/>
          <w:color w:val="000000" w:themeColor="text1"/>
        </w:rPr>
        <w:t xml:space="preserve">Administration - Global Codes - Select </w:t>
      </w:r>
      <w:bookmarkStart w:id="47" w:name="_Hlk201326378"/>
      <w:r w:rsidRPr="76C1A9C9">
        <w:rPr>
          <w:rFonts w:eastAsia="Verdana"/>
          <w:color w:val="000000" w:themeColor="text1"/>
        </w:rPr>
        <w:t>‘</w:t>
      </w:r>
      <w:proofErr w:type="spellStart"/>
      <w:r w:rsidRPr="76C1A9C9">
        <w:rPr>
          <w:rFonts w:eastAsia="Verdana"/>
          <w:color w:val="000000" w:themeColor="text1"/>
        </w:rPr>
        <w:t>FundingSource</w:t>
      </w:r>
      <w:proofErr w:type="spellEnd"/>
      <w:r w:rsidRPr="76C1A9C9">
        <w:rPr>
          <w:rFonts w:eastAsia="Verdana"/>
          <w:color w:val="000000" w:themeColor="text1"/>
        </w:rPr>
        <w:t xml:space="preserve">’ </w:t>
      </w:r>
      <w:bookmarkEnd w:id="47"/>
      <w:r w:rsidRPr="76C1A9C9">
        <w:rPr>
          <w:rFonts w:eastAsia="Verdana"/>
          <w:color w:val="000000" w:themeColor="text1"/>
        </w:rPr>
        <w:t>global code</w:t>
      </w:r>
      <w:r>
        <w:rPr>
          <w:rFonts w:eastAsia="Verdana"/>
          <w:color w:val="000000" w:themeColor="text1"/>
        </w:rPr>
        <w:t>.</w:t>
      </w:r>
      <w:r w:rsidRPr="76C1A9C9">
        <w:rPr>
          <w:rFonts w:eastAsia="Verdana"/>
          <w:color w:val="000000" w:themeColor="text1"/>
        </w:rPr>
        <w:t> </w:t>
      </w:r>
    </w:p>
    <w:p w14:paraId="5C1B78EB" w14:textId="77777777" w:rsidR="0013489A" w:rsidRDefault="0013489A" w:rsidP="0013489A">
      <w:pPr>
        <w:spacing w:before="240" w:after="240"/>
        <w:rPr>
          <w:rFonts w:eastAsia="Verdana"/>
          <w:color w:val="000000" w:themeColor="text1"/>
        </w:rPr>
      </w:pPr>
      <w:r w:rsidRPr="76C1A9C9">
        <w:rPr>
          <w:rFonts w:eastAsia="Verdana"/>
          <w:b/>
          <w:bCs/>
          <w:color w:val="000000" w:themeColor="text1"/>
        </w:rPr>
        <w:t>Navigation Path</w:t>
      </w:r>
      <w:r>
        <w:rPr>
          <w:rFonts w:eastAsia="Verdana"/>
          <w:b/>
          <w:bCs/>
          <w:color w:val="000000" w:themeColor="text1"/>
        </w:rPr>
        <w:t xml:space="preserve"> </w:t>
      </w:r>
      <w:r w:rsidRPr="76C1A9C9">
        <w:rPr>
          <w:rFonts w:eastAsia="Verdana"/>
          <w:b/>
          <w:bCs/>
          <w:color w:val="000000" w:themeColor="text1"/>
        </w:rPr>
        <w:t>3:</w:t>
      </w:r>
      <w:r w:rsidRPr="76C1A9C9">
        <w:rPr>
          <w:rFonts w:eastAsia="Verdana"/>
          <w:color w:val="000000" w:themeColor="text1"/>
        </w:rPr>
        <w:t xml:space="preserve"> Client - CM Client Authorization - New - CM Authorization Details</w:t>
      </w:r>
      <w:r>
        <w:rPr>
          <w:rFonts w:eastAsia="Verdana"/>
          <w:color w:val="000000" w:themeColor="text1"/>
        </w:rPr>
        <w:t>.</w:t>
      </w:r>
    </w:p>
    <w:p w14:paraId="24FAB952" w14:textId="77777777" w:rsidR="0013489A" w:rsidRDefault="0013489A" w:rsidP="0013489A">
      <w:pPr>
        <w:spacing w:before="240" w:after="240"/>
        <w:jc w:val="both"/>
        <w:rPr>
          <w:rFonts w:eastAsia="Verdana"/>
          <w:color w:val="000000" w:themeColor="text1"/>
        </w:rPr>
      </w:pPr>
      <w:r w:rsidRPr="76C1A9C9">
        <w:rPr>
          <w:rFonts w:eastAsia="Verdana"/>
          <w:b/>
          <w:bCs/>
          <w:color w:val="000000" w:themeColor="text1"/>
        </w:rPr>
        <w:t xml:space="preserve">Functionality ‘Before’ and ‘After’ release: </w:t>
      </w:r>
    </w:p>
    <w:p w14:paraId="41A4527C" w14:textId="77777777" w:rsidR="0013489A" w:rsidRDefault="0013489A" w:rsidP="0013489A">
      <w:pPr>
        <w:spacing w:before="240" w:after="240"/>
        <w:rPr>
          <w:rFonts w:eastAsia="Verdana"/>
          <w:color w:val="000000" w:themeColor="text1"/>
        </w:rPr>
      </w:pPr>
      <w:r w:rsidRPr="76C1A9C9">
        <w:rPr>
          <w:rFonts w:eastAsia="Verdana"/>
          <w:color w:val="000000" w:themeColor="text1"/>
        </w:rPr>
        <w:t>Before the release, here was the behavior.  ‘Funding Source’ field was not present in CM Authorization Details screen. </w:t>
      </w:r>
    </w:p>
    <w:p w14:paraId="57FD34C4" w14:textId="77777777" w:rsidR="0013489A" w:rsidRDefault="0013489A" w:rsidP="0013489A">
      <w:pPr>
        <w:spacing w:before="240" w:after="240"/>
        <w:rPr>
          <w:rFonts w:eastAsia="Verdana"/>
          <w:color w:val="000000" w:themeColor="text1"/>
        </w:rPr>
      </w:pPr>
      <w:r w:rsidRPr="76C1A9C9">
        <w:rPr>
          <w:rFonts w:eastAsia="Verdana"/>
          <w:color w:val="000000" w:themeColor="text1"/>
        </w:rPr>
        <w:t xml:space="preserve">With this release, </w:t>
      </w:r>
      <w:r>
        <w:rPr>
          <w:rFonts w:eastAsia="Verdana"/>
          <w:color w:val="000000" w:themeColor="text1"/>
        </w:rPr>
        <w:t xml:space="preserve">a </w:t>
      </w:r>
      <w:r w:rsidRPr="76C1A9C9">
        <w:rPr>
          <w:rFonts w:eastAsia="Verdana"/>
          <w:color w:val="000000" w:themeColor="text1"/>
        </w:rPr>
        <w:t>new field ‘Funding Source’ dropdown is added in the CM Authorization Details screen. Based on the value set in the configuration key ’</w:t>
      </w:r>
      <w:proofErr w:type="spellStart"/>
      <w:r w:rsidRPr="76C1A9C9">
        <w:rPr>
          <w:rFonts w:eastAsia="Verdana"/>
          <w:color w:val="000000" w:themeColor="text1"/>
        </w:rPr>
        <w:t>ShowFundingSourceOnCMAndPMAuth</w:t>
      </w:r>
      <w:proofErr w:type="spellEnd"/>
      <w:r w:rsidRPr="76C1A9C9">
        <w:rPr>
          <w:rFonts w:eastAsia="Verdana"/>
          <w:color w:val="000000" w:themeColor="text1"/>
        </w:rPr>
        <w:t>’, ‘Funding Source’ field will be displayed in CM Authorization Details screen. </w:t>
      </w:r>
    </w:p>
    <w:p w14:paraId="27DE1540" w14:textId="77777777" w:rsidR="0013489A" w:rsidRDefault="0013489A" w:rsidP="0013489A">
      <w:pPr>
        <w:spacing w:before="240" w:after="240"/>
        <w:rPr>
          <w:rFonts w:eastAsia="Verdana"/>
          <w:color w:val="000000" w:themeColor="text1"/>
        </w:rPr>
      </w:pPr>
      <w:r w:rsidRPr="76C1A9C9">
        <w:rPr>
          <w:rFonts w:eastAsia="Verdana"/>
          <w:color w:val="000000" w:themeColor="text1"/>
        </w:rPr>
        <w:lastRenderedPageBreak/>
        <w:t>· ‘Funding Source’ field is displayed in CM Authorization Details screen when ‘</w:t>
      </w:r>
      <w:proofErr w:type="spellStart"/>
      <w:r w:rsidRPr="76C1A9C9">
        <w:rPr>
          <w:rFonts w:eastAsia="Verdana"/>
          <w:color w:val="000000" w:themeColor="text1"/>
        </w:rPr>
        <w:t>ShowFundingSourceOnCMAndPMAuth</w:t>
      </w:r>
      <w:proofErr w:type="spellEnd"/>
      <w:r w:rsidRPr="76C1A9C9">
        <w:rPr>
          <w:rFonts w:eastAsia="Verdana"/>
          <w:color w:val="000000" w:themeColor="text1"/>
        </w:rPr>
        <w:t>’ key set to ‘Yes’.</w:t>
      </w:r>
    </w:p>
    <w:p w14:paraId="0DE20E1F" w14:textId="77777777" w:rsidR="0013489A" w:rsidRDefault="0013489A" w:rsidP="0013489A">
      <w:pPr>
        <w:spacing w:before="240" w:after="240"/>
        <w:rPr>
          <w:rFonts w:eastAsia="Verdana"/>
          <w:color w:val="000000" w:themeColor="text1"/>
        </w:rPr>
      </w:pPr>
      <w:r w:rsidRPr="76C1A9C9">
        <w:rPr>
          <w:rFonts w:eastAsia="Verdana"/>
          <w:color w:val="000000" w:themeColor="text1"/>
        </w:rPr>
        <w:t>· ‘Funding Source’ field is not displayed in CM Authorization Details screen when ‘</w:t>
      </w:r>
      <w:proofErr w:type="spellStart"/>
      <w:r w:rsidRPr="76C1A9C9">
        <w:rPr>
          <w:rFonts w:eastAsia="Verdana"/>
          <w:color w:val="000000" w:themeColor="text1"/>
        </w:rPr>
        <w:t>ShowFundingSourceOnCMAndPMAuth</w:t>
      </w:r>
      <w:proofErr w:type="spellEnd"/>
      <w:r w:rsidRPr="76C1A9C9">
        <w:rPr>
          <w:rFonts w:eastAsia="Verdana"/>
          <w:color w:val="000000" w:themeColor="text1"/>
        </w:rPr>
        <w:t>’ key set to ‘No’</w:t>
      </w:r>
      <w:r>
        <w:rPr>
          <w:rFonts w:eastAsia="Verdana"/>
          <w:color w:val="000000" w:themeColor="text1"/>
        </w:rPr>
        <w:t>.</w:t>
      </w:r>
    </w:p>
    <w:p w14:paraId="344474E2" w14:textId="77777777" w:rsidR="0013489A" w:rsidRDefault="0013489A" w:rsidP="0013489A">
      <w:pPr>
        <w:spacing w:before="240" w:after="240"/>
        <w:rPr>
          <w:rFonts w:eastAsia="Verdana"/>
          <w:color w:val="000000" w:themeColor="text1"/>
        </w:rPr>
      </w:pPr>
      <w:r w:rsidRPr="76C1A9C9">
        <w:rPr>
          <w:rFonts w:eastAsia="Verdana"/>
          <w:b/>
          <w:bCs/>
          <w:color w:val="000000" w:themeColor="text1"/>
          <w:u w:val="single"/>
        </w:rPr>
        <w:t>System Configuration Key Details:</w:t>
      </w:r>
      <w:r w:rsidRPr="76C1A9C9">
        <w:rPr>
          <w:rFonts w:eastAsia="Verdana"/>
          <w:color w:val="000000" w:themeColor="text1"/>
          <w:u w:val="single"/>
        </w:rPr>
        <w:t> </w:t>
      </w:r>
    </w:p>
    <w:p w14:paraId="4144CFBA" w14:textId="77777777" w:rsidR="0013489A" w:rsidRDefault="0013489A" w:rsidP="0013489A">
      <w:pPr>
        <w:spacing w:before="240" w:after="240"/>
        <w:rPr>
          <w:rFonts w:eastAsia="Verdana"/>
          <w:color w:val="000000" w:themeColor="text1"/>
        </w:rPr>
      </w:pPr>
      <w:r w:rsidRPr="76C1A9C9">
        <w:rPr>
          <w:rFonts w:eastAsia="Verdana"/>
          <w:b/>
          <w:bCs/>
          <w:color w:val="000000" w:themeColor="text1"/>
        </w:rPr>
        <w:t>System</w:t>
      </w:r>
      <w:r>
        <w:rPr>
          <w:rFonts w:eastAsia="Verdana"/>
          <w:b/>
          <w:bCs/>
          <w:color w:val="000000" w:themeColor="text1"/>
        </w:rPr>
        <w:t xml:space="preserve"> </w:t>
      </w:r>
      <w:r w:rsidRPr="76C1A9C9">
        <w:rPr>
          <w:rFonts w:eastAsia="Verdana"/>
          <w:b/>
          <w:bCs/>
          <w:color w:val="000000" w:themeColor="text1"/>
        </w:rPr>
        <w:t>Config</w:t>
      </w:r>
      <w:r>
        <w:rPr>
          <w:rFonts w:eastAsia="Verdana"/>
          <w:b/>
          <w:bCs/>
          <w:color w:val="000000" w:themeColor="text1"/>
        </w:rPr>
        <w:t xml:space="preserve"> </w:t>
      </w:r>
      <w:r w:rsidRPr="76C1A9C9">
        <w:rPr>
          <w:rFonts w:eastAsia="Verdana"/>
          <w:b/>
          <w:bCs/>
          <w:color w:val="000000" w:themeColor="text1"/>
        </w:rPr>
        <w:t xml:space="preserve">Key: </w:t>
      </w:r>
      <w:proofErr w:type="spellStart"/>
      <w:r w:rsidRPr="76C1A9C9">
        <w:rPr>
          <w:rFonts w:eastAsia="Verdana"/>
          <w:color w:val="000000" w:themeColor="text1"/>
        </w:rPr>
        <w:t>ShowFundingSourceOnCMAndPMAuth</w:t>
      </w:r>
      <w:proofErr w:type="spellEnd"/>
      <w:r w:rsidRPr="76C1A9C9">
        <w:rPr>
          <w:rFonts w:eastAsia="Verdana"/>
          <w:color w:val="000000" w:themeColor="text1"/>
        </w:rPr>
        <w:t> </w:t>
      </w:r>
    </w:p>
    <w:p w14:paraId="07E1F34E" w14:textId="77777777" w:rsidR="0013489A" w:rsidRDefault="0013489A" w:rsidP="0013489A">
      <w:pPr>
        <w:spacing w:before="240" w:after="240"/>
        <w:rPr>
          <w:rFonts w:eastAsia="Verdana"/>
          <w:color w:val="000000" w:themeColor="text1"/>
        </w:rPr>
      </w:pPr>
      <w:r w:rsidRPr="76C1A9C9">
        <w:rPr>
          <w:rFonts w:eastAsia="Verdana"/>
          <w:b/>
          <w:bCs/>
          <w:color w:val="000000" w:themeColor="text1"/>
        </w:rPr>
        <w:t xml:space="preserve">Read Key as: </w:t>
      </w:r>
      <w:r w:rsidRPr="76C1A9C9">
        <w:rPr>
          <w:rFonts w:eastAsia="Verdana"/>
          <w:color w:val="000000" w:themeColor="text1"/>
        </w:rPr>
        <w:t>Show Funding Source field on CM Authorization Details and Authorization Details screens</w:t>
      </w:r>
      <w:r>
        <w:rPr>
          <w:rFonts w:eastAsia="Verdana"/>
          <w:color w:val="000000" w:themeColor="text1"/>
        </w:rPr>
        <w:t>.</w:t>
      </w:r>
      <w:r w:rsidRPr="76C1A9C9">
        <w:rPr>
          <w:rFonts w:eastAsia="Verdana"/>
          <w:color w:val="000000" w:themeColor="text1"/>
        </w:rPr>
        <w:t> </w:t>
      </w:r>
    </w:p>
    <w:p w14:paraId="023FBDEC" w14:textId="77777777" w:rsidR="0013489A" w:rsidRDefault="0013489A" w:rsidP="0013489A">
      <w:pPr>
        <w:spacing w:before="240" w:after="240"/>
        <w:rPr>
          <w:rFonts w:eastAsia="Verdana"/>
          <w:color w:val="000000" w:themeColor="text1"/>
        </w:rPr>
      </w:pPr>
      <w:r w:rsidRPr="76C1A9C9">
        <w:rPr>
          <w:rFonts w:eastAsia="Verdana"/>
          <w:b/>
          <w:bCs/>
          <w:color w:val="000000" w:themeColor="text1"/>
        </w:rPr>
        <w:t>Allowed Values:</w:t>
      </w:r>
      <w:r w:rsidRPr="76C1A9C9">
        <w:rPr>
          <w:rFonts w:eastAsia="Verdana"/>
          <w:color w:val="000000" w:themeColor="text1"/>
        </w:rPr>
        <w:t xml:space="preserve"> Yes, No </w:t>
      </w:r>
    </w:p>
    <w:p w14:paraId="6265BE41" w14:textId="77777777" w:rsidR="0013489A" w:rsidRDefault="0013489A" w:rsidP="0013489A">
      <w:pPr>
        <w:spacing w:before="240" w:after="240"/>
        <w:rPr>
          <w:rFonts w:eastAsia="Verdana"/>
          <w:color w:val="000000" w:themeColor="text1"/>
        </w:rPr>
      </w:pPr>
      <w:r w:rsidRPr="76C1A9C9">
        <w:rPr>
          <w:rFonts w:eastAsia="Verdana"/>
          <w:b/>
          <w:bCs/>
          <w:color w:val="000000" w:themeColor="text1"/>
        </w:rPr>
        <w:t>Default Value:</w:t>
      </w:r>
      <w:r w:rsidRPr="76C1A9C9">
        <w:rPr>
          <w:rFonts w:eastAsia="Verdana"/>
          <w:color w:val="000000" w:themeColor="text1"/>
        </w:rPr>
        <w:t xml:space="preserve"> No </w:t>
      </w:r>
    </w:p>
    <w:p w14:paraId="7440B44E" w14:textId="77777777" w:rsidR="0013489A" w:rsidRDefault="0013489A" w:rsidP="0013489A">
      <w:pPr>
        <w:spacing w:before="240" w:after="240"/>
        <w:rPr>
          <w:rFonts w:eastAsia="Verdana"/>
          <w:color w:val="000000" w:themeColor="text1"/>
        </w:rPr>
      </w:pPr>
      <w:r w:rsidRPr="76C1A9C9">
        <w:rPr>
          <w:rFonts w:eastAsia="Verdana"/>
          <w:b/>
          <w:bCs/>
          <w:color w:val="000000" w:themeColor="text1"/>
        </w:rPr>
        <w:t xml:space="preserve">Modules/Functionality: </w:t>
      </w:r>
      <w:r w:rsidRPr="76C1A9C9">
        <w:rPr>
          <w:rFonts w:eastAsia="Verdana"/>
          <w:color w:val="000000" w:themeColor="text1"/>
        </w:rPr>
        <w:t>SCM Admin 1/Authorization, SCM MCO Core/CM Authorizations</w:t>
      </w:r>
      <w:r>
        <w:rPr>
          <w:rFonts w:eastAsia="Verdana"/>
          <w:color w:val="000000" w:themeColor="text1"/>
        </w:rPr>
        <w:t>.</w:t>
      </w:r>
      <w:r w:rsidRPr="76C1A9C9">
        <w:rPr>
          <w:rFonts w:eastAsia="Verdana"/>
          <w:color w:val="000000" w:themeColor="text1"/>
        </w:rPr>
        <w:t> </w:t>
      </w:r>
    </w:p>
    <w:p w14:paraId="71520C5E" w14:textId="059AF917" w:rsidR="0013489A" w:rsidRDefault="0013489A" w:rsidP="0013489A">
      <w:pPr>
        <w:spacing w:before="240" w:after="240"/>
        <w:rPr>
          <w:rFonts w:eastAsia="Verdana"/>
          <w:color w:val="000000" w:themeColor="text1"/>
        </w:rPr>
      </w:pPr>
      <w:r w:rsidRPr="76C1A9C9">
        <w:rPr>
          <w:rFonts w:eastAsia="Verdana"/>
          <w:b/>
          <w:bCs/>
          <w:color w:val="000000" w:themeColor="text1"/>
        </w:rPr>
        <w:t>Description:</w:t>
      </w:r>
      <w:r w:rsidRPr="76C1A9C9">
        <w:rPr>
          <w:rFonts w:eastAsia="Verdana"/>
          <w:color w:val="000000" w:themeColor="text1"/>
        </w:rPr>
        <w:t xml:space="preserve"> This is a new feature being added to the core product that will allow customers to turn on the display of Funding Source field on CM Authorization Details and Authorization Details screens. This is used to </w:t>
      </w:r>
      <w:r w:rsidR="00AA5F78" w:rsidRPr="76C1A9C9">
        <w:rPr>
          <w:rFonts w:eastAsia="Verdana"/>
          <w:color w:val="000000" w:themeColor="text1"/>
        </w:rPr>
        <w:t>generate</w:t>
      </w:r>
      <w:r w:rsidRPr="76C1A9C9">
        <w:rPr>
          <w:rFonts w:eastAsia="Verdana"/>
          <w:color w:val="000000" w:themeColor="text1"/>
        </w:rPr>
        <w:t xml:space="preserve"> reports for authorizations that were approved by alternative payment sources. </w:t>
      </w:r>
    </w:p>
    <w:p w14:paraId="73B1720C" w14:textId="0F3B2878" w:rsidR="0013489A" w:rsidRDefault="0013489A" w:rsidP="0013489A">
      <w:pPr>
        <w:spacing w:before="240" w:after="240"/>
        <w:rPr>
          <w:rFonts w:eastAsia="Verdana"/>
          <w:color w:val="000000" w:themeColor="text1"/>
        </w:rPr>
      </w:pPr>
      <w:r w:rsidRPr="76C1A9C9">
        <w:rPr>
          <w:rFonts w:eastAsia="Verdana"/>
          <w:color w:val="000000" w:themeColor="text1"/>
        </w:rPr>
        <w:t xml:space="preserve">A) If the key is set to "Yes", the Funding Source field will </w:t>
      </w:r>
      <w:r w:rsidR="00AA5F78" w:rsidRPr="76C1A9C9">
        <w:rPr>
          <w:rFonts w:eastAsia="Verdana"/>
          <w:color w:val="000000" w:themeColor="text1"/>
        </w:rPr>
        <w:t>be displayed</w:t>
      </w:r>
      <w:r w:rsidRPr="76C1A9C9">
        <w:rPr>
          <w:rFonts w:eastAsia="Verdana"/>
          <w:color w:val="000000" w:themeColor="text1"/>
        </w:rPr>
        <w:t xml:space="preserve"> in the Status section of CM Authorization Details and Authorization Details</w:t>
      </w:r>
      <w:r>
        <w:rPr>
          <w:rFonts w:eastAsia="Verdana"/>
          <w:color w:val="000000" w:themeColor="text1"/>
        </w:rPr>
        <w:t>.</w:t>
      </w:r>
      <w:r w:rsidRPr="76C1A9C9">
        <w:rPr>
          <w:rFonts w:eastAsia="Verdana"/>
          <w:color w:val="000000" w:themeColor="text1"/>
        </w:rPr>
        <w:t xml:space="preserve"> </w:t>
      </w:r>
    </w:p>
    <w:p w14:paraId="797138F5" w14:textId="77777777" w:rsidR="0013489A" w:rsidRPr="00DF2A2D" w:rsidRDefault="0013489A" w:rsidP="0013489A">
      <w:pPr>
        <w:spacing w:before="240" w:after="240"/>
        <w:rPr>
          <w:rFonts w:eastAsia="Verdana"/>
          <w:b/>
          <w:bCs/>
          <w:color w:val="000000" w:themeColor="text1"/>
        </w:rPr>
      </w:pPr>
      <w:r w:rsidRPr="76C1A9C9">
        <w:rPr>
          <w:rFonts w:eastAsia="Verdana"/>
          <w:color w:val="000000" w:themeColor="text1"/>
        </w:rPr>
        <w:t xml:space="preserve">B) If the key value is set to “No", the Funding Source field will be hidden in the Status section of CM Authorization Details and Authorization Details. </w:t>
      </w:r>
      <w:r w:rsidRPr="00DF2A2D">
        <w:rPr>
          <w:rFonts w:eastAsia="Verdana"/>
          <w:b/>
          <w:bCs/>
          <w:color w:val="000000" w:themeColor="text1"/>
        </w:rPr>
        <w:t>This will be the default value of the key as it drives the existing behavior.  </w:t>
      </w:r>
    </w:p>
    <w:p w14:paraId="07A2FFED" w14:textId="77777777" w:rsidR="0013489A" w:rsidRDefault="0013489A" w:rsidP="0013489A">
      <w:pPr>
        <w:spacing w:before="240" w:after="240"/>
        <w:rPr>
          <w:rFonts w:eastAsia="Verdana"/>
          <w:color w:val="000000" w:themeColor="text1"/>
        </w:rPr>
      </w:pPr>
      <w:r w:rsidRPr="76C1A9C9">
        <w:rPr>
          <w:rFonts w:eastAsia="Verdana"/>
          <w:b/>
          <w:bCs/>
          <w:color w:val="000000" w:themeColor="text1"/>
        </w:rPr>
        <w:t>Note:</w:t>
      </w:r>
      <w:r w:rsidRPr="76C1A9C9">
        <w:rPr>
          <w:rFonts w:eastAsia="Verdana"/>
          <w:color w:val="000000" w:themeColor="text1"/>
        </w:rPr>
        <w:t xml:space="preserve"> If by chance the value of the key is updated with any value apart from the allowed values, the system will consider the </w:t>
      </w:r>
      <w:r w:rsidRPr="00DF2A2D">
        <w:rPr>
          <w:rFonts w:eastAsia="Verdana"/>
          <w:b/>
          <w:bCs/>
          <w:color w:val="000000" w:themeColor="text1"/>
        </w:rPr>
        <w:t>default behavior, i.e., same as the key value being "No</w:t>
      </w:r>
      <w:r w:rsidRPr="76C1A9C9">
        <w:rPr>
          <w:rFonts w:eastAsia="Verdana"/>
          <w:color w:val="000000" w:themeColor="text1"/>
        </w:rPr>
        <w:t>". </w:t>
      </w:r>
    </w:p>
    <w:p w14:paraId="1340D063" w14:textId="77777777" w:rsidR="0013489A" w:rsidRDefault="0013489A" w:rsidP="0013489A">
      <w:pPr>
        <w:pStyle w:val="ListParagraph"/>
        <w:numPr>
          <w:ilvl w:val="0"/>
          <w:numId w:val="163"/>
        </w:numPr>
        <w:spacing w:before="240" w:after="240" w:line="240" w:lineRule="auto"/>
        <w:rPr>
          <w:rFonts w:eastAsia="Verdana" w:cs="Verdana"/>
          <w:color w:val="000000" w:themeColor="text1"/>
          <w:sz w:val="18"/>
          <w:szCs w:val="18"/>
        </w:rPr>
      </w:pPr>
      <w:r w:rsidRPr="76C1A9C9">
        <w:rPr>
          <w:rFonts w:eastAsia="Verdana" w:cs="Verdana"/>
          <w:color w:val="000000" w:themeColor="text1"/>
          <w:sz w:val="18"/>
          <w:szCs w:val="18"/>
          <w:lang w:val="en-US"/>
        </w:rPr>
        <w:t>‘Funding Source’ field drop-down values will initialize from the new Global code category ‘</w:t>
      </w:r>
      <w:proofErr w:type="spellStart"/>
      <w:r w:rsidRPr="76C1A9C9">
        <w:rPr>
          <w:rFonts w:eastAsia="Verdana" w:cs="Verdana"/>
          <w:color w:val="000000" w:themeColor="text1"/>
          <w:sz w:val="18"/>
          <w:szCs w:val="18"/>
          <w:lang w:val="en-US"/>
        </w:rPr>
        <w:t>FundingSource</w:t>
      </w:r>
      <w:proofErr w:type="spellEnd"/>
      <w:r w:rsidRPr="76C1A9C9">
        <w:rPr>
          <w:rFonts w:eastAsia="Verdana" w:cs="Verdana"/>
          <w:color w:val="000000" w:themeColor="text1"/>
          <w:sz w:val="18"/>
          <w:szCs w:val="18"/>
          <w:lang w:val="en-US"/>
        </w:rPr>
        <w:t>’:</w:t>
      </w:r>
    </w:p>
    <w:p w14:paraId="38871CAA" w14:textId="77777777" w:rsidR="0013489A" w:rsidRDefault="0013489A" w:rsidP="0013489A">
      <w:pPr>
        <w:spacing w:before="240" w:after="240"/>
        <w:ind w:firstLine="400"/>
        <w:rPr>
          <w:rFonts w:eastAsia="Verdana"/>
          <w:color w:val="000000" w:themeColor="text1"/>
        </w:rPr>
      </w:pPr>
      <w:r w:rsidRPr="76C1A9C9">
        <w:rPr>
          <w:rFonts w:eastAsia="Verdana"/>
          <w:color w:val="000000" w:themeColor="text1"/>
        </w:rPr>
        <w:t>o Medicaid </w:t>
      </w:r>
    </w:p>
    <w:p w14:paraId="3263702A" w14:textId="77777777" w:rsidR="0013489A" w:rsidRDefault="0013489A" w:rsidP="0013489A">
      <w:pPr>
        <w:spacing w:before="240" w:after="240"/>
        <w:ind w:firstLine="400"/>
        <w:rPr>
          <w:rFonts w:eastAsia="Verdana"/>
          <w:color w:val="000000" w:themeColor="text1"/>
        </w:rPr>
      </w:pPr>
      <w:r w:rsidRPr="76C1A9C9">
        <w:rPr>
          <w:rFonts w:eastAsia="Verdana"/>
          <w:color w:val="000000" w:themeColor="text1"/>
        </w:rPr>
        <w:t>o Medicare </w:t>
      </w:r>
    </w:p>
    <w:p w14:paraId="2BD2BCE6" w14:textId="77777777" w:rsidR="0013489A" w:rsidRDefault="0013489A" w:rsidP="0013489A">
      <w:pPr>
        <w:spacing w:before="240" w:after="240"/>
        <w:ind w:firstLine="400"/>
        <w:rPr>
          <w:rFonts w:eastAsia="Verdana"/>
          <w:color w:val="000000" w:themeColor="text1"/>
        </w:rPr>
      </w:pPr>
      <w:r w:rsidRPr="76C1A9C9">
        <w:rPr>
          <w:rFonts w:eastAsia="Verdana"/>
          <w:color w:val="000000" w:themeColor="text1"/>
        </w:rPr>
        <w:t>o Private Insurance </w:t>
      </w:r>
    </w:p>
    <w:p w14:paraId="4EA57B87" w14:textId="77777777" w:rsidR="0013489A" w:rsidRDefault="0013489A" w:rsidP="0013489A">
      <w:pPr>
        <w:pStyle w:val="ListParagraph"/>
        <w:numPr>
          <w:ilvl w:val="0"/>
          <w:numId w:val="163"/>
        </w:numPr>
        <w:spacing w:before="240" w:after="240" w:line="240" w:lineRule="auto"/>
        <w:rPr>
          <w:rFonts w:eastAsia="Verdana" w:cs="Verdana"/>
          <w:color w:val="000000" w:themeColor="text1"/>
          <w:sz w:val="18"/>
          <w:szCs w:val="18"/>
        </w:rPr>
      </w:pPr>
      <w:r w:rsidRPr="76C1A9C9">
        <w:rPr>
          <w:rFonts w:eastAsia="Verdana" w:cs="Verdana"/>
          <w:color w:val="000000" w:themeColor="text1"/>
          <w:sz w:val="18"/>
          <w:szCs w:val="18"/>
          <w:lang w:val="en-US"/>
        </w:rPr>
        <w:t>‘Funding Source’ field is not a mandatory field. </w:t>
      </w:r>
    </w:p>
    <w:p w14:paraId="3D80B7D2" w14:textId="77777777" w:rsidR="0013489A" w:rsidRDefault="0013489A" w:rsidP="0013489A">
      <w:pPr>
        <w:pStyle w:val="ListParagraph"/>
        <w:numPr>
          <w:ilvl w:val="0"/>
          <w:numId w:val="163"/>
        </w:numPr>
        <w:spacing w:before="240" w:after="240" w:line="240" w:lineRule="auto"/>
        <w:rPr>
          <w:rFonts w:eastAsia="Verdana" w:cs="Verdana"/>
          <w:color w:val="000000" w:themeColor="text1"/>
          <w:sz w:val="18"/>
          <w:szCs w:val="18"/>
        </w:rPr>
      </w:pPr>
      <w:r w:rsidRPr="76C1A9C9">
        <w:rPr>
          <w:rFonts w:eastAsia="Verdana" w:cs="Verdana"/>
          <w:color w:val="000000" w:themeColor="text1"/>
          <w:sz w:val="18"/>
          <w:szCs w:val="18"/>
          <w:lang w:val="en-US"/>
        </w:rPr>
        <w:t>By default, Select Funding Source’ is the default option for the new CM authorization created. </w:t>
      </w:r>
    </w:p>
    <w:p w14:paraId="0E18BB99" w14:textId="77777777" w:rsidR="0013489A" w:rsidRDefault="0013489A" w:rsidP="0013489A">
      <w:pPr>
        <w:spacing w:before="240" w:after="240"/>
        <w:rPr>
          <w:rFonts w:eastAsia="Verdana"/>
          <w:color w:val="000000" w:themeColor="text1"/>
        </w:rPr>
      </w:pPr>
    </w:p>
    <w:p w14:paraId="65E19AEC" w14:textId="77777777" w:rsidR="0013489A" w:rsidRDefault="0013489A" w:rsidP="0013489A">
      <w:pPr>
        <w:spacing w:after="160" w:line="259" w:lineRule="auto"/>
        <w:rPr>
          <w:rFonts w:eastAsia="Verdana"/>
          <w:color w:val="000000" w:themeColor="text1"/>
        </w:rPr>
      </w:pPr>
      <w:r>
        <w:rPr>
          <w:rFonts w:eastAsia="Verdana"/>
          <w:color w:val="000000" w:themeColor="text1"/>
        </w:rPr>
        <w:br w:type="page"/>
      </w:r>
    </w:p>
    <w:p w14:paraId="1B012E5F" w14:textId="77777777" w:rsidR="0013489A" w:rsidRPr="00DF2A2D" w:rsidRDefault="0013489A" w:rsidP="0013489A">
      <w:pPr>
        <w:spacing w:before="240" w:after="240"/>
        <w:rPr>
          <w:rFonts w:eastAsia="Verdana"/>
          <w:b/>
          <w:bCs/>
          <w:color w:val="000000" w:themeColor="text1"/>
        </w:rPr>
      </w:pPr>
      <w:r w:rsidRPr="00DF2A2D">
        <w:rPr>
          <w:rFonts w:eastAsia="Verdana"/>
          <w:b/>
          <w:bCs/>
          <w:color w:val="000000" w:themeColor="text1"/>
        </w:rPr>
        <w:lastRenderedPageBreak/>
        <w:t xml:space="preserve">Screenshot displaying Funding Source field when system configuration </w:t>
      </w:r>
      <w:proofErr w:type="spellStart"/>
      <w:r w:rsidRPr="00DF2A2D">
        <w:rPr>
          <w:rFonts w:eastAsia="Verdana"/>
          <w:b/>
          <w:bCs/>
          <w:color w:val="000000" w:themeColor="text1"/>
        </w:rPr>
        <w:t>ShowFundingSourceOnCMAndPMAuth</w:t>
      </w:r>
      <w:proofErr w:type="spellEnd"/>
      <w:r w:rsidRPr="00DF2A2D">
        <w:rPr>
          <w:rFonts w:eastAsia="Verdana"/>
          <w:b/>
          <w:bCs/>
          <w:color w:val="000000" w:themeColor="text1"/>
        </w:rPr>
        <w:t xml:space="preserve"> key value is set as Yes</w:t>
      </w:r>
    </w:p>
    <w:p w14:paraId="175CB5CD" w14:textId="77777777" w:rsidR="0013489A" w:rsidRDefault="0013489A" w:rsidP="0013489A">
      <w:pPr>
        <w:spacing w:before="240" w:after="240"/>
        <w:rPr>
          <w:rFonts w:eastAsia="Verdana"/>
          <w:color w:val="000000" w:themeColor="text1"/>
        </w:rPr>
      </w:pPr>
      <w:r>
        <w:rPr>
          <w:noProof/>
        </w:rPr>
        <w:drawing>
          <wp:inline distT="0" distB="0" distL="0" distR="0" wp14:anchorId="6E68C68B" wp14:editId="4495BC08">
            <wp:extent cx="5943600" cy="4343400"/>
            <wp:effectExtent l="0" t="0" r="0" b="0"/>
            <wp:docPr id="1117321319" name="drawing" descr="Picture 1,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321319" name=""/>
                    <pic:cNvPicPr/>
                  </pic:nvPicPr>
                  <pic:blipFill>
                    <a:blip r:embed="rId18">
                      <a:extLst>
                        <a:ext uri="{28A0092B-C50C-407E-A947-70E740481C1C}">
                          <a14:useLocalDpi xmlns:a14="http://schemas.microsoft.com/office/drawing/2010/main" val="0"/>
                        </a:ext>
                      </a:extLst>
                    </a:blip>
                    <a:stretch>
                      <a:fillRect/>
                    </a:stretch>
                  </pic:blipFill>
                  <pic:spPr>
                    <a:xfrm>
                      <a:off x="0" y="0"/>
                      <a:ext cx="5943600" cy="4343400"/>
                    </a:xfrm>
                    <a:prstGeom prst="rect">
                      <a:avLst/>
                    </a:prstGeom>
                  </pic:spPr>
                </pic:pic>
              </a:graphicData>
            </a:graphic>
          </wp:inline>
        </w:drawing>
      </w:r>
      <w:r>
        <w:br/>
      </w:r>
    </w:p>
    <w:p w14:paraId="5AB7314B" w14:textId="77777777" w:rsidR="0013489A" w:rsidRDefault="0013489A" w:rsidP="0013489A">
      <w:pPr>
        <w:spacing w:after="160" w:line="259" w:lineRule="auto"/>
        <w:rPr>
          <w:rFonts w:eastAsia="Verdana"/>
          <w:color w:val="000000" w:themeColor="text1"/>
        </w:rPr>
      </w:pPr>
      <w:r>
        <w:rPr>
          <w:rFonts w:eastAsia="Verdana"/>
          <w:color w:val="000000" w:themeColor="text1"/>
        </w:rPr>
        <w:br w:type="page"/>
      </w:r>
    </w:p>
    <w:p w14:paraId="40EAF073" w14:textId="77777777" w:rsidR="0013489A" w:rsidRDefault="0013489A" w:rsidP="0013489A">
      <w:pPr>
        <w:spacing w:before="240" w:after="240"/>
        <w:rPr>
          <w:rFonts w:eastAsia="Verdana"/>
          <w:color w:val="000000" w:themeColor="text1"/>
        </w:rPr>
      </w:pPr>
      <w:r w:rsidRPr="00730CE4">
        <w:rPr>
          <w:rFonts w:eastAsia="Verdana"/>
          <w:b/>
          <w:bCs/>
          <w:color w:val="000000" w:themeColor="text1"/>
        </w:rPr>
        <w:lastRenderedPageBreak/>
        <w:t>Screenshot shown Funding Source field hidden when system configuration</w:t>
      </w:r>
      <w:r w:rsidRPr="76C1A9C9">
        <w:rPr>
          <w:rFonts w:eastAsia="Verdana"/>
          <w:color w:val="000000" w:themeColor="text1"/>
        </w:rPr>
        <w:t xml:space="preserve"> </w:t>
      </w:r>
      <w:proofErr w:type="spellStart"/>
      <w:r w:rsidRPr="76C1A9C9">
        <w:rPr>
          <w:rFonts w:eastAsia="Verdana"/>
          <w:color w:val="000000" w:themeColor="text1"/>
        </w:rPr>
        <w:t>ShowFundingSourceOnCMAndPMAuth</w:t>
      </w:r>
      <w:proofErr w:type="spellEnd"/>
      <w:r w:rsidRPr="76C1A9C9">
        <w:rPr>
          <w:rFonts w:eastAsia="Verdana"/>
          <w:color w:val="000000" w:themeColor="text1"/>
        </w:rPr>
        <w:t xml:space="preserve"> key value is set as </w:t>
      </w:r>
      <w:r w:rsidRPr="00DF2A2D">
        <w:rPr>
          <w:rFonts w:eastAsia="Verdana"/>
          <w:b/>
          <w:bCs/>
          <w:color w:val="000000" w:themeColor="text1"/>
        </w:rPr>
        <w:t>No</w:t>
      </w:r>
    </w:p>
    <w:p w14:paraId="10173C54" w14:textId="77777777" w:rsidR="0013489A" w:rsidRDefault="0013489A" w:rsidP="0013489A">
      <w:pPr>
        <w:spacing w:before="240" w:after="240"/>
        <w:jc w:val="both"/>
        <w:rPr>
          <w:rFonts w:ascii="Aptos" w:eastAsia="Aptos" w:hAnsi="Aptos" w:cs="Aptos"/>
          <w:color w:val="000000" w:themeColor="text1"/>
        </w:rPr>
      </w:pPr>
      <w:r>
        <w:rPr>
          <w:noProof/>
        </w:rPr>
        <w:drawing>
          <wp:inline distT="0" distB="0" distL="0" distR="0" wp14:anchorId="3F5B4A5C" wp14:editId="2C4081E4">
            <wp:extent cx="5276850" cy="3790950"/>
            <wp:effectExtent l="0" t="0" r="0" b="0"/>
            <wp:docPr id="1538648509" name="drawing" descr="A screenshot of a computer&#10;&#10;AI-generated content may be incorrect.,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648509" name=""/>
                    <pic:cNvPicPr/>
                  </pic:nvPicPr>
                  <pic:blipFill>
                    <a:blip r:embed="rId19">
                      <a:extLst>
                        <a:ext uri="{28A0092B-C50C-407E-A947-70E740481C1C}">
                          <a14:useLocalDpi xmlns:a14="http://schemas.microsoft.com/office/drawing/2010/main" val="0"/>
                        </a:ext>
                      </a:extLst>
                    </a:blip>
                    <a:stretch>
                      <a:fillRect/>
                    </a:stretch>
                  </pic:blipFill>
                  <pic:spPr>
                    <a:xfrm>
                      <a:off x="0" y="0"/>
                      <a:ext cx="5276850" cy="3790950"/>
                    </a:xfrm>
                    <a:prstGeom prst="rect">
                      <a:avLst/>
                    </a:prstGeom>
                  </pic:spPr>
                </pic:pic>
              </a:graphicData>
            </a:graphic>
          </wp:inline>
        </w:drawing>
      </w:r>
      <w:r>
        <w:br/>
      </w:r>
    </w:p>
    <w:p w14:paraId="6672201B" w14:textId="77777777" w:rsidR="0013489A" w:rsidRDefault="0013489A" w:rsidP="0013489A">
      <w:pPr>
        <w:spacing w:before="240" w:after="240"/>
        <w:rPr>
          <w:rFonts w:eastAsia="Verdana"/>
          <w:color w:val="000000" w:themeColor="text1"/>
        </w:rPr>
      </w:pPr>
      <w:r w:rsidRPr="76C1A9C9">
        <w:rPr>
          <w:rFonts w:eastAsia="Verdana"/>
          <w:b/>
          <w:bCs/>
          <w:color w:val="000000" w:themeColor="text1"/>
        </w:rPr>
        <w:t>Global Code Details:</w:t>
      </w:r>
      <w:r w:rsidRPr="76C1A9C9">
        <w:rPr>
          <w:rFonts w:eastAsia="Verdana"/>
          <w:color w:val="000000" w:themeColor="text1"/>
        </w:rPr>
        <w:t> </w:t>
      </w:r>
    </w:p>
    <w:p w14:paraId="4346917D" w14:textId="77777777" w:rsidR="0013489A" w:rsidRDefault="0013489A" w:rsidP="0013489A">
      <w:pPr>
        <w:spacing w:before="240" w:after="240"/>
        <w:rPr>
          <w:rFonts w:eastAsia="Verdana"/>
          <w:color w:val="000000" w:themeColor="text1"/>
        </w:rPr>
      </w:pPr>
      <w:r w:rsidRPr="76C1A9C9">
        <w:rPr>
          <w:rFonts w:eastAsia="Verdana"/>
          <w:color w:val="000000" w:themeColor="text1"/>
        </w:rPr>
        <w:t>This is a new Global Code Category</w:t>
      </w:r>
    </w:p>
    <w:p w14:paraId="05482E8C" w14:textId="77777777" w:rsidR="0013489A" w:rsidRDefault="0013489A" w:rsidP="0013489A">
      <w:pPr>
        <w:spacing w:before="240" w:after="240"/>
        <w:rPr>
          <w:rFonts w:eastAsia="Verdana"/>
          <w:color w:val="000000" w:themeColor="text1"/>
        </w:rPr>
      </w:pPr>
      <w:r w:rsidRPr="76C1A9C9">
        <w:rPr>
          <w:rFonts w:eastAsia="Verdana"/>
          <w:b/>
          <w:bCs/>
          <w:color w:val="000000" w:themeColor="text1"/>
        </w:rPr>
        <w:t>Category Code:</w:t>
      </w:r>
      <w:r w:rsidRPr="76C1A9C9">
        <w:rPr>
          <w:rFonts w:eastAsia="Verdana"/>
          <w:color w:val="000000" w:themeColor="text1"/>
        </w:rPr>
        <w:t xml:space="preserve"> Funding</w:t>
      </w:r>
      <w:r>
        <w:rPr>
          <w:rFonts w:eastAsia="Verdana"/>
          <w:color w:val="000000" w:themeColor="text1"/>
        </w:rPr>
        <w:t xml:space="preserve"> </w:t>
      </w:r>
      <w:r w:rsidRPr="76C1A9C9">
        <w:rPr>
          <w:rFonts w:eastAsia="Verdana"/>
          <w:color w:val="000000" w:themeColor="text1"/>
        </w:rPr>
        <w:t>Source </w:t>
      </w:r>
    </w:p>
    <w:p w14:paraId="3D2E64EF" w14:textId="77777777" w:rsidR="0013489A" w:rsidRDefault="0013489A" w:rsidP="0013489A">
      <w:pPr>
        <w:spacing w:before="240" w:after="240"/>
        <w:rPr>
          <w:rFonts w:eastAsia="Verdana"/>
          <w:color w:val="000000" w:themeColor="text1"/>
        </w:rPr>
      </w:pPr>
      <w:r w:rsidRPr="76C1A9C9">
        <w:rPr>
          <w:rFonts w:eastAsia="Verdana"/>
          <w:b/>
          <w:bCs/>
          <w:color w:val="000000" w:themeColor="text1"/>
        </w:rPr>
        <w:t>Category Name</w:t>
      </w:r>
      <w:r w:rsidRPr="76C1A9C9">
        <w:rPr>
          <w:rFonts w:eastAsia="Verdana"/>
          <w:color w:val="000000" w:themeColor="text1"/>
        </w:rPr>
        <w:t>: Funding</w:t>
      </w:r>
      <w:r>
        <w:rPr>
          <w:rFonts w:eastAsia="Verdana"/>
          <w:color w:val="000000" w:themeColor="text1"/>
        </w:rPr>
        <w:t xml:space="preserve"> </w:t>
      </w:r>
      <w:r w:rsidRPr="76C1A9C9">
        <w:rPr>
          <w:rFonts w:eastAsia="Verdana"/>
          <w:color w:val="000000" w:themeColor="text1"/>
        </w:rPr>
        <w:t>Source </w:t>
      </w:r>
    </w:p>
    <w:p w14:paraId="37E307E1" w14:textId="77777777" w:rsidR="0013489A" w:rsidRDefault="0013489A" w:rsidP="0013489A">
      <w:pPr>
        <w:spacing w:before="240" w:after="240"/>
        <w:rPr>
          <w:rFonts w:eastAsia="Verdana"/>
          <w:color w:val="000000" w:themeColor="text1"/>
        </w:rPr>
      </w:pPr>
      <w:r w:rsidRPr="76C1A9C9">
        <w:rPr>
          <w:rFonts w:eastAsia="Verdana"/>
          <w:b/>
          <w:bCs/>
          <w:color w:val="000000" w:themeColor="text1"/>
        </w:rPr>
        <w:t>Active:</w:t>
      </w:r>
      <w:r w:rsidRPr="76C1A9C9">
        <w:rPr>
          <w:rFonts w:eastAsia="Verdana"/>
          <w:color w:val="000000" w:themeColor="text1"/>
        </w:rPr>
        <w:t xml:space="preserve"> Yes </w:t>
      </w:r>
    </w:p>
    <w:p w14:paraId="1BB22186" w14:textId="77777777" w:rsidR="0013489A" w:rsidRDefault="0013489A" w:rsidP="0013489A">
      <w:pPr>
        <w:spacing w:before="240" w:after="240"/>
        <w:rPr>
          <w:rFonts w:eastAsia="Verdana"/>
          <w:color w:val="000000" w:themeColor="text1"/>
        </w:rPr>
      </w:pPr>
      <w:r w:rsidRPr="76C1A9C9">
        <w:rPr>
          <w:rFonts w:eastAsia="Verdana"/>
          <w:b/>
          <w:bCs/>
          <w:color w:val="000000" w:themeColor="text1"/>
        </w:rPr>
        <w:t>Allowed to Add/Modify/Delete codes:</w:t>
      </w:r>
      <w:r w:rsidRPr="76C1A9C9">
        <w:rPr>
          <w:rFonts w:eastAsia="Verdana"/>
          <w:color w:val="000000" w:themeColor="text1"/>
        </w:rPr>
        <w:t xml:space="preserve"> Yes </w:t>
      </w:r>
    </w:p>
    <w:p w14:paraId="1BBCE2E8" w14:textId="77777777" w:rsidR="0013489A" w:rsidRDefault="0013489A" w:rsidP="0013489A">
      <w:pPr>
        <w:spacing w:before="240" w:after="240"/>
        <w:rPr>
          <w:rFonts w:eastAsia="Verdana"/>
          <w:color w:val="000000" w:themeColor="text1"/>
        </w:rPr>
      </w:pPr>
      <w:r w:rsidRPr="76C1A9C9">
        <w:rPr>
          <w:rFonts w:eastAsia="Verdana"/>
          <w:b/>
          <w:bCs/>
          <w:color w:val="000000" w:themeColor="text1"/>
        </w:rPr>
        <w:t>Allowed to modify code names:</w:t>
      </w:r>
      <w:r w:rsidRPr="76C1A9C9">
        <w:rPr>
          <w:rFonts w:eastAsia="Verdana"/>
          <w:color w:val="000000" w:themeColor="text1"/>
        </w:rPr>
        <w:t xml:space="preserve"> Yes </w:t>
      </w:r>
    </w:p>
    <w:p w14:paraId="38598DDD" w14:textId="77777777" w:rsidR="0013489A" w:rsidRDefault="0013489A" w:rsidP="0013489A">
      <w:pPr>
        <w:spacing w:before="240" w:after="240"/>
        <w:rPr>
          <w:rFonts w:eastAsia="Verdana"/>
          <w:color w:val="000000" w:themeColor="text1"/>
        </w:rPr>
      </w:pPr>
      <w:r w:rsidRPr="76C1A9C9">
        <w:rPr>
          <w:rFonts w:eastAsia="Verdana"/>
          <w:b/>
          <w:bCs/>
          <w:color w:val="000000" w:themeColor="text1"/>
        </w:rPr>
        <w:t>Allowed to modify sort order:</w:t>
      </w:r>
      <w:r w:rsidRPr="76C1A9C9">
        <w:rPr>
          <w:rFonts w:eastAsia="Verdana"/>
          <w:color w:val="000000" w:themeColor="text1"/>
        </w:rPr>
        <w:t xml:space="preserve"> Yes </w:t>
      </w:r>
    </w:p>
    <w:p w14:paraId="5EA417DF" w14:textId="77777777" w:rsidR="0013489A" w:rsidRDefault="0013489A" w:rsidP="0013489A">
      <w:pPr>
        <w:spacing w:before="240" w:after="240"/>
        <w:rPr>
          <w:rFonts w:eastAsia="Verdana"/>
          <w:color w:val="000000" w:themeColor="text1"/>
        </w:rPr>
      </w:pPr>
      <w:r w:rsidRPr="76C1A9C9">
        <w:rPr>
          <w:rFonts w:eastAsia="Verdana"/>
          <w:b/>
          <w:bCs/>
          <w:color w:val="000000" w:themeColor="text1"/>
        </w:rPr>
        <w:t>Has Subcodes:</w:t>
      </w:r>
      <w:r w:rsidRPr="76C1A9C9">
        <w:rPr>
          <w:rFonts w:eastAsia="Verdana"/>
          <w:color w:val="000000" w:themeColor="text1"/>
        </w:rPr>
        <w:t xml:space="preserve"> No </w:t>
      </w:r>
    </w:p>
    <w:p w14:paraId="5834B5E1" w14:textId="77777777" w:rsidR="0013489A" w:rsidRDefault="0013489A" w:rsidP="0013489A">
      <w:pPr>
        <w:spacing w:before="240" w:after="240"/>
        <w:rPr>
          <w:rFonts w:eastAsia="Verdana"/>
          <w:color w:val="000000" w:themeColor="text1"/>
        </w:rPr>
      </w:pPr>
      <w:r w:rsidRPr="76C1A9C9">
        <w:rPr>
          <w:rFonts w:eastAsia="Verdana"/>
          <w:b/>
          <w:bCs/>
          <w:color w:val="000000" w:themeColor="text1"/>
        </w:rPr>
        <w:t>Description:</w:t>
      </w:r>
      <w:r w:rsidRPr="76C1A9C9">
        <w:rPr>
          <w:rFonts w:eastAsia="Verdana"/>
          <w:color w:val="000000" w:themeColor="text1"/>
        </w:rPr>
        <w:t xml:space="preserve"> This global code category is </w:t>
      </w:r>
      <w:proofErr w:type="gramStart"/>
      <w:r w:rsidRPr="76C1A9C9">
        <w:rPr>
          <w:rFonts w:eastAsia="Verdana"/>
          <w:color w:val="000000" w:themeColor="text1"/>
        </w:rPr>
        <w:t>using</w:t>
      </w:r>
      <w:proofErr w:type="gramEnd"/>
      <w:r w:rsidRPr="76C1A9C9">
        <w:rPr>
          <w:rFonts w:eastAsia="Verdana"/>
          <w:color w:val="000000" w:themeColor="text1"/>
        </w:rPr>
        <w:t xml:space="preserve"> to map global codes that </w:t>
      </w:r>
      <w:proofErr w:type="gramStart"/>
      <w:r w:rsidRPr="76C1A9C9">
        <w:rPr>
          <w:rFonts w:eastAsia="Verdana"/>
          <w:color w:val="000000" w:themeColor="text1"/>
        </w:rPr>
        <w:t>has</w:t>
      </w:r>
      <w:proofErr w:type="gramEnd"/>
      <w:r w:rsidRPr="76C1A9C9">
        <w:rPr>
          <w:rFonts w:eastAsia="Verdana"/>
          <w:color w:val="000000" w:themeColor="text1"/>
        </w:rPr>
        <w:t xml:space="preserve"> been used to display values in the Funding Source field on Authorization Details (CM and PM). </w:t>
      </w:r>
    </w:p>
    <w:p w14:paraId="793259D8" w14:textId="77777777" w:rsidR="0013489A" w:rsidRDefault="0013489A" w:rsidP="0013489A">
      <w:pPr>
        <w:spacing w:before="240" w:after="240"/>
        <w:rPr>
          <w:rFonts w:eastAsia="Verdana"/>
          <w:color w:val="000000" w:themeColor="text1"/>
        </w:rPr>
      </w:pPr>
      <w:r>
        <w:rPr>
          <w:noProof/>
        </w:rPr>
        <w:lastRenderedPageBreak/>
        <w:drawing>
          <wp:inline distT="0" distB="0" distL="0" distR="0" wp14:anchorId="41C3D2D5" wp14:editId="107C0867">
            <wp:extent cx="5943600" cy="2762250"/>
            <wp:effectExtent l="0" t="0" r="0" b="0"/>
            <wp:docPr id="148405169" name="drawing" descr="Picture, Pictur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05169" name=""/>
                    <pic:cNvPicPr/>
                  </pic:nvPicPr>
                  <pic:blipFill>
                    <a:blip r:embed="rId20">
                      <a:extLst>
                        <a:ext uri="{28A0092B-C50C-407E-A947-70E740481C1C}">
                          <a14:useLocalDpi xmlns:a14="http://schemas.microsoft.com/office/drawing/2010/main" val="0"/>
                        </a:ext>
                      </a:extLst>
                    </a:blip>
                    <a:stretch>
                      <a:fillRect/>
                    </a:stretch>
                  </pic:blipFill>
                  <pic:spPr>
                    <a:xfrm>
                      <a:off x="0" y="0"/>
                      <a:ext cx="5943600" cy="2762250"/>
                    </a:xfrm>
                    <a:prstGeom prst="rect">
                      <a:avLst/>
                    </a:prstGeom>
                  </pic:spPr>
                </pic:pic>
              </a:graphicData>
            </a:graphic>
          </wp:inline>
        </w:drawing>
      </w:r>
      <w:r>
        <w:br/>
      </w:r>
      <w:r w:rsidRPr="76C1A9C9">
        <w:rPr>
          <w:rFonts w:eastAsia="Verdana"/>
          <w:b/>
          <w:bCs/>
          <w:color w:val="000000" w:themeColor="text1"/>
        </w:rPr>
        <w:t>Data Model Changes:</w:t>
      </w:r>
      <w:r w:rsidRPr="76C1A9C9">
        <w:rPr>
          <w:rFonts w:eastAsia="Verdana"/>
          <w:color w:val="000000" w:themeColor="text1"/>
        </w:rPr>
        <w:t xml:space="preserve"> </w:t>
      </w:r>
      <w:bookmarkStart w:id="48" w:name="_Hlk201326690"/>
      <w:r w:rsidRPr="76C1A9C9">
        <w:rPr>
          <w:rFonts w:eastAsia="Verdana"/>
          <w:color w:val="000000" w:themeColor="text1"/>
        </w:rPr>
        <w:t>'</w:t>
      </w:r>
      <w:proofErr w:type="spellStart"/>
      <w:r w:rsidRPr="76C1A9C9">
        <w:rPr>
          <w:rFonts w:eastAsia="Verdana"/>
          <w:color w:val="000000" w:themeColor="text1"/>
        </w:rPr>
        <w:t>FundingSource</w:t>
      </w:r>
      <w:proofErr w:type="spellEnd"/>
      <w:r w:rsidRPr="76C1A9C9">
        <w:rPr>
          <w:rFonts w:eastAsia="Verdana"/>
          <w:color w:val="000000" w:themeColor="text1"/>
        </w:rPr>
        <w:t>' column added in to '</w:t>
      </w:r>
      <w:proofErr w:type="spellStart"/>
      <w:r w:rsidRPr="76C1A9C9">
        <w:rPr>
          <w:rFonts w:eastAsia="Verdana"/>
          <w:color w:val="000000" w:themeColor="text1"/>
        </w:rPr>
        <w:t>ProviderAuthorizations</w:t>
      </w:r>
      <w:proofErr w:type="spellEnd"/>
      <w:r w:rsidRPr="76C1A9C9">
        <w:rPr>
          <w:rFonts w:eastAsia="Verdana"/>
          <w:color w:val="000000" w:themeColor="text1"/>
        </w:rPr>
        <w:t>' and '</w:t>
      </w:r>
      <w:proofErr w:type="spellStart"/>
      <w:r w:rsidRPr="76C1A9C9">
        <w:rPr>
          <w:rFonts w:eastAsia="Verdana"/>
          <w:color w:val="000000" w:themeColor="text1"/>
        </w:rPr>
        <w:t>ProviderAuthorizationshistory</w:t>
      </w:r>
      <w:proofErr w:type="spellEnd"/>
      <w:r w:rsidRPr="76C1A9C9">
        <w:rPr>
          <w:rFonts w:eastAsia="Verdana"/>
          <w:color w:val="000000" w:themeColor="text1"/>
        </w:rPr>
        <w:t>' Table.</w:t>
      </w:r>
      <w:bookmarkEnd w:id="48"/>
    </w:p>
    <w:p w14:paraId="1BAD9CE5" w14:textId="77777777" w:rsidR="0013489A" w:rsidRDefault="0013489A" w:rsidP="0013489A">
      <w:pPr>
        <w:pBdr>
          <w:bottom w:val="single" w:sz="12" w:space="1" w:color="auto"/>
        </w:pBdr>
        <w:jc w:val="both"/>
        <w:rPr>
          <w:rFonts w:eastAsia="Verdana"/>
        </w:rPr>
      </w:pPr>
    </w:p>
    <w:p w14:paraId="3AF69B0D" w14:textId="77777777" w:rsidR="0013489A" w:rsidRPr="0013489A" w:rsidRDefault="0013489A" w:rsidP="00953D0F">
      <w:pPr>
        <w:pStyle w:val="Heading1"/>
        <w:ind w:left="0" w:firstLine="0"/>
        <w:rPr>
          <w:sz w:val="22"/>
          <w:szCs w:val="22"/>
          <w:lang w:val="en-US"/>
        </w:rPr>
      </w:pPr>
    </w:p>
    <w:p w14:paraId="007E2075" w14:textId="385549A2" w:rsidR="00362131" w:rsidRPr="00B96D87" w:rsidRDefault="00362131" w:rsidP="00953D0F">
      <w:pPr>
        <w:pStyle w:val="Heading1"/>
        <w:ind w:left="0" w:firstLine="0"/>
        <w:rPr>
          <w:sz w:val="22"/>
          <w:szCs w:val="22"/>
        </w:rPr>
      </w:pPr>
      <w:bookmarkStart w:id="49" w:name="_Toc201679138"/>
      <w:r>
        <w:rPr>
          <w:sz w:val="22"/>
          <w:szCs w:val="22"/>
        </w:rPr>
        <w:t>B</w:t>
      </w:r>
      <w:r w:rsidR="00B021EE">
        <w:rPr>
          <w:sz w:val="22"/>
          <w:szCs w:val="22"/>
        </w:rPr>
        <w:t>atch Eligibility</w:t>
      </w:r>
      <w:bookmarkEnd w:id="49"/>
    </w:p>
    <w:p w14:paraId="0278A73E" w14:textId="77777777" w:rsidR="0088386A" w:rsidRPr="00497DC9" w:rsidRDefault="0088386A" w:rsidP="0088386A">
      <w:pPr>
        <w:jc w:val="both"/>
        <w:rPr>
          <w:rFonts w:eastAsia="Verdana"/>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1947"/>
        <w:gridCol w:w="7116"/>
      </w:tblGrid>
      <w:tr w:rsidR="00E37686" w:rsidRPr="001F16AB" w14:paraId="0A32B4B3" w14:textId="77777777">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69B498AA" w14:textId="77777777" w:rsidR="0088386A" w:rsidRPr="001F16AB" w:rsidRDefault="0088386A">
            <w:pPr>
              <w:ind w:left="15"/>
              <w:jc w:val="center"/>
              <w:rPr>
                <w:sz w:val="20"/>
                <w:szCs w:val="20"/>
              </w:rPr>
            </w:pPr>
            <w:r w:rsidRPr="001F16AB">
              <w:rPr>
                <w:b/>
                <w:bCs/>
                <w:sz w:val="20"/>
                <w:szCs w:val="20"/>
              </w:rPr>
              <w:t>Reference No</w:t>
            </w:r>
          </w:p>
        </w:tc>
        <w:tc>
          <w:tcPr>
            <w:tcW w:w="1947" w:type="dxa"/>
            <w:tcBorders>
              <w:top w:val="single" w:sz="4" w:space="0" w:color="auto"/>
              <w:left w:val="single" w:sz="4" w:space="0" w:color="auto"/>
              <w:bottom w:val="single" w:sz="4" w:space="0" w:color="auto"/>
              <w:right w:val="single" w:sz="4" w:space="0" w:color="auto"/>
            </w:tcBorders>
            <w:shd w:val="clear" w:color="auto" w:fill="5B9BD5" w:themeFill="accent1"/>
          </w:tcPr>
          <w:p w14:paraId="505192DE" w14:textId="77777777" w:rsidR="0088386A" w:rsidRPr="001F16AB" w:rsidRDefault="0088386A">
            <w:pPr>
              <w:ind w:left="83"/>
              <w:jc w:val="center"/>
              <w:rPr>
                <w:sz w:val="20"/>
                <w:szCs w:val="20"/>
              </w:rPr>
            </w:pPr>
            <w:r w:rsidRPr="001F16AB">
              <w:rPr>
                <w:b/>
                <w:bCs/>
                <w:sz w:val="20"/>
                <w:szCs w:val="20"/>
              </w:rPr>
              <w:t>Task No</w:t>
            </w:r>
          </w:p>
        </w:tc>
        <w:tc>
          <w:tcPr>
            <w:tcW w:w="7116" w:type="dxa"/>
            <w:tcBorders>
              <w:top w:val="single" w:sz="4" w:space="0" w:color="auto"/>
              <w:left w:val="single" w:sz="4" w:space="0" w:color="auto"/>
              <w:bottom w:val="single" w:sz="4" w:space="0" w:color="auto"/>
              <w:right w:val="single" w:sz="4" w:space="0" w:color="auto"/>
            </w:tcBorders>
            <w:shd w:val="clear" w:color="auto" w:fill="5B9BD5" w:themeFill="accent1"/>
          </w:tcPr>
          <w:p w14:paraId="647C28B6" w14:textId="77777777" w:rsidR="0088386A" w:rsidRPr="001F16AB" w:rsidRDefault="0088386A">
            <w:pPr>
              <w:ind w:left="83"/>
              <w:jc w:val="center"/>
              <w:rPr>
                <w:sz w:val="20"/>
                <w:szCs w:val="20"/>
              </w:rPr>
            </w:pPr>
            <w:r w:rsidRPr="001F16AB">
              <w:rPr>
                <w:b/>
                <w:bCs/>
                <w:sz w:val="20"/>
                <w:szCs w:val="20"/>
              </w:rPr>
              <w:t>Description</w:t>
            </w:r>
          </w:p>
        </w:tc>
      </w:tr>
      <w:tr w:rsidR="005D753F" w:rsidRPr="00A85CE9" w14:paraId="527D9702" w14:textId="77777777">
        <w:trPr>
          <w:trHeight w:val="2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7307CCEA" w14:textId="5C927340" w:rsidR="0088386A" w:rsidRPr="003F3040" w:rsidRDefault="00B021EE">
            <w:pPr>
              <w:jc w:val="center"/>
            </w:pPr>
            <w:r>
              <w:t>9</w:t>
            </w:r>
          </w:p>
        </w:tc>
        <w:tc>
          <w:tcPr>
            <w:tcW w:w="1947" w:type="dxa"/>
            <w:tcBorders>
              <w:top w:val="single" w:sz="4" w:space="0" w:color="auto"/>
              <w:left w:val="single" w:sz="4" w:space="0" w:color="auto"/>
              <w:bottom w:val="single" w:sz="4" w:space="0" w:color="auto"/>
              <w:right w:val="single" w:sz="4" w:space="0" w:color="auto"/>
            </w:tcBorders>
            <w:shd w:val="clear" w:color="auto" w:fill="auto"/>
            <w:vAlign w:val="center"/>
          </w:tcPr>
          <w:p w14:paraId="0D4D196F" w14:textId="3C7DD650" w:rsidR="0088386A" w:rsidRDefault="0088386A">
            <w:pPr>
              <w:jc w:val="center"/>
              <w:rPr>
                <w:color w:val="000000" w:themeColor="text1"/>
              </w:rPr>
            </w:pPr>
            <w:r w:rsidRPr="00F858D2">
              <w:rPr>
                <w:color w:val="000000"/>
              </w:rPr>
              <w:t xml:space="preserve">Core Bugs </w:t>
            </w:r>
            <w:r>
              <w:rPr>
                <w:color w:val="000000"/>
              </w:rPr>
              <w:t xml:space="preserve"># </w:t>
            </w:r>
            <w:r w:rsidRPr="00146722">
              <w:rPr>
                <w:color w:val="000000"/>
              </w:rPr>
              <w:t>1</w:t>
            </w:r>
            <w:r w:rsidR="00CB4B47">
              <w:rPr>
                <w:color w:val="000000"/>
              </w:rPr>
              <w:t>31710</w:t>
            </w:r>
          </w:p>
        </w:tc>
        <w:tc>
          <w:tcPr>
            <w:tcW w:w="7116" w:type="dxa"/>
            <w:tcBorders>
              <w:top w:val="single" w:sz="4" w:space="0" w:color="auto"/>
              <w:left w:val="single" w:sz="4" w:space="0" w:color="auto"/>
              <w:bottom w:val="single" w:sz="4" w:space="0" w:color="auto"/>
              <w:right w:val="single" w:sz="4" w:space="0" w:color="auto"/>
            </w:tcBorders>
            <w:shd w:val="clear" w:color="auto" w:fill="auto"/>
            <w:vAlign w:val="center"/>
          </w:tcPr>
          <w:p w14:paraId="61D56481" w14:textId="4AA849C6" w:rsidR="0088386A" w:rsidRPr="281D7A69" w:rsidRDefault="009D6C51">
            <w:pPr>
              <w:spacing w:line="276" w:lineRule="auto"/>
              <w:jc w:val="both"/>
              <w:rPr>
                <w:rFonts w:eastAsia="Verdana"/>
                <w:color w:val="000000" w:themeColor="text1"/>
              </w:rPr>
            </w:pPr>
            <w:r w:rsidRPr="009D6C51">
              <w:rPr>
                <w:rFonts w:eastAsia="Verdana"/>
                <w:color w:val="202124"/>
              </w:rPr>
              <w:t>Coverage: Issues observed in the Insurance Eligibility Verification popup.</w:t>
            </w:r>
          </w:p>
        </w:tc>
      </w:tr>
    </w:tbl>
    <w:p w14:paraId="37170204" w14:textId="77777777" w:rsidR="0088386A" w:rsidRDefault="0088386A" w:rsidP="0088386A">
      <w:pPr>
        <w:jc w:val="both"/>
        <w:rPr>
          <w:rFonts w:eastAsia="Verdana"/>
          <w:b/>
          <w:color w:val="202124"/>
        </w:rPr>
      </w:pPr>
    </w:p>
    <w:p w14:paraId="08B52893" w14:textId="7F6C18BD" w:rsidR="0088386A" w:rsidRPr="00CB4B47" w:rsidRDefault="0088386A" w:rsidP="0088386A">
      <w:pPr>
        <w:jc w:val="both"/>
        <w:rPr>
          <w:rFonts w:eastAsia="Verdana"/>
          <w:color w:val="202124"/>
          <w:lang w:val="en-IN"/>
        </w:rPr>
      </w:pPr>
      <w:r>
        <w:rPr>
          <w:rFonts w:eastAsia="Verdana"/>
          <w:b/>
          <w:color w:val="202124"/>
        </w:rPr>
        <w:t xml:space="preserve">Author: </w:t>
      </w:r>
      <w:r w:rsidR="009663AA" w:rsidRPr="00CB4B47">
        <w:rPr>
          <w:rFonts w:eastAsia="Verdana"/>
          <w:color w:val="000000" w:themeColor="text1"/>
        </w:rPr>
        <w:t>Jagadeesh</w:t>
      </w:r>
      <w:r w:rsidR="00CB4B47" w:rsidRPr="00CB4B47">
        <w:rPr>
          <w:rFonts w:eastAsia="Verdana"/>
          <w:color w:val="000000" w:themeColor="text1"/>
        </w:rPr>
        <w:t xml:space="preserve"> Raju</w:t>
      </w:r>
    </w:p>
    <w:p w14:paraId="28E25011" w14:textId="77777777" w:rsidR="0088386A" w:rsidRPr="00B327EE" w:rsidRDefault="0088386A" w:rsidP="0088386A">
      <w:pPr>
        <w:jc w:val="both"/>
        <w:rPr>
          <w:rFonts w:eastAsia="Verdana"/>
          <w:b/>
          <w:color w:val="202124"/>
          <w:lang w:val="en-IN"/>
        </w:rPr>
      </w:pPr>
    </w:p>
    <w:p w14:paraId="56C275AE" w14:textId="3587EA4F" w:rsidR="0088386A" w:rsidRPr="00481C76" w:rsidRDefault="00CB4B47" w:rsidP="009D6C51">
      <w:pPr>
        <w:pStyle w:val="Heading3"/>
        <w:rPr>
          <w:rFonts w:eastAsia="Verdana"/>
          <w:b w:val="0"/>
          <w:bCs/>
          <w:color w:val="000000" w:themeColor="text1"/>
          <w:highlight w:val="green"/>
        </w:rPr>
      </w:pPr>
      <w:bookmarkStart w:id="50" w:name="_Toc201679139"/>
      <w:r w:rsidRPr="00481C76">
        <w:rPr>
          <w:bCs/>
          <w:highlight w:val="green"/>
        </w:rPr>
        <w:t>9</w:t>
      </w:r>
      <w:r w:rsidR="0088386A" w:rsidRPr="00481C76">
        <w:rPr>
          <w:bCs/>
          <w:highlight w:val="green"/>
        </w:rPr>
        <w:t xml:space="preserve">. </w:t>
      </w:r>
      <w:r w:rsidRPr="00481C76">
        <w:rPr>
          <w:bCs/>
          <w:highlight w:val="green"/>
        </w:rPr>
        <w:t>Core Bugs</w:t>
      </w:r>
      <w:r w:rsidR="0088386A" w:rsidRPr="00481C76">
        <w:rPr>
          <w:bCs/>
          <w:highlight w:val="green"/>
        </w:rPr>
        <w:t xml:space="preserve"> # 13</w:t>
      </w:r>
      <w:r w:rsidRPr="00481C76">
        <w:rPr>
          <w:bCs/>
          <w:highlight w:val="green"/>
        </w:rPr>
        <w:t>1710</w:t>
      </w:r>
      <w:r w:rsidR="0088386A" w:rsidRPr="00481C76">
        <w:rPr>
          <w:bCs/>
          <w:highlight w:val="green"/>
        </w:rPr>
        <w:t xml:space="preserve">: </w:t>
      </w:r>
      <w:r w:rsidR="009D6C51" w:rsidRPr="00481C76">
        <w:rPr>
          <w:bCs/>
          <w:highlight w:val="green"/>
          <w:lang w:val="en-US"/>
        </w:rPr>
        <w:t>Coverage: Issues observed in the Insurance Eligibility Verification popup.</w:t>
      </w:r>
      <w:bookmarkEnd w:id="50"/>
    </w:p>
    <w:p w14:paraId="3A2D1001" w14:textId="77777777" w:rsidR="00E11D93" w:rsidRPr="00481C76" w:rsidRDefault="00E11D93" w:rsidP="00E11D93">
      <w:pPr>
        <w:spacing w:before="240" w:after="240"/>
        <w:rPr>
          <w:rFonts w:eastAsia="Verdana"/>
          <w:color w:val="000000" w:themeColor="text1"/>
          <w:highlight w:val="green"/>
          <w:lang w:val="en-IN"/>
        </w:rPr>
      </w:pPr>
      <w:r w:rsidRPr="00481C76">
        <w:rPr>
          <w:rFonts w:eastAsia="Verdana"/>
          <w:b/>
          <w:bCs/>
          <w:color w:val="000000" w:themeColor="text1"/>
          <w:highlight w:val="green"/>
        </w:rPr>
        <w:t>Release Type:</w:t>
      </w:r>
      <w:r w:rsidRPr="00481C76">
        <w:rPr>
          <w:rFonts w:eastAsia="Verdana"/>
          <w:color w:val="000000" w:themeColor="text1"/>
          <w:highlight w:val="green"/>
        </w:rPr>
        <w:t xml:space="preserve"> Fix</w:t>
      </w:r>
      <w:r w:rsidRPr="00481C76">
        <w:rPr>
          <w:rFonts w:eastAsia="Verdana"/>
          <w:b/>
          <w:bCs/>
          <w:color w:val="000000" w:themeColor="text1"/>
          <w:highlight w:val="green"/>
        </w:rPr>
        <w:t xml:space="preserve"> | Priority: </w:t>
      </w:r>
      <w:r w:rsidRPr="00481C76">
        <w:rPr>
          <w:rFonts w:eastAsia="Verdana"/>
          <w:color w:val="000000" w:themeColor="text1"/>
          <w:highlight w:val="green"/>
        </w:rPr>
        <w:t xml:space="preserve">High </w:t>
      </w:r>
    </w:p>
    <w:p w14:paraId="6DCBD5D2" w14:textId="246010E3" w:rsidR="00E11D93" w:rsidRPr="00481C76" w:rsidRDefault="00E11D93" w:rsidP="00E11D93">
      <w:pPr>
        <w:spacing w:before="240" w:after="240"/>
        <w:rPr>
          <w:rFonts w:eastAsia="Verdana"/>
          <w:color w:val="000000" w:themeColor="text1"/>
          <w:highlight w:val="green"/>
          <w:lang w:val="en-IN"/>
        </w:rPr>
      </w:pPr>
      <w:r w:rsidRPr="00481C76">
        <w:rPr>
          <w:rFonts w:eastAsia="Verdana"/>
          <w:b/>
          <w:bCs/>
          <w:color w:val="000000" w:themeColor="text1"/>
          <w:highlight w:val="green"/>
        </w:rPr>
        <w:t>Navigation Path</w:t>
      </w:r>
      <w:r w:rsidR="0025570F" w:rsidRPr="00481C76">
        <w:rPr>
          <w:rFonts w:eastAsia="Verdana"/>
          <w:b/>
          <w:bCs/>
          <w:color w:val="000000" w:themeColor="text1"/>
          <w:highlight w:val="green"/>
        </w:rPr>
        <w:t xml:space="preserve"> </w:t>
      </w:r>
      <w:r w:rsidRPr="00481C76">
        <w:rPr>
          <w:rFonts w:eastAsia="Verdana"/>
          <w:b/>
          <w:bCs/>
          <w:color w:val="000000" w:themeColor="text1"/>
          <w:highlight w:val="green"/>
        </w:rPr>
        <w:t>1:</w:t>
      </w:r>
      <w:r w:rsidRPr="00481C76">
        <w:rPr>
          <w:rFonts w:eastAsia="Verdana"/>
          <w:color w:val="000000" w:themeColor="text1"/>
          <w:highlight w:val="green"/>
        </w:rPr>
        <w:t xml:space="preserve"> 'Client' - Coverage - Click on “Verify Eligibility” icon - 'Insurance Eligibility Verification' </w:t>
      </w:r>
      <w:r w:rsidR="000853A1" w:rsidRPr="00481C76">
        <w:rPr>
          <w:rFonts w:eastAsia="Verdana"/>
          <w:color w:val="000000" w:themeColor="text1"/>
          <w:highlight w:val="green"/>
        </w:rPr>
        <w:t>pop-</w:t>
      </w:r>
      <w:proofErr w:type="gramStart"/>
      <w:r w:rsidR="000853A1" w:rsidRPr="00481C76">
        <w:rPr>
          <w:rFonts w:eastAsia="Verdana"/>
          <w:color w:val="000000" w:themeColor="text1"/>
          <w:highlight w:val="green"/>
        </w:rPr>
        <w:t xml:space="preserve">up </w:t>
      </w:r>
      <w:r w:rsidRPr="00481C76">
        <w:rPr>
          <w:rFonts w:eastAsia="Verdana"/>
          <w:color w:val="000000" w:themeColor="text1"/>
          <w:highlight w:val="green"/>
        </w:rPr>
        <w:t xml:space="preserve"> -</w:t>
      </w:r>
      <w:proofErr w:type="gramEnd"/>
      <w:r w:rsidRPr="00481C76">
        <w:rPr>
          <w:rFonts w:eastAsia="Verdana"/>
          <w:color w:val="000000" w:themeColor="text1"/>
          <w:highlight w:val="green"/>
        </w:rPr>
        <w:t xml:space="preserve"> Fill the details - Click on 'Submit Request' button - 'Response' tab.</w:t>
      </w:r>
    </w:p>
    <w:p w14:paraId="3FD6C2DD" w14:textId="00E42A05" w:rsidR="00E11D93" w:rsidRPr="00481C76" w:rsidRDefault="00E11D93" w:rsidP="00E11D93">
      <w:pPr>
        <w:spacing w:before="240" w:after="240"/>
        <w:rPr>
          <w:rFonts w:eastAsia="Verdana"/>
          <w:color w:val="000000" w:themeColor="text1"/>
          <w:highlight w:val="green"/>
          <w:lang w:val="en-IN"/>
        </w:rPr>
      </w:pPr>
      <w:r w:rsidRPr="00481C76">
        <w:rPr>
          <w:rFonts w:eastAsia="Verdana"/>
          <w:b/>
          <w:bCs/>
          <w:color w:val="000000" w:themeColor="text1"/>
          <w:highlight w:val="green"/>
        </w:rPr>
        <w:t>Navigation Path</w:t>
      </w:r>
      <w:r w:rsidR="0025570F" w:rsidRPr="00481C76">
        <w:rPr>
          <w:rFonts w:eastAsia="Verdana"/>
          <w:b/>
          <w:bCs/>
          <w:color w:val="000000" w:themeColor="text1"/>
          <w:highlight w:val="green"/>
        </w:rPr>
        <w:t xml:space="preserve"> </w:t>
      </w:r>
      <w:r w:rsidRPr="00481C76">
        <w:rPr>
          <w:rFonts w:eastAsia="Verdana"/>
          <w:b/>
          <w:bCs/>
          <w:color w:val="000000" w:themeColor="text1"/>
          <w:highlight w:val="green"/>
        </w:rPr>
        <w:t xml:space="preserve">2: </w:t>
      </w:r>
      <w:r w:rsidRPr="00481C76">
        <w:rPr>
          <w:rFonts w:eastAsia="Verdana"/>
          <w:color w:val="000000" w:themeColor="text1"/>
          <w:highlight w:val="green"/>
        </w:rPr>
        <w:t>'Client' - Coverage - Click on 'Plan' name – Client Plan screen.</w:t>
      </w:r>
    </w:p>
    <w:p w14:paraId="2CFE6F94" w14:textId="77777777" w:rsidR="00E11D93" w:rsidRPr="00481C76" w:rsidRDefault="00E11D93" w:rsidP="00E11D93">
      <w:pPr>
        <w:spacing w:before="240" w:after="240"/>
        <w:rPr>
          <w:rFonts w:eastAsia="Verdana"/>
          <w:color w:val="000000" w:themeColor="text1"/>
          <w:highlight w:val="green"/>
          <w:lang w:val="en-IN"/>
        </w:rPr>
      </w:pPr>
      <w:r w:rsidRPr="00481C76">
        <w:rPr>
          <w:rFonts w:eastAsia="Verdana"/>
          <w:b/>
          <w:bCs/>
          <w:color w:val="000000" w:themeColor="text1"/>
          <w:highlight w:val="green"/>
        </w:rPr>
        <w:t>Navigation Path 3</w:t>
      </w:r>
      <w:r w:rsidRPr="00481C76">
        <w:rPr>
          <w:rFonts w:eastAsia="Verdana"/>
          <w:color w:val="000000" w:themeColor="text1"/>
          <w:highlight w:val="green"/>
        </w:rPr>
        <w:t>: 'Client' - Coverage - Click on 'Verification History' icon - Click on 'Verified On' date link on Electronic Verification pop up -- Insurance Eligibility Verification pop up.</w:t>
      </w:r>
    </w:p>
    <w:p w14:paraId="380B4BB2" w14:textId="77777777" w:rsidR="00E11D93" w:rsidRPr="00481C76" w:rsidRDefault="00E11D93" w:rsidP="00E11D93">
      <w:pPr>
        <w:spacing w:before="240" w:after="240"/>
        <w:rPr>
          <w:rFonts w:eastAsia="Verdana"/>
          <w:color w:val="000000" w:themeColor="text1"/>
          <w:highlight w:val="green"/>
          <w:lang w:val="en-IN"/>
        </w:rPr>
      </w:pPr>
      <w:r w:rsidRPr="00481C76">
        <w:rPr>
          <w:rFonts w:eastAsia="Verdana"/>
          <w:b/>
          <w:bCs/>
          <w:color w:val="000000" w:themeColor="text1"/>
          <w:highlight w:val="green"/>
        </w:rPr>
        <w:t xml:space="preserve">Functionality ‘Before’ and ‘After’ release: </w:t>
      </w:r>
      <w:r w:rsidRPr="00481C76">
        <w:rPr>
          <w:rFonts w:eastAsia="Verdana"/>
          <w:color w:val="000000" w:themeColor="text1"/>
          <w:highlight w:val="green"/>
        </w:rPr>
        <w:t xml:space="preserve"> </w:t>
      </w:r>
    </w:p>
    <w:p w14:paraId="2463B7B8" w14:textId="48C67D2F" w:rsidR="00E11D93" w:rsidRPr="00481C76" w:rsidRDefault="00E11D93" w:rsidP="00E11D93">
      <w:pPr>
        <w:spacing w:before="240" w:after="240"/>
        <w:rPr>
          <w:rFonts w:eastAsia="Verdana"/>
          <w:color w:val="000000" w:themeColor="text1"/>
          <w:highlight w:val="green"/>
          <w:lang w:val="en-IN"/>
        </w:rPr>
      </w:pPr>
      <w:r w:rsidRPr="00481C76">
        <w:rPr>
          <w:rFonts w:eastAsia="Verdana"/>
          <w:color w:val="000000" w:themeColor="text1"/>
          <w:highlight w:val="green"/>
        </w:rPr>
        <w:t>Before this release</w:t>
      </w:r>
      <w:r w:rsidR="000E7F5C" w:rsidRPr="00481C76">
        <w:rPr>
          <w:rFonts w:eastAsia="Verdana"/>
          <w:color w:val="000000" w:themeColor="text1"/>
          <w:highlight w:val="green"/>
        </w:rPr>
        <w:t>,</w:t>
      </w:r>
      <w:r w:rsidRPr="00481C76">
        <w:rPr>
          <w:rFonts w:eastAsia="Verdana"/>
          <w:color w:val="000000" w:themeColor="text1"/>
          <w:highlight w:val="green"/>
        </w:rPr>
        <w:t xml:space="preserve"> here was the behavior. The following </w:t>
      </w:r>
      <w:proofErr w:type="gramStart"/>
      <w:r w:rsidRPr="00481C76">
        <w:rPr>
          <w:rFonts w:eastAsia="Verdana"/>
          <w:color w:val="000000" w:themeColor="text1"/>
          <w:highlight w:val="green"/>
        </w:rPr>
        <w:t>issues</w:t>
      </w:r>
      <w:proofErr w:type="gramEnd"/>
      <w:r w:rsidRPr="00481C76">
        <w:rPr>
          <w:rFonts w:eastAsia="Verdana"/>
          <w:color w:val="000000" w:themeColor="text1"/>
          <w:highlight w:val="green"/>
        </w:rPr>
        <w:t xml:space="preserve"> were observed in Insurance Eligibility </w:t>
      </w:r>
      <w:proofErr w:type="gramStart"/>
      <w:r w:rsidRPr="00481C76">
        <w:rPr>
          <w:rFonts w:eastAsia="Verdana"/>
          <w:color w:val="000000" w:themeColor="text1"/>
          <w:highlight w:val="green"/>
        </w:rPr>
        <w:t>Verification  pop</w:t>
      </w:r>
      <w:proofErr w:type="gramEnd"/>
      <w:r w:rsidRPr="00481C76">
        <w:rPr>
          <w:rFonts w:eastAsia="Verdana"/>
          <w:color w:val="000000" w:themeColor="text1"/>
          <w:highlight w:val="green"/>
        </w:rPr>
        <w:t xml:space="preserve"> up: </w:t>
      </w:r>
    </w:p>
    <w:p w14:paraId="208BCF55" w14:textId="77777777" w:rsidR="00E11D93" w:rsidRPr="00481C76" w:rsidRDefault="00E11D93">
      <w:pPr>
        <w:pStyle w:val="ListParagraph"/>
        <w:numPr>
          <w:ilvl w:val="0"/>
          <w:numId w:val="157"/>
        </w:numPr>
        <w:spacing w:after="0" w:line="240" w:lineRule="auto"/>
        <w:rPr>
          <w:rFonts w:eastAsia="Verdana" w:cs="Verdana"/>
          <w:color w:val="000000" w:themeColor="text1"/>
          <w:sz w:val="18"/>
          <w:szCs w:val="18"/>
          <w:highlight w:val="green"/>
        </w:rPr>
      </w:pPr>
      <w:r w:rsidRPr="00481C76">
        <w:rPr>
          <w:rFonts w:eastAsia="Verdana" w:cs="Verdana"/>
          <w:color w:val="000000" w:themeColor="text1"/>
          <w:sz w:val="18"/>
          <w:szCs w:val="18"/>
          <w:highlight w:val="green"/>
          <w:lang w:val="en-US"/>
        </w:rPr>
        <w:t xml:space="preserve">When user submit 'Insurance Eligibility Request' by clicking “Verify Eligibility” icon, the clients Insured Information DOB and Sex fields values prepopulated by default to 01/01/1900 and male in 'Insurance Eligibility Verification' popup which was incorrect.  </w:t>
      </w:r>
    </w:p>
    <w:p w14:paraId="2E9DC047" w14:textId="77777777" w:rsidR="00E11D93" w:rsidRPr="00481C76" w:rsidRDefault="00E11D93">
      <w:pPr>
        <w:pStyle w:val="ListParagraph"/>
        <w:numPr>
          <w:ilvl w:val="0"/>
          <w:numId w:val="157"/>
        </w:numPr>
        <w:spacing w:after="0" w:line="240" w:lineRule="auto"/>
        <w:rPr>
          <w:rFonts w:eastAsia="Verdana" w:cs="Verdana"/>
          <w:color w:val="000000" w:themeColor="text1"/>
          <w:sz w:val="18"/>
          <w:szCs w:val="18"/>
          <w:highlight w:val="green"/>
        </w:rPr>
      </w:pPr>
      <w:r w:rsidRPr="00481C76">
        <w:rPr>
          <w:rFonts w:eastAsia="Verdana" w:cs="Verdana"/>
          <w:color w:val="000000" w:themeColor="text1"/>
          <w:sz w:val="18"/>
          <w:szCs w:val="18"/>
          <w:highlight w:val="green"/>
          <w:lang w:val="en-US"/>
        </w:rPr>
        <w:lastRenderedPageBreak/>
        <w:t xml:space="preserve">While submitting the Insurance eligibility request by clicking “Verify Eligibility” button, the client demographics and coverage data was not prepopulating upon eligibility submission. The system was prepopulating incorrect demographics information for the client in 'Insurance Eligibility Verification' popup. </w:t>
      </w:r>
      <w:r w:rsidRPr="00481C76">
        <w:rPr>
          <w:highlight w:val="green"/>
        </w:rPr>
        <w:br/>
      </w:r>
      <w:r w:rsidRPr="00481C76">
        <w:rPr>
          <w:rFonts w:eastAsia="Verdana" w:cs="Verdana"/>
          <w:color w:val="000000" w:themeColor="text1"/>
          <w:sz w:val="18"/>
          <w:szCs w:val="18"/>
          <w:highlight w:val="green"/>
          <w:lang w:val="en-US"/>
        </w:rPr>
        <w:t xml:space="preserve">  </w:t>
      </w:r>
    </w:p>
    <w:p w14:paraId="74E639CF" w14:textId="226BD0B1" w:rsidR="00E11D93" w:rsidRPr="00481C76" w:rsidRDefault="00E11D93">
      <w:pPr>
        <w:pStyle w:val="ListParagraph"/>
        <w:numPr>
          <w:ilvl w:val="0"/>
          <w:numId w:val="157"/>
        </w:numPr>
        <w:spacing w:after="0" w:line="240" w:lineRule="auto"/>
        <w:rPr>
          <w:rFonts w:eastAsia="Verdana" w:cs="Verdana"/>
          <w:color w:val="000000" w:themeColor="text1"/>
          <w:sz w:val="18"/>
          <w:szCs w:val="18"/>
          <w:highlight w:val="green"/>
        </w:rPr>
      </w:pPr>
      <w:r w:rsidRPr="00481C76">
        <w:rPr>
          <w:rFonts w:eastAsia="Verdana" w:cs="Verdana"/>
          <w:color w:val="000000" w:themeColor="text1"/>
          <w:sz w:val="18"/>
          <w:szCs w:val="18"/>
          <w:highlight w:val="green"/>
          <w:lang w:val="en-US"/>
        </w:rPr>
        <w:t>When</w:t>
      </w:r>
      <w:r w:rsidR="005F2B4B" w:rsidRPr="00481C76">
        <w:rPr>
          <w:rFonts w:eastAsia="Verdana" w:cs="Verdana"/>
          <w:color w:val="000000" w:themeColor="text1"/>
          <w:sz w:val="18"/>
          <w:szCs w:val="18"/>
          <w:highlight w:val="green"/>
          <w:lang w:val="en-US"/>
        </w:rPr>
        <w:t xml:space="preserve"> a</w:t>
      </w:r>
      <w:r w:rsidRPr="00481C76">
        <w:rPr>
          <w:rFonts w:eastAsia="Verdana" w:cs="Verdana"/>
          <w:color w:val="000000" w:themeColor="text1"/>
          <w:sz w:val="18"/>
          <w:szCs w:val="18"/>
          <w:highlight w:val="green"/>
          <w:lang w:val="en-US"/>
        </w:rPr>
        <w:t xml:space="preserve"> user </w:t>
      </w:r>
      <w:r w:rsidR="00456B53" w:rsidRPr="00481C76">
        <w:rPr>
          <w:rFonts w:eastAsia="Verdana" w:cs="Verdana"/>
          <w:color w:val="000000" w:themeColor="text1"/>
          <w:sz w:val="18"/>
          <w:szCs w:val="18"/>
          <w:highlight w:val="green"/>
          <w:lang w:val="en-US"/>
        </w:rPr>
        <w:t>submits</w:t>
      </w:r>
      <w:r w:rsidRPr="00481C76">
        <w:rPr>
          <w:rFonts w:eastAsia="Verdana" w:cs="Verdana"/>
          <w:color w:val="000000" w:themeColor="text1"/>
          <w:sz w:val="18"/>
          <w:szCs w:val="18"/>
          <w:highlight w:val="green"/>
          <w:lang w:val="en-US"/>
        </w:rPr>
        <w:t xml:space="preserve"> an eligibility request and </w:t>
      </w:r>
      <w:r w:rsidR="00774C66" w:rsidRPr="00481C76">
        <w:rPr>
          <w:rFonts w:eastAsia="Verdana" w:cs="Verdana"/>
          <w:color w:val="000000" w:themeColor="text1"/>
          <w:sz w:val="18"/>
          <w:szCs w:val="18"/>
          <w:highlight w:val="green"/>
          <w:lang w:val="en-US"/>
        </w:rPr>
        <w:t>receives</w:t>
      </w:r>
      <w:r w:rsidRPr="00481C76">
        <w:rPr>
          <w:rFonts w:eastAsia="Verdana" w:cs="Verdana"/>
          <w:color w:val="000000" w:themeColor="text1"/>
          <w:sz w:val="18"/>
          <w:szCs w:val="18"/>
          <w:highlight w:val="green"/>
          <w:lang w:val="en-US"/>
        </w:rPr>
        <w:t xml:space="preserve"> the eligibility response, in the response tab for a given eligibility verification request and system was updating wrong Insured Information as 'Client is Subscriber' as No on the Client Plan screen even when the client was the subscriber.  </w:t>
      </w:r>
    </w:p>
    <w:p w14:paraId="3F44A81F" w14:textId="77777777" w:rsidR="00E11D93" w:rsidRPr="00481C76" w:rsidRDefault="00E11D93">
      <w:pPr>
        <w:pStyle w:val="ListParagraph"/>
        <w:numPr>
          <w:ilvl w:val="0"/>
          <w:numId w:val="157"/>
        </w:numPr>
        <w:spacing w:after="0" w:line="240" w:lineRule="auto"/>
        <w:rPr>
          <w:rFonts w:eastAsia="Verdana" w:cs="Verdana"/>
          <w:color w:val="000000" w:themeColor="text1"/>
          <w:sz w:val="18"/>
          <w:szCs w:val="18"/>
          <w:highlight w:val="green"/>
        </w:rPr>
      </w:pPr>
      <w:r w:rsidRPr="00481C76">
        <w:rPr>
          <w:rFonts w:eastAsia="Verdana" w:cs="Verdana"/>
          <w:color w:val="000000" w:themeColor="text1"/>
          <w:sz w:val="18"/>
          <w:szCs w:val="18"/>
          <w:highlight w:val="green"/>
          <w:lang w:val="en-US"/>
        </w:rPr>
        <w:t xml:space="preserve">The system </w:t>
      </w:r>
      <w:proofErr w:type="gramStart"/>
      <w:r w:rsidRPr="00481C76">
        <w:rPr>
          <w:rFonts w:eastAsia="Verdana" w:cs="Verdana"/>
          <w:color w:val="000000" w:themeColor="text1"/>
          <w:sz w:val="18"/>
          <w:szCs w:val="18"/>
          <w:highlight w:val="green"/>
          <w:lang w:val="en-US"/>
        </w:rPr>
        <w:t>was showing</w:t>
      </w:r>
      <w:proofErr w:type="gramEnd"/>
      <w:r w:rsidRPr="00481C76">
        <w:rPr>
          <w:rFonts w:eastAsia="Verdana" w:cs="Verdana"/>
          <w:color w:val="000000" w:themeColor="text1"/>
          <w:sz w:val="18"/>
          <w:szCs w:val="18"/>
          <w:highlight w:val="green"/>
          <w:lang w:val="en-US"/>
        </w:rPr>
        <w:t xml:space="preserve"> wrong client demographics information when user clicked on Verification History icon and clicked on Verified On </w:t>
      </w:r>
      <w:proofErr w:type="gramStart"/>
      <w:r w:rsidRPr="00481C76">
        <w:rPr>
          <w:rFonts w:eastAsia="Verdana" w:cs="Verdana"/>
          <w:color w:val="000000" w:themeColor="text1"/>
          <w:sz w:val="18"/>
          <w:szCs w:val="18"/>
          <w:highlight w:val="green"/>
          <w:lang w:val="en-US"/>
        </w:rPr>
        <w:t>date</w:t>
      </w:r>
      <w:proofErr w:type="gramEnd"/>
      <w:r w:rsidRPr="00481C76">
        <w:rPr>
          <w:rFonts w:eastAsia="Verdana" w:cs="Verdana"/>
          <w:color w:val="000000" w:themeColor="text1"/>
          <w:sz w:val="18"/>
          <w:szCs w:val="18"/>
          <w:highlight w:val="green"/>
          <w:lang w:val="en-US"/>
        </w:rPr>
        <w:t xml:space="preserve"> on Electronic Verification pop up screen.  </w:t>
      </w:r>
    </w:p>
    <w:p w14:paraId="47F272B8" w14:textId="77777777" w:rsidR="00E11D93" w:rsidRPr="00481C76" w:rsidRDefault="00E11D93" w:rsidP="00E11D93">
      <w:pPr>
        <w:spacing w:before="240" w:after="240"/>
        <w:rPr>
          <w:rFonts w:eastAsia="Verdana"/>
          <w:color w:val="000000" w:themeColor="text1"/>
          <w:highlight w:val="green"/>
          <w:lang w:val="en-IN"/>
        </w:rPr>
      </w:pPr>
      <w:r w:rsidRPr="00481C76">
        <w:rPr>
          <w:rFonts w:eastAsia="Verdana"/>
          <w:color w:val="000000" w:themeColor="text1"/>
          <w:highlight w:val="green"/>
        </w:rPr>
        <w:t xml:space="preserve">With this release, all the </w:t>
      </w:r>
      <w:proofErr w:type="gramStart"/>
      <w:r w:rsidRPr="00481C76">
        <w:rPr>
          <w:rFonts w:eastAsia="Verdana"/>
          <w:color w:val="000000" w:themeColor="text1"/>
          <w:highlight w:val="green"/>
        </w:rPr>
        <w:t>above mentioned</w:t>
      </w:r>
      <w:proofErr w:type="gramEnd"/>
      <w:r w:rsidRPr="00481C76">
        <w:rPr>
          <w:rFonts w:eastAsia="Verdana"/>
          <w:color w:val="000000" w:themeColor="text1"/>
          <w:highlight w:val="green"/>
        </w:rPr>
        <w:t xml:space="preserve"> issues have been resolved and are working fine. </w:t>
      </w:r>
    </w:p>
    <w:p w14:paraId="3B27E54B" w14:textId="77777777" w:rsidR="00E11D93" w:rsidRPr="00481C76" w:rsidRDefault="00E11D93">
      <w:pPr>
        <w:pStyle w:val="ListParagraph"/>
        <w:numPr>
          <w:ilvl w:val="0"/>
          <w:numId w:val="156"/>
        </w:numPr>
        <w:spacing w:after="0" w:line="240" w:lineRule="auto"/>
        <w:rPr>
          <w:rFonts w:eastAsia="Verdana" w:cs="Verdana"/>
          <w:color w:val="000000" w:themeColor="text1"/>
          <w:sz w:val="18"/>
          <w:szCs w:val="18"/>
          <w:highlight w:val="green"/>
        </w:rPr>
      </w:pPr>
      <w:r w:rsidRPr="00481C76">
        <w:rPr>
          <w:rFonts w:eastAsia="Verdana" w:cs="Verdana"/>
          <w:color w:val="000000" w:themeColor="text1"/>
          <w:sz w:val="18"/>
          <w:szCs w:val="18"/>
          <w:highlight w:val="green"/>
          <w:lang w:val="en-US"/>
        </w:rPr>
        <w:t xml:space="preserve">The system is pulling the correct client insured information like DOB, Sex on the Electronic Eligibility Verification pop up screen after submitting the Insurance Eligibility Verification request by clicking “Verify Eligibility” button as per demographic details under the client information screen. </w:t>
      </w:r>
    </w:p>
    <w:p w14:paraId="04945008" w14:textId="77777777" w:rsidR="00E11D93" w:rsidRPr="00481C76" w:rsidRDefault="00E11D93">
      <w:pPr>
        <w:pStyle w:val="ListParagraph"/>
        <w:numPr>
          <w:ilvl w:val="0"/>
          <w:numId w:val="156"/>
        </w:numPr>
        <w:spacing w:after="0" w:line="240" w:lineRule="auto"/>
        <w:rPr>
          <w:rFonts w:eastAsia="Verdana" w:cs="Verdana"/>
          <w:color w:val="000000" w:themeColor="text1"/>
          <w:sz w:val="18"/>
          <w:szCs w:val="18"/>
          <w:highlight w:val="green"/>
        </w:rPr>
      </w:pPr>
      <w:r w:rsidRPr="00481C76">
        <w:rPr>
          <w:rFonts w:eastAsia="Verdana" w:cs="Verdana"/>
          <w:color w:val="000000" w:themeColor="text1"/>
          <w:sz w:val="18"/>
          <w:szCs w:val="18"/>
          <w:highlight w:val="green"/>
          <w:lang w:val="en-US"/>
        </w:rPr>
        <w:t xml:space="preserve">While submitting the Insurance eligibility request by clicking “Verify Eligibility” button, the client demographics and coverage data is prepopulating upon eligibility submission. The system is prepopulating correct demographics information for the client in 'Insurance Eligibility Verification' popup. </w:t>
      </w:r>
    </w:p>
    <w:p w14:paraId="48CEF7F5" w14:textId="37C08BC4" w:rsidR="00E11D93" w:rsidRPr="00481C76" w:rsidRDefault="00E11D93">
      <w:pPr>
        <w:pStyle w:val="ListParagraph"/>
        <w:numPr>
          <w:ilvl w:val="0"/>
          <w:numId w:val="156"/>
        </w:numPr>
        <w:spacing w:after="0" w:line="240" w:lineRule="auto"/>
        <w:rPr>
          <w:rFonts w:eastAsia="Verdana" w:cs="Verdana"/>
          <w:color w:val="000000" w:themeColor="text1"/>
          <w:sz w:val="18"/>
          <w:szCs w:val="18"/>
          <w:highlight w:val="green"/>
        </w:rPr>
      </w:pPr>
      <w:r w:rsidRPr="00481C76">
        <w:rPr>
          <w:rFonts w:eastAsia="Verdana" w:cs="Verdana"/>
          <w:color w:val="000000" w:themeColor="text1"/>
          <w:sz w:val="18"/>
          <w:szCs w:val="18"/>
          <w:highlight w:val="green"/>
          <w:lang w:val="en-US"/>
        </w:rPr>
        <w:t xml:space="preserve"> When </w:t>
      </w:r>
      <w:r w:rsidR="00774C66" w:rsidRPr="00481C76">
        <w:rPr>
          <w:rFonts w:eastAsia="Verdana" w:cs="Verdana"/>
          <w:color w:val="000000" w:themeColor="text1"/>
          <w:sz w:val="18"/>
          <w:szCs w:val="18"/>
          <w:highlight w:val="green"/>
          <w:lang w:val="en-US"/>
        </w:rPr>
        <w:t>a user</w:t>
      </w:r>
      <w:r w:rsidRPr="00481C76">
        <w:rPr>
          <w:rFonts w:eastAsia="Verdana" w:cs="Verdana"/>
          <w:color w:val="000000" w:themeColor="text1"/>
          <w:sz w:val="18"/>
          <w:szCs w:val="18"/>
          <w:highlight w:val="green"/>
          <w:lang w:val="en-US"/>
        </w:rPr>
        <w:t xml:space="preserve"> </w:t>
      </w:r>
      <w:r w:rsidR="00456B53" w:rsidRPr="00481C76">
        <w:rPr>
          <w:rFonts w:eastAsia="Verdana" w:cs="Verdana"/>
          <w:color w:val="000000" w:themeColor="text1"/>
          <w:sz w:val="18"/>
          <w:szCs w:val="18"/>
          <w:highlight w:val="green"/>
          <w:lang w:val="en-US"/>
        </w:rPr>
        <w:t>submits</w:t>
      </w:r>
      <w:r w:rsidRPr="00481C76">
        <w:rPr>
          <w:rFonts w:eastAsia="Verdana" w:cs="Verdana"/>
          <w:color w:val="000000" w:themeColor="text1"/>
          <w:sz w:val="18"/>
          <w:szCs w:val="18"/>
          <w:highlight w:val="green"/>
          <w:lang w:val="en-US"/>
        </w:rPr>
        <w:t xml:space="preserve"> an eligibility request and </w:t>
      </w:r>
      <w:proofErr w:type="gramStart"/>
      <w:r w:rsidRPr="00481C76">
        <w:rPr>
          <w:rFonts w:eastAsia="Verdana" w:cs="Verdana"/>
          <w:color w:val="000000" w:themeColor="text1"/>
          <w:sz w:val="18"/>
          <w:szCs w:val="18"/>
          <w:highlight w:val="green"/>
          <w:lang w:val="en-US"/>
        </w:rPr>
        <w:t>receive</w:t>
      </w:r>
      <w:proofErr w:type="gramEnd"/>
      <w:r w:rsidRPr="00481C76">
        <w:rPr>
          <w:rFonts w:eastAsia="Verdana" w:cs="Verdana"/>
          <w:color w:val="000000" w:themeColor="text1"/>
          <w:sz w:val="18"/>
          <w:szCs w:val="18"/>
          <w:highlight w:val="green"/>
          <w:lang w:val="en-US"/>
        </w:rPr>
        <w:t xml:space="preserve"> the eligibility response in the response tab for a given eligibility verification request and system updates the Coverage Plan(s) and the 'Client is Subscriber' is set to Yes under Insured Information section on Client Plan screen when the client is the subscriber.  </w:t>
      </w:r>
    </w:p>
    <w:p w14:paraId="470B3C8F" w14:textId="77777777" w:rsidR="00E11D93" w:rsidRPr="00481C76" w:rsidRDefault="00E11D93" w:rsidP="00E11D93">
      <w:pPr>
        <w:ind w:left="720"/>
        <w:rPr>
          <w:rFonts w:eastAsia="Verdana"/>
          <w:color w:val="000000" w:themeColor="text1"/>
          <w:highlight w:val="green"/>
          <w:lang w:val="en-IN"/>
        </w:rPr>
      </w:pPr>
    </w:p>
    <w:p w14:paraId="64C64F6E" w14:textId="77777777" w:rsidR="0084605A" w:rsidRPr="00481C76" w:rsidRDefault="00E11D93">
      <w:pPr>
        <w:pStyle w:val="ListParagraph"/>
        <w:numPr>
          <w:ilvl w:val="0"/>
          <w:numId w:val="156"/>
        </w:numPr>
        <w:spacing w:after="0" w:line="240" w:lineRule="auto"/>
        <w:rPr>
          <w:rFonts w:eastAsia="Verdana" w:cs="Verdana"/>
          <w:color w:val="000000" w:themeColor="text1"/>
          <w:sz w:val="18"/>
          <w:szCs w:val="18"/>
          <w:highlight w:val="green"/>
        </w:rPr>
      </w:pPr>
      <w:r w:rsidRPr="00481C76">
        <w:rPr>
          <w:rFonts w:eastAsia="Verdana" w:cs="Verdana"/>
          <w:color w:val="000000" w:themeColor="text1"/>
          <w:sz w:val="18"/>
          <w:szCs w:val="18"/>
          <w:highlight w:val="green"/>
          <w:lang w:val="en-US"/>
        </w:rPr>
        <w:t xml:space="preserve">The system displays correct client demographics information when the user clicks on the Verification History icon and clicks on Verified On </w:t>
      </w:r>
      <w:proofErr w:type="gramStart"/>
      <w:r w:rsidRPr="00481C76">
        <w:rPr>
          <w:rFonts w:eastAsia="Verdana" w:cs="Verdana"/>
          <w:color w:val="000000" w:themeColor="text1"/>
          <w:sz w:val="18"/>
          <w:szCs w:val="18"/>
          <w:highlight w:val="green"/>
          <w:lang w:val="en-US"/>
        </w:rPr>
        <w:t>date</w:t>
      </w:r>
      <w:proofErr w:type="gramEnd"/>
      <w:r w:rsidRPr="00481C76">
        <w:rPr>
          <w:rFonts w:eastAsia="Verdana" w:cs="Verdana"/>
          <w:color w:val="000000" w:themeColor="text1"/>
          <w:sz w:val="18"/>
          <w:szCs w:val="18"/>
          <w:highlight w:val="green"/>
          <w:lang w:val="en-US"/>
        </w:rPr>
        <w:t xml:space="preserve"> on the Electronic Verification pop up screen.</w:t>
      </w:r>
    </w:p>
    <w:p w14:paraId="26E21218" w14:textId="77777777" w:rsidR="0084605A" w:rsidRPr="0084605A" w:rsidRDefault="0084605A" w:rsidP="0084605A">
      <w:pPr>
        <w:pStyle w:val="ListParagraph"/>
        <w:rPr>
          <w:rFonts w:eastAsia="Verdana" w:cs="Verdana"/>
          <w:color w:val="000000" w:themeColor="text1"/>
          <w:sz w:val="18"/>
          <w:szCs w:val="18"/>
          <w:lang w:val="en-US"/>
        </w:rPr>
      </w:pPr>
    </w:p>
    <w:p w14:paraId="48E67427" w14:textId="77777777" w:rsidR="0084605A" w:rsidRPr="00114705" w:rsidRDefault="0084605A" w:rsidP="0084605A">
      <w:pPr>
        <w:pBdr>
          <w:bottom w:val="single" w:sz="12" w:space="1" w:color="auto"/>
        </w:pBdr>
        <w:shd w:val="clear" w:color="auto" w:fill="FFFFFF"/>
        <w:spacing w:before="240" w:after="240"/>
        <w:jc w:val="both"/>
        <w:rPr>
          <w:rFonts w:eastAsia="Verdana"/>
          <w:color w:val="202124"/>
          <w:highlight w:val="white"/>
        </w:rPr>
      </w:pPr>
    </w:p>
    <w:p w14:paraId="174A9D01" w14:textId="73C81908" w:rsidR="0088386A" w:rsidRDefault="00E11D93" w:rsidP="00456B53">
      <w:pPr>
        <w:rPr>
          <w:rFonts w:eastAsia="Verdana"/>
          <w:b/>
          <w:color w:val="202124"/>
        </w:rPr>
      </w:pPr>
      <w:r w:rsidRPr="00632CA2">
        <w:rPr>
          <w:rFonts w:eastAsia="Verdana"/>
          <w:color w:val="000000" w:themeColor="text1"/>
        </w:rPr>
        <w:t xml:space="preserve"> </w:t>
      </w:r>
    </w:p>
    <w:p w14:paraId="372683C7" w14:textId="1340FCC9" w:rsidR="0088386A" w:rsidRPr="00595732" w:rsidRDefault="00E259EC" w:rsidP="00595732">
      <w:pPr>
        <w:pStyle w:val="Heading1"/>
        <w:rPr>
          <w:rFonts w:eastAsia="Verdana"/>
          <w:color w:val="202124"/>
          <w:sz w:val="22"/>
          <w:szCs w:val="22"/>
        </w:rPr>
      </w:pPr>
      <w:bookmarkStart w:id="51" w:name="_Toc201679140"/>
      <w:r w:rsidRPr="00595732">
        <w:rPr>
          <w:sz w:val="22"/>
          <w:szCs w:val="22"/>
        </w:rPr>
        <w:t>B</w:t>
      </w:r>
      <w:r w:rsidR="00181526" w:rsidRPr="00595732">
        <w:rPr>
          <w:sz w:val="22"/>
          <w:szCs w:val="22"/>
        </w:rPr>
        <w:t>atch Service Entry</w:t>
      </w:r>
      <w:bookmarkEnd w:id="51"/>
    </w:p>
    <w:p w14:paraId="2112DB46" w14:textId="77777777" w:rsidR="00D40858" w:rsidRPr="00D40858" w:rsidRDefault="00D40858" w:rsidP="00D40858">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E37686" w:rsidRPr="001F16AB" w14:paraId="340FE5C6" w14:textId="77777777" w:rsidTr="3EAC98C6">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5B9A3B30" w14:textId="77777777" w:rsidR="0088386A" w:rsidRPr="001F16AB" w:rsidRDefault="0088386A">
            <w:pPr>
              <w:ind w:left="15"/>
              <w:jc w:val="center"/>
              <w:rPr>
                <w:sz w:val="20"/>
                <w:szCs w:val="20"/>
              </w:rPr>
            </w:pPr>
            <w:r w:rsidRPr="001F16AB">
              <w:rPr>
                <w:b/>
                <w:bCs/>
                <w:sz w:val="20"/>
                <w:szCs w:val="20"/>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46DD8EBB" w14:textId="77777777" w:rsidR="0088386A" w:rsidRPr="001F16AB" w:rsidRDefault="0088386A">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3CB98429" w14:textId="77777777" w:rsidR="0088386A" w:rsidRPr="001F16AB" w:rsidRDefault="0088386A">
            <w:pPr>
              <w:ind w:left="83"/>
              <w:jc w:val="center"/>
              <w:rPr>
                <w:sz w:val="20"/>
                <w:szCs w:val="20"/>
              </w:rPr>
            </w:pPr>
            <w:r w:rsidRPr="001F16AB">
              <w:rPr>
                <w:b/>
                <w:bCs/>
                <w:sz w:val="20"/>
                <w:szCs w:val="20"/>
              </w:rPr>
              <w:t>Description</w:t>
            </w:r>
          </w:p>
        </w:tc>
      </w:tr>
      <w:tr w:rsidR="007C6A10" w:rsidRPr="00A85CE9" w14:paraId="66D19358" w14:textId="77777777" w:rsidTr="3EAC98C6">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EE9E57" w14:textId="1868E928" w:rsidR="0088386A" w:rsidRPr="00446411" w:rsidRDefault="00E259EC">
            <w:pPr>
              <w:jc w:val="center"/>
              <w:rPr>
                <w:highlight w:val="yellow"/>
              </w:rPr>
            </w:pPr>
            <w:r>
              <w:t>10</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3D5F66" w14:textId="41C8AABC" w:rsidR="0088386A" w:rsidRPr="00446411" w:rsidRDefault="0088386A">
            <w:pPr>
              <w:jc w:val="center"/>
              <w:rPr>
                <w:rFonts w:cs="Calibri"/>
                <w:color w:val="000000"/>
                <w:highlight w:val="yellow"/>
              </w:rPr>
            </w:pPr>
            <w:r w:rsidRPr="00F858D2">
              <w:rPr>
                <w:color w:val="000000"/>
              </w:rPr>
              <w:t xml:space="preserve">Core Bugs </w:t>
            </w:r>
            <w:r>
              <w:rPr>
                <w:color w:val="000000"/>
              </w:rPr>
              <w:t xml:space="preserve"># </w:t>
            </w:r>
            <w:r w:rsidRPr="00146722">
              <w:rPr>
                <w:color w:val="000000"/>
              </w:rPr>
              <w:t>13</w:t>
            </w:r>
            <w:r w:rsidR="00E453EF">
              <w:rPr>
                <w:color w:val="000000"/>
              </w:rPr>
              <w:t>1798</w:t>
            </w:r>
          </w:p>
        </w:tc>
        <w:tc>
          <w:tcPr>
            <w:tcW w:w="6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81A631" w14:textId="448BCC5C" w:rsidR="0088386A" w:rsidRPr="00C57A78" w:rsidRDefault="00E453EF">
            <w:pPr>
              <w:spacing w:before="240" w:after="240"/>
              <w:rPr>
                <w:rFonts w:eastAsia="Verdana"/>
                <w:color w:val="202124"/>
              </w:rPr>
            </w:pPr>
            <w:r w:rsidRPr="00E453EF">
              <w:rPr>
                <w:rFonts w:eastAsia="Verdana"/>
                <w:color w:val="202124"/>
              </w:rPr>
              <w:t>Batch Service Entry: Validations are not displayed for the expired staff license/degree for the selected procedure while creating a service. </w:t>
            </w:r>
          </w:p>
        </w:tc>
      </w:tr>
    </w:tbl>
    <w:p w14:paraId="7546619F" w14:textId="59E59F3F" w:rsidR="0088386A" w:rsidRDefault="0088386A" w:rsidP="0088386A">
      <w:pPr>
        <w:shd w:val="clear" w:color="auto" w:fill="FFFFFF"/>
        <w:spacing w:before="240" w:after="240"/>
        <w:jc w:val="both"/>
        <w:rPr>
          <w:rFonts w:eastAsia="Verdana"/>
          <w:b/>
          <w:highlight w:val="white"/>
        </w:rPr>
      </w:pPr>
      <w:r>
        <w:rPr>
          <w:rFonts w:eastAsia="Verdana"/>
          <w:b/>
          <w:highlight w:val="white"/>
        </w:rPr>
        <w:t xml:space="preserve">Author: </w:t>
      </w:r>
      <w:r w:rsidR="00E453EF" w:rsidRPr="00E453EF">
        <w:rPr>
          <w:rFonts w:eastAsia="Verdana"/>
        </w:rPr>
        <w:t>Kiran Yogendra</w:t>
      </w:r>
    </w:p>
    <w:p w14:paraId="281C12EA" w14:textId="427DA707" w:rsidR="0088386A" w:rsidRPr="00E453EF" w:rsidRDefault="00600C43" w:rsidP="0088386A">
      <w:pPr>
        <w:pStyle w:val="Heading3"/>
        <w:jc w:val="both"/>
        <w:rPr>
          <w:lang w:val="en-US"/>
        </w:rPr>
      </w:pPr>
      <w:bookmarkStart w:id="52" w:name="_Toc201679141"/>
      <w:bookmarkStart w:id="53" w:name="task10"/>
      <w:r>
        <w:t>10</w:t>
      </w:r>
      <w:r w:rsidR="0088386A" w:rsidRPr="00EF353E">
        <w:t>. Core Bugs # 13</w:t>
      </w:r>
      <w:r w:rsidR="00E453EF">
        <w:t>1798</w:t>
      </w:r>
      <w:r w:rsidR="0088386A" w:rsidRPr="00EF353E">
        <w:t xml:space="preserve">: </w:t>
      </w:r>
      <w:r w:rsidR="00E453EF" w:rsidRPr="00E453EF">
        <w:rPr>
          <w:lang w:val="en-US"/>
        </w:rPr>
        <w:t>Batch Service Entry: Validations are not displayed for the expired staff license/degree for the selected procedure while creating a service.</w:t>
      </w:r>
      <w:bookmarkEnd w:id="52"/>
      <w:r w:rsidR="00E453EF" w:rsidRPr="00E453EF">
        <w:rPr>
          <w:lang w:val="en-US"/>
        </w:rPr>
        <w:t> </w:t>
      </w:r>
    </w:p>
    <w:bookmarkEnd w:id="53"/>
    <w:p w14:paraId="292CFC88" w14:textId="77777777" w:rsidR="007D0537" w:rsidRDefault="007D0537" w:rsidP="007D0537">
      <w:pPr>
        <w:rPr>
          <w:rFonts w:eastAsia="Verdana"/>
          <w:color w:val="202124"/>
        </w:rPr>
      </w:pPr>
      <w:r w:rsidRPr="37B087F1">
        <w:rPr>
          <w:rFonts w:eastAsia="Verdana"/>
          <w:b/>
          <w:bCs/>
          <w:color w:val="202124"/>
        </w:rPr>
        <w:t xml:space="preserve">Release Type: </w:t>
      </w:r>
      <w:r w:rsidRPr="37B087F1">
        <w:rPr>
          <w:rFonts w:eastAsia="Verdana"/>
          <w:color w:val="202124"/>
        </w:rPr>
        <w:t xml:space="preserve">Fix | </w:t>
      </w:r>
      <w:r w:rsidRPr="37B087F1">
        <w:rPr>
          <w:rFonts w:eastAsia="Verdana"/>
          <w:b/>
          <w:bCs/>
          <w:color w:val="202124"/>
        </w:rPr>
        <w:t>Priority:</w:t>
      </w:r>
      <w:r w:rsidRPr="37B087F1">
        <w:rPr>
          <w:rFonts w:eastAsia="Verdana"/>
          <w:color w:val="202124"/>
        </w:rPr>
        <w:t xml:space="preserve"> Medium </w:t>
      </w:r>
    </w:p>
    <w:p w14:paraId="3DE0C898" w14:textId="77777777" w:rsidR="007D0537" w:rsidRDefault="007D0537" w:rsidP="007D0537">
      <w:pPr>
        <w:rPr>
          <w:rFonts w:eastAsia="Verdana"/>
          <w:color w:val="202124"/>
        </w:rPr>
      </w:pPr>
      <w:r w:rsidRPr="37B087F1">
        <w:rPr>
          <w:rFonts w:eastAsia="Verdana"/>
          <w:color w:val="202124"/>
        </w:rPr>
        <w:t xml:space="preserve"> </w:t>
      </w:r>
    </w:p>
    <w:p w14:paraId="737C4B3A" w14:textId="77777777" w:rsidR="007D0537" w:rsidRDefault="007D0537" w:rsidP="007D0537">
      <w:pPr>
        <w:rPr>
          <w:rFonts w:eastAsia="Verdana"/>
          <w:color w:val="202124"/>
        </w:rPr>
      </w:pPr>
      <w:r w:rsidRPr="37B087F1">
        <w:rPr>
          <w:rFonts w:eastAsia="Verdana"/>
          <w:b/>
          <w:bCs/>
          <w:color w:val="202124"/>
        </w:rPr>
        <w:t xml:space="preserve">Prerequisite: </w:t>
      </w:r>
    </w:p>
    <w:p w14:paraId="025EF260" w14:textId="77777777" w:rsidR="007D0537" w:rsidRDefault="007D0537" w:rsidP="007D0537">
      <w:pPr>
        <w:rPr>
          <w:rFonts w:eastAsia="Verdana"/>
          <w:color w:val="202124"/>
        </w:rPr>
      </w:pPr>
      <w:r w:rsidRPr="37B087F1">
        <w:rPr>
          <w:rFonts w:eastAsia="Verdana"/>
          <w:b/>
          <w:bCs/>
          <w:color w:val="202124"/>
        </w:rPr>
        <w:t xml:space="preserve"> </w:t>
      </w:r>
    </w:p>
    <w:p w14:paraId="0F84FB8F" w14:textId="77777777" w:rsidR="007D0537" w:rsidRDefault="007D0537" w:rsidP="007D0537">
      <w:pPr>
        <w:rPr>
          <w:rFonts w:eastAsia="Verdana"/>
          <w:color w:val="202124"/>
        </w:rPr>
      </w:pPr>
      <w:r w:rsidRPr="37B087F1">
        <w:rPr>
          <w:rFonts w:eastAsia="Verdana"/>
          <w:color w:val="202124"/>
        </w:rPr>
        <w:t xml:space="preserve"> </w:t>
      </w:r>
    </w:p>
    <w:p w14:paraId="7BB356A5" w14:textId="6E5677D5" w:rsidR="007D0537" w:rsidRDefault="007D0537">
      <w:pPr>
        <w:pStyle w:val="ListParagraph"/>
        <w:numPr>
          <w:ilvl w:val="0"/>
          <w:numId w:val="168"/>
        </w:numPr>
        <w:spacing w:after="0" w:line="240" w:lineRule="auto"/>
        <w:rPr>
          <w:rFonts w:eastAsia="Verdana" w:cs="Verdana"/>
          <w:color w:val="202124"/>
          <w:sz w:val="18"/>
          <w:szCs w:val="18"/>
        </w:rPr>
      </w:pPr>
      <w:r w:rsidRPr="37B087F1">
        <w:rPr>
          <w:rFonts w:eastAsia="Verdana" w:cs="Verdana"/>
          <w:color w:val="202124"/>
          <w:sz w:val="18"/>
          <w:szCs w:val="18"/>
          <w:lang w:val="en-US"/>
        </w:rPr>
        <w:t xml:space="preserve">The Staff’s License/Degree </w:t>
      </w:r>
      <w:r w:rsidR="00393E24">
        <w:rPr>
          <w:rFonts w:eastAsia="Verdana" w:cs="Verdana"/>
          <w:color w:val="202124"/>
          <w:sz w:val="18"/>
          <w:szCs w:val="18"/>
          <w:lang w:val="en-US"/>
        </w:rPr>
        <w:t>does</w:t>
      </w:r>
      <w:r w:rsidRPr="37B087F1">
        <w:rPr>
          <w:rFonts w:eastAsia="Verdana" w:cs="Verdana"/>
          <w:color w:val="202124"/>
          <w:sz w:val="18"/>
          <w:szCs w:val="18"/>
          <w:lang w:val="en-US"/>
        </w:rPr>
        <w:t xml:space="preserve"> not match the selected Procedure’s License/Degree or No License/Degree is selected for the Staff.</w:t>
      </w:r>
    </w:p>
    <w:p w14:paraId="2A0FE38A" w14:textId="77777777" w:rsidR="007D0537" w:rsidRDefault="007D0537">
      <w:pPr>
        <w:pStyle w:val="ListParagraph"/>
        <w:numPr>
          <w:ilvl w:val="0"/>
          <w:numId w:val="168"/>
        </w:numPr>
        <w:spacing w:after="0" w:line="240" w:lineRule="auto"/>
        <w:rPr>
          <w:rFonts w:eastAsia="Verdana" w:cs="Verdana"/>
          <w:color w:val="202124"/>
          <w:sz w:val="18"/>
          <w:szCs w:val="18"/>
        </w:rPr>
      </w:pPr>
      <w:r w:rsidRPr="37B087F1">
        <w:rPr>
          <w:rFonts w:eastAsia="Verdana" w:cs="Verdana"/>
          <w:color w:val="202124"/>
          <w:sz w:val="18"/>
          <w:szCs w:val="18"/>
          <w:lang w:val="en-US"/>
        </w:rPr>
        <w:t>The Staff is having an associated active/inactive License/Degree for the selected Procedure.</w:t>
      </w:r>
    </w:p>
    <w:p w14:paraId="3E98F8AE" w14:textId="77777777" w:rsidR="007D0537" w:rsidRDefault="007D0537" w:rsidP="007D0537">
      <w:pPr>
        <w:rPr>
          <w:rFonts w:eastAsia="Verdana"/>
          <w:color w:val="202124"/>
        </w:rPr>
      </w:pPr>
      <w:r w:rsidRPr="37B087F1">
        <w:rPr>
          <w:rFonts w:eastAsia="Verdana"/>
          <w:b/>
          <w:bCs/>
          <w:color w:val="202124"/>
        </w:rPr>
        <w:t xml:space="preserve"> </w:t>
      </w:r>
    </w:p>
    <w:p w14:paraId="0D88F2FF" w14:textId="2979A223" w:rsidR="007D0537" w:rsidRDefault="007D0537" w:rsidP="007D0537">
      <w:pPr>
        <w:rPr>
          <w:rFonts w:eastAsia="Verdana"/>
          <w:color w:val="202124"/>
        </w:rPr>
      </w:pPr>
      <w:r w:rsidRPr="37B087F1">
        <w:rPr>
          <w:rFonts w:eastAsia="Verdana"/>
          <w:b/>
          <w:bCs/>
          <w:color w:val="202124"/>
        </w:rPr>
        <w:lastRenderedPageBreak/>
        <w:t>Navigation Path</w:t>
      </w:r>
      <w:r w:rsidRPr="37B087F1">
        <w:rPr>
          <w:rFonts w:eastAsia="Verdana"/>
          <w:color w:val="202124"/>
        </w:rPr>
        <w:t xml:space="preserve">: ‘My Office’ -- ‘Batch Service Entry’ -- Select the Date within the Enrolled period/Discharge Date -- Select the Program – Click on ‘Apply Filter’ -- Select all the required filed values -- Select the service Date within the grid for a </w:t>
      </w:r>
      <w:r w:rsidR="00053FEE" w:rsidRPr="37B087F1">
        <w:rPr>
          <w:rFonts w:eastAsia="Verdana"/>
          <w:color w:val="202124"/>
        </w:rPr>
        <w:t>client</w:t>
      </w:r>
      <w:r w:rsidRPr="37B087F1">
        <w:rPr>
          <w:rFonts w:eastAsia="Verdana"/>
          <w:color w:val="202124"/>
        </w:rPr>
        <w:t xml:space="preserve"> -- Enter required textbox values – Click on the ‘Save’ button </w:t>
      </w:r>
    </w:p>
    <w:p w14:paraId="59DED490" w14:textId="77777777" w:rsidR="007D0537" w:rsidRDefault="007D0537" w:rsidP="007D0537">
      <w:pPr>
        <w:rPr>
          <w:rFonts w:eastAsia="Verdana"/>
          <w:color w:val="202124"/>
        </w:rPr>
      </w:pPr>
      <w:r w:rsidRPr="37B087F1">
        <w:rPr>
          <w:rFonts w:eastAsia="Verdana"/>
          <w:b/>
          <w:bCs/>
          <w:color w:val="202124"/>
        </w:rPr>
        <w:t xml:space="preserve">Functionality ‘Before’ and ‘After’ Release:  </w:t>
      </w:r>
    </w:p>
    <w:p w14:paraId="548D6D6E" w14:textId="77777777" w:rsidR="007D0537" w:rsidRDefault="007D0537" w:rsidP="007D0537">
      <w:pPr>
        <w:spacing w:before="240" w:after="240"/>
        <w:rPr>
          <w:rFonts w:eastAsia="Verdana"/>
          <w:color w:val="202124"/>
        </w:rPr>
      </w:pPr>
      <w:r w:rsidRPr="37B087F1">
        <w:rPr>
          <w:rFonts w:eastAsia="Verdana"/>
          <w:color w:val="202124"/>
        </w:rPr>
        <w:t>Before this release, here was the behavior. The user was allowed to create a Service via ‘Batch Service Entry’ without any validations, whose Staff license had expired when compared to the Date of Service.</w:t>
      </w:r>
    </w:p>
    <w:p w14:paraId="50ABFBFD" w14:textId="77777777" w:rsidR="007D0537" w:rsidRDefault="007D0537" w:rsidP="007D0537">
      <w:pPr>
        <w:spacing w:before="240" w:after="240"/>
        <w:rPr>
          <w:rFonts w:eastAsia="Verdana"/>
          <w:color w:val="202124"/>
        </w:rPr>
      </w:pPr>
      <w:r w:rsidRPr="37B087F1">
        <w:rPr>
          <w:rFonts w:eastAsia="Verdana"/>
          <w:color w:val="202124"/>
        </w:rPr>
        <w:t>With this release, a new System Configuration Key called ‘</w:t>
      </w:r>
      <w:proofErr w:type="spellStart"/>
      <w:r w:rsidRPr="37B087F1">
        <w:rPr>
          <w:rFonts w:eastAsia="Verdana"/>
          <w:color w:val="202124"/>
        </w:rPr>
        <w:t>ValidateStaffLicenseForBatchServiceEntry</w:t>
      </w:r>
      <w:proofErr w:type="spellEnd"/>
      <w:r w:rsidRPr="37B087F1">
        <w:rPr>
          <w:rFonts w:eastAsia="Verdana"/>
          <w:color w:val="202124"/>
        </w:rPr>
        <w:t xml:space="preserve">’ is implemented to display validations if the Staff license/Degree is expired when compared with the Date of Service while creating a Service via the ‘Batch Service Entry’ screen. </w:t>
      </w:r>
    </w:p>
    <w:p w14:paraId="70EEE961" w14:textId="77777777" w:rsidR="007D0537" w:rsidRDefault="007D0537" w:rsidP="007D0537">
      <w:pPr>
        <w:spacing w:before="240" w:after="240"/>
        <w:rPr>
          <w:rFonts w:eastAsia="Verdana"/>
          <w:color w:val="202124"/>
        </w:rPr>
      </w:pPr>
      <w:r w:rsidRPr="37B087F1">
        <w:rPr>
          <w:rFonts w:eastAsia="Verdana"/>
          <w:b/>
          <w:bCs/>
          <w:color w:val="202124"/>
        </w:rPr>
        <w:t xml:space="preserve">Below are the scenarios based on the Config Key value selection: </w:t>
      </w:r>
    </w:p>
    <w:p w14:paraId="187C3197" w14:textId="77777777" w:rsidR="007D0537" w:rsidRDefault="007D0537" w:rsidP="007D0537">
      <w:pPr>
        <w:spacing w:before="240" w:after="240"/>
        <w:rPr>
          <w:rFonts w:eastAsia="Verdana"/>
          <w:color w:val="202124"/>
        </w:rPr>
      </w:pPr>
      <w:r w:rsidRPr="37B087F1">
        <w:rPr>
          <w:rFonts w:eastAsia="Verdana"/>
          <w:b/>
          <w:bCs/>
          <w:color w:val="202124"/>
        </w:rPr>
        <w:t xml:space="preserve">Scenario 1: </w:t>
      </w:r>
      <w:r w:rsidRPr="37B087F1">
        <w:rPr>
          <w:rFonts w:eastAsia="Verdana"/>
          <w:color w:val="202124"/>
        </w:rPr>
        <w:t>If the ‘</w:t>
      </w:r>
      <w:proofErr w:type="spellStart"/>
      <w:r w:rsidRPr="37B087F1">
        <w:rPr>
          <w:rFonts w:eastAsia="Verdana"/>
          <w:color w:val="202124"/>
        </w:rPr>
        <w:t>ValidateStaffLicenseForBatchServiceEntry</w:t>
      </w:r>
      <w:proofErr w:type="spellEnd"/>
      <w:r w:rsidRPr="37B087F1">
        <w:rPr>
          <w:rFonts w:eastAsia="Verdana"/>
          <w:color w:val="202124"/>
        </w:rPr>
        <w:t>’ Value is set to 'No</w:t>
      </w:r>
      <w:proofErr w:type="gramStart"/>
      <w:r w:rsidRPr="37B087F1">
        <w:rPr>
          <w:rFonts w:eastAsia="Verdana"/>
          <w:color w:val="202124"/>
        </w:rPr>
        <w:t>',  no</w:t>
      </w:r>
      <w:proofErr w:type="gramEnd"/>
      <w:r w:rsidRPr="37B087F1">
        <w:rPr>
          <w:rFonts w:eastAsia="Verdana"/>
          <w:color w:val="202124"/>
        </w:rPr>
        <w:t xml:space="preserve"> validations are displayed if the Service Date is past the Staff License or Degree Date (It’s a default existing behaviour for all the Customers).</w:t>
      </w:r>
    </w:p>
    <w:p w14:paraId="6F87315D" w14:textId="77777777" w:rsidR="007D0537" w:rsidRDefault="007D0537" w:rsidP="007D0537">
      <w:pPr>
        <w:spacing w:before="240" w:after="240"/>
        <w:rPr>
          <w:rFonts w:eastAsia="Verdana"/>
          <w:color w:val="202124"/>
        </w:rPr>
      </w:pPr>
      <w:r w:rsidRPr="37B087F1">
        <w:rPr>
          <w:rFonts w:eastAsia="Verdana"/>
          <w:b/>
          <w:bCs/>
          <w:color w:val="202124"/>
        </w:rPr>
        <w:t xml:space="preserve">Scenario 2: </w:t>
      </w:r>
      <w:r w:rsidRPr="37B087F1">
        <w:rPr>
          <w:rFonts w:eastAsia="Verdana"/>
          <w:color w:val="202124"/>
        </w:rPr>
        <w:t>If the ‘</w:t>
      </w:r>
      <w:proofErr w:type="spellStart"/>
      <w:r w:rsidRPr="37B087F1">
        <w:rPr>
          <w:rFonts w:eastAsia="Verdana"/>
          <w:color w:val="202124"/>
        </w:rPr>
        <w:t>ValidateStaffLicenseForBatchServiceEntry</w:t>
      </w:r>
      <w:proofErr w:type="spellEnd"/>
      <w:r w:rsidRPr="37B087F1">
        <w:rPr>
          <w:rFonts w:eastAsia="Verdana"/>
          <w:color w:val="202124"/>
        </w:rPr>
        <w:t>’ Value is set to 'Yes', the below validations are displayed</w:t>
      </w:r>
    </w:p>
    <w:p w14:paraId="307DAFE0" w14:textId="77777777" w:rsidR="007D0537" w:rsidRDefault="007D0537">
      <w:pPr>
        <w:pStyle w:val="ListParagraph"/>
        <w:numPr>
          <w:ilvl w:val="0"/>
          <w:numId w:val="167"/>
        </w:numPr>
        <w:spacing w:after="0" w:line="240" w:lineRule="auto"/>
        <w:rPr>
          <w:rFonts w:eastAsia="Verdana" w:cs="Verdana"/>
          <w:color w:val="202124"/>
          <w:sz w:val="18"/>
          <w:szCs w:val="18"/>
        </w:rPr>
      </w:pPr>
      <w:r w:rsidRPr="37B087F1">
        <w:rPr>
          <w:rFonts w:eastAsia="Verdana" w:cs="Verdana"/>
          <w:color w:val="202124"/>
          <w:sz w:val="18"/>
          <w:szCs w:val="18"/>
          <w:lang w:val="en-US"/>
        </w:rPr>
        <w:t xml:space="preserve">If the selected Procedure does not have an associated license for the </w:t>
      </w:r>
      <w:proofErr w:type="gramStart"/>
      <w:r w:rsidRPr="37B087F1">
        <w:rPr>
          <w:rFonts w:eastAsia="Verdana" w:cs="Verdana"/>
          <w:color w:val="202124"/>
          <w:sz w:val="18"/>
          <w:szCs w:val="18"/>
          <w:lang w:val="en-US"/>
        </w:rPr>
        <w:t>staff</w:t>
      </w:r>
      <w:proofErr w:type="gramEnd"/>
      <w:r w:rsidRPr="37B087F1">
        <w:rPr>
          <w:rFonts w:eastAsia="Verdana" w:cs="Verdana"/>
          <w:color w:val="202124"/>
          <w:sz w:val="18"/>
          <w:szCs w:val="18"/>
          <w:lang w:val="en-US"/>
        </w:rPr>
        <w:t xml:space="preserve"> then the following validation will be displayed.</w:t>
      </w:r>
    </w:p>
    <w:p w14:paraId="60D0FE36" w14:textId="77777777" w:rsidR="007D0537" w:rsidRDefault="007D0537" w:rsidP="007D0537">
      <w:pPr>
        <w:spacing w:before="240" w:after="240"/>
        <w:rPr>
          <w:rFonts w:eastAsia="Verdana"/>
          <w:color w:val="202124"/>
        </w:rPr>
      </w:pPr>
      <w:r w:rsidRPr="37B087F1">
        <w:rPr>
          <w:rFonts w:eastAsia="Verdana"/>
          <w:b/>
          <w:bCs/>
          <w:color w:val="202124"/>
        </w:rPr>
        <w:t xml:space="preserve">    Validation Message:</w:t>
      </w:r>
      <w:r w:rsidRPr="37B087F1">
        <w:rPr>
          <w:rFonts w:eastAsia="Verdana"/>
          <w:color w:val="202124"/>
        </w:rPr>
        <w:t xml:space="preserve"> </w:t>
      </w:r>
      <w:r w:rsidRPr="37B087F1">
        <w:rPr>
          <w:rFonts w:eastAsia="Verdana"/>
          <w:i/>
          <w:iCs/>
          <w:color w:val="202124"/>
        </w:rPr>
        <w:t>'The Staff should have an associated active License/Degree for the selected Procedure</w:t>
      </w:r>
      <w:proofErr w:type="gramStart"/>
      <w:r w:rsidRPr="37B087F1">
        <w:rPr>
          <w:rFonts w:eastAsia="Verdana"/>
          <w:i/>
          <w:iCs/>
          <w:color w:val="202124"/>
        </w:rPr>
        <w:t>'</w:t>
      </w:r>
      <w:r w:rsidRPr="37B087F1">
        <w:rPr>
          <w:rFonts w:eastAsia="Verdana"/>
          <w:color w:val="202124"/>
        </w:rPr>
        <w:t xml:space="preserve"> .</w:t>
      </w:r>
      <w:proofErr w:type="gramEnd"/>
    </w:p>
    <w:p w14:paraId="4CB555A7" w14:textId="77777777" w:rsidR="007D0537" w:rsidRDefault="007D0537" w:rsidP="007D0537">
      <w:pPr>
        <w:spacing w:before="240" w:after="240"/>
        <w:rPr>
          <w:rFonts w:eastAsia="Verdana"/>
          <w:color w:val="000000" w:themeColor="text1"/>
        </w:rPr>
      </w:pPr>
    </w:p>
    <w:p w14:paraId="63A3C10E" w14:textId="77777777" w:rsidR="007D0537" w:rsidRDefault="007D0537" w:rsidP="007D0537">
      <w:pPr>
        <w:spacing w:before="240" w:after="240"/>
        <w:rPr>
          <w:rFonts w:eastAsia="Verdana"/>
        </w:rPr>
      </w:pPr>
      <w:r>
        <w:rPr>
          <w:noProof/>
        </w:rPr>
        <w:drawing>
          <wp:inline distT="0" distB="0" distL="0" distR="0" wp14:anchorId="1256FC09" wp14:editId="2E0FA496">
            <wp:extent cx="5943600" cy="2705100"/>
            <wp:effectExtent l="0" t="0" r="0" b="0"/>
            <wp:docPr id="3668448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44858" name=""/>
                    <pic:cNvPicPr/>
                  </pic:nvPicPr>
                  <pic:blipFill>
                    <a:blip r:embed="rId21">
                      <a:extLst>
                        <a:ext uri="{28A0092B-C50C-407E-A947-70E740481C1C}">
                          <a14:useLocalDpi xmlns:a14="http://schemas.microsoft.com/office/drawing/2010/main" val="0"/>
                        </a:ext>
                      </a:extLst>
                    </a:blip>
                    <a:stretch>
                      <a:fillRect/>
                    </a:stretch>
                  </pic:blipFill>
                  <pic:spPr>
                    <a:xfrm>
                      <a:off x="0" y="0"/>
                      <a:ext cx="5943600" cy="2705100"/>
                    </a:xfrm>
                    <a:prstGeom prst="rect">
                      <a:avLst/>
                    </a:prstGeom>
                  </pic:spPr>
                </pic:pic>
              </a:graphicData>
            </a:graphic>
          </wp:inline>
        </w:drawing>
      </w:r>
    </w:p>
    <w:p w14:paraId="1C322AAD" w14:textId="77777777" w:rsidR="007D0537" w:rsidRDefault="007D0537" w:rsidP="007D0537">
      <w:pPr>
        <w:spacing w:before="240" w:after="240"/>
        <w:rPr>
          <w:rFonts w:eastAsia="Verdana"/>
        </w:rPr>
      </w:pPr>
      <w:r>
        <w:rPr>
          <w:noProof/>
        </w:rPr>
        <w:lastRenderedPageBreak/>
        <w:drawing>
          <wp:inline distT="0" distB="0" distL="0" distR="0" wp14:anchorId="2929D4A0" wp14:editId="44CED890">
            <wp:extent cx="5943600" cy="2314575"/>
            <wp:effectExtent l="0" t="0" r="0" b="0"/>
            <wp:docPr id="161406455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064552" name=""/>
                    <pic:cNvPicPr/>
                  </pic:nvPicPr>
                  <pic:blipFill>
                    <a:blip r:embed="rId22">
                      <a:extLst>
                        <a:ext uri="{28A0092B-C50C-407E-A947-70E740481C1C}">
                          <a14:useLocalDpi xmlns:a14="http://schemas.microsoft.com/office/drawing/2010/main" val="0"/>
                        </a:ext>
                      </a:extLst>
                    </a:blip>
                    <a:stretch>
                      <a:fillRect/>
                    </a:stretch>
                  </pic:blipFill>
                  <pic:spPr>
                    <a:xfrm>
                      <a:off x="0" y="0"/>
                      <a:ext cx="5943600" cy="2314575"/>
                    </a:xfrm>
                    <a:prstGeom prst="rect">
                      <a:avLst/>
                    </a:prstGeom>
                  </pic:spPr>
                </pic:pic>
              </a:graphicData>
            </a:graphic>
          </wp:inline>
        </w:drawing>
      </w:r>
    </w:p>
    <w:p w14:paraId="4B9BFA9A" w14:textId="77777777" w:rsidR="007D0537" w:rsidRDefault="007D0537">
      <w:pPr>
        <w:pStyle w:val="ListParagraph"/>
        <w:numPr>
          <w:ilvl w:val="0"/>
          <w:numId w:val="166"/>
        </w:numPr>
        <w:spacing w:after="0" w:line="240" w:lineRule="auto"/>
        <w:rPr>
          <w:rFonts w:eastAsia="Verdana" w:cs="Verdana"/>
          <w:color w:val="202124"/>
          <w:sz w:val="18"/>
          <w:szCs w:val="18"/>
        </w:rPr>
      </w:pPr>
      <w:r w:rsidRPr="37B087F1">
        <w:rPr>
          <w:rFonts w:eastAsia="Verdana" w:cs="Verdana"/>
          <w:color w:val="202124"/>
          <w:sz w:val="18"/>
          <w:szCs w:val="18"/>
          <w:lang w:val="en-US"/>
        </w:rPr>
        <w:t>If the selected Date of Service does not fall within the active License period, then the following validation will be displayed.</w:t>
      </w:r>
      <w:r w:rsidRPr="37B087F1">
        <w:rPr>
          <w:rFonts w:eastAsia="Verdana" w:cs="Verdana"/>
          <w:b/>
          <w:bCs/>
          <w:color w:val="202124"/>
          <w:sz w:val="18"/>
          <w:szCs w:val="18"/>
          <w:lang w:val="en-US"/>
        </w:rPr>
        <w:t xml:space="preserve"> </w:t>
      </w:r>
    </w:p>
    <w:p w14:paraId="39E9B1EC" w14:textId="77777777" w:rsidR="007D0537" w:rsidRDefault="007D0537" w:rsidP="007D0537">
      <w:pPr>
        <w:spacing w:before="240" w:after="240"/>
        <w:rPr>
          <w:rFonts w:eastAsia="Verdana"/>
          <w:color w:val="202124"/>
        </w:rPr>
      </w:pPr>
      <w:r w:rsidRPr="37B087F1">
        <w:rPr>
          <w:rFonts w:eastAsia="Verdana"/>
          <w:b/>
          <w:bCs/>
          <w:color w:val="202124"/>
        </w:rPr>
        <w:t>Validation Message:</w:t>
      </w:r>
      <w:r w:rsidRPr="37B087F1">
        <w:rPr>
          <w:rFonts w:eastAsia="Verdana"/>
          <w:color w:val="202124"/>
        </w:rPr>
        <w:t xml:space="preserve"> </w:t>
      </w:r>
      <w:r w:rsidRPr="37B087F1">
        <w:rPr>
          <w:rFonts w:eastAsia="Verdana"/>
          <w:i/>
          <w:iCs/>
          <w:color w:val="202124"/>
        </w:rPr>
        <w:t>'Date of Service must be within the active Staff License period'</w:t>
      </w:r>
      <w:r w:rsidRPr="37B087F1">
        <w:rPr>
          <w:rFonts w:eastAsia="Verdana"/>
          <w:color w:val="202124"/>
        </w:rPr>
        <w:t xml:space="preserve">  </w:t>
      </w:r>
    </w:p>
    <w:p w14:paraId="555B8B9E" w14:textId="77777777" w:rsidR="007D0537" w:rsidRDefault="007D0537" w:rsidP="007D0537">
      <w:pPr>
        <w:spacing w:before="240" w:after="240"/>
        <w:rPr>
          <w:rFonts w:eastAsia="Verdana"/>
          <w:color w:val="000000" w:themeColor="text1"/>
        </w:rPr>
      </w:pPr>
      <w:r>
        <w:rPr>
          <w:noProof/>
        </w:rPr>
        <w:drawing>
          <wp:inline distT="0" distB="0" distL="0" distR="0" wp14:anchorId="4E56EF5E" wp14:editId="7829C7EE">
            <wp:extent cx="5943600" cy="2457450"/>
            <wp:effectExtent l="0" t="0" r="0" b="0"/>
            <wp:docPr id="56850470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504703" name=""/>
                    <pic:cNvPicPr/>
                  </pic:nvPicPr>
                  <pic:blipFill>
                    <a:blip r:embed="rId23">
                      <a:extLst>
                        <a:ext uri="{28A0092B-C50C-407E-A947-70E740481C1C}">
                          <a14:useLocalDpi xmlns:a14="http://schemas.microsoft.com/office/drawing/2010/main" val="0"/>
                        </a:ext>
                      </a:extLst>
                    </a:blip>
                    <a:stretch>
                      <a:fillRect/>
                    </a:stretch>
                  </pic:blipFill>
                  <pic:spPr>
                    <a:xfrm>
                      <a:off x="0" y="0"/>
                      <a:ext cx="5943600" cy="2457450"/>
                    </a:xfrm>
                    <a:prstGeom prst="rect">
                      <a:avLst/>
                    </a:prstGeom>
                  </pic:spPr>
                </pic:pic>
              </a:graphicData>
            </a:graphic>
          </wp:inline>
        </w:drawing>
      </w:r>
    </w:p>
    <w:p w14:paraId="340800EB" w14:textId="77777777" w:rsidR="007D0537" w:rsidRDefault="007D0537" w:rsidP="007D0537">
      <w:pPr>
        <w:spacing w:before="240" w:after="240"/>
        <w:rPr>
          <w:rFonts w:eastAsia="Verdana"/>
          <w:color w:val="000000" w:themeColor="text1"/>
        </w:rPr>
      </w:pPr>
      <w:r>
        <w:rPr>
          <w:noProof/>
        </w:rPr>
        <w:drawing>
          <wp:inline distT="0" distB="0" distL="0" distR="0" wp14:anchorId="75E7ED0B" wp14:editId="5D7DBB4D">
            <wp:extent cx="5943600" cy="2400300"/>
            <wp:effectExtent l="0" t="0" r="0" b="0"/>
            <wp:docPr id="128924058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240583" name=""/>
                    <pic:cNvPicPr/>
                  </pic:nvPicPr>
                  <pic:blipFill>
                    <a:blip r:embed="rId24">
                      <a:extLst>
                        <a:ext uri="{28A0092B-C50C-407E-A947-70E740481C1C}">
                          <a14:useLocalDpi xmlns:a14="http://schemas.microsoft.com/office/drawing/2010/main" val="0"/>
                        </a:ext>
                      </a:extLst>
                    </a:blip>
                    <a:stretch>
                      <a:fillRect/>
                    </a:stretch>
                  </pic:blipFill>
                  <pic:spPr>
                    <a:xfrm>
                      <a:off x="0" y="0"/>
                      <a:ext cx="5943600" cy="2400300"/>
                    </a:xfrm>
                    <a:prstGeom prst="rect">
                      <a:avLst/>
                    </a:prstGeom>
                  </pic:spPr>
                </pic:pic>
              </a:graphicData>
            </a:graphic>
          </wp:inline>
        </w:drawing>
      </w:r>
    </w:p>
    <w:p w14:paraId="5FB81D88" w14:textId="3A4DEA50" w:rsidR="007D0537" w:rsidRDefault="007D0537" w:rsidP="007D0537">
      <w:pPr>
        <w:spacing w:before="240" w:after="240"/>
        <w:rPr>
          <w:rFonts w:eastAsia="Verdana"/>
          <w:color w:val="202124"/>
        </w:rPr>
      </w:pPr>
      <w:r w:rsidRPr="37B087F1">
        <w:rPr>
          <w:rFonts w:eastAsia="Verdana"/>
          <w:b/>
          <w:bCs/>
          <w:color w:val="202124"/>
        </w:rPr>
        <w:lastRenderedPageBreak/>
        <w:t>Scenario 3:</w:t>
      </w:r>
      <w:r w:rsidRPr="37B087F1">
        <w:rPr>
          <w:rFonts w:eastAsia="Verdana"/>
          <w:color w:val="202124"/>
        </w:rPr>
        <w:t xml:space="preserve"> If, for all the entries, the selected Procedure has an associated license for the staff and the selected Date </w:t>
      </w:r>
      <w:proofErr w:type="gramStart"/>
      <w:r w:rsidRPr="37B087F1">
        <w:rPr>
          <w:rFonts w:eastAsia="Verdana"/>
          <w:color w:val="202124"/>
        </w:rPr>
        <w:t>Of</w:t>
      </w:r>
      <w:proofErr w:type="gramEnd"/>
      <w:r w:rsidRPr="37B087F1">
        <w:rPr>
          <w:rFonts w:eastAsia="Verdana"/>
          <w:color w:val="202124"/>
        </w:rPr>
        <w:t xml:space="preserve"> Service falls within the active License period, no validation is displayed.  </w:t>
      </w:r>
    </w:p>
    <w:p w14:paraId="3551C465" w14:textId="77777777" w:rsidR="007D0537" w:rsidRDefault="007D0537" w:rsidP="007D0537">
      <w:pPr>
        <w:spacing w:before="240" w:after="240"/>
        <w:rPr>
          <w:rFonts w:eastAsia="Verdana"/>
          <w:color w:val="202124"/>
        </w:rPr>
      </w:pPr>
      <w:r w:rsidRPr="37B087F1">
        <w:rPr>
          <w:rFonts w:eastAsia="Verdana"/>
          <w:b/>
          <w:bCs/>
          <w:color w:val="202124"/>
        </w:rPr>
        <w:t xml:space="preserve">Configuration Key Details: </w:t>
      </w:r>
    </w:p>
    <w:p w14:paraId="1CE8364D" w14:textId="77777777" w:rsidR="007D0537" w:rsidRDefault="007D0537" w:rsidP="007D0537">
      <w:pPr>
        <w:rPr>
          <w:rFonts w:eastAsia="Verdana"/>
          <w:color w:val="000000" w:themeColor="text1"/>
        </w:rPr>
      </w:pPr>
      <w:proofErr w:type="spellStart"/>
      <w:r w:rsidRPr="37B087F1">
        <w:rPr>
          <w:rFonts w:eastAsia="Verdana"/>
          <w:b/>
          <w:bCs/>
          <w:color w:val="000000" w:themeColor="text1"/>
        </w:rPr>
        <w:t>SystemConfigKey</w:t>
      </w:r>
      <w:proofErr w:type="spellEnd"/>
      <w:r w:rsidRPr="37B087F1">
        <w:rPr>
          <w:rFonts w:eastAsia="Verdana"/>
          <w:b/>
          <w:bCs/>
          <w:color w:val="000000" w:themeColor="text1"/>
        </w:rPr>
        <w:t xml:space="preserve">: </w:t>
      </w:r>
      <w:proofErr w:type="spellStart"/>
      <w:r w:rsidRPr="37B087F1">
        <w:rPr>
          <w:rFonts w:eastAsia="Verdana"/>
          <w:color w:val="000000" w:themeColor="text1"/>
        </w:rPr>
        <w:t>ValidateStaffLicenseForBatchServiceEntry</w:t>
      </w:r>
      <w:proofErr w:type="spellEnd"/>
    </w:p>
    <w:p w14:paraId="1377F91F" w14:textId="5A22D17B" w:rsidR="007D0537" w:rsidRDefault="007D0537" w:rsidP="007D0537">
      <w:pPr>
        <w:rPr>
          <w:rFonts w:eastAsia="Verdana"/>
          <w:color w:val="000000" w:themeColor="text1"/>
        </w:rPr>
      </w:pPr>
      <w:r w:rsidRPr="37B087F1">
        <w:rPr>
          <w:rFonts w:eastAsia="Verdana"/>
          <w:b/>
          <w:bCs/>
          <w:color w:val="000000" w:themeColor="text1"/>
        </w:rPr>
        <w:t xml:space="preserve">Read Key as: </w:t>
      </w:r>
      <w:r w:rsidRPr="37B087F1">
        <w:rPr>
          <w:rFonts w:eastAsia="Verdana"/>
          <w:color w:val="000000" w:themeColor="text1"/>
        </w:rPr>
        <w:t xml:space="preserve">Validate Staff License </w:t>
      </w:r>
      <w:proofErr w:type="gramStart"/>
      <w:r w:rsidRPr="37B087F1">
        <w:rPr>
          <w:rFonts w:eastAsia="Verdana"/>
          <w:color w:val="000000" w:themeColor="text1"/>
        </w:rPr>
        <w:t>For</w:t>
      </w:r>
      <w:proofErr w:type="gramEnd"/>
      <w:r w:rsidRPr="37B087F1">
        <w:rPr>
          <w:rFonts w:eastAsia="Verdana"/>
          <w:color w:val="000000" w:themeColor="text1"/>
        </w:rPr>
        <w:t xml:space="preserve"> Batch Service Entry</w:t>
      </w:r>
      <w:r w:rsidR="00053FEE">
        <w:rPr>
          <w:rFonts w:eastAsia="Verdana"/>
          <w:color w:val="000000" w:themeColor="text1"/>
        </w:rPr>
        <w:t>.</w:t>
      </w:r>
    </w:p>
    <w:p w14:paraId="7C9CE93C" w14:textId="77777777" w:rsidR="007D0537" w:rsidRDefault="007D0537" w:rsidP="007D0537">
      <w:pPr>
        <w:rPr>
          <w:rFonts w:eastAsia="Verdana"/>
          <w:color w:val="000000" w:themeColor="text1"/>
        </w:rPr>
      </w:pPr>
      <w:r w:rsidRPr="37B087F1">
        <w:rPr>
          <w:rFonts w:eastAsia="Verdana"/>
          <w:b/>
          <w:bCs/>
          <w:color w:val="000000" w:themeColor="text1"/>
        </w:rPr>
        <w:t xml:space="preserve">Allowed Values: </w:t>
      </w:r>
      <w:r w:rsidRPr="37B087F1">
        <w:rPr>
          <w:rFonts w:eastAsia="Verdana"/>
          <w:color w:val="000000" w:themeColor="text1"/>
        </w:rPr>
        <w:t>Yes, No</w:t>
      </w:r>
    </w:p>
    <w:p w14:paraId="2AAC8DDF" w14:textId="77777777" w:rsidR="007D0537" w:rsidRDefault="007D0537" w:rsidP="007D0537">
      <w:pPr>
        <w:rPr>
          <w:rFonts w:eastAsia="Verdana"/>
          <w:color w:val="000000" w:themeColor="text1"/>
        </w:rPr>
      </w:pPr>
      <w:r w:rsidRPr="37B087F1">
        <w:rPr>
          <w:rFonts w:eastAsia="Verdana"/>
          <w:b/>
          <w:bCs/>
          <w:color w:val="000000" w:themeColor="text1"/>
        </w:rPr>
        <w:t xml:space="preserve">Default Value: </w:t>
      </w:r>
      <w:r w:rsidRPr="37B087F1">
        <w:rPr>
          <w:rFonts w:eastAsia="Verdana"/>
          <w:color w:val="000000" w:themeColor="text1"/>
        </w:rPr>
        <w:t>No</w:t>
      </w:r>
    </w:p>
    <w:p w14:paraId="38CB6D38" w14:textId="77777777" w:rsidR="007D0537" w:rsidRDefault="007D0537" w:rsidP="007D0537">
      <w:pPr>
        <w:rPr>
          <w:rFonts w:eastAsia="Verdana"/>
          <w:color w:val="000000" w:themeColor="text1"/>
        </w:rPr>
      </w:pPr>
      <w:r w:rsidRPr="37B087F1">
        <w:rPr>
          <w:rFonts w:eastAsia="Verdana"/>
          <w:b/>
          <w:bCs/>
          <w:color w:val="000000" w:themeColor="text1"/>
        </w:rPr>
        <w:t xml:space="preserve">Modules: </w:t>
      </w:r>
      <w:r w:rsidRPr="37B087F1">
        <w:rPr>
          <w:rFonts w:eastAsia="Verdana"/>
          <w:color w:val="000000" w:themeColor="text1"/>
        </w:rPr>
        <w:t>SCM Clinical 2</w:t>
      </w:r>
      <w:r>
        <w:tab/>
      </w:r>
    </w:p>
    <w:p w14:paraId="6F29C293" w14:textId="77777777" w:rsidR="007D0537" w:rsidRDefault="007D0537" w:rsidP="007D0537">
      <w:pPr>
        <w:rPr>
          <w:rFonts w:eastAsia="Verdana"/>
          <w:color w:val="000000" w:themeColor="text1"/>
        </w:rPr>
      </w:pPr>
      <w:r w:rsidRPr="37B087F1">
        <w:rPr>
          <w:rFonts w:eastAsia="Verdana"/>
          <w:b/>
          <w:bCs/>
          <w:color w:val="000000" w:themeColor="text1"/>
        </w:rPr>
        <w:t xml:space="preserve">Description: </w:t>
      </w:r>
      <w:r w:rsidRPr="37B087F1">
        <w:rPr>
          <w:rFonts w:eastAsia="Verdana"/>
          <w:color w:val="000000" w:themeColor="text1"/>
        </w:rPr>
        <w:t xml:space="preserve">"This is a new feature being added to the core product by introducing a system configuration key to validate the Procedure and Date </w:t>
      </w:r>
      <w:proofErr w:type="gramStart"/>
      <w:r w:rsidRPr="37B087F1">
        <w:rPr>
          <w:rFonts w:eastAsia="Verdana"/>
          <w:color w:val="000000" w:themeColor="text1"/>
        </w:rPr>
        <w:t>Of</w:t>
      </w:r>
      <w:proofErr w:type="gramEnd"/>
      <w:r w:rsidRPr="37B087F1">
        <w:rPr>
          <w:rFonts w:eastAsia="Verdana"/>
          <w:color w:val="000000" w:themeColor="text1"/>
        </w:rPr>
        <w:t xml:space="preserve"> Service against the Staff License on save of the Batch Service Entry.</w:t>
      </w:r>
    </w:p>
    <w:p w14:paraId="301A7B50" w14:textId="77777777" w:rsidR="007D0537" w:rsidRDefault="007D0537" w:rsidP="007D0537">
      <w:pPr>
        <w:rPr>
          <w:rFonts w:eastAsia="Verdana"/>
          <w:color w:val="000000" w:themeColor="text1"/>
        </w:rPr>
      </w:pPr>
      <w:r w:rsidRPr="37B087F1">
        <w:rPr>
          <w:rFonts w:eastAsia="Verdana"/>
          <w:color w:val="000000" w:themeColor="text1"/>
        </w:rPr>
        <w:t xml:space="preserve"> </w:t>
      </w:r>
    </w:p>
    <w:p w14:paraId="02F973EC" w14:textId="77777777" w:rsidR="007D0537" w:rsidRDefault="007D0537" w:rsidP="007D0537">
      <w:pPr>
        <w:rPr>
          <w:rFonts w:eastAsia="Verdana"/>
          <w:color w:val="000000" w:themeColor="text1"/>
        </w:rPr>
      </w:pPr>
      <w:r w:rsidRPr="37B087F1">
        <w:rPr>
          <w:rFonts w:eastAsia="Verdana"/>
          <w:color w:val="000000" w:themeColor="text1"/>
        </w:rPr>
        <w:t>If the configuration key is set to "No", no validation will be provided on save of the Batch Service Entry and the existing functionality continues which is the default behavior.</w:t>
      </w:r>
    </w:p>
    <w:p w14:paraId="36E0DFA1" w14:textId="77777777" w:rsidR="007D0537" w:rsidRDefault="007D0537" w:rsidP="007D0537">
      <w:pPr>
        <w:rPr>
          <w:rFonts w:eastAsia="Verdana"/>
          <w:color w:val="000000" w:themeColor="text1"/>
        </w:rPr>
      </w:pPr>
      <w:r w:rsidRPr="37B087F1">
        <w:rPr>
          <w:rFonts w:eastAsia="Verdana"/>
          <w:color w:val="000000" w:themeColor="text1"/>
        </w:rPr>
        <w:t xml:space="preserve"> </w:t>
      </w:r>
    </w:p>
    <w:p w14:paraId="6BEFF47C" w14:textId="77777777" w:rsidR="007D0537" w:rsidRDefault="007D0537" w:rsidP="007D0537">
      <w:pPr>
        <w:rPr>
          <w:rFonts w:eastAsia="Verdana"/>
          <w:color w:val="000000" w:themeColor="text1"/>
        </w:rPr>
      </w:pPr>
      <w:r w:rsidRPr="37B087F1">
        <w:rPr>
          <w:rFonts w:eastAsia="Verdana"/>
          <w:color w:val="000000" w:themeColor="text1"/>
        </w:rPr>
        <w:t>If the configuration key is set to "Yes,"</w:t>
      </w:r>
    </w:p>
    <w:p w14:paraId="6F833773" w14:textId="07717213" w:rsidR="007D0537" w:rsidRDefault="007D0537" w:rsidP="007D0537">
      <w:pPr>
        <w:rPr>
          <w:rFonts w:eastAsia="Verdana"/>
          <w:color w:val="000000" w:themeColor="text1"/>
        </w:rPr>
      </w:pPr>
      <w:r w:rsidRPr="37B087F1">
        <w:rPr>
          <w:rFonts w:eastAsia="Verdana"/>
          <w:color w:val="000000" w:themeColor="text1"/>
        </w:rPr>
        <w:t xml:space="preserve">On </w:t>
      </w:r>
      <w:r w:rsidR="00053FEE" w:rsidRPr="37B087F1">
        <w:rPr>
          <w:rFonts w:eastAsia="Verdana"/>
          <w:color w:val="000000" w:themeColor="text1"/>
        </w:rPr>
        <w:t>Save</w:t>
      </w:r>
      <w:r w:rsidRPr="37B087F1">
        <w:rPr>
          <w:rFonts w:eastAsia="Verdana"/>
          <w:color w:val="000000" w:themeColor="text1"/>
        </w:rPr>
        <w:t xml:space="preserve"> the Batch Service Entry,</w:t>
      </w:r>
    </w:p>
    <w:p w14:paraId="17F3211A" w14:textId="77777777" w:rsidR="007D0537" w:rsidRDefault="007D0537" w:rsidP="007D0537">
      <w:pPr>
        <w:rPr>
          <w:rFonts w:eastAsia="Verdana"/>
          <w:color w:val="000000" w:themeColor="text1"/>
        </w:rPr>
      </w:pPr>
      <w:r w:rsidRPr="37B087F1">
        <w:rPr>
          <w:rFonts w:eastAsia="Verdana"/>
          <w:color w:val="000000" w:themeColor="text1"/>
        </w:rPr>
        <w:t>a) If, for any of the entries, the selected procedure does not have an associated license for the staff, following validation will be provided.</w:t>
      </w:r>
    </w:p>
    <w:p w14:paraId="6549B2B1" w14:textId="77777777" w:rsidR="007D0537" w:rsidRDefault="007D0537" w:rsidP="007D0537">
      <w:pPr>
        <w:rPr>
          <w:rFonts w:eastAsia="Verdana"/>
          <w:color w:val="000000" w:themeColor="text1"/>
        </w:rPr>
      </w:pPr>
      <w:r w:rsidRPr="37B087F1">
        <w:rPr>
          <w:rFonts w:eastAsia="Verdana"/>
          <w:color w:val="000000" w:themeColor="text1"/>
        </w:rPr>
        <w:t xml:space="preserve">"The Staff should have an associated active License/Degree for the selected Procedure" </w:t>
      </w:r>
    </w:p>
    <w:p w14:paraId="57591EBE" w14:textId="77777777" w:rsidR="007D0537" w:rsidRDefault="007D0537" w:rsidP="007D0537">
      <w:pPr>
        <w:rPr>
          <w:rFonts w:eastAsia="Verdana"/>
          <w:color w:val="000000" w:themeColor="text1"/>
        </w:rPr>
      </w:pPr>
      <w:r w:rsidRPr="37B087F1">
        <w:rPr>
          <w:rFonts w:eastAsia="Verdana"/>
          <w:color w:val="000000" w:themeColor="text1"/>
        </w:rPr>
        <w:t xml:space="preserve"> </w:t>
      </w:r>
    </w:p>
    <w:p w14:paraId="10FD5530" w14:textId="77777777" w:rsidR="007D0537" w:rsidRDefault="007D0537" w:rsidP="007D0537">
      <w:pPr>
        <w:rPr>
          <w:rFonts w:eastAsia="Verdana"/>
          <w:color w:val="000000" w:themeColor="text1"/>
        </w:rPr>
      </w:pPr>
      <w:r w:rsidRPr="37B087F1">
        <w:rPr>
          <w:rFonts w:eastAsia="Verdana"/>
          <w:color w:val="000000" w:themeColor="text1"/>
        </w:rPr>
        <w:t xml:space="preserve">b) If, for any of the entries, the selected Date </w:t>
      </w:r>
      <w:proofErr w:type="gramStart"/>
      <w:r w:rsidRPr="37B087F1">
        <w:rPr>
          <w:rFonts w:eastAsia="Verdana"/>
          <w:color w:val="000000" w:themeColor="text1"/>
        </w:rPr>
        <w:t>Of</w:t>
      </w:r>
      <w:proofErr w:type="gramEnd"/>
      <w:r w:rsidRPr="37B087F1">
        <w:rPr>
          <w:rFonts w:eastAsia="Verdana"/>
          <w:color w:val="000000" w:themeColor="text1"/>
        </w:rPr>
        <w:t xml:space="preserve"> Service does not fall withing the active License period, following validation will be provided.</w:t>
      </w:r>
    </w:p>
    <w:p w14:paraId="61B9D712" w14:textId="77777777" w:rsidR="007D0537" w:rsidRDefault="007D0537" w:rsidP="007D0537">
      <w:pPr>
        <w:rPr>
          <w:rFonts w:eastAsia="Verdana"/>
          <w:color w:val="000000" w:themeColor="text1"/>
        </w:rPr>
      </w:pPr>
      <w:r w:rsidRPr="37B087F1">
        <w:rPr>
          <w:rFonts w:eastAsia="Verdana"/>
          <w:color w:val="000000" w:themeColor="text1"/>
        </w:rPr>
        <w:t xml:space="preserve">"Date of Service must be within the active Staff License period"   </w:t>
      </w:r>
    </w:p>
    <w:p w14:paraId="317CB611" w14:textId="77777777" w:rsidR="007D0537" w:rsidRDefault="007D0537" w:rsidP="007D0537">
      <w:pPr>
        <w:rPr>
          <w:rFonts w:eastAsia="Verdana"/>
          <w:color w:val="000000" w:themeColor="text1"/>
        </w:rPr>
      </w:pPr>
      <w:r w:rsidRPr="37B087F1">
        <w:rPr>
          <w:rFonts w:eastAsia="Verdana"/>
          <w:color w:val="000000" w:themeColor="text1"/>
        </w:rPr>
        <w:t xml:space="preserve"> </w:t>
      </w:r>
    </w:p>
    <w:p w14:paraId="18616C91" w14:textId="77777777" w:rsidR="007D0537" w:rsidRDefault="007D0537" w:rsidP="007D0537">
      <w:pPr>
        <w:rPr>
          <w:rFonts w:eastAsia="Verdana"/>
          <w:color w:val="000000" w:themeColor="text1"/>
        </w:rPr>
      </w:pPr>
      <w:r w:rsidRPr="37B087F1">
        <w:rPr>
          <w:rFonts w:eastAsia="Verdana"/>
          <w:color w:val="000000" w:themeColor="text1"/>
        </w:rPr>
        <w:t xml:space="preserve">c) If, for all the entries, the selected procedure has an associated license for the staff and the selected Date </w:t>
      </w:r>
      <w:proofErr w:type="gramStart"/>
      <w:r w:rsidRPr="37B087F1">
        <w:rPr>
          <w:rFonts w:eastAsia="Verdana"/>
          <w:color w:val="000000" w:themeColor="text1"/>
        </w:rPr>
        <w:t>Of</w:t>
      </w:r>
      <w:proofErr w:type="gramEnd"/>
      <w:r w:rsidRPr="37B087F1">
        <w:rPr>
          <w:rFonts w:eastAsia="Verdana"/>
          <w:color w:val="000000" w:themeColor="text1"/>
        </w:rPr>
        <w:t xml:space="preserve"> Service falls withing the active License period, no validation will be provided. </w:t>
      </w:r>
    </w:p>
    <w:p w14:paraId="6C8EA79A" w14:textId="77777777" w:rsidR="007D0537" w:rsidRDefault="007D0537" w:rsidP="007D0537">
      <w:pPr>
        <w:rPr>
          <w:rFonts w:eastAsia="Verdana"/>
          <w:color w:val="000000" w:themeColor="text1"/>
        </w:rPr>
      </w:pPr>
      <w:r w:rsidRPr="37B087F1">
        <w:rPr>
          <w:rFonts w:eastAsia="Verdana"/>
          <w:color w:val="000000" w:themeColor="text1"/>
        </w:rPr>
        <w:t xml:space="preserve"> </w:t>
      </w:r>
    </w:p>
    <w:p w14:paraId="37C0B03D" w14:textId="77777777" w:rsidR="007D0537" w:rsidRDefault="007D0537" w:rsidP="007D0537">
      <w:pPr>
        <w:rPr>
          <w:rFonts w:eastAsia="Verdana"/>
          <w:color w:val="000000" w:themeColor="text1"/>
        </w:rPr>
      </w:pPr>
      <w:r w:rsidRPr="37B087F1">
        <w:rPr>
          <w:rFonts w:eastAsia="Verdana"/>
          <w:color w:val="000000" w:themeColor="text1"/>
        </w:rPr>
        <w:t>Note:</w:t>
      </w:r>
    </w:p>
    <w:p w14:paraId="7635E036" w14:textId="77777777" w:rsidR="007D0537" w:rsidRDefault="007D0537" w:rsidP="007D0537">
      <w:pPr>
        <w:rPr>
          <w:rFonts w:eastAsia="Verdana"/>
          <w:color w:val="000000" w:themeColor="text1"/>
        </w:rPr>
      </w:pPr>
      <w:r w:rsidRPr="37B087F1">
        <w:rPr>
          <w:rFonts w:eastAsia="Verdana"/>
          <w:color w:val="000000" w:themeColor="text1"/>
        </w:rPr>
        <w:t>If by chance the value of the key is updated with any value apart from the allowed values, the system will consider the default behavior, i.e. same as the value "No".</w:t>
      </w:r>
    </w:p>
    <w:p w14:paraId="0BE75F79" w14:textId="77777777" w:rsidR="007D0537" w:rsidRDefault="007D0537" w:rsidP="007D0537">
      <w:pPr>
        <w:spacing w:before="240" w:after="240"/>
        <w:rPr>
          <w:rFonts w:eastAsia="Verdana"/>
          <w:color w:val="000000" w:themeColor="text1"/>
        </w:rPr>
      </w:pPr>
      <w:r>
        <w:rPr>
          <w:noProof/>
        </w:rPr>
        <w:lastRenderedPageBreak/>
        <w:drawing>
          <wp:inline distT="0" distB="0" distL="0" distR="0" wp14:anchorId="3B876000" wp14:editId="537AB079">
            <wp:extent cx="5943600" cy="3905250"/>
            <wp:effectExtent l="0" t="0" r="0" b="0"/>
            <wp:docPr id="105735605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356055" name=""/>
                    <pic:cNvPicPr/>
                  </pic:nvPicPr>
                  <pic:blipFill>
                    <a:blip r:embed="rId25">
                      <a:extLst>
                        <a:ext uri="{28A0092B-C50C-407E-A947-70E740481C1C}">
                          <a14:useLocalDpi xmlns:a14="http://schemas.microsoft.com/office/drawing/2010/main" val="0"/>
                        </a:ext>
                      </a:extLst>
                    </a:blip>
                    <a:stretch>
                      <a:fillRect/>
                    </a:stretch>
                  </pic:blipFill>
                  <pic:spPr>
                    <a:xfrm>
                      <a:off x="0" y="0"/>
                      <a:ext cx="5943600" cy="3905250"/>
                    </a:xfrm>
                    <a:prstGeom prst="rect">
                      <a:avLst/>
                    </a:prstGeom>
                  </pic:spPr>
                </pic:pic>
              </a:graphicData>
            </a:graphic>
          </wp:inline>
        </w:drawing>
      </w:r>
    </w:p>
    <w:p w14:paraId="1F5A341A" w14:textId="77777777" w:rsidR="001631C0" w:rsidRPr="00114705" w:rsidRDefault="001631C0" w:rsidP="001631C0">
      <w:pPr>
        <w:pBdr>
          <w:bottom w:val="single" w:sz="12" w:space="1" w:color="auto"/>
        </w:pBdr>
        <w:shd w:val="clear" w:color="auto" w:fill="FFFFFF"/>
        <w:spacing w:before="240" w:after="240"/>
        <w:jc w:val="both"/>
        <w:rPr>
          <w:rFonts w:eastAsia="Verdana"/>
          <w:color w:val="202124"/>
          <w:highlight w:val="white"/>
        </w:rPr>
      </w:pPr>
    </w:p>
    <w:p w14:paraId="72A61AD2" w14:textId="6B86C8A9" w:rsidR="0088386A" w:rsidRDefault="0088386A" w:rsidP="0088386A">
      <w:pPr>
        <w:pStyle w:val="Heading1"/>
        <w:ind w:left="0" w:firstLine="0"/>
        <w:rPr>
          <w:sz w:val="22"/>
          <w:szCs w:val="22"/>
        </w:rPr>
      </w:pPr>
      <w:bookmarkStart w:id="54" w:name="_Toc201679142"/>
      <w:r>
        <w:rPr>
          <w:sz w:val="22"/>
          <w:szCs w:val="22"/>
        </w:rPr>
        <w:t>C</w:t>
      </w:r>
      <w:r w:rsidR="00056B1C">
        <w:rPr>
          <w:sz w:val="22"/>
          <w:szCs w:val="22"/>
        </w:rPr>
        <w:t>CBHC</w:t>
      </w:r>
      <w:bookmarkEnd w:id="54"/>
    </w:p>
    <w:p w14:paraId="695FDB6E" w14:textId="77777777" w:rsidR="0088386A" w:rsidRPr="006D5ACE" w:rsidRDefault="0088386A" w:rsidP="0088386A">
      <w:pPr>
        <w:rPr>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E37686" w:rsidRPr="001F16AB" w14:paraId="700AF8CD" w14:textId="77777777" w:rsidTr="3EAC98C6">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1D71EF98" w14:textId="77777777" w:rsidR="0088386A" w:rsidRPr="001F16AB" w:rsidRDefault="0088386A">
            <w:pPr>
              <w:ind w:left="15"/>
              <w:jc w:val="center"/>
              <w:rPr>
                <w:sz w:val="20"/>
                <w:szCs w:val="20"/>
              </w:rPr>
            </w:pPr>
            <w:r w:rsidRPr="001F16AB">
              <w:rPr>
                <w:b/>
                <w:bCs/>
                <w:sz w:val="20"/>
                <w:szCs w:val="20"/>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37014B86" w14:textId="77777777" w:rsidR="0088386A" w:rsidRPr="001F16AB" w:rsidRDefault="0088386A">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47BB1B16" w14:textId="77777777" w:rsidR="0088386A" w:rsidRPr="001F16AB" w:rsidRDefault="0088386A">
            <w:pPr>
              <w:ind w:left="83"/>
              <w:jc w:val="center"/>
              <w:rPr>
                <w:sz w:val="20"/>
                <w:szCs w:val="20"/>
              </w:rPr>
            </w:pPr>
            <w:r w:rsidRPr="001F16AB">
              <w:rPr>
                <w:b/>
                <w:bCs/>
                <w:sz w:val="20"/>
                <w:szCs w:val="20"/>
              </w:rPr>
              <w:t>Description</w:t>
            </w:r>
          </w:p>
        </w:tc>
      </w:tr>
      <w:tr w:rsidR="007C6A10" w:rsidRPr="00A85CE9" w14:paraId="4C7DC3E9" w14:textId="77777777" w:rsidTr="3EAC98C6">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6FF7BA32" w14:textId="4BFAB50E" w:rsidR="0088386A" w:rsidRDefault="00056B1C">
            <w:pPr>
              <w:jc w:val="center"/>
            </w:pPr>
            <w:r>
              <w:t>11</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0DAEF565" w14:textId="32105462" w:rsidR="0088386A" w:rsidRPr="00771B65" w:rsidRDefault="0088386A">
            <w:pPr>
              <w:jc w:val="center"/>
              <w:rPr>
                <w:color w:val="000000" w:themeColor="text1"/>
              </w:rPr>
            </w:pPr>
            <w:r>
              <w:rPr>
                <w:color w:val="000000" w:themeColor="text1"/>
              </w:rPr>
              <w:t xml:space="preserve">EII # </w:t>
            </w:r>
            <w:r w:rsidRPr="00AD26A2">
              <w:rPr>
                <w:color w:val="000000" w:themeColor="text1"/>
              </w:rPr>
              <w:t>130</w:t>
            </w:r>
            <w:r w:rsidR="00056B1C">
              <w:rPr>
                <w:color w:val="000000" w:themeColor="text1"/>
              </w:rPr>
              <w:t>841</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0C08E675" w14:textId="6A934D3A" w:rsidR="0088386A" w:rsidRPr="281D7A69" w:rsidRDefault="00056B1C">
            <w:pPr>
              <w:rPr>
                <w:rFonts w:eastAsia="Verdana"/>
                <w:color w:val="000000" w:themeColor="text1"/>
              </w:rPr>
            </w:pPr>
            <w:r w:rsidRPr="00056B1C">
              <w:rPr>
                <w:rFonts w:eastAsia="Verdana"/>
              </w:rPr>
              <w:t>Implementing the ‘Clinical Quality Measures- create a New Batch’ List Page and SDOH, ISERV Clinical Quality Batch Results and Detail Pages. </w:t>
            </w:r>
          </w:p>
        </w:tc>
      </w:tr>
      <w:tr w:rsidR="005D753F" w:rsidRPr="00A85CE9" w14:paraId="5B460CCD" w14:textId="77777777" w:rsidTr="0058377B">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0FD19E56" w14:textId="7E910F01" w:rsidR="0088386A" w:rsidRDefault="0088386A">
            <w:pPr>
              <w:jc w:val="center"/>
            </w:pPr>
            <w:r>
              <w:t>1</w:t>
            </w:r>
            <w:r w:rsidR="00005558">
              <w:t>2</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77B3F0CD" w14:textId="5D6AF865" w:rsidR="0088386A" w:rsidRDefault="00FD146D">
            <w:pPr>
              <w:jc w:val="center"/>
              <w:rPr>
                <w:color w:val="000000" w:themeColor="text1"/>
              </w:rPr>
            </w:pPr>
            <w:r>
              <w:rPr>
                <w:color w:val="000000" w:themeColor="text1"/>
              </w:rPr>
              <w:t xml:space="preserve">EII # </w:t>
            </w:r>
            <w:r w:rsidRPr="00AD26A2">
              <w:rPr>
                <w:color w:val="000000" w:themeColor="text1"/>
              </w:rPr>
              <w:t>130</w:t>
            </w:r>
            <w:r>
              <w:rPr>
                <w:color w:val="000000" w:themeColor="text1"/>
              </w:rPr>
              <w:t>840</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79BE4F3B" w14:textId="77777777" w:rsidR="00373558" w:rsidRDefault="00373558" w:rsidP="00373558">
            <w:pPr>
              <w:jc w:val="both"/>
              <w:rPr>
                <w:rFonts w:eastAsia="Verdana"/>
                <w:color w:val="000000" w:themeColor="text1"/>
              </w:rPr>
            </w:pPr>
            <w:r w:rsidRPr="37B087F1">
              <w:rPr>
                <w:rFonts w:eastAsia="Verdana"/>
                <w:color w:val="000000" w:themeColor="text1"/>
              </w:rPr>
              <w:t>Implementing the ‘SDOH’ and ‘ISERV’ measure calculations backend logic for the ‘Clinical Quality Measures – Create a New Batch’.</w:t>
            </w:r>
          </w:p>
          <w:p w14:paraId="4D29E514" w14:textId="75D14E86" w:rsidR="0088386A" w:rsidRPr="281D7A69" w:rsidRDefault="0088386A">
            <w:pPr>
              <w:rPr>
                <w:rFonts w:eastAsia="Verdana"/>
              </w:rPr>
            </w:pPr>
          </w:p>
        </w:tc>
      </w:tr>
    </w:tbl>
    <w:p w14:paraId="345A8CA2" w14:textId="77777777" w:rsidR="0088386A" w:rsidRDefault="0088386A" w:rsidP="0088386A">
      <w:pPr>
        <w:jc w:val="both"/>
        <w:rPr>
          <w:rFonts w:eastAsia="Verdana"/>
          <w:b/>
          <w:color w:val="202124"/>
        </w:rPr>
      </w:pPr>
    </w:p>
    <w:p w14:paraId="6281A7DA" w14:textId="181BE9DC" w:rsidR="0088386A" w:rsidRDefault="0088386A" w:rsidP="0088386A">
      <w:pPr>
        <w:jc w:val="both"/>
        <w:rPr>
          <w:rFonts w:eastAsia="Verdana"/>
        </w:rPr>
      </w:pPr>
      <w:r w:rsidRPr="7B9FBDB8">
        <w:rPr>
          <w:rFonts w:eastAsia="Verdana"/>
          <w:b/>
          <w:bCs/>
          <w:color w:val="202124"/>
        </w:rPr>
        <w:t xml:space="preserve">Author: </w:t>
      </w:r>
      <w:r w:rsidR="00CC1F7A" w:rsidRPr="7B9FBDB8">
        <w:rPr>
          <w:rFonts w:eastAsia="Verdana"/>
        </w:rPr>
        <w:t>Boovendiran Chinnusamy </w:t>
      </w:r>
    </w:p>
    <w:p w14:paraId="7A6A07F1" w14:textId="01005537" w:rsidR="7B9FBDB8" w:rsidRDefault="7B9FBDB8" w:rsidP="7B9FBDB8">
      <w:pPr>
        <w:jc w:val="both"/>
        <w:rPr>
          <w:rFonts w:eastAsia="Verdana"/>
        </w:rPr>
      </w:pPr>
    </w:p>
    <w:p w14:paraId="66A30CF9" w14:textId="066C5B29" w:rsidR="0088386A" w:rsidRDefault="00056B1C" w:rsidP="7B9FBDB8">
      <w:pPr>
        <w:pStyle w:val="Heading3"/>
        <w:jc w:val="both"/>
        <w:rPr>
          <w:highlight w:val="yellow"/>
          <w:lang w:val="en-US"/>
        </w:rPr>
      </w:pPr>
      <w:bookmarkStart w:id="55" w:name="Degree"/>
      <w:bookmarkStart w:id="56" w:name="_Toc201679143"/>
      <w:bookmarkStart w:id="57" w:name="Task11"/>
      <w:r w:rsidRPr="7B9FBDB8">
        <w:rPr>
          <w:highlight w:val="yellow"/>
        </w:rPr>
        <w:t>11</w:t>
      </w:r>
      <w:r w:rsidR="0088386A" w:rsidRPr="7B9FBDB8">
        <w:rPr>
          <w:highlight w:val="yellow"/>
        </w:rPr>
        <w:t>. EII # 130</w:t>
      </w:r>
      <w:r w:rsidRPr="7B9FBDB8">
        <w:rPr>
          <w:highlight w:val="yellow"/>
        </w:rPr>
        <w:t>841</w:t>
      </w:r>
      <w:r w:rsidR="0088386A" w:rsidRPr="7B9FBDB8">
        <w:rPr>
          <w:highlight w:val="yellow"/>
        </w:rPr>
        <w:t xml:space="preserve"> (</w:t>
      </w:r>
      <w:r w:rsidRPr="7B9FBDB8">
        <w:rPr>
          <w:highlight w:val="yellow"/>
          <w:lang w:val="en-US"/>
        </w:rPr>
        <w:t>Feature ID: 536394</w:t>
      </w:r>
      <w:bookmarkEnd w:id="55"/>
      <w:r w:rsidR="00FD146D" w:rsidRPr="7B9FBDB8">
        <w:rPr>
          <w:highlight w:val="yellow"/>
          <w:lang w:val="en-US"/>
        </w:rPr>
        <w:t xml:space="preserve">): </w:t>
      </w:r>
      <w:r w:rsidRPr="7B9FBDB8">
        <w:rPr>
          <w:highlight w:val="yellow"/>
          <w:lang w:val="en-US"/>
        </w:rPr>
        <w:t>Implementing the ‘Clinical Quality Measures- create a New Batch’ List Page and SDOH, ISERV Clinical Quality Batch Results and Detail Pages.</w:t>
      </w:r>
      <w:bookmarkEnd w:id="56"/>
      <w:r w:rsidRPr="7B9FBDB8">
        <w:rPr>
          <w:highlight w:val="yellow"/>
          <w:lang w:val="en-US"/>
        </w:rPr>
        <w:t> </w:t>
      </w:r>
    </w:p>
    <w:bookmarkEnd w:id="57"/>
    <w:p w14:paraId="7C23AB51" w14:textId="50785B90" w:rsidR="00EF79DC" w:rsidRPr="00EF79DC" w:rsidRDefault="00EF79DC" w:rsidP="00EF79DC">
      <w:pPr>
        <w:spacing w:before="240" w:after="240" w:line="257" w:lineRule="auto"/>
        <w:jc w:val="both"/>
        <w:rPr>
          <w:rFonts w:eastAsia="Verdana"/>
          <w:b/>
          <w:bCs/>
          <w:color w:val="1E53A3"/>
        </w:rPr>
      </w:pPr>
      <w:r w:rsidRPr="00EF79DC">
        <w:rPr>
          <w:rFonts w:eastAsia="Verdana"/>
          <w:b/>
          <w:bCs/>
          <w:color w:val="1E53A3"/>
        </w:rPr>
        <w:t xml:space="preserve">Note: This feature is specific to CCBHC customers. It is already implemented in the CCBHC </w:t>
      </w:r>
      <w:proofErr w:type="gramStart"/>
      <w:r w:rsidRPr="00EF79DC">
        <w:rPr>
          <w:rFonts w:eastAsia="Verdana"/>
          <w:b/>
          <w:bCs/>
          <w:color w:val="1E53A3"/>
        </w:rPr>
        <w:t>build</w:t>
      </w:r>
      <w:proofErr w:type="gramEnd"/>
      <w:r w:rsidRPr="00EF79DC">
        <w:rPr>
          <w:rFonts w:eastAsia="Verdana"/>
          <w:b/>
          <w:bCs/>
          <w:color w:val="1E53A3"/>
        </w:rPr>
        <w:t>. After taking this Ma</w:t>
      </w:r>
      <w:r w:rsidR="00037A71">
        <w:rPr>
          <w:rFonts w:eastAsia="Verdana"/>
          <w:b/>
          <w:bCs/>
          <w:color w:val="1E53A3"/>
        </w:rPr>
        <w:t>y</w:t>
      </w:r>
      <w:r w:rsidRPr="00EF79DC">
        <w:rPr>
          <w:rFonts w:eastAsia="Verdana"/>
          <w:b/>
          <w:bCs/>
          <w:color w:val="1E53A3"/>
        </w:rPr>
        <w:t xml:space="preserve"> MSP, there will be no impact, and </w:t>
      </w:r>
      <w:r w:rsidR="00AA60F9">
        <w:rPr>
          <w:rFonts w:eastAsia="Verdana"/>
          <w:b/>
          <w:bCs/>
          <w:color w:val="1E53A3"/>
        </w:rPr>
        <w:t xml:space="preserve">the </w:t>
      </w:r>
      <w:r w:rsidRPr="00EF79DC">
        <w:rPr>
          <w:rFonts w:eastAsia="Verdana"/>
          <w:b/>
          <w:bCs/>
          <w:color w:val="1E53A3"/>
        </w:rPr>
        <w:t>users can continue to use it as before. </w:t>
      </w:r>
    </w:p>
    <w:p w14:paraId="13F26C8D" w14:textId="5A22542D" w:rsidR="00634CFF" w:rsidRDefault="00634CFF" w:rsidP="00634CFF">
      <w:pPr>
        <w:rPr>
          <w:rFonts w:eastAsia="Verdana"/>
          <w:color w:val="202124"/>
        </w:rPr>
      </w:pPr>
      <w:r w:rsidRPr="37B087F1">
        <w:rPr>
          <w:rFonts w:eastAsia="Verdana"/>
          <w:b/>
          <w:bCs/>
          <w:color w:val="202124"/>
        </w:rPr>
        <w:t xml:space="preserve">Release Type: </w:t>
      </w:r>
      <w:r w:rsidR="007419DA">
        <w:rPr>
          <w:rFonts w:eastAsia="Verdana"/>
          <w:color w:val="202124"/>
        </w:rPr>
        <w:t>Change</w:t>
      </w:r>
      <w:r w:rsidRPr="37B087F1">
        <w:rPr>
          <w:rFonts w:eastAsia="Verdana"/>
          <w:color w:val="202124"/>
        </w:rPr>
        <w:t xml:space="preserve"> | </w:t>
      </w:r>
      <w:r w:rsidRPr="37B087F1">
        <w:rPr>
          <w:rFonts w:eastAsia="Verdana"/>
          <w:b/>
          <w:bCs/>
          <w:color w:val="202124"/>
        </w:rPr>
        <w:t>Priority:</w:t>
      </w:r>
      <w:r w:rsidRPr="37B087F1">
        <w:rPr>
          <w:rFonts w:eastAsia="Verdana"/>
          <w:color w:val="202124"/>
        </w:rPr>
        <w:t xml:space="preserve"> </w:t>
      </w:r>
      <w:r w:rsidR="007419DA">
        <w:rPr>
          <w:rFonts w:eastAsia="Verdana"/>
          <w:color w:val="202124"/>
        </w:rPr>
        <w:t>Urgent</w:t>
      </w:r>
      <w:r w:rsidRPr="37B087F1">
        <w:rPr>
          <w:rFonts w:eastAsia="Verdana"/>
          <w:color w:val="202124"/>
        </w:rPr>
        <w:t xml:space="preserve"> </w:t>
      </w:r>
    </w:p>
    <w:p w14:paraId="12C89CB3" w14:textId="77777777" w:rsidR="00297F9E" w:rsidRDefault="00297F9E" w:rsidP="00297F9E">
      <w:pPr>
        <w:spacing w:before="240" w:after="240" w:line="257" w:lineRule="auto"/>
        <w:jc w:val="both"/>
        <w:rPr>
          <w:rFonts w:eastAsia="Verdana"/>
          <w:color w:val="333333"/>
        </w:rPr>
      </w:pPr>
      <w:r w:rsidRPr="0F311437">
        <w:rPr>
          <w:rFonts w:eastAsia="Verdana"/>
          <w:b/>
          <w:bCs/>
          <w:color w:val="333333"/>
        </w:rPr>
        <w:t>Navigation Path 1:</w:t>
      </w:r>
      <w:r w:rsidRPr="0F311437">
        <w:rPr>
          <w:rFonts w:eastAsia="Verdana"/>
          <w:color w:val="333333"/>
        </w:rPr>
        <w:t xml:space="preserve"> ‘My Office’– ‘Clinical Quality Measures – ‘Create a New Batch’ List page screen.</w:t>
      </w:r>
    </w:p>
    <w:p w14:paraId="35304ADB" w14:textId="77777777" w:rsidR="00297F9E" w:rsidRDefault="00297F9E" w:rsidP="00297F9E">
      <w:pPr>
        <w:spacing w:before="240" w:after="240" w:line="257" w:lineRule="auto"/>
        <w:jc w:val="both"/>
        <w:rPr>
          <w:rFonts w:eastAsia="Verdana"/>
          <w:color w:val="333333"/>
        </w:rPr>
      </w:pPr>
      <w:r w:rsidRPr="0F311437">
        <w:rPr>
          <w:rFonts w:eastAsia="Verdana"/>
          <w:b/>
          <w:bCs/>
          <w:color w:val="333333"/>
        </w:rPr>
        <w:lastRenderedPageBreak/>
        <w:t>Navigation Path 2:</w:t>
      </w:r>
      <w:r w:rsidRPr="0F311437">
        <w:rPr>
          <w:rFonts w:eastAsia="Verdana"/>
          <w:color w:val="333333"/>
        </w:rPr>
        <w:t xml:space="preserve"> Login to ‘SmartCare’ </w:t>
      </w:r>
      <w:proofErr w:type="gramStart"/>
      <w:r w:rsidRPr="0F311437">
        <w:rPr>
          <w:rFonts w:eastAsia="Verdana"/>
          <w:color w:val="333333"/>
        </w:rPr>
        <w:t>application - ‘</w:t>
      </w:r>
      <w:proofErr w:type="gramEnd"/>
      <w:r w:rsidRPr="0F311437">
        <w:rPr>
          <w:rFonts w:eastAsia="Verdana"/>
          <w:color w:val="333333"/>
        </w:rPr>
        <w:t>Quicklink</w:t>
      </w:r>
      <w:proofErr w:type="gramStart"/>
      <w:r w:rsidRPr="0F311437">
        <w:rPr>
          <w:rFonts w:eastAsia="Verdana"/>
          <w:color w:val="333333"/>
        </w:rPr>
        <w:t>’ - ‘</w:t>
      </w:r>
      <w:proofErr w:type="gramEnd"/>
      <w:r w:rsidRPr="0F311437">
        <w:rPr>
          <w:rFonts w:eastAsia="Verdana"/>
          <w:color w:val="333333"/>
        </w:rPr>
        <w:t>Clinical Quality Measure Batch Results’ List page.</w:t>
      </w:r>
    </w:p>
    <w:p w14:paraId="1CEB9023" w14:textId="298F7A8D" w:rsidR="00634CFF" w:rsidRDefault="00634CFF" w:rsidP="00634CFF">
      <w:pPr>
        <w:spacing w:before="240" w:after="240" w:line="257" w:lineRule="auto"/>
        <w:jc w:val="both"/>
      </w:pPr>
      <w:r w:rsidRPr="0F311437">
        <w:rPr>
          <w:rFonts w:eastAsia="Verdana"/>
          <w:b/>
          <w:bCs/>
        </w:rPr>
        <w:t>Purpose:</w:t>
      </w:r>
      <w:r>
        <w:rPr>
          <w:rFonts w:eastAsia="Verdana"/>
          <w:b/>
          <w:bCs/>
        </w:rPr>
        <w:t xml:space="preserve"> </w:t>
      </w:r>
      <w:r w:rsidRPr="00634CFF">
        <w:rPr>
          <w:rFonts w:eastAsia="Verdana"/>
          <w:color w:val="4472C4" w:themeColor="accent5"/>
        </w:rPr>
        <w:t>This enhancement is designed to provide specific information regarding Quality Measures that are not accessible through the CQM Solutions interface. It allows users to access a complete list of clients who are eligible for the quality measure, along with the detailed data used for calculating the Numerator. The Clinical Quality Measures list page features filters that enable users to specify date ranges, programs, plans, reporting types, quality measures, and demographic information critical for measure stratifications</w:t>
      </w:r>
      <w:r w:rsidRPr="0F311437">
        <w:rPr>
          <w:rFonts w:eastAsia="Verdana"/>
        </w:rPr>
        <w:t>.</w:t>
      </w:r>
    </w:p>
    <w:p w14:paraId="18B48682" w14:textId="77777777" w:rsidR="00297F9E" w:rsidRDefault="00297F9E" w:rsidP="00297F9E">
      <w:pPr>
        <w:spacing w:before="240" w:after="199" w:line="257" w:lineRule="auto"/>
        <w:jc w:val="both"/>
        <w:rPr>
          <w:rFonts w:eastAsia="Verdana"/>
          <w:color w:val="333333"/>
        </w:rPr>
      </w:pPr>
      <w:r w:rsidRPr="0F311437">
        <w:rPr>
          <w:rFonts w:eastAsia="Verdana"/>
          <w:b/>
          <w:bCs/>
          <w:color w:val="333333"/>
        </w:rPr>
        <w:t xml:space="preserve">Functionality ‘Before’ and ‘After’ release: </w:t>
      </w:r>
    </w:p>
    <w:p w14:paraId="03D0DBF1" w14:textId="77777777" w:rsidR="00297F9E" w:rsidRDefault="00297F9E" w:rsidP="00297F9E">
      <w:pPr>
        <w:spacing w:before="240" w:after="199" w:line="257" w:lineRule="auto"/>
        <w:jc w:val="both"/>
        <w:rPr>
          <w:rFonts w:eastAsia="Verdana"/>
          <w:color w:val="333333"/>
        </w:rPr>
      </w:pPr>
      <w:r w:rsidRPr="0F311437">
        <w:rPr>
          <w:rFonts w:eastAsia="Verdana"/>
          <w:color w:val="333333"/>
        </w:rPr>
        <w:t>With this release, a new ‘Clinical Quality Measures – Create a New Batch’ List page and ‘Clinical Quality Measure Batch Results’ list page and Detail pages has been implemented.</w:t>
      </w:r>
    </w:p>
    <w:p w14:paraId="7E926305" w14:textId="77777777" w:rsidR="00297F9E" w:rsidRDefault="00297F9E" w:rsidP="00297F9E">
      <w:pPr>
        <w:spacing w:before="240" w:after="240" w:line="257" w:lineRule="auto"/>
        <w:jc w:val="both"/>
        <w:rPr>
          <w:rFonts w:eastAsia="Verdana"/>
          <w:color w:val="000000" w:themeColor="text1"/>
        </w:rPr>
      </w:pPr>
      <w:r w:rsidRPr="0F311437">
        <w:rPr>
          <w:rFonts w:eastAsia="Verdana"/>
          <w:b/>
          <w:bCs/>
          <w:color w:val="000000" w:themeColor="text1"/>
        </w:rPr>
        <w:t>Clinical Quality Measures – Create a New Batch</w:t>
      </w:r>
    </w:p>
    <w:p w14:paraId="50EDB90B" w14:textId="77777777" w:rsidR="00297F9E" w:rsidRDefault="00297F9E" w:rsidP="00297F9E">
      <w:pPr>
        <w:spacing w:before="240" w:after="240" w:line="257" w:lineRule="auto"/>
        <w:jc w:val="both"/>
        <w:rPr>
          <w:rFonts w:eastAsia="Verdana"/>
          <w:color w:val="000000" w:themeColor="text1"/>
        </w:rPr>
      </w:pPr>
      <w:r>
        <w:rPr>
          <w:noProof/>
        </w:rPr>
        <w:drawing>
          <wp:inline distT="0" distB="0" distL="0" distR="0" wp14:anchorId="7705492C" wp14:editId="20D522A9">
            <wp:extent cx="5943600" cy="3162300"/>
            <wp:effectExtent l="0" t="0" r="0" b="0"/>
            <wp:docPr id="951617694"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617694" name=""/>
                    <pic:cNvPicPr/>
                  </pic:nvPicPr>
                  <pic:blipFill>
                    <a:blip r:embed="rId26">
                      <a:extLst>
                        <a:ext uri="{28A0092B-C50C-407E-A947-70E740481C1C}">
                          <a14:useLocalDpi xmlns:a14="http://schemas.microsoft.com/office/drawing/2010/main" val="0"/>
                        </a:ext>
                      </a:extLst>
                    </a:blip>
                    <a:stretch>
                      <a:fillRect/>
                    </a:stretch>
                  </pic:blipFill>
                  <pic:spPr>
                    <a:xfrm>
                      <a:off x="0" y="0"/>
                      <a:ext cx="5943600" cy="3162300"/>
                    </a:xfrm>
                    <a:prstGeom prst="rect">
                      <a:avLst/>
                    </a:prstGeom>
                  </pic:spPr>
                </pic:pic>
              </a:graphicData>
            </a:graphic>
          </wp:inline>
        </w:drawing>
      </w:r>
    </w:p>
    <w:p w14:paraId="4AE0A925" w14:textId="77777777" w:rsidR="00297F9E" w:rsidRDefault="00297F9E" w:rsidP="00297F9E">
      <w:pPr>
        <w:spacing w:before="240" w:after="199" w:line="257" w:lineRule="auto"/>
        <w:jc w:val="both"/>
        <w:rPr>
          <w:rFonts w:eastAsia="Verdana"/>
          <w:color w:val="333333"/>
        </w:rPr>
      </w:pPr>
      <w:r w:rsidRPr="0180557B">
        <w:rPr>
          <w:rFonts w:eastAsia="Verdana"/>
          <w:color w:val="000000" w:themeColor="text1"/>
        </w:rPr>
        <w:t xml:space="preserve"> </w:t>
      </w:r>
      <w:r w:rsidRPr="0180557B">
        <w:rPr>
          <w:rFonts w:eastAsia="Verdana"/>
          <w:color w:val="333333"/>
        </w:rPr>
        <w:t>The ‘Clinical Quality Measures – Create a New Batch’ List page has the below mentioned sections:</w:t>
      </w:r>
    </w:p>
    <w:p w14:paraId="27C5DB97" w14:textId="77777777" w:rsidR="00297F9E" w:rsidRDefault="00297F9E">
      <w:pPr>
        <w:pStyle w:val="ListParagraph"/>
        <w:numPr>
          <w:ilvl w:val="0"/>
          <w:numId w:val="107"/>
        </w:numPr>
        <w:spacing w:before="240" w:after="0" w:line="276" w:lineRule="auto"/>
        <w:jc w:val="both"/>
        <w:rPr>
          <w:rFonts w:eastAsia="Verdana" w:cs="Verdana"/>
          <w:color w:val="333333"/>
          <w:sz w:val="18"/>
          <w:szCs w:val="18"/>
        </w:rPr>
      </w:pPr>
      <w:r w:rsidRPr="0F311437">
        <w:rPr>
          <w:rFonts w:eastAsia="Verdana" w:cs="Verdana"/>
          <w:color w:val="333333"/>
          <w:sz w:val="18"/>
          <w:szCs w:val="18"/>
        </w:rPr>
        <w:t>Filter section</w:t>
      </w:r>
    </w:p>
    <w:p w14:paraId="6C85FFF4" w14:textId="77777777" w:rsidR="00297F9E" w:rsidRDefault="00297F9E">
      <w:pPr>
        <w:pStyle w:val="ListParagraph"/>
        <w:numPr>
          <w:ilvl w:val="0"/>
          <w:numId w:val="107"/>
        </w:numPr>
        <w:spacing w:before="240" w:after="0" w:line="276" w:lineRule="auto"/>
        <w:jc w:val="both"/>
        <w:rPr>
          <w:rFonts w:eastAsia="Verdana" w:cs="Verdana"/>
          <w:color w:val="333333"/>
          <w:sz w:val="18"/>
          <w:szCs w:val="18"/>
        </w:rPr>
      </w:pPr>
      <w:r w:rsidRPr="0F311437">
        <w:rPr>
          <w:rFonts w:eastAsia="Verdana" w:cs="Verdana"/>
          <w:color w:val="333333"/>
          <w:sz w:val="18"/>
          <w:szCs w:val="18"/>
        </w:rPr>
        <w:t>Action dropdown</w:t>
      </w:r>
    </w:p>
    <w:p w14:paraId="6BB91425" w14:textId="77777777" w:rsidR="00297F9E" w:rsidRDefault="00297F9E">
      <w:pPr>
        <w:pStyle w:val="ListParagraph"/>
        <w:numPr>
          <w:ilvl w:val="0"/>
          <w:numId w:val="107"/>
        </w:numPr>
        <w:spacing w:before="240" w:after="0" w:line="276" w:lineRule="auto"/>
        <w:jc w:val="both"/>
        <w:rPr>
          <w:rFonts w:eastAsia="Verdana" w:cs="Verdana"/>
          <w:color w:val="333333"/>
          <w:sz w:val="18"/>
          <w:szCs w:val="18"/>
        </w:rPr>
      </w:pPr>
      <w:r w:rsidRPr="0F311437">
        <w:rPr>
          <w:rFonts w:eastAsia="Verdana" w:cs="Verdana"/>
          <w:color w:val="333333"/>
          <w:sz w:val="18"/>
          <w:szCs w:val="18"/>
        </w:rPr>
        <w:t>Apply Filter button</w:t>
      </w:r>
    </w:p>
    <w:p w14:paraId="3646CDD9" w14:textId="77777777" w:rsidR="00297F9E" w:rsidRDefault="00297F9E">
      <w:pPr>
        <w:pStyle w:val="ListParagraph"/>
        <w:numPr>
          <w:ilvl w:val="0"/>
          <w:numId w:val="107"/>
        </w:numPr>
        <w:spacing w:before="240" w:after="0" w:line="276" w:lineRule="auto"/>
        <w:jc w:val="both"/>
        <w:rPr>
          <w:rFonts w:eastAsia="Verdana" w:cs="Verdana"/>
          <w:color w:val="333333"/>
          <w:sz w:val="18"/>
          <w:szCs w:val="18"/>
        </w:rPr>
      </w:pPr>
      <w:r w:rsidRPr="0F311437">
        <w:rPr>
          <w:rFonts w:eastAsia="Verdana" w:cs="Verdana"/>
          <w:color w:val="333333"/>
          <w:sz w:val="18"/>
          <w:szCs w:val="18"/>
        </w:rPr>
        <w:t>Grid section</w:t>
      </w:r>
    </w:p>
    <w:p w14:paraId="5553C1CB" w14:textId="77777777" w:rsidR="00297F9E" w:rsidRDefault="00297F9E" w:rsidP="00297F9E">
      <w:pPr>
        <w:spacing w:before="240" w:after="240" w:line="257" w:lineRule="auto"/>
        <w:jc w:val="both"/>
        <w:rPr>
          <w:rFonts w:eastAsia="Verdana"/>
          <w:color w:val="333333"/>
        </w:rPr>
      </w:pPr>
      <w:r w:rsidRPr="0F311437">
        <w:rPr>
          <w:rFonts w:eastAsia="Verdana"/>
          <w:b/>
          <w:bCs/>
          <w:color w:val="333333"/>
        </w:rPr>
        <w:t>Filter section:</w:t>
      </w:r>
    </w:p>
    <w:p w14:paraId="093E58EC" w14:textId="77777777" w:rsidR="00297F9E" w:rsidRDefault="00297F9E" w:rsidP="00297F9E">
      <w:pPr>
        <w:spacing w:before="240" w:after="240" w:line="257" w:lineRule="auto"/>
        <w:jc w:val="both"/>
        <w:rPr>
          <w:rFonts w:eastAsia="Verdana"/>
          <w:color w:val="333333"/>
        </w:rPr>
      </w:pPr>
      <w:r w:rsidRPr="0F311437">
        <w:rPr>
          <w:rFonts w:eastAsia="Verdana"/>
          <w:color w:val="333333"/>
        </w:rPr>
        <w:t>The filter section has the following filters:</w:t>
      </w:r>
    </w:p>
    <w:p w14:paraId="37E616D9" w14:textId="77777777" w:rsidR="00297F9E" w:rsidRDefault="00297F9E" w:rsidP="00297F9E">
      <w:pPr>
        <w:spacing w:before="240" w:after="240" w:line="257" w:lineRule="auto"/>
        <w:jc w:val="both"/>
      </w:pPr>
      <w:r w:rsidRPr="0F311437">
        <w:rPr>
          <w:rFonts w:eastAsia="Verdana"/>
          <w:b/>
          <w:bCs/>
          <w:color w:val="000000" w:themeColor="text1"/>
        </w:rPr>
        <w:lastRenderedPageBreak/>
        <w:t xml:space="preserve"> </w:t>
      </w:r>
      <w:r>
        <w:rPr>
          <w:noProof/>
        </w:rPr>
        <w:drawing>
          <wp:inline distT="0" distB="0" distL="0" distR="0" wp14:anchorId="2B9F62AC" wp14:editId="0784C849">
            <wp:extent cx="5943600" cy="1285875"/>
            <wp:effectExtent l="0" t="0" r="0" b="0"/>
            <wp:docPr id="1540416687"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416687" name="drawing" descr="A screenshot of a computer&#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5943600" cy="1285875"/>
                    </a:xfrm>
                    <a:prstGeom prst="rect">
                      <a:avLst/>
                    </a:prstGeom>
                  </pic:spPr>
                </pic:pic>
              </a:graphicData>
            </a:graphic>
          </wp:inline>
        </w:drawing>
      </w:r>
    </w:p>
    <w:p w14:paraId="110756C1" w14:textId="77777777" w:rsidR="00297F9E" w:rsidRDefault="00297F9E">
      <w:pPr>
        <w:pStyle w:val="ListParagraph"/>
        <w:numPr>
          <w:ilvl w:val="0"/>
          <w:numId w:val="106"/>
        </w:numPr>
        <w:spacing w:before="240" w:after="240" w:line="276" w:lineRule="auto"/>
        <w:jc w:val="both"/>
        <w:rPr>
          <w:rFonts w:eastAsia="Verdana" w:cs="Verdana"/>
          <w:color w:val="333333"/>
          <w:sz w:val="18"/>
          <w:szCs w:val="18"/>
        </w:rPr>
      </w:pPr>
      <w:r w:rsidRPr="0F311437">
        <w:rPr>
          <w:rFonts w:eastAsia="Verdana" w:cs="Verdana"/>
          <w:b/>
          <w:bCs/>
          <w:color w:val="333333"/>
          <w:sz w:val="18"/>
          <w:szCs w:val="18"/>
        </w:rPr>
        <w:t>Reporting Period Start:</w:t>
      </w:r>
      <w:r w:rsidRPr="0F311437">
        <w:rPr>
          <w:rFonts w:eastAsia="Verdana" w:cs="Verdana"/>
          <w:b/>
          <w:bCs/>
          <w:color w:val="000000" w:themeColor="text1"/>
          <w:sz w:val="18"/>
          <w:szCs w:val="18"/>
        </w:rPr>
        <w:t xml:space="preserve"> </w:t>
      </w:r>
      <w:r w:rsidRPr="0F311437">
        <w:rPr>
          <w:rFonts w:eastAsia="Verdana" w:cs="Verdana"/>
          <w:color w:val="333333"/>
          <w:sz w:val="18"/>
          <w:szCs w:val="18"/>
        </w:rPr>
        <w:t xml:space="preserve">This is a date control and mandatory field, and it will display the default value as first day of previous Calendar year (Example: 01/01/2023) </w:t>
      </w:r>
    </w:p>
    <w:p w14:paraId="6197EE5F" w14:textId="77777777" w:rsidR="00297F9E" w:rsidRDefault="00297F9E">
      <w:pPr>
        <w:pStyle w:val="ListParagraph"/>
        <w:numPr>
          <w:ilvl w:val="0"/>
          <w:numId w:val="106"/>
        </w:numPr>
        <w:spacing w:before="240" w:after="240" w:line="276" w:lineRule="auto"/>
        <w:jc w:val="both"/>
        <w:rPr>
          <w:rFonts w:eastAsia="Verdana" w:cs="Verdana"/>
          <w:color w:val="333333"/>
          <w:sz w:val="18"/>
          <w:szCs w:val="18"/>
        </w:rPr>
      </w:pPr>
      <w:r w:rsidRPr="0F311437">
        <w:rPr>
          <w:rFonts w:eastAsia="Verdana" w:cs="Verdana"/>
          <w:b/>
          <w:bCs/>
          <w:color w:val="333333"/>
          <w:sz w:val="18"/>
          <w:szCs w:val="18"/>
        </w:rPr>
        <w:t>Reporting Period End:</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is a date control and mandatory field, and it will display the default value as last day of previous Calendar year (Example: 12/31/2023)</w:t>
      </w:r>
    </w:p>
    <w:p w14:paraId="1CA09E90" w14:textId="77777777" w:rsidR="00297F9E" w:rsidRDefault="00297F9E">
      <w:pPr>
        <w:pStyle w:val="ListParagraph"/>
        <w:numPr>
          <w:ilvl w:val="0"/>
          <w:numId w:val="106"/>
        </w:numPr>
        <w:spacing w:before="240" w:after="240" w:line="276" w:lineRule="auto"/>
        <w:jc w:val="both"/>
        <w:rPr>
          <w:rFonts w:eastAsia="Verdana" w:cs="Verdana"/>
          <w:color w:val="333333"/>
          <w:sz w:val="18"/>
          <w:szCs w:val="18"/>
        </w:rPr>
      </w:pPr>
      <w:r w:rsidRPr="0F311437">
        <w:rPr>
          <w:rFonts w:eastAsia="Verdana" w:cs="Verdana"/>
          <w:b/>
          <w:bCs/>
          <w:color w:val="333333"/>
          <w:sz w:val="18"/>
          <w:szCs w:val="18"/>
        </w:rPr>
        <w:t>Measures to include in Batch:</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is a ‘</w:t>
      </w:r>
      <w:proofErr w:type="gramStart"/>
      <w:r w:rsidRPr="0F311437">
        <w:rPr>
          <w:rFonts w:eastAsia="Verdana" w:cs="Verdana"/>
          <w:color w:val="333333"/>
          <w:sz w:val="18"/>
          <w:szCs w:val="18"/>
        </w:rPr>
        <w:t>Multi-select</w:t>
      </w:r>
      <w:proofErr w:type="gramEnd"/>
      <w:r w:rsidRPr="0F311437">
        <w:rPr>
          <w:rFonts w:eastAsia="Verdana" w:cs="Verdana"/>
          <w:color w:val="333333"/>
          <w:sz w:val="18"/>
          <w:szCs w:val="18"/>
        </w:rPr>
        <w:t>’ dropdown field value selection and mandatory field for creating the batch, this filter is not required to select for displaying the value on grid and it will display the value as ‘SDOH’ and ‘ISERV’ from global code category ‘</w:t>
      </w:r>
      <w:proofErr w:type="spellStart"/>
      <w:r w:rsidRPr="0F311437">
        <w:rPr>
          <w:rFonts w:eastAsia="Verdana" w:cs="Verdana"/>
          <w:color w:val="333333"/>
          <w:sz w:val="18"/>
          <w:szCs w:val="18"/>
        </w:rPr>
        <w:t>CQMeasures</w:t>
      </w:r>
      <w:proofErr w:type="spellEnd"/>
      <w:r w:rsidRPr="0F311437">
        <w:rPr>
          <w:rFonts w:eastAsia="Verdana" w:cs="Verdana"/>
          <w:color w:val="333333"/>
          <w:sz w:val="18"/>
          <w:szCs w:val="18"/>
        </w:rPr>
        <w:t>’.</w:t>
      </w:r>
    </w:p>
    <w:p w14:paraId="58EFAAF1" w14:textId="7BC0D9D7" w:rsidR="00297F9E" w:rsidRDefault="00297F9E" w:rsidP="00297F9E">
      <w:pPr>
        <w:spacing w:before="240" w:after="240" w:line="257" w:lineRule="auto"/>
        <w:ind w:left="720"/>
        <w:jc w:val="both"/>
        <w:rPr>
          <w:rFonts w:eastAsia="Verdana"/>
          <w:color w:val="333333"/>
        </w:rPr>
      </w:pPr>
      <w:r w:rsidRPr="0F311437">
        <w:rPr>
          <w:rFonts w:eastAsia="Verdana"/>
          <w:b/>
          <w:bCs/>
          <w:color w:val="333333"/>
        </w:rPr>
        <w:t xml:space="preserve">Global Code </w:t>
      </w:r>
      <w:r w:rsidR="00AB5032" w:rsidRPr="0F311437">
        <w:rPr>
          <w:rFonts w:eastAsia="Verdana"/>
          <w:b/>
          <w:bCs/>
          <w:color w:val="333333"/>
        </w:rPr>
        <w:t>Category:</w:t>
      </w:r>
      <w:r w:rsidR="00AB5032" w:rsidRPr="0F311437">
        <w:rPr>
          <w:rFonts w:eastAsia="Verdana"/>
          <w:color w:val="000000" w:themeColor="text1"/>
        </w:rPr>
        <w:t xml:space="preserve"> </w:t>
      </w:r>
      <w:proofErr w:type="spellStart"/>
      <w:r w:rsidRPr="0F311437">
        <w:rPr>
          <w:rFonts w:eastAsia="Verdana"/>
          <w:color w:val="333333"/>
        </w:rPr>
        <w:t>CQMeasures</w:t>
      </w:r>
      <w:proofErr w:type="spellEnd"/>
      <w:r w:rsidRPr="0F311437">
        <w:rPr>
          <w:rFonts w:eastAsia="Verdana"/>
          <w:color w:val="333333"/>
        </w:rPr>
        <w:t>’.</w:t>
      </w:r>
    </w:p>
    <w:p w14:paraId="7D7DB4F7" w14:textId="77777777" w:rsidR="00297F9E" w:rsidRDefault="00297F9E">
      <w:pPr>
        <w:pStyle w:val="ListParagraph"/>
        <w:numPr>
          <w:ilvl w:val="0"/>
          <w:numId w:val="106"/>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Enrolled Plan:</w:t>
      </w:r>
      <w:r w:rsidRPr="0F311437">
        <w:rPr>
          <w:rFonts w:eastAsia="Verdana" w:cs="Verdana"/>
          <w:b/>
          <w:bCs/>
          <w:color w:val="000000" w:themeColor="text1"/>
          <w:sz w:val="18"/>
          <w:szCs w:val="18"/>
        </w:rPr>
        <w:t xml:space="preserve"> </w:t>
      </w:r>
      <w:r w:rsidRPr="0F311437">
        <w:rPr>
          <w:rFonts w:eastAsia="Verdana" w:cs="Verdana"/>
          <w:color w:val="333333"/>
          <w:sz w:val="18"/>
          <w:szCs w:val="18"/>
        </w:rPr>
        <w:t xml:space="preserve">This is a </w:t>
      </w:r>
      <w:proofErr w:type="gramStart"/>
      <w:r w:rsidRPr="0F311437">
        <w:rPr>
          <w:rFonts w:eastAsia="Verdana" w:cs="Verdana"/>
          <w:color w:val="333333"/>
          <w:sz w:val="18"/>
          <w:szCs w:val="18"/>
        </w:rPr>
        <w:t>Multi-select</w:t>
      </w:r>
      <w:proofErr w:type="gramEnd"/>
      <w:r w:rsidRPr="0F311437">
        <w:rPr>
          <w:rFonts w:eastAsia="Verdana" w:cs="Verdana"/>
          <w:color w:val="333333"/>
          <w:sz w:val="18"/>
          <w:szCs w:val="18"/>
        </w:rPr>
        <w:t xml:space="preserve"> dropdown field value selection with select all option and it will display the list of all active coverage plans.</w:t>
      </w:r>
    </w:p>
    <w:p w14:paraId="5A946AA1" w14:textId="77777777" w:rsidR="00297F9E" w:rsidRDefault="00297F9E">
      <w:pPr>
        <w:pStyle w:val="ListParagraph"/>
        <w:numPr>
          <w:ilvl w:val="0"/>
          <w:numId w:val="106"/>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Enrolled Program:</w:t>
      </w:r>
      <w:r w:rsidRPr="0F311437">
        <w:rPr>
          <w:rFonts w:eastAsia="Verdana" w:cs="Verdana"/>
          <w:color w:val="000000" w:themeColor="text1"/>
          <w:sz w:val="18"/>
          <w:szCs w:val="18"/>
        </w:rPr>
        <w:t xml:space="preserve"> </w:t>
      </w:r>
      <w:r w:rsidRPr="0F311437">
        <w:rPr>
          <w:rFonts w:eastAsia="Verdana" w:cs="Verdana"/>
          <w:color w:val="333333"/>
          <w:sz w:val="18"/>
          <w:szCs w:val="18"/>
        </w:rPr>
        <w:t xml:space="preserve">This is a </w:t>
      </w:r>
      <w:proofErr w:type="gramStart"/>
      <w:r w:rsidRPr="0F311437">
        <w:rPr>
          <w:rFonts w:eastAsia="Verdana" w:cs="Verdana"/>
          <w:color w:val="333333"/>
          <w:sz w:val="18"/>
          <w:szCs w:val="18"/>
        </w:rPr>
        <w:t>Multi-select</w:t>
      </w:r>
      <w:proofErr w:type="gramEnd"/>
      <w:r w:rsidRPr="0F311437">
        <w:rPr>
          <w:rFonts w:eastAsia="Verdana" w:cs="Verdana"/>
          <w:color w:val="333333"/>
          <w:sz w:val="18"/>
          <w:szCs w:val="18"/>
        </w:rPr>
        <w:t xml:space="preserve"> dropdown field value selection with select all option and it will display the list of all Programs.</w:t>
      </w:r>
    </w:p>
    <w:p w14:paraId="0ACB88EB" w14:textId="77777777" w:rsidR="00297F9E" w:rsidRDefault="00297F9E">
      <w:pPr>
        <w:pStyle w:val="ListParagraph"/>
        <w:numPr>
          <w:ilvl w:val="0"/>
          <w:numId w:val="106"/>
        </w:numPr>
        <w:spacing w:before="240" w:after="240" w:line="276" w:lineRule="auto"/>
        <w:jc w:val="both"/>
        <w:rPr>
          <w:rFonts w:eastAsia="Verdana" w:cs="Verdana"/>
          <w:color w:val="333333"/>
          <w:sz w:val="18"/>
          <w:szCs w:val="18"/>
        </w:rPr>
      </w:pPr>
      <w:r w:rsidRPr="0F311437">
        <w:rPr>
          <w:rFonts w:eastAsia="Verdana" w:cs="Verdana"/>
          <w:b/>
          <w:bCs/>
          <w:color w:val="333333"/>
          <w:sz w:val="18"/>
          <w:szCs w:val="18"/>
        </w:rPr>
        <w:t>Reporting Group:</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is a Single select dropdown field value selection and mandatory field, it will display the value as either CCBHC or All Clients. The default value will be ‘All Clients’.</w:t>
      </w:r>
    </w:p>
    <w:p w14:paraId="3D505E76" w14:textId="77777777" w:rsidR="00297F9E" w:rsidRDefault="00297F9E">
      <w:pPr>
        <w:pStyle w:val="ListParagraph"/>
        <w:numPr>
          <w:ilvl w:val="0"/>
          <w:numId w:val="106"/>
        </w:numPr>
        <w:spacing w:before="240" w:after="240" w:line="276" w:lineRule="auto"/>
        <w:jc w:val="both"/>
        <w:rPr>
          <w:rFonts w:eastAsia="Verdana" w:cs="Verdana"/>
          <w:color w:val="333333"/>
          <w:sz w:val="18"/>
          <w:szCs w:val="18"/>
        </w:rPr>
      </w:pPr>
      <w:r w:rsidRPr="0F311437">
        <w:rPr>
          <w:rFonts w:eastAsia="Verdana" w:cs="Verdana"/>
          <w:b/>
          <w:bCs/>
          <w:color w:val="333333"/>
          <w:sz w:val="18"/>
          <w:szCs w:val="18"/>
        </w:rPr>
        <w:t>Measure Insurance:</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is a Single select dropdown field value selection, and it will display the value as ‘Medicaid’ or ‘Medicare’ or ‘Medicaid and Medicare’ or ‘Other (Inclusive of Medicare)’.</w:t>
      </w:r>
    </w:p>
    <w:p w14:paraId="4F44AC75" w14:textId="77777777" w:rsidR="00297F9E" w:rsidRDefault="00297F9E">
      <w:pPr>
        <w:pStyle w:val="ListParagraph"/>
        <w:numPr>
          <w:ilvl w:val="0"/>
          <w:numId w:val="106"/>
        </w:numPr>
        <w:spacing w:before="240" w:after="240" w:line="276" w:lineRule="auto"/>
        <w:jc w:val="both"/>
        <w:rPr>
          <w:rFonts w:eastAsia="Verdana" w:cs="Verdana"/>
          <w:color w:val="333333"/>
          <w:sz w:val="18"/>
          <w:szCs w:val="18"/>
        </w:rPr>
      </w:pPr>
      <w:r w:rsidRPr="0F311437">
        <w:rPr>
          <w:rFonts w:eastAsia="Verdana" w:cs="Verdana"/>
          <w:b/>
          <w:bCs/>
          <w:color w:val="333333"/>
          <w:sz w:val="18"/>
          <w:szCs w:val="18"/>
        </w:rPr>
        <w:t>Measure Ethnicity:</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is a Single select dropdown field value selection, and it will display the value from active ethnicity global code values from Global Codes (Administration) – Ethnicity Category.</w:t>
      </w:r>
    </w:p>
    <w:p w14:paraId="1898EB4F" w14:textId="77777777" w:rsidR="00297F9E" w:rsidRDefault="00297F9E">
      <w:pPr>
        <w:pStyle w:val="ListParagraph"/>
        <w:numPr>
          <w:ilvl w:val="0"/>
          <w:numId w:val="106"/>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Measure Race:</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is a Single select drop down field value selection and it will display the value from active race global code values from Global Codes (Administration) – Race Category.</w:t>
      </w:r>
    </w:p>
    <w:p w14:paraId="3D87F145" w14:textId="77777777" w:rsidR="00297F9E" w:rsidRDefault="00297F9E" w:rsidP="00297F9E">
      <w:pPr>
        <w:spacing w:before="240" w:line="276" w:lineRule="auto"/>
        <w:ind w:left="720" w:hanging="360"/>
        <w:jc w:val="both"/>
        <w:rPr>
          <w:rFonts w:eastAsia="Verdana"/>
          <w:color w:val="333333"/>
        </w:rPr>
      </w:pPr>
      <w:r w:rsidRPr="0180557B">
        <w:rPr>
          <w:rFonts w:eastAsia="Verdana"/>
          <w:color w:val="333333"/>
        </w:rPr>
        <w:t>If this field is blank, it will not filter results for Race.</w:t>
      </w:r>
    </w:p>
    <w:p w14:paraId="233FA70E" w14:textId="77777777" w:rsidR="00297F9E" w:rsidRDefault="00297F9E">
      <w:pPr>
        <w:pStyle w:val="ListParagraph"/>
        <w:numPr>
          <w:ilvl w:val="0"/>
          <w:numId w:val="106"/>
        </w:numPr>
        <w:spacing w:before="240" w:after="0" w:line="276" w:lineRule="auto"/>
        <w:jc w:val="both"/>
        <w:rPr>
          <w:rFonts w:eastAsia="Verdana" w:cs="Verdana"/>
          <w:color w:val="000000" w:themeColor="text1"/>
          <w:sz w:val="18"/>
          <w:szCs w:val="18"/>
        </w:rPr>
      </w:pPr>
      <w:r w:rsidRPr="0180557B">
        <w:rPr>
          <w:rFonts w:eastAsia="Verdana" w:cs="Verdana"/>
          <w:b/>
          <w:bCs/>
          <w:color w:val="333333"/>
          <w:sz w:val="18"/>
          <w:szCs w:val="18"/>
        </w:rPr>
        <w:t>Measure Age Minimum:</w:t>
      </w:r>
      <w:r w:rsidRPr="0180557B">
        <w:rPr>
          <w:rFonts w:eastAsia="Verdana" w:cs="Verdana"/>
          <w:b/>
          <w:bCs/>
          <w:color w:val="000000" w:themeColor="text1"/>
          <w:sz w:val="18"/>
          <w:szCs w:val="18"/>
        </w:rPr>
        <w:t xml:space="preserve"> </w:t>
      </w:r>
      <w:r w:rsidRPr="0180557B">
        <w:rPr>
          <w:rFonts w:eastAsia="Verdana" w:cs="Verdana"/>
          <w:color w:val="333333"/>
          <w:sz w:val="18"/>
          <w:szCs w:val="18"/>
        </w:rPr>
        <w:t>This is a textbox filter which allows to type numerical up to 3 digits and it will filter the age based on ‘Client Birth Date’ which is greater than or equal to selected ‘Reporting Period Start Date’.</w:t>
      </w:r>
      <w:r w:rsidRPr="0180557B">
        <w:rPr>
          <w:rFonts w:eastAsia="Verdana" w:cs="Verdana"/>
          <w:color w:val="000000" w:themeColor="text1"/>
          <w:sz w:val="18"/>
          <w:szCs w:val="18"/>
        </w:rPr>
        <w:t xml:space="preserve"> </w:t>
      </w:r>
    </w:p>
    <w:p w14:paraId="5BF88665" w14:textId="77777777" w:rsidR="00297F9E" w:rsidRDefault="00297F9E" w:rsidP="00297F9E">
      <w:pPr>
        <w:spacing w:before="240" w:line="276" w:lineRule="auto"/>
        <w:ind w:left="720" w:hanging="360"/>
        <w:jc w:val="both"/>
        <w:rPr>
          <w:rFonts w:eastAsia="Verdana"/>
          <w:color w:val="000000" w:themeColor="text1"/>
        </w:rPr>
      </w:pPr>
      <w:r w:rsidRPr="0180557B">
        <w:rPr>
          <w:rFonts w:eastAsia="Verdana"/>
          <w:color w:val="333333"/>
        </w:rPr>
        <w:t xml:space="preserve">If this field is blank, it will not </w:t>
      </w:r>
      <w:r w:rsidRPr="0180557B">
        <w:rPr>
          <w:rFonts w:eastAsia="Verdana"/>
          <w:color w:val="000000" w:themeColor="text1"/>
        </w:rPr>
        <w:t>filter results for age</w:t>
      </w:r>
    </w:p>
    <w:p w14:paraId="6848C760" w14:textId="77777777" w:rsidR="00297F9E" w:rsidRDefault="00297F9E" w:rsidP="00297F9E">
      <w:pPr>
        <w:spacing w:before="240" w:line="276" w:lineRule="auto"/>
        <w:ind w:left="288"/>
        <w:jc w:val="both"/>
        <w:rPr>
          <w:rFonts w:eastAsia="Verdana"/>
          <w:color w:val="333333"/>
        </w:rPr>
      </w:pPr>
      <w:r w:rsidRPr="0180557B">
        <w:rPr>
          <w:rFonts w:eastAsia="Verdana"/>
          <w:b/>
          <w:bCs/>
          <w:color w:val="333333"/>
        </w:rPr>
        <w:t>11. Measure Age Maximum:</w:t>
      </w:r>
      <w:r w:rsidRPr="0180557B">
        <w:rPr>
          <w:rFonts w:eastAsia="Verdana"/>
          <w:color w:val="000000" w:themeColor="text1"/>
        </w:rPr>
        <w:t xml:space="preserve"> </w:t>
      </w:r>
      <w:r w:rsidRPr="0180557B">
        <w:rPr>
          <w:rFonts w:eastAsia="Verdana"/>
          <w:color w:val="333333"/>
        </w:rPr>
        <w:t>This is a textbox filter which allows to type numerical up to 3 digits and it will filter the age based on ‘Client Birth Date’ which is less than or equal to selected ‘Reporting Period End Date’.</w:t>
      </w:r>
    </w:p>
    <w:p w14:paraId="4B15A34A" w14:textId="77777777" w:rsidR="00297F9E" w:rsidRDefault="00297F9E" w:rsidP="00297F9E">
      <w:pPr>
        <w:spacing w:before="240" w:line="276" w:lineRule="auto"/>
        <w:ind w:left="288"/>
        <w:jc w:val="both"/>
        <w:rPr>
          <w:rFonts w:eastAsia="Verdana"/>
          <w:color w:val="000000" w:themeColor="text1"/>
        </w:rPr>
      </w:pPr>
      <w:r w:rsidRPr="0180557B">
        <w:rPr>
          <w:rFonts w:eastAsia="Verdana"/>
          <w:color w:val="333333"/>
        </w:rPr>
        <w:t xml:space="preserve">If this field is blank, it will not </w:t>
      </w:r>
      <w:r w:rsidRPr="0180557B">
        <w:rPr>
          <w:rFonts w:eastAsia="Verdana"/>
          <w:color w:val="000000" w:themeColor="text1"/>
        </w:rPr>
        <w:t>filter results for age</w:t>
      </w:r>
    </w:p>
    <w:p w14:paraId="18261990" w14:textId="77777777" w:rsidR="00297F9E" w:rsidRDefault="00297F9E" w:rsidP="00297F9E">
      <w:pPr>
        <w:spacing w:before="240" w:line="276" w:lineRule="auto"/>
        <w:ind w:left="288"/>
        <w:jc w:val="both"/>
        <w:rPr>
          <w:rFonts w:eastAsia="Verdana"/>
          <w:color w:val="333333"/>
        </w:rPr>
      </w:pPr>
      <w:r w:rsidRPr="0180557B">
        <w:rPr>
          <w:rFonts w:eastAsia="Verdana"/>
          <w:b/>
          <w:bCs/>
          <w:color w:val="333333"/>
        </w:rPr>
        <w:t xml:space="preserve">‘Action’ Dropdown: </w:t>
      </w:r>
      <w:r w:rsidRPr="0180557B">
        <w:rPr>
          <w:rFonts w:eastAsia="Verdana"/>
          <w:color w:val="333333"/>
        </w:rPr>
        <w:t xml:space="preserve">This dropdown has </w:t>
      </w:r>
      <w:proofErr w:type="gramStart"/>
      <w:r w:rsidRPr="0180557B">
        <w:rPr>
          <w:rFonts w:eastAsia="Verdana"/>
          <w:color w:val="333333"/>
        </w:rPr>
        <w:t>following</w:t>
      </w:r>
      <w:proofErr w:type="gramEnd"/>
      <w:r w:rsidRPr="0180557B">
        <w:rPr>
          <w:rFonts w:eastAsia="Verdana"/>
          <w:color w:val="333333"/>
        </w:rPr>
        <w:t xml:space="preserve"> dropdown option.</w:t>
      </w:r>
    </w:p>
    <w:p w14:paraId="08AF6E53" w14:textId="77777777" w:rsidR="00297F9E" w:rsidRDefault="00297F9E">
      <w:pPr>
        <w:pStyle w:val="ListParagraph"/>
        <w:numPr>
          <w:ilvl w:val="0"/>
          <w:numId w:val="105"/>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Create a New Batch Report:</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is an action dropdown displaying the value ‘Create a New Batch Report’ from Global code Category – ‘</w:t>
      </w:r>
      <w:proofErr w:type="spellStart"/>
      <w:r w:rsidRPr="0F311437">
        <w:rPr>
          <w:rFonts w:eastAsia="Verdana" w:cs="Verdana"/>
          <w:color w:val="333333"/>
          <w:sz w:val="18"/>
          <w:szCs w:val="18"/>
        </w:rPr>
        <w:t>CQMRecordActions</w:t>
      </w:r>
      <w:proofErr w:type="spellEnd"/>
      <w:r w:rsidRPr="0F311437">
        <w:rPr>
          <w:rFonts w:eastAsia="Verdana" w:cs="Verdana"/>
          <w:color w:val="333333"/>
          <w:sz w:val="18"/>
          <w:szCs w:val="18"/>
        </w:rPr>
        <w:t xml:space="preserve">’. </w:t>
      </w:r>
    </w:p>
    <w:p w14:paraId="4D2824CB" w14:textId="77777777" w:rsidR="00297F9E" w:rsidRDefault="00297F9E" w:rsidP="00297F9E">
      <w:pPr>
        <w:spacing w:before="240" w:line="276" w:lineRule="auto"/>
        <w:ind w:left="720"/>
        <w:jc w:val="both"/>
        <w:rPr>
          <w:rFonts w:eastAsia="Verdana"/>
          <w:color w:val="333333"/>
        </w:rPr>
      </w:pPr>
      <w:r w:rsidRPr="0180557B">
        <w:rPr>
          <w:rFonts w:eastAsia="Verdana"/>
          <w:color w:val="333333"/>
        </w:rPr>
        <w:t xml:space="preserve">In Grid, the client records can be selected by using the checkbox with options ‘Select: All, All on Page, None’ and by selecting the value on filter ‘Measures to include in Batch’ (SDOH,ISERV) by clicking the </w:t>
      </w:r>
      <w:r w:rsidRPr="0180557B">
        <w:rPr>
          <w:rFonts w:eastAsia="Verdana"/>
          <w:color w:val="333333"/>
        </w:rPr>
        <w:lastRenderedPageBreak/>
        <w:t>‘Action’ dropdown ‘Create a New Batch Report’, it will display Pop-up warning message with ‘OK’ or ‘Cancel’ button:</w:t>
      </w:r>
    </w:p>
    <w:p w14:paraId="181853E5" w14:textId="77777777" w:rsidR="00297F9E" w:rsidRDefault="00297F9E" w:rsidP="00297F9E">
      <w:pPr>
        <w:spacing w:before="240" w:line="276" w:lineRule="auto"/>
        <w:ind w:left="720"/>
        <w:jc w:val="both"/>
        <w:rPr>
          <w:rFonts w:eastAsia="Verdana"/>
          <w:color w:val="333333"/>
        </w:rPr>
      </w:pPr>
      <w:r w:rsidRPr="0180557B">
        <w:rPr>
          <w:rFonts w:eastAsia="Verdana"/>
          <w:b/>
          <w:bCs/>
          <w:color w:val="333333"/>
        </w:rPr>
        <w:t>Warning popup Message:</w:t>
      </w:r>
      <w:r w:rsidRPr="0180557B">
        <w:rPr>
          <w:rFonts w:eastAsia="Verdana"/>
          <w:color w:val="333333"/>
        </w:rPr>
        <w:t xml:space="preserve"> “Do you want to Create a New Batch Report for selected record ID's?”</w:t>
      </w:r>
    </w:p>
    <w:p w14:paraId="78572AFD" w14:textId="77777777" w:rsidR="00297F9E" w:rsidRDefault="00297F9E" w:rsidP="00297F9E">
      <w:pPr>
        <w:spacing w:before="240" w:line="276" w:lineRule="auto"/>
        <w:ind w:left="720"/>
        <w:jc w:val="both"/>
        <w:rPr>
          <w:rFonts w:eastAsia="Verdana"/>
          <w:color w:val="333333"/>
        </w:rPr>
      </w:pPr>
      <w:r w:rsidRPr="0180557B">
        <w:rPr>
          <w:rFonts w:eastAsia="Verdana"/>
          <w:color w:val="333333"/>
        </w:rPr>
        <w:t xml:space="preserve">To select ‘OK’ to continue or ‘Cancel’ to exit. If click the ‘OK’ button, it will generate a batch. </w:t>
      </w:r>
    </w:p>
    <w:p w14:paraId="431931F5" w14:textId="77777777" w:rsidR="00297F9E" w:rsidRDefault="00297F9E" w:rsidP="00297F9E">
      <w:pPr>
        <w:spacing w:before="240" w:line="276" w:lineRule="auto"/>
        <w:ind w:left="720"/>
        <w:jc w:val="both"/>
        <w:rPr>
          <w:rFonts w:eastAsia="Verdana"/>
          <w:color w:val="333333"/>
        </w:rPr>
      </w:pPr>
      <w:r w:rsidRPr="0180557B">
        <w:rPr>
          <w:rFonts w:eastAsia="Verdana"/>
          <w:color w:val="333333"/>
        </w:rPr>
        <w:t>If selected record has less than 10 k records, it will create batch on time or if selected records has more than 10 k records by clicking the ‘Action’ dropdown ‘Create a New Batch Report’, it will display below warning popup message with ‘Ok’ and ‘Cancel’ buttons:</w:t>
      </w:r>
    </w:p>
    <w:p w14:paraId="389E5C32" w14:textId="77777777" w:rsidR="00297F9E" w:rsidRDefault="00297F9E" w:rsidP="00297F9E">
      <w:pPr>
        <w:spacing w:before="240" w:line="276" w:lineRule="auto"/>
        <w:ind w:left="720"/>
        <w:jc w:val="both"/>
        <w:rPr>
          <w:rFonts w:eastAsia="Verdana"/>
          <w:color w:val="333333"/>
        </w:rPr>
      </w:pPr>
      <w:r w:rsidRPr="0180557B">
        <w:rPr>
          <w:rFonts w:eastAsia="Verdana"/>
          <w:b/>
          <w:bCs/>
          <w:color w:val="333333"/>
        </w:rPr>
        <w:t>Warning Popup message:</w:t>
      </w:r>
      <w:r w:rsidRPr="0180557B">
        <w:rPr>
          <w:rFonts w:eastAsia="Verdana"/>
          <w:color w:val="333333"/>
        </w:rPr>
        <w:t xml:space="preserve"> “"This Batch includes </w:t>
      </w:r>
      <w:proofErr w:type="gramStart"/>
      <w:r w:rsidRPr="0180557B">
        <w:rPr>
          <w:rFonts w:eastAsia="Verdana"/>
          <w:color w:val="333333"/>
        </w:rPr>
        <w:t>a large number of</w:t>
      </w:r>
      <w:proofErr w:type="gramEnd"/>
      <w:r w:rsidRPr="0180557B">
        <w:rPr>
          <w:rFonts w:eastAsia="Verdana"/>
          <w:color w:val="333333"/>
        </w:rPr>
        <w:t xml:space="preserve"> records. It will queue to </w:t>
      </w:r>
      <w:proofErr w:type="gramStart"/>
      <w:r w:rsidRPr="0180557B">
        <w:rPr>
          <w:rFonts w:eastAsia="Verdana"/>
          <w:color w:val="333333"/>
        </w:rPr>
        <w:t>run</w:t>
      </w:r>
      <w:proofErr w:type="gramEnd"/>
      <w:r w:rsidRPr="0180557B">
        <w:rPr>
          <w:rFonts w:eastAsia="Verdana"/>
          <w:color w:val="333333"/>
        </w:rPr>
        <w:t xml:space="preserve"> and progress can be seen on the Batch List Page and on User Dashboard. Continue?"</w:t>
      </w:r>
    </w:p>
    <w:p w14:paraId="2E43BBFD" w14:textId="77777777" w:rsidR="00297F9E" w:rsidRDefault="00297F9E" w:rsidP="00297F9E">
      <w:pPr>
        <w:spacing w:before="240" w:line="276" w:lineRule="auto"/>
        <w:ind w:left="720"/>
        <w:jc w:val="both"/>
        <w:rPr>
          <w:rFonts w:eastAsia="Verdana"/>
          <w:color w:val="333333"/>
        </w:rPr>
      </w:pPr>
      <w:r w:rsidRPr="0180557B">
        <w:rPr>
          <w:rFonts w:eastAsia="Verdana"/>
          <w:color w:val="333333"/>
        </w:rPr>
        <w:t>When click on ‘OK’ button to continue, the below popup message will be displayed with ‘OK’ button.</w:t>
      </w:r>
    </w:p>
    <w:p w14:paraId="778F99DF" w14:textId="77777777" w:rsidR="00297F9E" w:rsidRDefault="00297F9E" w:rsidP="00297F9E">
      <w:pPr>
        <w:spacing w:before="240" w:line="276" w:lineRule="auto"/>
        <w:ind w:left="720"/>
        <w:jc w:val="both"/>
        <w:rPr>
          <w:rFonts w:eastAsia="Verdana"/>
          <w:color w:val="333333"/>
        </w:rPr>
      </w:pPr>
      <w:r w:rsidRPr="0180557B">
        <w:rPr>
          <w:rFonts w:eastAsia="Verdana"/>
          <w:b/>
          <w:bCs/>
          <w:color w:val="333333"/>
        </w:rPr>
        <w:t>Warning popup Message:</w:t>
      </w:r>
      <w:r w:rsidRPr="0180557B">
        <w:rPr>
          <w:rFonts w:eastAsia="Verdana"/>
          <w:color w:val="333333"/>
        </w:rPr>
        <w:t xml:space="preserve"> “This action will take a longer </w:t>
      </w:r>
      <w:proofErr w:type="gramStart"/>
      <w:r w:rsidRPr="0180557B">
        <w:rPr>
          <w:rFonts w:eastAsia="Verdana"/>
          <w:color w:val="333333"/>
        </w:rPr>
        <w:t>period of time</w:t>
      </w:r>
      <w:proofErr w:type="gramEnd"/>
      <w:r w:rsidRPr="0180557B">
        <w:rPr>
          <w:rFonts w:eastAsia="Verdana"/>
          <w:color w:val="333333"/>
        </w:rPr>
        <w:t xml:space="preserve">. Please come back to the CQM Batch Results List Page to review the completion of this batch” </w:t>
      </w:r>
    </w:p>
    <w:p w14:paraId="5B0EEC5B" w14:textId="77777777" w:rsidR="00297F9E" w:rsidRDefault="00297F9E" w:rsidP="00297F9E">
      <w:pPr>
        <w:spacing w:before="240" w:line="276" w:lineRule="auto"/>
        <w:ind w:left="720"/>
        <w:jc w:val="both"/>
        <w:rPr>
          <w:rFonts w:eastAsia="Verdana"/>
          <w:color w:val="333333"/>
        </w:rPr>
      </w:pPr>
      <w:r w:rsidRPr="0180557B">
        <w:rPr>
          <w:rFonts w:eastAsia="Verdana"/>
          <w:color w:val="333333"/>
        </w:rPr>
        <w:t>Then the batch creation will be done by SQL job and once after completion, it will display an alert to the User.</w:t>
      </w:r>
    </w:p>
    <w:p w14:paraId="668E5212" w14:textId="2432069C" w:rsidR="00297F9E" w:rsidRDefault="00297F9E" w:rsidP="00297F9E">
      <w:pPr>
        <w:spacing w:before="240" w:after="240" w:line="257" w:lineRule="auto"/>
        <w:ind w:left="720"/>
        <w:jc w:val="both"/>
        <w:rPr>
          <w:rFonts w:eastAsia="Verdana"/>
          <w:color w:val="333333"/>
        </w:rPr>
      </w:pPr>
      <w:r w:rsidRPr="0F311437">
        <w:rPr>
          <w:rFonts w:eastAsia="Verdana"/>
          <w:b/>
          <w:bCs/>
          <w:color w:val="333333"/>
        </w:rPr>
        <w:t xml:space="preserve">Global code </w:t>
      </w:r>
      <w:r w:rsidR="00AB5032" w:rsidRPr="0F311437">
        <w:rPr>
          <w:rFonts w:eastAsia="Verdana"/>
          <w:b/>
          <w:bCs/>
          <w:color w:val="333333"/>
        </w:rPr>
        <w:t>Category:</w:t>
      </w:r>
      <w:r w:rsidR="00AB5032" w:rsidRPr="0F311437">
        <w:rPr>
          <w:rFonts w:eastAsia="Verdana"/>
          <w:b/>
          <w:bCs/>
          <w:color w:val="000000" w:themeColor="text1"/>
        </w:rPr>
        <w:t xml:space="preserve"> </w:t>
      </w:r>
      <w:proofErr w:type="spellStart"/>
      <w:r w:rsidRPr="0F311437">
        <w:rPr>
          <w:rFonts w:eastAsia="Verdana"/>
          <w:color w:val="333333"/>
        </w:rPr>
        <w:t>CQMRecordActions</w:t>
      </w:r>
      <w:proofErr w:type="spellEnd"/>
      <w:r w:rsidRPr="0F311437">
        <w:rPr>
          <w:rFonts w:eastAsia="Verdana"/>
          <w:color w:val="333333"/>
        </w:rPr>
        <w:t>’</w:t>
      </w:r>
    </w:p>
    <w:p w14:paraId="7CEF75C5" w14:textId="77777777" w:rsidR="00297F9E" w:rsidRDefault="00297F9E" w:rsidP="00297F9E">
      <w:pPr>
        <w:spacing w:before="240" w:after="240" w:line="257" w:lineRule="auto"/>
        <w:ind w:left="720"/>
        <w:jc w:val="both"/>
        <w:rPr>
          <w:rFonts w:eastAsia="Verdana"/>
          <w:color w:val="000000" w:themeColor="text1"/>
        </w:rPr>
      </w:pPr>
      <w:r w:rsidRPr="0F311437">
        <w:rPr>
          <w:rFonts w:eastAsia="Verdana"/>
          <w:b/>
          <w:bCs/>
          <w:color w:val="333333"/>
        </w:rPr>
        <w:t xml:space="preserve">SQL </w:t>
      </w:r>
      <w:proofErr w:type="gramStart"/>
      <w:r w:rsidRPr="0F311437">
        <w:rPr>
          <w:rFonts w:eastAsia="Verdana"/>
          <w:b/>
          <w:bCs/>
          <w:color w:val="333333"/>
        </w:rPr>
        <w:t>Job:</w:t>
      </w:r>
      <w:r w:rsidRPr="0F311437">
        <w:rPr>
          <w:rFonts w:eastAsia="Verdana"/>
          <w:color w:val="000000" w:themeColor="text1"/>
        </w:rPr>
        <w:t xml:space="preserve"> ‘</w:t>
      </w:r>
      <w:proofErr w:type="gramEnd"/>
      <w:r w:rsidRPr="0F311437">
        <w:rPr>
          <w:rFonts w:eastAsia="Verdana"/>
          <w:color w:val="000000" w:themeColor="text1"/>
        </w:rPr>
        <w:t xml:space="preserve">CCBHC DACS Batch Record Actions’. This SQL Job will run every 15 </w:t>
      </w:r>
      <w:proofErr w:type="gramStart"/>
      <w:r w:rsidRPr="0F311437">
        <w:rPr>
          <w:rFonts w:eastAsia="Verdana"/>
          <w:color w:val="000000" w:themeColor="text1"/>
        </w:rPr>
        <w:t>minutes</w:t>
      </w:r>
      <w:proofErr w:type="gramEnd"/>
      <w:r w:rsidRPr="0F311437">
        <w:rPr>
          <w:rFonts w:eastAsia="Verdana"/>
          <w:color w:val="000000" w:themeColor="text1"/>
        </w:rPr>
        <w:t xml:space="preserve"> once.</w:t>
      </w:r>
    </w:p>
    <w:p w14:paraId="098602BA" w14:textId="77777777" w:rsidR="00297F9E" w:rsidRDefault="00297F9E" w:rsidP="00297F9E">
      <w:pPr>
        <w:spacing w:before="240" w:after="240" w:line="257" w:lineRule="auto"/>
        <w:ind w:left="720"/>
        <w:jc w:val="both"/>
        <w:rPr>
          <w:rFonts w:eastAsia="Verdana"/>
          <w:color w:val="000000" w:themeColor="text1"/>
        </w:rPr>
      </w:pPr>
      <w:r>
        <w:rPr>
          <w:noProof/>
        </w:rPr>
        <w:drawing>
          <wp:inline distT="0" distB="0" distL="0" distR="0" wp14:anchorId="38772C57" wp14:editId="4EECDCD2">
            <wp:extent cx="5943600" cy="3009900"/>
            <wp:effectExtent l="0" t="0" r="0" b="0"/>
            <wp:docPr id="195428791"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28791" name=""/>
                    <pic:cNvPicPr/>
                  </pic:nvPicPr>
                  <pic:blipFill>
                    <a:blip r:embed="rId28">
                      <a:extLst>
                        <a:ext uri="{28A0092B-C50C-407E-A947-70E740481C1C}">
                          <a14:useLocalDpi xmlns:a14="http://schemas.microsoft.com/office/drawing/2010/main" val="0"/>
                        </a:ext>
                      </a:extLst>
                    </a:blip>
                    <a:stretch>
                      <a:fillRect/>
                    </a:stretch>
                  </pic:blipFill>
                  <pic:spPr>
                    <a:xfrm>
                      <a:off x="0" y="0"/>
                      <a:ext cx="5943600" cy="3009900"/>
                    </a:xfrm>
                    <a:prstGeom prst="rect">
                      <a:avLst/>
                    </a:prstGeom>
                  </pic:spPr>
                </pic:pic>
              </a:graphicData>
            </a:graphic>
          </wp:inline>
        </w:drawing>
      </w:r>
    </w:p>
    <w:p w14:paraId="75234C4B" w14:textId="77777777" w:rsidR="00297F9E" w:rsidRDefault="00297F9E" w:rsidP="00297F9E">
      <w:pPr>
        <w:spacing w:before="240" w:after="240" w:line="257" w:lineRule="auto"/>
        <w:ind w:left="720"/>
        <w:jc w:val="both"/>
        <w:rPr>
          <w:rFonts w:eastAsia="Verdana"/>
          <w:color w:val="000000" w:themeColor="text1"/>
        </w:rPr>
      </w:pPr>
      <w:r>
        <w:rPr>
          <w:noProof/>
        </w:rPr>
        <w:lastRenderedPageBreak/>
        <w:drawing>
          <wp:inline distT="0" distB="0" distL="0" distR="0" wp14:anchorId="6FE04E9C" wp14:editId="0B34AD36">
            <wp:extent cx="5943600" cy="3009900"/>
            <wp:effectExtent l="0" t="0" r="0" b="0"/>
            <wp:docPr id="437973384"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973384" name=""/>
                    <pic:cNvPicPr/>
                  </pic:nvPicPr>
                  <pic:blipFill>
                    <a:blip r:embed="rId29">
                      <a:extLst>
                        <a:ext uri="{28A0092B-C50C-407E-A947-70E740481C1C}">
                          <a14:useLocalDpi xmlns:a14="http://schemas.microsoft.com/office/drawing/2010/main" val="0"/>
                        </a:ext>
                      </a:extLst>
                    </a:blip>
                    <a:stretch>
                      <a:fillRect/>
                    </a:stretch>
                  </pic:blipFill>
                  <pic:spPr>
                    <a:xfrm>
                      <a:off x="0" y="0"/>
                      <a:ext cx="5943600" cy="3009900"/>
                    </a:xfrm>
                    <a:prstGeom prst="rect">
                      <a:avLst/>
                    </a:prstGeom>
                  </pic:spPr>
                </pic:pic>
              </a:graphicData>
            </a:graphic>
          </wp:inline>
        </w:drawing>
      </w:r>
    </w:p>
    <w:p w14:paraId="6632D853" w14:textId="77777777" w:rsidR="00297F9E" w:rsidRDefault="00297F9E" w:rsidP="00297F9E">
      <w:pPr>
        <w:spacing w:before="240" w:after="240" w:line="257" w:lineRule="auto"/>
        <w:ind w:left="720"/>
        <w:jc w:val="both"/>
        <w:rPr>
          <w:rFonts w:eastAsia="Verdana"/>
        </w:rPr>
      </w:pPr>
      <w:r w:rsidRPr="0F311437">
        <w:rPr>
          <w:rFonts w:eastAsia="Verdana"/>
          <w:color w:val="000000" w:themeColor="text1"/>
        </w:rPr>
        <w:t>Once the batch is created through SQL job, a Logged-in staff will receive an Alert Message in the ‘New Alert/Messages’ section under ‘Dashboard’.</w:t>
      </w:r>
    </w:p>
    <w:p w14:paraId="47A1C464" w14:textId="77777777" w:rsidR="00297F9E" w:rsidRDefault="00297F9E" w:rsidP="00297F9E">
      <w:pPr>
        <w:spacing w:before="240" w:after="240" w:line="257" w:lineRule="auto"/>
        <w:ind w:left="720"/>
        <w:jc w:val="both"/>
        <w:rPr>
          <w:rFonts w:eastAsia="Verdana"/>
          <w:color w:val="000000" w:themeColor="text1"/>
        </w:rPr>
      </w:pPr>
      <w:r>
        <w:rPr>
          <w:noProof/>
        </w:rPr>
        <w:drawing>
          <wp:inline distT="0" distB="0" distL="0" distR="0" wp14:anchorId="7EE5B1E0" wp14:editId="4CE5E698">
            <wp:extent cx="5943600" cy="3181350"/>
            <wp:effectExtent l="0" t="0" r="0" b="0"/>
            <wp:docPr id="523064641"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064641" name=""/>
                    <pic:cNvPicPr/>
                  </pic:nvPicPr>
                  <pic:blipFill>
                    <a:blip r:embed="rId30">
                      <a:extLst>
                        <a:ext uri="{28A0092B-C50C-407E-A947-70E740481C1C}">
                          <a14:useLocalDpi xmlns:a14="http://schemas.microsoft.com/office/drawing/2010/main" val="0"/>
                        </a:ext>
                      </a:extLst>
                    </a:blip>
                    <a:stretch>
                      <a:fillRect/>
                    </a:stretch>
                  </pic:blipFill>
                  <pic:spPr>
                    <a:xfrm>
                      <a:off x="0" y="0"/>
                      <a:ext cx="5943600" cy="3181350"/>
                    </a:xfrm>
                    <a:prstGeom prst="rect">
                      <a:avLst/>
                    </a:prstGeom>
                  </pic:spPr>
                </pic:pic>
              </a:graphicData>
            </a:graphic>
          </wp:inline>
        </w:drawing>
      </w:r>
    </w:p>
    <w:p w14:paraId="23F7FACF" w14:textId="77777777" w:rsidR="00297F9E" w:rsidRDefault="00297F9E" w:rsidP="00297F9E">
      <w:pPr>
        <w:spacing w:before="240" w:after="240" w:line="257" w:lineRule="auto"/>
        <w:ind w:left="720"/>
        <w:jc w:val="both"/>
        <w:rPr>
          <w:rFonts w:eastAsia="Verdana"/>
          <w:color w:val="000000" w:themeColor="text1"/>
        </w:rPr>
      </w:pPr>
      <w:r w:rsidRPr="0F311437">
        <w:rPr>
          <w:rFonts w:eastAsia="Verdana"/>
          <w:color w:val="000000" w:themeColor="text1"/>
        </w:rPr>
        <w:t xml:space="preserve">When clicking on the ‘Dashboard’ hyperlink of ‘Message’, it will navigate to ‘Detailed </w:t>
      </w:r>
      <w:proofErr w:type="gramStart"/>
      <w:r w:rsidRPr="0F311437">
        <w:rPr>
          <w:rFonts w:eastAsia="Verdana"/>
          <w:color w:val="000000" w:themeColor="text1"/>
        </w:rPr>
        <w:t>messages’</w:t>
      </w:r>
      <w:proofErr w:type="gramEnd"/>
      <w:r w:rsidRPr="0F311437">
        <w:rPr>
          <w:rFonts w:eastAsia="Verdana"/>
          <w:color w:val="000000" w:themeColor="text1"/>
        </w:rPr>
        <w:t>.</w:t>
      </w:r>
    </w:p>
    <w:p w14:paraId="7B5D9FCD" w14:textId="77777777" w:rsidR="00297F9E" w:rsidRDefault="00297F9E" w:rsidP="00297F9E">
      <w:pPr>
        <w:spacing w:before="240" w:after="240" w:line="257" w:lineRule="auto"/>
        <w:ind w:left="720"/>
        <w:jc w:val="both"/>
        <w:rPr>
          <w:rFonts w:eastAsia="Verdana"/>
          <w:color w:val="000000" w:themeColor="text1"/>
        </w:rPr>
      </w:pPr>
      <w:r>
        <w:rPr>
          <w:noProof/>
        </w:rPr>
        <w:lastRenderedPageBreak/>
        <w:drawing>
          <wp:inline distT="0" distB="0" distL="0" distR="0" wp14:anchorId="2ACC37C0" wp14:editId="7783951E">
            <wp:extent cx="5943600" cy="3762375"/>
            <wp:effectExtent l="0" t="0" r="0" b="0"/>
            <wp:docPr id="109191743"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91743" name=""/>
                    <pic:cNvPicPr/>
                  </pic:nvPicPr>
                  <pic:blipFill>
                    <a:blip r:embed="rId31">
                      <a:extLst>
                        <a:ext uri="{28A0092B-C50C-407E-A947-70E740481C1C}">
                          <a14:useLocalDpi xmlns:a14="http://schemas.microsoft.com/office/drawing/2010/main" val="0"/>
                        </a:ext>
                      </a:extLst>
                    </a:blip>
                    <a:stretch>
                      <a:fillRect/>
                    </a:stretch>
                  </pic:blipFill>
                  <pic:spPr>
                    <a:xfrm>
                      <a:off x="0" y="0"/>
                      <a:ext cx="5943600" cy="3762375"/>
                    </a:xfrm>
                    <a:prstGeom prst="rect">
                      <a:avLst/>
                    </a:prstGeom>
                  </pic:spPr>
                </pic:pic>
              </a:graphicData>
            </a:graphic>
          </wp:inline>
        </w:drawing>
      </w:r>
      <w:r w:rsidRPr="0F311437">
        <w:rPr>
          <w:rFonts w:eastAsia="Verdana"/>
          <w:b/>
          <w:bCs/>
          <w:color w:val="000000" w:themeColor="text1"/>
        </w:rPr>
        <w:t xml:space="preserve"> </w:t>
      </w:r>
    </w:p>
    <w:p w14:paraId="51C87C0D" w14:textId="77777777" w:rsidR="00297F9E" w:rsidRDefault="00297F9E" w:rsidP="00297F9E">
      <w:pPr>
        <w:spacing w:before="240" w:after="200" w:line="257" w:lineRule="auto"/>
        <w:jc w:val="both"/>
        <w:rPr>
          <w:rFonts w:eastAsia="Verdana"/>
          <w:color w:val="333333"/>
        </w:rPr>
      </w:pPr>
      <w:r w:rsidRPr="0F311437">
        <w:rPr>
          <w:rFonts w:eastAsia="Verdana"/>
          <w:b/>
          <w:bCs/>
          <w:color w:val="333333"/>
        </w:rPr>
        <w:t xml:space="preserve">Apply Filter button: </w:t>
      </w:r>
      <w:r w:rsidRPr="0F311437">
        <w:rPr>
          <w:rFonts w:eastAsia="Verdana"/>
          <w:color w:val="333333"/>
        </w:rPr>
        <w:t>User can filter the data.</w:t>
      </w:r>
    </w:p>
    <w:p w14:paraId="134BCCE0" w14:textId="77777777" w:rsidR="00297F9E" w:rsidRDefault="00297F9E" w:rsidP="00297F9E">
      <w:pPr>
        <w:spacing w:before="240" w:after="200" w:line="257" w:lineRule="auto"/>
        <w:jc w:val="both"/>
        <w:rPr>
          <w:rFonts w:eastAsia="Verdana"/>
          <w:color w:val="333333"/>
        </w:rPr>
      </w:pPr>
      <w:r w:rsidRPr="0F311437">
        <w:rPr>
          <w:rFonts w:eastAsia="Verdana"/>
          <w:b/>
          <w:bCs/>
          <w:color w:val="333333"/>
        </w:rPr>
        <w:t>Grid Section:</w:t>
      </w:r>
    </w:p>
    <w:p w14:paraId="5DFF7228" w14:textId="77777777" w:rsidR="00297F9E" w:rsidRDefault="00297F9E" w:rsidP="00297F9E">
      <w:pPr>
        <w:spacing w:before="240" w:after="200" w:line="257" w:lineRule="auto"/>
        <w:jc w:val="both"/>
        <w:rPr>
          <w:rFonts w:eastAsia="Verdana"/>
          <w:color w:val="333333"/>
        </w:rPr>
      </w:pPr>
      <w:r w:rsidRPr="0F311437">
        <w:rPr>
          <w:rFonts w:eastAsia="Verdana"/>
          <w:color w:val="333333"/>
        </w:rPr>
        <w:t>The below-mentioned columns are displayed in the grid section with a checkbox for selection of client records to perform ‘Creation of Batch’ with ‘Select All</w:t>
      </w:r>
      <w:proofErr w:type="gramStart"/>
      <w:r w:rsidRPr="0F311437">
        <w:rPr>
          <w:rFonts w:eastAsia="Verdana"/>
          <w:color w:val="333333"/>
        </w:rPr>
        <w:t>’, ‘</w:t>
      </w:r>
      <w:proofErr w:type="gramEnd"/>
      <w:r w:rsidRPr="0F311437">
        <w:rPr>
          <w:rFonts w:eastAsia="Verdana"/>
          <w:color w:val="333333"/>
        </w:rPr>
        <w:t>Select All on Page’ and ‘Select None’ selection options. Here, (Select All – it will select all the records on all the pages, Select All on Page – it will select the records displayed on the current page, Select None – it will deselect the selected records).</w:t>
      </w:r>
    </w:p>
    <w:p w14:paraId="2BCB5EFF" w14:textId="77777777" w:rsidR="00297F9E" w:rsidRDefault="00297F9E">
      <w:pPr>
        <w:pStyle w:val="ListParagraph"/>
        <w:numPr>
          <w:ilvl w:val="0"/>
          <w:numId w:val="10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Client ID:</w:t>
      </w:r>
      <w:r w:rsidRPr="0F311437">
        <w:rPr>
          <w:rFonts w:eastAsia="Verdana" w:cs="Verdana"/>
          <w:color w:val="000000" w:themeColor="text1"/>
          <w:sz w:val="18"/>
          <w:szCs w:val="18"/>
        </w:rPr>
        <w:t xml:space="preserve"> </w:t>
      </w:r>
      <w:r w:rsidRPr="0F311437">
        <w:rPr>
          <w:rFonts w:eastAsia="Verdana" w:cs="Verdana"/>
          <w:color w:val="333333"/>
          <w:sz w:val="18"/>
          <w:szCs w:val="18"/>
        </w:rPr>
        <w:t>This Column will display the ClientID as Integer with hyperlink. Based on the value set on ‘My Preferences (My Office)’ – ‘General’ tab – ‘General Settings’ section – ‘Client Page Preference’ Field. If not set any value on ‘Client Page Preference’, it will navigate to ‘Client Information(client)’.</w:t>
      </w:r>
    </w:p>
    <w:p w14:paraId="340816C8" w14:textId="77777777" w:rsidR="00297F9E" w:rsidRDefault="00297F9E" w:rsidP="00297F9E">
      <w:pPr>
        <w:spacing w:before="240" w:line="276" w:lineRule="auto"/>
        <w:ind w:left="720"/>
        <w:jc w:val="both"/>
        <w:rPr>
          <w:rFonts w:eastAsia="Verdana"/>
          <w:color w:val="333333"/>
        </w:rPr>
      </w:pPr>
      <w:r w:rsidRPr="0180557B">
        <w:rPr>
          <w:rFonts w:eastAsia="Verdana"/>
          <w:color w:val="333333"/>
        </w:rPr>
        <w:t>Client Records displayed in this grid based on the ‘Client Information (Client)’ – ‘Client Episodes’ tab – ‘Registration/ Episode History’ Section – ‘Registration’, ‘Registration Date’ is within the filter ‘Reporting Period Start’ and ‘End Date’.</w:t>
      </w:r>
    </w:p>
    <w:p w14:paraId="355ECEB3" w14:textId="77777777" w:rsidR="00297F9E" w:rsidRDefault="00297F9E">
      <w:pPr>
        <w:pStyle w:val="ListParagraph"/>
        <w:numPr>
          <w:ilvl w:val="0"/>
          <w:numId w:val="10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Client Name:</w:t>
      </w:r>
      <w:r w:rsidRPr="0F311437">
        <w:rPr>
          <w:rFonts w:eastAsia="Verdana" w:cs="Verdana"/>
          <w:color w:val="000000" w:themeColor="text1"/>
          <w:sz w:val="18"/>
          <w:szCs w:val="18"/>
        </w:rPr>
        <w:t xml:space="preserve"> </w:t>
      </w:r>
      <w:r w:rsidRPr="0F311437">
        <w:rPr>
          <w:rFonts w:eastAsia="Verdana" w:cs="Verdana"/>
          <w:color w:val="333333"/>
          <w:sz w:val="18"/>
          <w:szCs w:val="18"/>
        </w:rPr>
        <w:t>This Column displays the ‘Client name (Last name, First name)’ from ‘Client Information (Client)’ – ‘General’ tab – ‘General Information’ Section – ‘Last Name’ and ‘First Name’ field.</w:t>
      </w:r>
    </w:p>
    <w:p w14:paraId="112C6CEA" w14:textId="77777777" w:rsidR="00297F9E" w:rsidRDefault="00297F9E">
      <w:pPr>
        <w:pStyle w:val="ListParagraph"/>
        <w:numPr>
          <w:ilvl w:val="0"/>
          <w:numId w:val="10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Reporting Group:</w:t>
      </w:r>
      <w:r w:rsidRPr="0F311437">
        <w:rPr>
          <w:rFonts w:eastAsia="Verdana" w:cs="Verdana"/>
          <w:color w:val="000000" w:themeColor="text1"/>
          <w:sz w:val="18"/>
          <w:szCs w:val="18"/>
        </w:rPr>
        <w:t xml:space="preserve"> </w:t>
      </w:r>
      <w:r w:rsidRPr="0F311437">
        <w:rPr>
          <w:rFonts w:eastAsia="Verdana" w:cs="Verdana"/>
          <w:color w:val="333333"/>
          <w:sz w:val="18"/>
          <w:szCs w:val="18"/>
        </w:rPr>
        <w:t>This Column will display the value as either CCBHC or None based on the below condition</w:t>
      </w:r>
    </w:p>
    <w:p w14:paraId="705B1636" w14:textId="77777777" w:rsidR="00297F9E" w:rsidRDefault="00297F9E">
      <w:pPr>
        <w:pStyle w:val="ListParagraph"/>
        <w:numPr>
          <w:ilvl w:val="0"/>
          <w:numId w:val="103"/>
        </w:numPr>
        <w:spacing w:before="240" w:after="0" w:line="276" w:lineRule="auto"/>
        <w:ind w:left="1440"/>
        <w:jc w:val="both"/>
        <w:rPr>
          <w:rFonts w:eastAsia="Verdana" w:cs="Verdana"/>
          <w:color w:val="333333"/>
          <w:sz w:val="18"/>
          <w:szCs w:val="18"/>
        </w:rPr>
      </w:pPr>
      <w:r w:rsidRPr="0F311437">
        <w:rPr>
          <w:rFonts w:eastAsia="Verdana" w:cs="Verdana"/>
          <w:b/>
          <w:bCs/>
          <w:color w:val="333333"/>
          <w:sz w:val="18"/>
          <w:szCs w:val="18"/>
        </w:rPr>
        <w:t>CCBHC:</w:t>
      </w:r>
      <w:r w:rsidRPr="0F311437">
        <w:rPr>
          <w:rFonts w:eastAsia="Verdana" w:cs="Verdana"/>
          <w:b/>
          <w:bCs/>
          <w:color w:val="000000" w:themeColor="text1"/>
          <w:sz w:val="18"/>
          <w:szCs w:val="18"/>
        </w:rPr>
        <w:t xml:space="preserve"> </w:t>
      </w:r>
      <w:r w:rsidRPr="0F311437">
        <w:rPr>
          <w:rFonts w:eastAsia="Verdana" w:cs="Verdana"/>
          <w:color w:val="333333"/>
          <w:sz w:val="18"/>
          <w:szCs w:val="18"/>
        </w:rPr>
        <w:t xml:space="preserve">Client is enrolled in ‘Plan where Plans (Administration)’ – ‘Reporting’ tab – ‘CQM/CCBHC Reporting’ - ‘CCHBC Reporting’ checkbox is enabled (‘Client Coverage Plan Start Date’ is less than the ‘Reporting Period End Date(12/31/reporting year)’ and ‘Client Coverage Plan’ End Date is greater than ‘Reporting Period Start Date’(1/1/reporting year)’ Or Client is enrolled in Program where ‘Programs (Administration)’ – ‘Reporting’ tab – ‘Reporting’ Section – ‘CCBHC Reporting’ </w:t>
      </w:r>
      <w:r w:rsidRPr="0F311437">
        <w:rPr>
          <w:rFonts w:eastAsia="Verdana" w:cs="Verdana"/>
          <w:color w:val="333333"/>
          <w:sz w:val="18"/>
          <w:szCs w:val="18"/>
        </w:rPr>
        <w:lastRenderedPageBreak/>
        <w:t>checkbox is enabled. (‘Client Program Enrolled Date’ is less than the ‘Reporting Period End Date’ and ‘Client Program Discharged Date’ is greater than ‘Reporting Period Start Date’).</w:t>
      </w:r>
    </w:p>
    <w:p w14:paraId="71700136" w14:textId="77777777" w:rsidR="00297F9E" w:rsidRDefault="00297F9E">
      <w:pPr>
        <w:pStyle w:val="ListParagraph"/>
        <w:numPr>
          <w:ilvl w:val="0"/>
          <w:numId w:val="103"/>
        </w:numPr>
        <w:spacing w:before="240" w:after="0" w:line="276" w:lineRule="auto"/>
        <w:ind w:left="1440"/>
        <w:jc w:val="both"/>
        <w:rPr>
          <w:rFonts w:eastAsia="Verdana" w:cs="Verdana"/>
          <w:color w:val="333333"/>
          <w:sz w:val="18"/>
          <w:szCs w:val="18"/>
        </w:rPr>
      </w:pPr>
      <w:r w:rsidRPr="0F311437">
        <w:rPr>
          <w:rFonts w:eastAsia="Verdana" w:cs="Verdana"/>
          <w:b/>
          <w:bCs/>
          <w:color w:val="333333"/>
          <w:sz w:val="18"/>
          <w:szCs w:val="18"/>
        </w:rPr>
        <w:t>None:</w:t>
      </w:r>
      <w:r w:rsidRPr="0F311437">
        <w:rPr>
          <w:rFonts w:eastAsia="Verdana" w:cs="Verdana"/>
          <w:b/>
          <w:bCs/>
          <w:color w:val="000000" w:themeColor="text1"/>
          <w:sz w:val="18"/>
          <w:szCs w:val="18"/>
        </w:rPr>
        <w:t xml:space="preserve"> </w:t>
      </w:r>
      <w:r w:rsidRPr="0F311437">
        <w:rPr>
          <w:rFonts w:eastAsia="Verdana" w:cs="Verdana"/>
          <w:color w:val="333333"/>
          <w:sz w:val="18"/>
          <w:szCs w:val="18"/>
        </w:rPr>
        <w:t>If the above ‘CCBHC’ condition does not match, it will be displayed as ‘None’.</w:t>
      </w:r>
    </w:p>
    <w:p w14:paraId="70EB6E86" w14:textId="77777777" w:rsidR="00297F9E" w:rsidRDefault="00297F9E" w:rsidP="00297F9E">
      <w:pPr>
        <w:spacing w:before="240" w:line="276" w:lineRule="auto"/>
        <w:ind w:left="1440" w:hanging="360"/>
        <w:jc w:val="both"/>
        <w:rPr>
          <w:rFonts w:eastAsia="Verdana"/>
          <w:color w:val="333333"/>
        </w:rPr>
      </w:pPr>
    </w:p>
    <w:p w14:paraId="12FBF8E7" w14:textId="77777777" w:rsidR="00297F9E" w:rsidRDefault="00297F9E">
      <w:pPr>
        <w:pStyle w:val="ListParagraph"/>
        <w:numPr>
          <w:ilvl w:val="0"/>
          <w:numId w:val="10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Client Birthdate:</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Column will display the value from ‘Client Information (Client)’ – ‘Demographics’ tab – ‘Identifying Information’ Section – ‘Date of Birth’ field in ‘MM/DD/YYYY’ format.</w:t>
      </w:r>
    </w:p>
    <w:p w14:paraId="678870E2" w14:textId="77777777" w:rsidR="00297F9E" w:rsidRDefault="00297F9E">
      <w:pPr>
        <w:pStyle w:val="ListParagraph"/>
        <w:numPr>
          <w:ilvl w:val="0"/>
          <w:numId w:val="10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Client Ethnicity:</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Column will display the value from ‘Client Information (Client)’ – ‘Demographics’ tab – ‘Identifying Information’ Section – value selected for ‘Ethnicity’ field. If Multiple ‘Ethnicity’ values are selected, then it will display with a comma. If no ethnicity is selected in ‘Client Information’, then it will display as ‘Unknown’ and if there is no external mapping for ‘Ethnicity’, then also it will display as ‘Unknown’.</w:t>
      </w:r>
    </w:p>
    <w:p w14:paraId="785F8C6D" w14:textId="77777777" w:rsidR="00297F9E" w:rsidRDefault="00297F9E">
      <w:pPr>
        <w:pStyle w:val="ListParagraph"/>
        <w:numPr>
          <w:ilvl w:val="0"/>
          <w:numId w:val="10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Client Race:</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Column will display the value from ‘Client Information (Client)’ – ‘Demographics’ tab – ‘Identifying Information’ Section – value selected for ‘Race’ field. If Multiple Race value is selected, then it will display with comma. If no Race is selected in ‘Client Information’, then it will display as ‘Unknown’ and if there is no external mapping for Race found then also it will display as ‘Unknown’.</w:t>
      </w:r>
    </w:p>
    <w:p w14:paraId="049B3B3F" w14:textId="77777777" w:rsidR="00297F9E" w:rsidRDefault="00297F9E">
      <w:pPr>
        <w:pStyle w:val="ListParagraph"/>
        <w:numPr>
          <w:ilvl w:val="0"/>
          <w:numId w:val="10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Medicaid Plan:</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Column will display the value as either ‘YES’ or ‘NO’ based on the below conditions.</w:t>
      </w:r>
    </w:p>
    <w:p w14:paraId="523C86EC" w14:textId="77777777" w:rsidR="00297F9E" w:rsidRDefault="00297F9E">
      <w:pPr>
        <w:pStyle w:val="ListParagraph"/>
        <w:numPr>
          <w:ilvl w:val="0"/>
          <w:numId w:val="102"/>
        </w:numPr>
        <w:spacing w:before="240" w:after="0" w:line="276" w:lineRule="auto"/>
        <w:ind w:left="1440"/>
        <w:jc w:val="both"/>
        <w:rPr>
          <w:rFonts w:eastAsia="Verdana" w:cs="Verdana"/>
          <w:color w:val="333333"/>
          <w:sz w:val="18"/>
          <w:szCs w:val="18"/>
        </w:rPr>
      </w:pPr>
      <w:r w:rsidRPr="0F311437">
        <w:rPr>
          <w:rFonts w:eastAsia="Verdana" w:cs="Verdana"/>
          <w:b/>
          <w:bCs/>
          <w:color w:val="333333"/>
          <w:sz w:val="18"/>
          <w:szCs w:val="18"/>
        </w:rPr>
        <w:t>YES:</w:t>
      </w:r>
      <w:r w:rsidRPr="0F311437">
        <w:rPr>
          <w:rFonts w:eastAsia="Verdana" w:cs="Verdana"/>
          <w:b/>
          <w:bCs/>
          <w:color w:val="000000" w:themeColor="text1"/>
          <w:sz w:val="18"/>
          <w:szCs w:val="18"/>
        </w:rPr>
        <w:t xml:space="preserve"> </w:t>
      </w:r>
      <w:r w:rsidRPr="0F311437">
        <w:rPr>
          <w:rFonts w:eastAsia="Verdana" w:cs="Verdana"/>
          <w:color w:val="333333"/>
          <w:sz w:val="18"/>
          <w:szCs w:val="18"/>
        </w:rPr>
        <w:t>If Client is enrolled in one or more Plan, where ‘Plans (Administration)’ – ‘Reporting’ tab – ‘CQM/CCBHC Reporting’ – ‘Coverage Plan Payer Code’ has value starting with 2 and ‘Plans (Administration)’ – ‘General’ tab – ‘General Information’ section – ‘Type’ field value is ‘Medicaid’ and ‘Client Coverage Plan Start Date’ is less than the ‘Reporting Period End Date’ and ‘Client Coverage Plan End Date’ is greater than ‘Reporting Period Start Date’.</w:t>
      </w:r>
    </w:p>
    <w:p w14:paraId="7710FDEC" w14:textId="77777777" w:rsidR="00297F9E" w:rsidRDefault="00297F9E" w:rsidP="00297F9E">
      <w:pPr>
        <w:spacing w:before="240" w:line="276" w:lineRule="auto"/>
        <w:ind w:left="1440" w:hanging="360"/>
        <w:jc w:val="both"/>
        <w:rPr>
          <w:rFonts w:eastAsia="Verdana"/>
          <w:color w:val="333333"/>
        </w:rPr>
      </w:pPr>
    </w:p>
    <w:p w14:paraId="61EA400B" w14:textId="77777777" w:rsidR="00297F9E" w:rsidRDefault="00297F9E">
      <w:pPr>
        <w:pStyle w:val="ListParagraph"/>
        <w:numPr>
          <w:ilvl w:val="0"/>
          <w:numId w:val="102"/>
        </w:numPr>
        <w:spacing w:before="240" w:after="0" w:line="276" w:lineRule="auto"/>
        <w:ind w:left="1440"/>
        <w:jc w:val="both"/>
        <w:rPr>
          <w:rFonts w:eastAsia="Verdana" w:cs="Verdana"/>
          <w:color w:val="333333"/>
          <w:sz w:val="18"/>
          <w:szCs w:val="18"/>
        </w:rPr>
      </w:pPr>
      <w:r w:rsidRPr="0180557B">
        <w:rPr>
          <w:rFonts w:eastAsia="Verdana" w:cs="Verdana"/>
          <w:b/>
          <w:bCs/>
          <w:color w:val="333333"/>
          <w:sz w:val="18"/>
          <w:szCs w:val="18"/>
        </w:rPr>
        <w:t>NO:</w:t>
      </w:r>
      <w:r w:rsidRPr="0180557B">
        <w:rPr>
          <w:rFonts w:eastAsia="Verdana" w:cs="Verdana"/>
          <w:b/>
          <w:bCs/>
          <w:color w:val="000000" w:themeColor="text1"/>
          <w:sz w:val="18"/>
          <w:szCs w:val="18"/>
        </w:rPr>
        <w:t xml:space="preserve"> </w:t>
      </w:r>
      <w:r w:rsidRPr="0180557B">
        <w:rPr>
          <w:rFonts w:eastAsia="Verdana" w:cs="Verdana"/>
          <w:color w:val="333333"/>
          <w:sz w:val="18"/>
          <w:szCs w:val="18"/>
        </w:rPr>
        <w:t>If not matched the conditions mentioned on ‘YES’, it will be displayed as ‘NO’.</w:t>
      </w:r>
    </w:p>
    <w:p w14:paraId="72A7C2D4" w14:textId="77777777" w:rsidR="00297F9E" w:rsidRDefault="00297F9E">
      <w:pPr>
        <w:pStyle w:val="ListParagraph"/>
        <w:numPr>
          <w:ilvl w:val="0"/>
          <w:numId w:val="10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Medicare Plan:</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Column will display the value as either ‘YES’ or ‘NO’ based on the below conditions.</w:t>
      </w:r>
    </w:p>
    <w:p w14:paraId="28EA413E" w14:textId="77777777" w:rsidR="00297F9E" w:rsidRDefault="00297F9E">
      <w:pPr>
        <w:pStyle w:val="ListParagraph"/>
        <w:numPr>
          <w:ilvl w:val="0"/>
          <w:numId w:val="102"/>
        </w:numPr>
        <w:spacing w:before="240" w:after="0" w:line="276" w:lineRule="auto"/>
        <w:ind w:left="1440"/>
        <w:jc w:val="both"/>
        <w:rPr>
          <w:rFonts w:eastAsia="Verdana" w:cs="Verdana"/>
          <w:color w:val="333333"/>
          <w:sz w:val="18"/>
          <w:szCs w:val="18"/>
        </w:rPr>
      </w:pPr>
      <w:r w:rsidRPr="0F311437">
        <w:rPr>
          <w:rFonts w:eastAsia="Verdana" w:cs="Verdana"/>
          <w:b/>
          <w:bCs/>
          <w:color w:val="333333"/>
          <w:sz w:val="18"/>
          <w:szCs w:val="18"/>
        </w:rPr>
        <w:t>YES:</w:t>
      </w:r>
      <w:r w:rsidRPr="0F311437">
        <w:rPr>
          <w:rFonts w:eastAsia="Verdana" w:cs="Verdana"/>
          <w:b/>
          <w:bCs/>
          <w:color w:val="000000" w:themeColor="text1"/>
          <w:sz w:val="18"/>
          <w:szCs w:val="18"/>
        </w:rPr>
        <w:t xml:space="preserve"> </w:t>
      </w:r>
      <w:r w:rsidRPr="0F311437">
        <w:rPr>
          <w:rFonts w:eastAsia="Verdana" w:cs="Verdana"/>
          <w:color w:val="333333"/>
          <w:sz w:val="18"/>
          <w:szCs w:val="18"/>
        </w:rPr>
        <w:t>If Client is enrolled in one or more Plan, where Plans (Administration) – Reporting tab – CQM/CCBHC Reporting – Coverage Plan Payer Code has value starting with 1 and Plans (Administration) – General tab – General Information section – Type field value should be ‘Medicare’ and Client Coverage Plan Start date is less than the reporting period end date and Client Coverage plan End date is greater than reporting period start date.</w:t>
      </w:r>
    </w:p>
    <w:p w14:paraId="3DD5B5AD" w14:textId="77777777" w:rsidR="00297F9E" w:rsidRDefault="00297F9E" w:rsidP="00297F9E">
      <w:pPr>
        <w:spacing w:before="240" w:line="276" w:lineRule="auto"/>
        <w:ind w:left="1440" w:hanging="360"/>
        <w:jc w:val="both"/>
        <w:rPr>
          <w:rFonts w:eastAsia="Verdana"/>
          <w:color w:val="333333"/>
        </w:rPr>
      </w:pPr>
    </w:p>
    <w:p w14:paraId="4AA772A2" w14:textId="77777777" w:rsidR="00297F9E" w:rsidRDefault="00297F9E">
      <w:pPr>
        <w:pStyle w:val="ListParagraph"/>
        <w:numPr>
          <w:ilvl w:val="0"/>
          <w:numId w:val="102"/>
        </w:numPr>
        <w:spacing w:before="240" w:after="0" w:line="276" w:lineRule="auto"/>
        <w:ind w:left="1440"/>
        <w:jc w:val="both"/>
        <w:rPr>
          <w:rFonts w:eastAsia="Verdana" w:cs="Verdana"/>
          <w:color w:val="333333"/>
          <w:sz w:val="18"/>
          <w:szCs w:val="18"/>
        </w:rPr>
      </w:pPr>
      <w:r w:rsidRPr="0180557B">
        <w:rPr>
          <w:rFonts w:eastAsia="Verdana" w:cs="Verdana"/>
          <w:b/>
          <w:bCs/>
          <w:color w:val="333333"/>
          <w:sz w:val="18"/>
          <w:szCs w:val="18"/>
        </w:rPr>
        <w:t>NO:</w:t>
      </w:r>
      <w:r w:rsidRPr="0180557B">
        <w:rPr>
          <w:rFonts w:eastAsia="Verdana" w:cs="Verdana"/>
          <w:b/>
          <w:bCs/>
          <w:color w:val="000000" w:themeColor="text1"/>
          <w:sz w:val="18"/>
          <w:szCs w:val="18"/>
        </w:rPr>
        <w:t xml:space="preserve"> </w:t>
      </w:r>
      <w:r w:rsidRPr="0180557B">
        <w:rPr>
          <w:rFonts w:eastAsia="Verdana" w:cs="Verdana"/>
          <w:color w:val="333333"/>
          <w:sz w:val="18"/>
          <w:szCs w:val="18"/>
        </w:rPr>
        <w:t>If not matched the conditions mentioned on ‘YES’, it will be displayed as ‘NO’.</w:t>
      </w:r>
    </w:p>
    <w:p w14:paraId="14E580F4" w14:textId="77777777" w:rsidR="00297F9E" w:rsidRDefault="00297F9E">
      <w:pPr>
        <w:pStyle w:val="ListParagraph"/>
        <w:numPr>
          <w:ilvl w:val="0"/>
          <w:numId w:val="10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 xml:space="preserve">Dual </w:t>
      </w:r>
      <w:proofErr w:type="spellStart"/>
      <w:r w:rsidRPr="0F311437">
        <w:rPr>
          <w:rFonts w:eastAsia="Verdana" w:cs="Verdana"/>
          <w:b/>
          <w:bCs/>
          <w:color w:val="333333"/>
          <w:sz w:val="18"/>
          <w:szCs w:val="18"/>
        </w:rPr>
        <w:t>Enrollment</w:t>
      </w:r>
      <w:proofErr w:type="spellEnd"/>
      <w:r w:rsidRPr="0F311437">
        <w:rPr>
          <w:rFonts w:eastAsia="Verdana" w:cs="Verdana"/>
          <w:b/>
          <w:bCs/>
          <w:color w:val="333333"/>
          <w:sz w:val="18"/>
          <w:szCs w:val="18"/>
        </w:rPr>
        <w:t>:</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Column will display the value as either YES or NO based on the below conditions.</w:t>
      </w:r>
    </w:p>
    <w:p w14:paraId="4390CAC9" w14:textId="77777777" w:rsidR="00297F9E" w:rsidRDefault="00297F9E">
      <w:pPr>
        <w:pStyle w:val="ListParagraph"/>
        <w:numPr>
          <w:ilvl w:val="0"/>
          <w:numId w:val="102"/>
        </w:numPr>
        <w:spacing w:before="240" w:after="0" w:line="276" w:lineRule="auto"/>
        <w:ind w:left="1440"/>
        <w:jc w:val="both"/>
        <w:rPr>
          <w:rFonts w:eastAsia="Verdana" w:cs="Verdana"/>
          <w:color w:val="000000" w:themeColor="text1"/>
          <w:sz w:val="18"/>
          <w:szCs w:val="18"/>
        </w:rPr>
      </w:pPr>
      <w:r w:rsidRPr="0180557B">
        <w:rPr>
          <w:rFonts w:eastAsia="Verdana" w:cs="Verdana"/>
          <w:b/>
          <w:bCs/>
          <w:color w:val="333333"/>
          <w:sz w:val="18"/>
          <w:szCs w:val="18"/>
        </w:rPr>
        <w:t>YES:</w:t>
      </w:r>
      <w:r w:rsidRPr="0180557B">
        <w:rPr>
          <w:rFonts w:eastAsia="Verdana" w:cs="Verdana"/>
          <w:b/>
          <w:bCs/>
          <w:color w:val="000000" w:themeColor="text1"/>
          <w:sz w:val="18"/>
          <w:szCs w:val="18"/>
        </w:rPr>
        <w:t xml:space="preserve"> </w:t>
      </w:r>
      <w:r w:rsidRPr="0180557B">
        <w:rPr>
          <w:rFonts w:eastAsia="Verdana" w:cs="Verdana"/>
          <w:color w:val="333333"/>
          <w:sz w:val="18"/>
          <w:szCs w:val="18"/>
        </w:rPr>
        <w:t>Client is enrolled in one or more Plan, where ‘Plans (Administration)’ – ‘Reporting’ tab – ‘CQM/CCBHC Reporting’ – ‘Coverage Plan’ Payer Code has value starting with 1 and ‘Plans (Administration)’ – ‘General’ tab – ‘General Information’ section – Type field value is ‘Medicare’ and ‘Client Coverage Plan Start Date’ is less than the ‘Reporting Period End Date’ and ‘Client Coverage plan End Date’ is greater than ‘Reporting Period Start Date’ and Client is enrolled in one or more Plan, where ‘Plans (Administration)’ – ‘Reporting’ tab – ‘CQM/CCBHC Reporting’ – ‘Coverage Plan’ Payer Code has value starting with 2 and ‘Plans (Administration)’ – ‘General’ tab – ‘General Information’ section – Type field value is ‘Medicaid’ and ‘Client Coverage Plan Start Date’ is less than the ‘Reporting Period End Date’ and Client Coverage plan End Date’ is greater than ‘Reporting Period Start Date’.</w:t>
      </w:r>
      <w:r w:rsidRPr="0180557B">
        <w:rPr>
          <w:rFonts w:eastAsia="Verdana" w:cs="Verdana"/>
          <w:color w:val="000000" w:themeColor="text1"/>
          <w:sz w:val="18"/>
          <w:szCs w:val="18"/>
        </w:rPr>
        <w:t xml:space="preserve"> </w:t>
      </w:r>
      <w:r w:rsidRPr="0180557B">
        <w:rPr>
          <w:rFonts w:eastAsia="Verdana" w:cs="Verdana"/>
          <w:b/>
          <w:bCs/>
          <w:color w:val="000000" w:themeColor="text1"/>
          <w:sz w:val="18"/>
          <w:szCs w:val="18"/>
        </w:rPr>
        <w:t xml:space="preserve"> </w:t>
      </w:r>
    </w:p>
    <w:p w14:paraId="24C05910" w14:textId="77777777" w:rsidR="00297F9E" w:rsidRDefault="00297F9E">
      <w:pPr>
        <w:pStyle w:val="ListParagraph"/>
        <w:numPr>
          <w:ilvl w:val="0"/>
          <w:numId w:val="102"/>
        </w:numPr>
        <w:spacing w:before="240" w:after="0" w:line="276" w:lineRule="auto"/>
        <w:ind w:left="1440"/>
        <w:jc w:val="both"/>
        <w:rPr>
          <w:rFonts w:eastAsia="Verdana" w:cs="Verdana"/>
          <w:color w:val="000000" w:themeColor="text1"/>
          <w:sz w:val="18"/>
          <w:szCs w:val="18"/>
        </w:rPr>
      </w:pPr>
      <w:r w:rsidRPr="0180557B">
        <w:rPr>
          <w:rFonts w:eastAsia="Verdana" w:cs="Verdana"/>
          <w:b/>
          <w:bCs/>
          <w:color w:val="333333"/>
          <w:sz w:val="18"/>
          <w:szCs w:val="18"/>
        </w:rPr>
        <w:t>YES:</w:t>
      </w:r>
      <w:r w:rsidRPr="0180557B">
        <w:rPr>
          <w:rFonts w:eastAsia="Verdana" w:cs="Verdana"/>
          <w:color w:val="000000" w:themeColor="text1"/>
          <w:sz w:val="18"/>
          <w:szCs w:val="18"/>
        </w:rPr>
        <w:t xml:space="preserve"> </w:t>
      </w:r>
      <w:r w:rsidRPr="0180557B">
        <w:rPr>
          <w:rFonts w:eastAsia="Verdana" w:cs="Verdana"/>
          <w:color w:val="333333"/>
          <w:sz w:val="18"/>
          <w:szCs w:val="18"/>
        </w:rPr>
        <w:t xml:space="preserve">Client is enrolled in one or more Plan, where ‘Plans (Administration)’ – ‘Reporting’ tab – ‘CQM/CCBHC Reporting’ – ‘Coverage Plan’ Payer Code has value starting with 14 and ‘Plans (Administration)’ – ‘General’ tab – ‘General Information’ section – Type field value is ‘Dual </w:t>
      </w:r>
      <w:proofErr w:type="spellStart"/>
      <w:r w:rsidRPr="0180557B">
        <w:rPr>
          <w:rFonts w:eastAsia="Verdana" w:cs="Verdana"/>
          <w:color w:val="333333"/>
          <w:sz w:val="18"/>
          <w:szCs w:val="18"/>
        </w:rPr>
        <w:lastRenderedPageBreak/>
        <w:t>Enrollment</w:t>
      </w:r>
      <w:proofErr w:type="spellEnd"/>
      <w:r w:rsidRPr="0180557B">
        <w:rPr>
          <w:rFonts w:eastAsia="Verdana" w:cs="Verdana"/>
          <w:color w:val="333333"/>
          <w:sz w:val="18"/>
          <w:szCs w:val="18"/>
        </w:rPr>
        <w:t>’ and ‘Client Coverage Plan Start Date’ is less than the ‘Reporting Period End Date’ and ‘Client Coverage Plan End Date’ is greater than ‘Reporting Period Start Date’.</w:t>
      </w:r>
    </w:p>
    <w:p w14:paraId="02257EB4" w14:textId="77777777" w:rsidR="00297F9E" w:rsidRDefault="00297F9E">
      <w:pPr>
        <w:pStyle w:val="ListParagraph"/>
        <w:numPr>
          <w:ilvl w:val="0"/>
          <w:numId w:val="102"/>
        </w:numPr>
        <w:spacing w:before="240" w:after="0" w:line="276" w:lineRule="auto"/>
        <w:ind w:left="1440"/>
        <w:jc w:val="both"/>
        <w:rPr>
          <w:rFonts w:eastAsia="Verdana" w:cs="Verdana"/>
          <w:color w:val="000000" w:themeColor="text1"/>
          <w:sz w:val="18"/>
          <w:szCs w:val="18"/>
        </w:rPr>
      </w:pPr>
      <w:r w:rsidRPr="0180557B">
        <w:rPr>
          <w:rFonts w:eastAsia="Verdana" w:cs="Verdana"/>
          <w:b/>
          <w:bCs/>
          <w:color w:val="333333"/>
          <w:sz w:val="18"/>
          <w:szCs w:val="18"/>
        </w:rPr>
        <w:t>NO:</w:t>
      </w:r>
      <w:r w:rsidRPr="0180557B">
        <w:rPr>
          <w:rFonts w:eastAsia="Verdana" w:cs="Verdana"/>
          <w:b/>
          <w:bCs/>
          <w:color w:val="000000" w:themeColor="text1"/>
          <w:sz w:val="18"/>
          <w:szCs w:val="18"/>
        </w:rPr>
        <w:t xml:space="preserve"> </w:t>
      </w:r>
      <w:r w:rsidRPr="0180557B">
        <w:rPr>
          <w:rFonts w:eastAsia="Verdana" w:cs="Verdana"/>
          <w:color w:val="333333"/>
          <w:sz w:val="18"/>
          <w:szCs w:val="18"/>
        </w:rPr>
        <w:t>If not matched the conditions mentioned on ‘YES’, it will be displayed as ‘NO’.</w:t>
      </w:r>
    </w:p>
    <w:p w14:paraId="737A623B" w14:textId="77777777" w:rsidR="00297F9E" w:rsidRDefault="00297F9E">
      <w:pPr>
        <w:pStyle w:val="ListParagraph"/>
        <w:numPr>
          <w:ilvl w:val="0"/>
          <w:numId w:val="10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Other Coverage Plan:</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Column will display the value as either ‘YES’ or ‘NO’ based on the below conditions.</w:t>
      </w:r>
    </w:p>
    <w:p w14:paraId="39175D09" w14:textId="77777777" w:rsidR="00297F9E" w:rsidRDefault="00297F9E">
      <w:pPr>
        <w:pStyle w:val="ListParagraph"/>
        <w:numPr>
          <w:ilvl w:val="0"/>
          <w:numId w:val="102"/>
        </w:numPr>
        <w:spacing w:before="240" w:after="0" w:line="276" w:lineRule="auto"/>
        <w:ind w:left="1440"/>
        <w:jc w:val="both"/>
        <w:rPr>
          <w:rFonts w:eastAsia="Verdana" w:cs="Verdana"/>
          <w:color w:val="000000" w:themeColor="text1"/>
          <w:sz w:val="18"/>
          <w:szCs w:val="18"/>
        </w:rPr>
      </w:pPr>
      <w:r w:rsidRPr="0180557B">
        <w:rPr>
          <w:rFonts w:eastAsia="Verdana" w:cs="Verdana"/>
          <w:b/>
          <w:bCs/>
          <w:color w:val="333333"/>
          <w:sz w:val="18"/>
          <w:szCs w:val="18"/>
        </w:rPr>
        <w:t>YES:</w:t>
      </w:r>
      <w:r w:rsidRPr="0180557B">
        <w:rPr>
          <w:rFonts w:eastAsia="Verdana" w:cs="Verdana"/>
          <w:b/>
          <w:bCs/>
          <w:color w:val="000000" w:themeColor="text1"/>
          <w:sz w:val="18"/>
          <w:szCs w:val="18"/>
        </w:rPr>
        <w:t xml:space="preserve"> </w:t>
      </w:r>
      <w:r w:rsidRPr="0180557B">
        <w:rPr>
          <w:rFonts w:eastAsia="Verdana" w:cs="Verdana"/>
          <w:color w:val="333333"/>
          <w:sz w:val="18"/>
          <w:szCs w:val="18"/>
        </w:rPr>
        <w:t xml:space="preserve">Client is enrolled in one or more Plan, where ‘Plans (Administration)’ – ‘Reporting’ tab – ‘CQM/CCBHC Reporting’ – Coverage Plan Payer Code has value not starting with 1 or 2 or 14 and ‘Plans (Administration)’ – ‘General’ tab – ‘General Information’ section – Type field value was not ‘Medicare’ or ‘Medicaid’ or ‘Dual </w:t>
      </w:r>
      <w:proofErr w:type="spellStart"/>
      <w:r w:rsidRPr="0180557B">
        <w:rPr>
          <w:rFonts w:eastAsia="Verdana" w:cs="Verdana"/>
          <w:color w:val="333333"/>
          <w:sz w:val="18"/>
          <w:szCs w:val="18"/>
        </w:rPr>
        <w:t>Enrollment</w:t>
      </w:r>
      <w:proofErr w:type="spellEnd"/>
      <w:r w:rsidRPr="0180557B">
        <w:rPr>
          <w:rFonts w:eastAsia="Verdana" w:cs="Verdana"/>
          <w:color w:val="333333"/>
          <w:sz w:val="18"/>
          <w:szCs w:val="18"/>
        </w:rPr>
        <w:t xml:space="preserve">’ ‘Client Coverage Plan Start Date’ is less than the ‘Reporting Period End Date’ and ‘Client Coverage Plan End Date’ is greater than ‘Reporting Period Start Date’. If there is </w:t>
      </w:r>
      <w:proofErr w:type="gramStart"/>
      <w:r w:rsidRPr="0180557B">
        <w:rPr>
          <w:rFonts w:eastAsia="Verdana" w:cs="Verdana"/>
          <w:color w:val="333333"/>
          <w:sz w:val="18"/>
          <w:szCs w:val="18"/>
        </w:rPr>
        <w:t>no</w:t>
      </w:r>
      <w:proofErr w:type="gramEnd"/>
      <w:r w:rsidRPr="0180557B">
        <w:rPr>
          <w:rFonts w:eastAsia="Verdana" w:cs="Verdana"/>
          <w:color w:val="333333"/>
          <w:sz w:val="18"/>
          <w:szCs w:val="18"/>
        </w:rPr>
        <w:t xml:space="preserve"> any plan during the reporting period, then it will display as ‘YES’. If Medicaid plan is No, then it will display as ‘YES’.</w:t>
      </w:r>
    </w:p>
    <w:p w14:paraId="5058E687" w14:textId="77777777" w:rsidR="00297F9E" w:rsidRDefault="00297F9E">
      <w:pPr>
        <w:pStyle w:val="ListParagraph"/>
        <w:numPr>
          <w:ilvl w:val="0"/>
          <w:numId w:val="102"/>
        </w:numPr>
        <w:spacing w:before="240" w:after="0" w:line="276" w:lineRule="auto"/>
        <w:ind w:left="1440"/>
        <w:jc w:val="both"/>
        <w:rPr>
          <w:rFonts w:eastAsia="Verdana" w:cs="Verdana"/>
          <w:color w:val="000000" w:themeColor="text1"/>
          <w:sz w:val="18"/>
          <w:szCs w:val="18"/>
        </w:rPr>
      </w:pPr>
      <w:r w:rsidRPr="0180557B">
        <w:rPr>
          <w:rFonts w:eastAsia="Verdana" w:cs="Verdana"/>
          <w:b/>
          <w:bCs/>
          <w:color w:val="333333"/>
          <w:sz w:val="18"/>
          <w:szCs w:val="18"/>
        </w:rPr>
        <w:t>NO:</w:t>
      </w:r>
      <w:r w:rsidRPr="0180557B">
        <w:rPr>
          <w:rFonts w:eastAsia="Verdana" w:cs="Verdana"/>
          <w:b/>
          <w:bCs/>
          <w:color w:val="000000" w:themeColor="text1"/>
          <w:sz w:val="18"/>
          <w:szCs w:val="18"/>
        </w:rPr>
        <w:t xml:space="preserve"> </w:t>
      </w:r>
      <w:r w:rsidRPr="0180557B">
        <w:rPr>
          <w:rFonts w:eastAsia="Verdana" w:cs="Verdana"/>
          <w:color w:val="333333"/>
          <w:sz w:val="18"/>
          <w:szCs w:val="18"/>
        </w:rPr>
        <w:t>If not matched the conditions mentioned on ‘YES’, it will be displayed as ‘NO’.</w:t>
      </w:r>
    </w:p>
    <w:p w14:paraId="7D90B516" w14:textId="77777777" w:rsidR="00297F9E" w:rsidRDefault="00297F9E" w:rsidP="00297F9E">
      <w:pPr>
        <w:spacing w:before="240" w:after="240" w:line="257" w:lineRule="auto"/>
        <w:jc w:val="both"/>
        <w:rPr>
          <w:rFonts w:eastAsia="Verdana"/>
          <w:color w:val="333333"/>
        </w:rPr>
      </w:pPr>
      <w:r w:rsidRPr="0F311437">
        <w:rPr>
          <w:rFonts w:eastAsia="Verdana"/>
          <w:b/>
          <w:bCs/>
          <w:color w:val="333333"/>
        </w:rPr>
        <w:t>‘Clinical Quality Measures Batch Results’ list page:</w:t>
      </w:r>
    </w:p>
    <w:p w14:paraId="33800A59" w14:textId="77777777" w:rsidR="00297F9E" w:rsidRDefault="00297F9E" w:rsidP="00297F9E">
      <w:pPr>
        <w:spacing w:before="240" w:after="240" w:line="257" w:lineRule="auto"/>
        <w:jc w:val="both"/>
        <w:rPr>
          <w:rFonts w:eastAsia="Verdana"/>
          <w:color w:val="333333"/>
        </w:rPr>
      </w:pPr>
      <w:r w:rsidRPr="0F311437">
        <w:rPr>
          <w:rFonts w:eastAsia="Verdana"/>
          <w:color w:val="333333"/>
        </w:rPr>
        <w:t>This list page contains the ‘Filter’ section, ‘Apply Filter’ and ‘Grid’ section.</w:t>
      </w:r>
    </w:p>
    <w:p w14:paraId="5219CDD3" w14:textId="77777777" w:rsidR="00297F9E" w:rsidRDefault="00297F9E" w:rsidP="00297F9E">
      <w:pPr>
        <w:spacing w:before="240" w:after="240" w:line="257" w:lineRule="auto"/>
        <w:jc w:val="both"/>
        <w:rPr>
          <w:rFonts w:eastAsia="Verdana"/>
          <w:color w:val="000000" w:themeColor="text1"/>
        </w:rPr>
      </w:pPr>
      <w:r>
        <w:rPr>
          <w:noProof/>
        </w:rPr>
        <w:drawing>
          <wp:inline distT="0" distB="0" distL="0" distR="0" wp14:anchorId="0DFC8DF9" wp14:editId="2CDF367E">
            <wp:extent cx="5943600" cy="3114675"/>
            <wp:effectExtent l="0" t="0" r="0" b="0"/>
            <wp:docPr id="360038234"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38234" name=""/>
                    <pic:cNvPicPr/>
                  </pic:nvPicPr>
                  <pic:blipFill>
                    <a:blip r:embed="rId32">
                      <a:extLst>
                        <a:ext uri="{28A0092B-C50C-407E-A947-70E740481C1C}">
                          <a14:useLocalDpi xmlns:a14="http://schemas.microsoft.com/office/drawing/2010/main" val="0"/>
                        </a:ext>
                      </a:extLst>
                    </a:blip>
                    <a:stretch>
                      <a:fillRect/>
                    </a:stretch>
                  </pic:blipFill>
                  <pic:spPr>
                    <a:xfrm>
                      <a:off x="0" y="0"/>
                      <a:ext cx="5943600" cy="3114675"/>
                    </a:xfrm>
                    <a:prstGeom prst="rect">
                      <a:avLst/>
                    </a:prstGeom>
                  </pic:spPr>
                </pic:pic>
              </a:graphicData>
            </a:graphic>
          </wp:inline>
        </w:drawing>
      </w:r>
    </w:p>
    <w:p w14:paraId="42F9FB28" w14:textId="68E20F22" w:rsidR="00297F9E" w:rsidRDefault="00AE6E70" w:rsidP="00297F9E">
      <w:pPr>
        <w:spacing w:before="240" w:after="240" w:line="257" w:lineRule="auto"/>
        <w:jc w:val="both"/>
        <w:rPr>
          <w:rFonts w:eastAsia="Verdana"/>
          <w:color w:val="333333"/>
        </w:rPr>
      </w:pPr>
      <w:r w:rsidRPr="0F311437">
        <w:rPr>
          <w:rFonts w:eastAsia="Verdana"/>
          <w:b/>
          <w:bCs/>
          <w:color w:val="333333"/>
        </w:rPr>
        <w:t xml:space="preserve">I. </w:t>
      </w:r>
      <w:r w:rsidR="00297F9E" w:rsidRPr="0F311437">
        <w:rPr>
          <w:rFonts w:eastAsia="Verdana"/>
          <w:b/>
          <w:bCs/>
          <w:color w:val="333333"/>
        </w:rPr>
        <w:t xml:space="preserve">Filter’ Section: </w:t>
      </w:r>
      <w:r w:rsidRPr="0F311437">
        <w:rPr>
          <w:rFonts w:eastAsia="Verdana"/>
          <w:color w:val="333333"/>
        </w:rPr>
        <w:t>The</w:t>
      </w:r>
      <w:r w:rsidR="00297F9E" w:rsidRPr="0F311437">
        <w:rPr>
          <w:rFonts w:eastAsia="Verdana"/>
          <w:color w:val="333333"/>
        </w:rPr>
        <w:t xml:space="preserve"> following filter options will be displayed in </w:t>
      </w:r>
      <w:proofErr w:type="gramStart"/>
      <w:r w:rsidR="00297F9E" w:rsidRPr="0F311437">
        <w:rPr>
          <w:rFonts w:eastAsia="Verdana"/>
          <w:color w:val="333333"/>
        </w:rPr>
        <w:t>Filter</w:t>
      </w:r>
      <w:proofErr w:type="gramEnd"/>
      <w:r w:rsidR="00297F9E" w:rsidRPr="0F311437">
        <w:rPr>
          <w:rFonts w:eastAsia="Verdana"/>
          <w:color w:val="333333"/>
        </w:rPr>
        <w:t xml:space="preserve"> section:</w:t>
      </w:r>
    </w:p>
    <w:p w14:paraId="0B250FC4" w14:textId="77777777" w:rsidR="00297F9E" w:rsidRDefault="00297F9E">
      <w:pPr>
        <w:pStyle w:val="ListParagraph"/>
        <w:numPr>
          <w:ilvl w:val="0"/>
          <w:numId w:val="101"/>
        </w:numPr>
        <w:shd w:val="clear" w:color="auto" w:fill="FFFFFF" w:themeFill="background1"/>
        <w:spacing w:before="240" w:after="0" w:line="257" w:lineRule="auto"/>
        <w:jc w:val="both"/>
        <w:rPr>
          <w:rFonts w:eastAsia="Verdana" w:cs="Verdana"/>
          <w:color w:val="000000" w:themeColor="text1"/>
          <w:sz w:val="18"/>
          <w:szCs w:val="18"/>
        </w:rPr>
      </w:pPr>
      <w:r w:rsidRPr="0180557B">
        <w:rPr>
          <w:rFonts w:eastAsia="Verdana" w:cs="Verdana"/>
          <w:b/>
          <w:bCs/>
          <w:color w:val="333333"/>
          <w:sz w:val="18"/>
          <w:szCs w:val="18"/>
        </w:rPr>
        <w:t>Batch:</w:t>
      </w:r>
    </w:p>
    <w:p w14:paraId="27DA8AB3" w14:textId="77777777" w:rsidR="00297F9E" w:rsidRDefault="00297F9E">
      <w:pPr>
        <w:pStyle w:val="ListParagraph"/>
        <w:numPr>
          <w:ilvl w:val="0"/>
          <w:numId w:val="100"/>
        </w:numPr>
        <w:shd w:val="clear" w:color="auto" w:fill="FFFFFF" w:themeFill="background1"/>
        <w:spacing w:before="240" w:after="0" w:line="257" w:lineRule="auto"/>
        <w:ind w:left="1440"/>
        <w:jc w:val="both"/>
        <w:rPr>
          <w:rFonts w:eastAsia="Verdana" w:cs="Verdana"/>
          <w:color w:val="333333"/>
          <w:sz w:val="18"/>
          <w:szCs w:val="18"/>
        </w:rPr>
      </w:pPr>
      <w:r w:rsidRPr="0F311437">
        <w:rPr>
          <w:rFonts w:eastAsia="Verdana" w:cs="Verdana"/>
          <w:color w:val="333333"/>
          <w:sz w:val="18"/>
          <w:szCs w:val="18"/>
        </w:rPr>
        <w:t>It’s a typable and multi-select dropdown</w:t>
      </w:r>
    </w:p>
    <w:p w14:paraId="0607CD39" w14:textId="77777777" w:rsidR="00297F9E" w:rsidRDefault="00297F9E">
      <w:pPr>
        <w:pStyle w:val="ListParagraph"/>
        <w:numPr>
          <w:ilvl w:val="0"/>
          <w:numId w:val="100"/>
        </w:numPr>
        <w:shd w:val="clear" w:color="auto" w:fill="FFFFFF" w:themeFill="background1"/>
        <w:spacing w:before="240" w:after="0" w:line="257" w:lineRule="auto"/>
        <w:ind w:left="1440"/>
        <w:jc w:val="both"/>
        <w:rPr>
          <w:rFonts w:eastAsia="Verdana" w:cs="Verdana"/>
          <w:color w:val="333333"/>
          <w:sz w:val="18"/>
          <w:szCs w:val="18"/>
        </w:rPr>
      </w:pPr>
      <w:r w:rsidRPr="0F311437">
        <w:rPr>
          <w:rFonts w:eastAsia="Verdana" w:cs="Verdana"/>
          <w:color w:val="333333"/>
          <w:sz w:val="18"/>
          <w:szCs w:val="18"/>
        </w:rPr>
        <w:t>Dropdown will display a list of ‘Clinical Quality Measure Batches’ with Batch IDs, Batch Date in the format ‘MM/DD/YYYY HH: MM AM/PM’.</w:t>
      </w:r>
    </w:p>
    <w:p w14:paraId="7458AF2A" w14:textId="77777777" w:rsidR="00297F9E" w:rsidRDefault="00297F9E">
      <w:pPr>
        <w:pStyle w:val="ListParagraph"/>
        <w:numPr>
          <w:ilvl w:val="0"/>
          <w:numId w:val="100"/>
        </w:numPr>
        <w:shd w:val="clear" w:color="auto" w:fill="FFFFFF" w:themeFill="background1"/>
        <w:spacing w:before="240" w:after="0" w:line="257" w:lineRule="auto"/>
        <w:ind w:left="1440"/>
        <w:jc w:val="both"/>
        <w:rPr>
          <w:rFonts w:eastAsia="Verdana" w:cs="Verdana"/>
          <w:color w:val="333333"/>
          <w:sz w:val="18"/>
          <w:szCs w:val="18"/>
        </w:rPr>
      </w:pPr>
      <w:r w:rsidRPr="0F311437">
        <w:rPr>
          <w:rFonts w:eastAsia="Verdana" w:cs="Verdana"/>
          <w:color w:val="333333"/>
          <w:sz w:val="18"/>
          <w:szCs w:val="18"/>
        </w:rPr>
        <w:t>Batch IDs and batch dates will be displayed in descending order. The most recent at the top.</w:t>
      </w:r>
    </w:p>
    <w:p w14:paraId="0944C596" w14:textId="77777777" w:rsidR="00297F9E" w:rsidRDefault="00297F9E">
      <w:pPr>
        <w:pStyle w:val="ListParagraph"/>
        <w:numPr>
          <w:ilvl w:val="0"/>
          <w:numId w:val="100"/>
        </w:numPr>
        <w:shd w:val="clear" w:color="auto" w:fill="FFFFFF" w:themeFill="background1"/>
        <w:spacing w:before="240" w:after="0" w:line="257" w:lineRule="auto"/>
        <w:ind w:left="1440"/>
        <w:jc w:val="both"/>
        <w:rPr>
          <w:rFonts w:eastAsia="Verdana" w:cs="Verdana"/>
          <w:color w:val="000000" w:themeColor="text1"/>
          <w:sz w:val="18"/>
          <w:szCs w:val="18"/>
        </w:rPr>
      </w:pPr>
      <w:r w:rsidRPr="0180557B">
        <w:rPr>
          <w:rFonts w:eastAsia="Verdana" w:cs="Verdana"/>
          <w:color w:val="333333"/>
          <w:sz w:val="18"/>
          <w:szCs w:val="18"/>
        </w:rPr>
        <w:t>And this dropdown will allow the user to search by dates or batch ID by partial match.</w:t>
      </w:r>
    </w:p>
    <w:p w14:paraId="2E5CD18D" w14:textId="77777777" w:rsidR="00297F9E" w:rsidRDefault="00297F9E">
      <w:pPr>
        <w:pStyle w:val="ListParagraph"/>
        <w:numPr>
          <w:ilvl w:val="0"/>
          <w:numId w:val="101"/>
        </w:numPr>
        <w:shd w:val="clear" w:color="auto" w:fill="FFFFFF" w:themeFill="background1"/>
        <w:spacing w:before="240" w:after="0" w:line="257" w:lineRule="auto"/>
        <w:jc w:val="both"/>
        <w:rPr>
          <w:rFonts w:eastAsia="Verdana" w:cs="Verdana"/>
          <w:color w:val="333333"/>
          <w:sz w:val="18"/>
          <w:szCs w:val="18"/>
        </w:rPr>
      </w:pPr>
      <w:r w:rsidRPr="0F311437">
        <w:rPr>
          <w:rFonts w:eastAsia="Verdana" w:cs="Verdana"/>
          <w:b/>
          <w:bCs/>
          <w:color w:val="333333"/>
          <w:sz w:val="18"/>
          <w:szCs w:val="18"/>
        </w:rPr>
        <w:t>Measures:</w:t>
      </w:r>
    </w:p>
    <w:p w14:paraId="39DFE1B2" w14:textId="77777777" w:rsidR="00297F9E" w:rsidRDefault="00297F9E">
      <w:pPr>
        <w:pStyle w:val="ListParagraph"/>
        <w:numPr>
          <w:ilvl w:val="0"/>
          <w:numId w:val="100"/>
        </w:numPr>
        <w:shd w:val="clear" w:color="auto" w:fill="FFFFFF" w:themeFill="background1"/>
        <w:spacing w:before="240" w:after="0" w:line="257" w:lineRule="auto"/>
        <w:ind w:left="1440"/>
        <w:jc w:val="both"/>
        <w:rPr>
          <w:rFonts w:eastAsia="Verdana" w:cs="Verdana"/>
          <w:color w:val="333333"/>
          <w:sz w:val="18"/>
          <w:szCs w:val="18"/>
        </w:rPr>
      </w:pPr>
      <w:r w:rsidRPr="0F311437">
        <w:rPr>
          <w:rFonts w:eastAsia="Verdana" w:cs="Verdana"/>
          <w:color w:val="333333"/>
          <w:sz w:val="18"/>
          <w:szCs w:val="18"/>
        </w:rPr>
        <w:t xml:space="preserve">It’s a multi-select dropdown with values of ‘SDOH’ and ‘I-SERV’ </w:t>
      </w:r>
    </w:p>
    <w:p w14:paraId="5CE22A7A" w14:textId="77777777" w:rsidR="00297F9E" w:rsidRDefault="00297F9E">
      <w:pPr>
        <w:pStyle w:val="ListParagraph"/>
        <w:numPr>
          <w:ilvl w:val="0"/>
          <w:numId w:val="100"/>
        </w:numPr>
        <w:shd w:val="clear" w:color="auto" w:fill="FFFFFF" w:themeFill="background1"/>
        <w:spacing w:before="240" w:after="0" w:line="257" w:lineRule="auto"/>
        <w:ind w:left="1440"/>
        <w:jc w:val="both"/>
        <w:rPr>
          <w:rFonts w:eastAsia="Verdana" w:cs="Verdana"/>
          <w:color w:val="333333"/>
          <w:sz w:val="18"/>
          <w:szCs w:val="18"/>
        </w:rPr>
      </w:pPr>
      <w:r w:rsidRPr="0F311437">
        <w:rPr>
          <w:rFonts w:eastAsia="Verdana" w:cs="Verdana"/>
          <w:color w:val="333333"/>
          <w:sz w:val="18"/>
          <w:szCs w:val="18"/>
        </w:rPr>
        <w:t xml:space="preserve">The values will bind from the global code category </w:t>
      </w:r>
      <w:r w:rsidRPr="0F311437">
        <w:rPr>
          <w:rFonts w:eastAsia="Verdana" w:cs="Verdana"/>
          <w:b/>
          <w:bCs/>
          <w:color w:val="333333"/>
          <w:sz w:val="18"/>
          <w:szCs w:val="18"/>
        </w:rPr>
        <w:t>'</w:t>
      </w:r>
      <w:proofErr w:type="spellStart"/>
      <w:r w:rsidRPr="0F311437">
        <w:rPr>
          <w:rFonts w:eastAsia="Verdana" w:cs="Verdana"/>
          <w:b/>
          <w:bCs/>
          <w:color w:val="333333"/>
          <w:sz w:val="18"/>
          <w:szCs w:val="18"/>
        </w:rPr>
        <w:t>CQMeasures</w:t>
      </w:r>
      <w:proofErr w:type="spellEnd"/>
      <w:r w:rsidRPr="0F311437">
        <w:rPr>
          <w:rFonts w:eastAsia="Verdana" w:cs="Verdana"/>
          <w:b/>
          <w:bCs/>
          <w:color w:val="333333"/>
          <w:sz w:val="18"/>
          <w:szCs w:val="18"/>
        </w:rPr>
        <w:t>'</w:t>
      </w:r>
    </w:p>
    <w:p w14:paraId="6B8468BA" w14:textId="77777777" w:rsidR="00297F9E" w:rsidRDefault="00297F9E">
      <w:pPr>
        <w:pStyle w:val="ListParagraph"/>
        <w:numPr>
          <w:ilvl w:val="0"/>
          <w:numId w:val="100"/>
        </w:numPr>
        <w:shd w:val="clear" w:color="auto" w:fill="FFFFFF" w:themeFill="background1"/>
        <w:spacing w:before="240" w:after="0" w:line="257" w:lineRule="auto"/>
        <w:ind w:left="1440"/>
        <w:jc w:val="both"/>
        <w:rPr>
          <w:rFonts w:eastAsia="Verdana" w:cs="Verdana"/>
          <w:color w:val="333333"/>
          <w:sz w:val="18"/>
          <w:szCs w:val="18"/>
        </w:rPr>
      </w:pPr>
      <w:r w:rsidRPr="0F311437">
        <w:rPr>
          <w:rFonts w:eastAsia="Verdana" w:cs="Verdana"/>
          <w:color w:val="333333"/>
          <w:sz w:val="18"/>
          <w:szCs w:val="18"/>
        </w:rPr>
        <w:t>Records are displayed under the ‘Grid’ based on the value selected in the ‘Measures’ filter dropdown.</w:t>
      </w:r>
    </w:p>
    <w:p w14:paraId="51B2A2AD" w14:textId="77777777" w:rsidR="00297F9E" w:rsidRDefault="00297F9E" w:rsidP="00297F9E">
      <w:pPr>
        <w:spacing w:before="240" w:after="240" w:line="257" w:lineRule="auto"/>
        <w:jc w:val="both"/>
        <w:rPr>
          <w:rFonts w:eastAsia="Verdana"/>
          <w:color w:val="333333"/>
        </w:rPr>
      </w:pPr>
      <w:r w:rsidRPr="0180557B">
        <w:rPr>
          <w:rFonts w:eastAsia="Verdana"/>
          <w:b/>
          <w:bCs/>
          <w:color w:val="333333"/>
        </w:rPr>
        <w:lastRenderedPageBreak/>
        <w:t xml:space="preserve">II. Apply Filter button: </w:t>
      </w:r>
      <w:r w:rsidRPr="0180557B">
        <w:rPr>
          <w:rFonts w:eastAsia="Verdana"/>
          <w:color w:val="333333"/>
        </w:rPr>
        <w:t xml:space="preserve">User can filter the data </w:t>
      </w:r>
    </w:p>
    <w:p w14:paraId="4D17B178" w14:textId="77777777" w:rsidR="00297F9E" w:rsidRDefault="00297F9E" w:rsidP="00297F9E">
      <w:pPr>
        <w:spacing w:before="240" w:line="257" w:lineRule="auto"/>
        <w:jc w:val="both"/>
        <w:rPr>
          <w:rFonts w:eastAsia="Verdana"/>
          <w:color w:val="000000" w:themeColor="text1"/>
        </w:rPr>
      </w:pPr>
      <w:r w:rsidRPr="0180557B">
        <w:rPr>
          <w:rFonts w:eastAsia="Verdana"/>
          <w:b/>
          <w:bCs/>
          <w:color w:val="333333"/>
        </w:rPr>
        <w:t>III. Grid section:</w:t>
      </w:r>
      <w:r w:rsidRPr="0180557B">
        <w:rPr>
          <w:rFonts w:eastAsia="Verdana"/>
          <w:color w:val="000000" w:themeColor="text1"/>
        </w:rPr>
        <w:t xml:space="preserve"> </w:t>
      </w:r>
      <w:r w:rsidRPr="0180557B">
        <w:rPr>
          <w:rFonts w:eastAsia="Verdana"/>
          <w:color w:val="333333"/>
        </w:rPr>
        <w:t>The below columns will be displayed in the grid section:</w:t>
      </w:r>
    </w:p>
    <w:p w14:paraId="210034A4" w14:textId="77777777" w:rsidR="00297F9E" w:rsidRDefault="00297F9E">
      <w:pPr>
        <w:pStyle w:val="ListParagraph"/>
        <w:numPr>
          <w:ilvl w:val="0"/>
          <w:numId w:val="99"/>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Measure Name</w:t>
      </w:r>
    </w:p>
    <w:p w14:paraId="1FF04E92" w14:textId="77777777" w:rsidR="00297F9E" w:rsidRDefault="00297F9E">
      <w:pPr>
        <w:pStyle w:val="ListParagraph"/>
        <w:numPr>
          <w:ilvl w:val="0"/>
          <w:numId w:val="98"/>
        </w:numPr>
        <w:spacing w:before="240" w:after="0" w:line="257" w:lineRule="auto"/>
        <w:ind w:left="1440"/>
        <w:jc w:val="both"/>
        <w:rPr>
          <w:rFonts w:eastAsia="Verdana" w:cs="Verdana"/>
          <w:color w:val="333333"/>
          <w:sz w:val="18"/>
          <w:szCs w:val="18"/>
        </w:rPr>
      </w:pPr>
      <w:r w:rsidRPr="0F311437">
        <w:rPr>
          <w:rFonts w:eastAsia="Verdana" w:cs="Verdana"/>
          <w:color w:val="333333"/>
          <w:sz w:val="18"/>
          <w:szCs w:val="18"/>
        </w:rPr>
        <w:t>SDOH and ISERV (ISERV1, ISERV2 and ISERV3) Clinical Quality Measure Results hyperlink will be displayed.</w:t>
      </w:r>
    </w:p>
    <w:p w14:paraId="61030C75" w14:textId="77777777" w:rsidR="00297F9E" w:rsidRDefault="00297F9E">
      <w:pPr>
        <w:pStyle w:val="ListParagraph"/>
        <w:numPr>
          <w:ilvl w:val="0"/>
          <w:numId w:val="98"/>
        </w:numPr>
        <w:spacing w:before="240" w:after="0" w:line="257" w:lineRule="auto"/>
        <w:ind w:left="1440"/>
        <w:jc w:val="both"/>
        <w:rPr>
          <w:rFonts w:eastAsia="Verdana" w:cs="Verdana"/>
          <w:color w:val="333333"/>
          <w:sz w:val="18"/>
          <w:szCs w:val="18"/>
        </w:rPr>
      </w:pPr>
      <w:r w:rsidRPr="0180557B">
        <w:rPr>
          <w:rFonts w:eastAsia="Verdana" w:cs="Verdana"/>
          <w:color w:val="333333"/>
          <w:sz w:val="18"/>
          <w:szCs w:val="18"/>
        </w:rPr>
        <w:t>Upon clicking on the</w:t>
      </w:r>
      <w:r w:rsidRPr="0180557B">
        <w:rPr>
          <w:rFonts w:eastAsia="Verdana" w:cs="Verdana"/>
          <w:b/>
          <w:bCs/>
          <w:color w:val="333333"/>
          <w:sz w:val="18"/>
          <w:szCs w:val="18"/>
        </w:rPr>
        <w:t xml:space="preserve"> ‘Measure Name’ </w:t>
      </w:r>
      <w:r w:rsidRPr="0180557B">
        <w:rPr>
          <w:rFonts w:eastAsia="Verdana" w:cs="Verdana"/>
          <w:color w:val="333333"/>
          <w:sz w:val="18"/>
          <w:szCs w:val="18"/>
        </w:rPr>
        <w:t>hyperlink, it will navigate to the respective ‘SDOH’ and ‘ISERV ‘Clinical Quality Measure Results Detail’ page.</w:t>
      </w:r>
    </w:p>
    <w:p w14:paraId="4D01C10A" w14:textId="77777777" w:rsidR="00297F9E" w:rsidRDefault="00297F9E">
      <w:pPr>
        <w:pStyle w:val="ListParagraph"/>
        <w:numPr>
          <w:ilvl w:val="0"/>
          <w:numId w:val="99"/>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Total Clients</w:t>
      </w:r>
    </w:p>
    <w:p w14:paraId="575782FC" w14:textId="77777777" w:rsidR="00297F9E" w:rsidRDefault="00297F9E">
      <w:pPr>
        <w:pStyle w:val="ListParagraph"/>
        <w:numPr>
          <w:ilvl w:val="0"/>
          <w:numId w:val="98"/>
        </w:numPr>
        <w:spacing w:before="240" w:after="0" w:line="257" w:lineRule="auto"/>
        <w:ind w:left="1440"/>
        <w:jc w:val="both"/>
        <w:rPr>
          <w:rFonts w:eastAsia="Verdana" w:cs="Verdana"/>
          <w:color w:val="333333"/>
          <w:sz w:val="18"/>
          <w:szCs w:val="18"/>
        </w:rPr>
      </w:pPr>
      <w:r w:rsidRPr="0F311437">
        <w:rPr>
          <w:rFonts w:eastAsia="Verdana" w:cs="Verdana"/>
          <w:color w:val="333333"/>
          <w:sz w:val="18"/>
          <w:szCs w:val="18"/>
        </w:rPr>
        <w:t>A total number of clients will be displayed with the ‘</w:t>
      </w:r>
      <w:r w:rsidRPr="0F311437">
        <w:rPr>
          <w:rFonts w:eastAsia="Verdana" w:cs="Verdana"/>
          <w:b/>
          <w:bCs/>
          <w:color w:val="333333"/>
          <w:sz w:val="18"/>
          <w:szCs w:val="18"/>
        </w:rPr>
        <w:t xml:space="preserve">Total Clients’ </w:t>
      </w:r>
      <w:r w:rsidRPr="0F311437">
        <w:rPr>
          <w:rFonts w:eastAsia="Verdana" w:cs="Verdana"/>
          <w:color w:val="333333"/>
          <w:sz w:val="18"/>
          <w:szCs w:val="18"/>
        </w:rPr>
        <w:t>hyperlink.</w:t>
      </w:r>
    </w:p>
    <w:p w14:paraId="2D2DFA9F" w14:textId="317DFD56" w:rsidR="00297F9E" w:rsidRPr="00AE6E70" w:rsidRDefault="00297F9E" w:rsidP="00E5030E">
      <w:pPr>
        <w:pStyle w:val="ListParagraph"/>
        <w:numPr>
          <w:ilvl w:val="0"/>
          <w:numId w:val="98"/>
        </w:numPr>
        <w:spacing w:before="240" w:after="0" w:line="257" w:lineRule="auto"/>
        <w:ind w:left="1440"/>
        <w:jc w:val="both"/>
        <w:rPr>
          <w:rFonts w:eastAsia="Verdana"/>
          <w:color w:val="000000" w:themeColor="text1"/>
        </w:rPr>
      </w:pPr>
      <w:r w:rsidRPr="00AE6E70">
        <w:rPr>
          <w:rFonts w:eastAsia="Verdana" w:cs="Verdana"/>
          <w:color w:val="333333"/>
          <w:sz w:val="18"/>
          <w:szCs w:val="18"/>
        </w:rPr>
        <w:t>Upon clicking on ‘</w:t>
      </w:r>
      <w:r w:rsidRPr="00AE6E70">
        <w:rPr>
          <w:rFonts w:eastAsia="Verdana" w:cs="Verdana"/>
          <w:b/>
          <w:bCs/>
          <w:color w:val="333333"/>
          <w:sz w:val="18"/>
          <w:szCs w:val="18"/>
        </w:rPr>
        <w:t xml:space="preserve">Total Clients’ </w:t>
      </w:r>
      <w:r w:rsidRPr="00AE6E70">
        <w:rPr>
          <w:rFonts w:eastAsia="Verdana" w:cs="Verdana"/>
          <w:color w:val="333333"/>
          <w:sz w:val="18"/>
          <w:szCs w:val="18"/>
        </w:rPr>
        <w:t>hyperlink, will navigate to the respective ‘</w:t>
      </w:r>
      <w:r w:rsidRPr="00AE6E70">
        <w:rPr>
          <w:rFonts w:eastAsia="Verdana" w:cs="Verdana"/>
          <w:b/>
          <w:bCs/>
          <w:color w:val="333333"/>
          <w:sz w:val="18"/>
          <w:szCs w:val="18"/>
        </w:rPr>
        <w:t>SDOH Quality Measure Results’ and ISERV ‘Quality Measure Results Client’ list page.</w:t>
      </w:r>
      <w:r w:rsidRPr="00AE6E70">
        <w:rPr>
          <w:rFonts w:eastAsia="Verdana"/>
          <w:color w:val="000000" w:themeColor="text1"/>
        </w:rPr>
        <w:t xml:space="preserve"> </w:t>
      </w:r>
    </w:p>
    <w:p w14:paraId="57F465D3" w14:textId="77777777" w:rsidR="00297F9E" w:rsidRDefault="00297F9E">
      <w:pPr>
        <w:pStyle w:val="ListParagraph"/>
        <w:numPr>
          <w:ilvl w:val="0"/>
          <w:numId w:val="99"/>
        </w:numPr>
        <w:spacing w:before="240" w:after="0" w:line="257" w:lineRule="auto"/>
        <w:jc w:val="both"/>
        <w:rPr>
          <w:rFonts w:eastAsia="Verdana" w:cs="Verdana"/>
          <w:sz w:val="18"/>
          <w:szCs w:val="18"/>
        </w:rPr>
      </w:pPr>
      <w:r w:rsidRPr="0F311437">
        <w:rPr>
          <w:rFonts w:eastAsia="Verdana" w:cs="Verdana"/>
          <w:b/>
          <w:bCs/>
          <w:sz w:val="18"/>
          <w:szCs w:val="18"/>
        </w:rPr>
        <w:t>Eligible Population</w:t>
      </w:r>
    </w:p>
    <w:p w14:paraId="6E492466" w14:textId="436B6D0F" w:rsidR="00297F9E" w:rsidRDefault="00297F9E" w:rsidP="00297F9E">
      <w:pPr>
        <w:spacing w:before="240" w:line="257" w:lineRule="auto"/>
        <w:ind w:left="720"/>
        <w:jc w:val="both"/>
        <w:rPr>
          <w:rFonts w:eastAsia="Verdana"/>
          <w:color w:val="FF0000"/>
        </w:rPr>
      </w:pPr>
      <w:r w:rsidRPr="0F311437">
        <w:rPr>
          <w:rFonts w:eastAsia="Verdana"/>
        </w:rPr>
        <w:t xml:space="preserve">It will display the sum of the total number of clients included for the measure where “[Measure Name] Eligible Population” = 1 </w:t>
      </w:r>
    </w:p>
    <w:p w14:paraId="070643DC" w14:textId="77777777" w:rsidR="00297F9E" w:rsidRDefault="00297F9E">
      <w:pPr>
        <w:pStyle w:val="ListParagraph"/>
        <w:numPr>
          <w:ilvl w:val="0"/>
          <w:numId w:val="99"/>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Denominator </w:t>
      </w:r>
    </w:p>
    <w:p w14:paraId="16660A7E" w14:textId="77777777" w:rsidR="00297F9E" w:rsidRDefault="00297F9E" w:rsidP="00297F9E">
      <w:pPr>
        <w:spacing w:before="240" w:line="257" w:lineRule="auto"/>
        <w:ind w:left="720"/>
        <w:jc w:val="both"/>
        <w:rPr>
          <w:rFonts w:eastAsia="Verdana"/>
          <w:color w:val="000000" w:themeColor="text1"/>
        </w:rPr>
      </w:pPr>
      <w:r w:rsidRPr="0180557B">
        <w:rPr>
          <w:rFonts w:eastAsia="Verdana"/>
          <w:color w:val="333333"/>
        </w:rPr>
        <w:t xml:space="preserve">It will display the sum of the total number of clients where “[Measure Name] Denominator” = 1 </w:t>
      </w:r>
    </w:p>
    <w:p w14:paraId="09806928" w14:textId="4188E3A7" w:rsidR="00297F9E" w:rsidRPr="00AE6E70" w:rsidRDefault="00297F9E" w:rsidP="00571D7F">
      <w:pPr>
        <w:pStyle w:val="ListParagraph"/>
        <w:numPr>
          <w:ilvl w:val="0"/>
          <w:numId w:val="99"/>
        </w:numPr>
        <w:spacing w:before="240" w:after="0" w:line="257" w:lineRule="auto"/>
        <w:jc w:val="both"/>
        <w:rPr>
          <w:rFonts w:eastAsia="Verdana"/>
          <w:color w:val="000000" w:themeColor="text1"/>
        </w:rPr>
      </w:pPr>
      <w:r w:rsidRPr="00AE6E70">
        <w:rPr>
          <w:rFonts w:eastAsia="Verdana" w:cs="Verdana"/>
          <w:b/>
          <w:bCs/>
          <w:color w:val="333333"/>
          <w:sz w:val="18"/>
          <w:szCs w:val="18"/>
        </w:rPr>
        <w:t>Total Numerator</w:t>
      </w:r>
      <w:r w:rsidRPr="00AE6E70">
        <w:rPr>
          <w:rFonts w:eastAsia="Verdana"/>
          <w:color w:val="000000" w:themeColor="text1"/>
        </w:rPr>
        <w:t xml:space="preserve"> </w:t>
      </w:r>
    </w:p>
    <w:p w14:paraId="1E4ECD7E" w14:textId="77777777" w:rsidR="00297F9E" w:rsidRDefault="00297F9E">
      <w:pPr>
        <w:pStyle w:val="ListParagraph"/>
        <w:numPr>
          <w:ilvl w:val="0"/>
          <w:numId w:val="98"/>
        </w:numPr>
        <w:spacing w:before="240" w:after="0" w:line="257" w:lineRule="auto"/>
        <w:ind w:left="1440"/>
        <w:jc w:val="both"/>
        <w:rPr>
          <w:rFonts w:eastAsia="Verdana" w:cs="Verdana"/>
          <w:color w:val="333333"/>
          <w:sz w:val="18"/>
          <w:szCs w:val="18"/>
        </w:rPr>
      </w:pPr>
      <w:r w:rsidRPr="0F311437">
        <w:rPr>
          <w:rFonts w:eastAsia="Verdana" w:cs="Verdana"/>
          <w:color w:val="333333"/>
          <w:sz w:val="18"/>
          <w:szCs w:val="18"/>
        </w:rPr>
        <w:t>SDOH: It will display the sum of the total number of clients where ‘</w:t>
      </w:r>
      <w:proofErr w:type="spellStart"/>
      <w:r w:rsidRPr="0F311437">
        <w:rPr>
          <w:rFonts w:eastAsia="Verdana" w:cs="Verdana"/>
          <w:color w:val="333333"/>
          <w:sz w:val="18"/>
          <w:szCs w:val="18"/>
        </w:rPr>
        <w:t>SDOHNumerator</w:t>
      </w:r>
      <w:proofErr w:type="spellEnd"/>
      <w:r w:rsidRPr="0F311437">
        <w:rPr>
          <w:rFonts w:eastAsia="Verdana" w:cs="Verdana"/>
          <w:color w:val="333333"/>
          <w:sz w:val="18"/>
          <w:szCs w:val="18"/>
        </w:rPr>
        <w:t>’= 1</w:t>
      </w:r>
    </w:p>
    <w:p w14:paraId="502E29D2" w14:textId="77777777" w:rsidR="00297F9E" w:rsidRDefault="00297F9E">
      <w:pPr>
        <w:pStyle w:val="ListParagraph"/>
        <w:numPr>
          <w:ilvl w:val="0"/>
          <w:numId w:val="98"/>
        </w:numPr>
        <w:spacing w:before="240" w:after="0" w:line="257" w:lineRule="auto"/>
        <w:ind w:left="1440"/>
        <w:jc w:val="both"/>
        <w:rPr>
          <w:rFonts w:eastAsia="Verdana" w:cs="Verdana"/>
          <w:color w:val="333333"/>
          <w:sz w:val="18"/>
          <w:szCs w:val="18"/>
        </w:rPr>
      </w:pPr>
      <w:r w:rsidRPr="0F311437">
        <w:rPr>
          <w:rFonts w:eastAsia="Verdana" w:cs="Verdana"/>
          <w:color w:val="333333"/>
          <w:sz w:val="18"/>
          <w:szCs w:val="18"/>
        </w:rPr>
        <w:t>ISERV1: It will display the sum of ISERV1 Numerator Time for clients in days</w:t>
      </w:r>
    </w:p>
    <w:p w14:paraId="16074F55" w14:textId="77777777" w:rsidR="00297F9E" w:rsidRDefault="00297F9E">
      <w:pPr>
        <w:pStyle w:val="ListParagraph"/>
        <w:numPr>
          <w:ilvl w:val="0"/>
          <w:numId w:val="98"/>
        </w:numPr>
        <w:spacing w:before="240" w:after="0" w:line="257" w:lineRule="auto"/>
        <w:ind w:left="1440"/>
        <w:jc w:val="both"/>
        <w:rPr>
          <w:rFonts w:eastAsia="Verdana" w:cs="Verdana"/>
          <w:color w:val="333333"/>
          <w:sz w:val="18"/>
          <w:szCs w:val="18"/>
        </w:rPr>
      </w:pPr>
      <w:r w:rsidRPr="0F311437">
        <w:rPr>
          <w:rFonts w:eastAsia="Verdana" w:cs="Verdana"/>
          <w:color w:val="333333"/>
          <w:sz w:val="18"/>
          <w:szCs w:val="18"/>
        </w:rPr>
        <w:t>ISERV2: It will display the sum of ISERV2 Numerator Time for clients in days</w:t>
      </w:r>
    </w:p>
    <w:p w14:paraId="317B34E4" w14:textId="77777777" w:rsidR="00297F9E" w:rsidRDefault="00297F9E">
      <w:pPr>
        <w:pStyle w:val="ListParagraph"/>
        <w:numPr>
          <w:ilvl w:val="0"/>
          <w:numId w:val="98"/>
        </w:numPr>
        <w:spacing w:before="240" w:after="0" w:line="257" w:lineRule="auto"/>
        <w:ind w:left="1440"/>
        <w:jc w:val="both"/>
        <w:rPr>
          <w:rFonts w:eastAsia="Verdana" w:cs="Verdana"/>
          <w:color w:val="000000" w:themeColor="text1"/>
          <w:sz w:val="18"/>
          <w:szCs w:val="18"/>
        </w:rPr>
      </w:pPr>
      <w:r w:rsidRPr="0180557B">
        <w:rPr>
          <w:rFonts w:eastAsia="Verdana" w:cs="Verdana"/>
          <w:color w:val="333333"/>
          <w:sz w:val="18"/>
          <w:szCs w:val="18"/>
        </w:rPr>
        <w:t>ISERV3: It will display the Sum of ISERV3 Numerator Time for clients in hours</w:t>
      </w:r>
      <w:r w:rsidRPr="0180557B">
        <w:rPr>
          <w:rFonts w:eastAsia="Verdana" w:cs="Verdana"/>
          <w:color w:val="000000" w:themeColor="text1"/>
          <w:sz w:val="18"/>
          <w:szCs w:val="18"/>
        </w:rPr>
        <w:t xml:space="preserve"> </w:t>
      </w:r>
    </w:p>
    <w:p w14:paraId="5EA8CD77" w14:textId="77777777" w:rsidR="00297F9E" w:rsidRDefault="00297F9E">
      <w:pPr>
        <w:pStyle w:val="ListParagraph"/>
        <w:numPr>
          <w:ilvl w:val="0"/>
          <w:numId w:val="99"/>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 or Average Numerator </w:t>
      </w:r>
    </w:p>
    <w:p w14:paraId="0CDF48BE" w14:textId="77777777" w:rsidR="00297F9E" w:rsidRDefault="00297F9E">
      <w:pPr>
        <w:pStyle w:val="ListParagraph"/>
        <w:numPr>
          <w:ilvl w:val="0"/>
          <w:numId w:val="97"/>
        </w:numPr>
        <w:spacing w:before="240" w:after="0" w:line="257" w:lineRule="auto"/>
        <w:ind w:left="1440"/>
        <w:jc w:val="both"/>
        <w:rPr>
          <w:rFonts w:eastAsia="Verdana" w:cs="Verdana"/>
          <w:color w:val="333333"/>
          <w:sz w:val="18"/>
          <w:szCs w:val="18"/>
        </w:rPr>
      </w:pPr>
      <w:r w:rsidRPr="0F311437">
        <w:rPr>
          <w:rFonts w:eastAsia="Verdana" w:cs="Verdana"/>
          <w:color w:val="333333"/>
          <w:sz w:val="18"/>
          <w:szCs w:val="18"/>
        </w:rPr>
        <w:t>SDOH: It will display the ‘Numerator’ total divided by the ‘Denominator’ total - as a percentage.</w:t>
      </w:r>
    </w:p>
    <w:p w14:paraId="6CF653D3" w14:textId="77777777" w:rsidR="00297F9E" w:rsidRDefault="00297F9E">
      <w:pPr>
        <w:pStyle w:val="ListParagraph"/>
        <w:numPr>
          <w:ilvl w:val="0"/>
          <w:numId w:val="97"/>
        </w:numPr>
        <w:spacing w:before="240" w:after="0" w:line="257" w:lineRule="auto"/>
        <w:ind w:left="1440"/>
        <w:jc w:val="both"/>
        <w:rPr>
          <w:rFonts w:eastAsia="Verdana" w:cs="Verdana"/>
          <w:color w:val="333333"/>
          <w:sz w:val="18"/>
          <w:szCs w:val="18"/>
        </w:rPr>
      </w:pPr>
      <w:r w:rsidRPr="0F311437">
        <w:rPr>
          <w:rFonts w:eastAsia="Verdana" w:cs="Verdana"/>
          <w:color w:val="333333"/>
          <w:sz w:val="18"/>
          <w:szCs w:val="18"/>
        </w:rPr>
        <w:t>ISERV1: It will display the ‘Numerator Time’ divided by the Number of Clients where ISERV1 Denominator = 1 in days or hours if &lt; 1 day</w:t>
      </w:r>
    </w:p>
    <w:p w14:paraId="40FAA556" w14:textId="77777777" w:rsidR="00297F9E" w:rsidRDefault="00297F9E">
      <w:pPr>
        <w:pStyle w:val="ListParagraph"/>
        <w:numPr>
          <w:ilvl w:val="0"/>
          <w:numId w:val="97"/>
        </w:numPr>
        <w:spacing w:before="240" w:after="0" w:line="257" w:lineRule="auto"/>
        <w:ind w:left="1440"/>
        <w:jc w:val="both"/>
        <w:rPr>
          <w:rFonts w:eastAsia="Verdana" w:cs="Verdana"/>
          <w:color w:val="333333"/>
          <w:sz w:val="18"/>
          <w:szCs w:val="18"/>
        </w:rPr>
      </w:pPr>
      <w:r w:rsidRPr="0F311437">
        <w:rPr>
          <w:rFonts w:eastAsia="Verdana" w:cs="Verdana"/>
          <w:color w:val="333333"/>
          <w:sz w:val="18"/>
          <w:szCs w:val="18"/>
        </w:rPr>
        <w:t>ISERV2: It will display ‘Numerator Time’ divided by the Number of Clients where ISERV2 Denominator = 1 in days or hours if &lt; 1 day</w:t>
      </w:r>
    </w:p>
    <w:p w14:paraId="70D4F025" w14:textId="282ECA80" w:rsidR="00297F9E" w:rsidRPr="00AE6E70" w:rsidRDefault="00297F9E" w:rsidP="00FB4B35">
      <w:pPr>
        <w:pStyle w:val="ListParagraph"/>
        <w:numPr>
          <w:ilvl w:val="0"/>
          <w:numId w:val="97"/>
        </w:numPr>
        <w:spacing w:before="240" w:after="0" w:line="257" w:lineRule="auto"/>
        <w:ind w:left="1440"/>
        <w:jc w:val="both"/>
        <w:rPr>
          <w:rFonts w:eastAsia="Verdana"/>
          <w:color w:val="000000" w:themeColor="text1"/>
        </w:rPr>
      </w:pPr>
      <w:r w:rsidRPr="00AE6E70">
        <w:rPr>
          <w:rFonts w:eastAsia="Verdana" w:cs="Verdana"/>
          <w:color w:val="333333"/>
          <w:sz w:val="18"/>
          <w:szCs w:val="18"/>
        </w:rPr>
        <w:t>ISERV3: It will display the Total ‘Numerator Time’ divided by the Number of Clients where ISERV3 Denominator = 1 in hour.</w:t>
      </w:r>
      <w:r w:rsidRPr="00AE6E70">
        <w:rPr>
          <w:rFonts w:eastAsia="Verdana"/>
          <w:color w:val="000000" w:themeColor="text1"/>
        </w:rPr>
        <w:t xml:space="preserve"> </w:t>
      </w:r>
    </w:p>
    <w:p w14:paraId="0A2A25A1" w14:textId="261B46D3" w:rsidR="00297F9E" w:rsidRDefault="00297F9E" w:rsidP="00AE6E70">
      <w:pPr>
        <w:spacing w:before="240" w:line="257" w:lineRule="auto"/>
        <w:ind w:left="720"/>
        <w:jc w:val="both"/>
        <w:rPr>
          <w:rFonts w:eastAsia="Verdana"/>
          <w:color w:val="000000" w:themeColor="text1"/>
        </w:rPr>
      </w:pPr>
      <w:r w:rsidRPr="0F311437">
        <w:rPr>
          <w:rFonts w:eastAsia="Verdana"/>
          <w:b/>
          <w:bCs/>
          <w:color w:val="333333"/>
        </w:rPr>
        <w:t>Note:</w:t>
      </w:r>
      <w:r w:rsidRPr="0F311437">
        <w:rPr>
          <w:rFonts w:eastAsia="Verdana"/>
          <w:i/>
          <w:iCs/>
          <w:color w:val="000000" w:themeColor="text1"/>
        </w:rPr>
        <w:t xml:space="preserve"> </w:t>
      </w:r>
      <w:r w:rsidRPr="0F311437">
        <w:rPr>
          <w:rFonts w:eastAsia="Verdana"/>
          <w:color w:val="333333"/>
        </w:rPr>
        <w:t xml:space="preserve">Any values divided by ‘Zero’ the ‘% or Average </w:t>
      </w:r>
      <w:proofErr w:type="gramStart"/>
      <w:r w:rsidRPr="0F311437">
        <w:rPr>
          <w:rFonts w:eastAsia="Verdana"/>
          <w:color w:val="333333"/>
        </w:rPr>
        <w:t>Numerator‘ will</w:t>
      </w:r>
      <w:proofErr w:type="gramEnd"/>
      <w:r w:rsidRPr="0F311437">
        <w:rPr>
          <w:rFonts w:eastAsia="Verdana"/>
          <w:color w:val="333333"/>
        </w:rPr>
        <w:t xml:space="preserve"> be blank.</w:t>
      </w:r>
      <w:r w:rsidRPr="0F311437">
        <w:rPr>
          <w:rFonts w:eastAsia="Verdana"/>
          <w:color w:val="000000" w:themeColor="text1"/>
        </w:rPr>
        <w:t xml:space="preserve"> </w:t>
      </w:r>
    </w:p>
    <w:p w14:paraId="0DF23E99" w14:textId="77777777" w:rsidR="00297F9E" w:rsidRDefault="00297F9E">
      <w:pPr>
        <w:pStyle w:val="ListParagraph"/>
        <w:numPr>
          <w:ilvl w:val="0"/>
          <w:numId w:val="99"/>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Total Excluded: </w:t>
      </w:r>
      <w:r w:rsidRPr="0F311437">
        <w:rPr>
          <w:rFonts w:eastAsia="Verdana" w:cs="Verdana"/>
          <w:color w:val="333333"/>
          <w:sz w:val="18"/>
          <w:szCs w:val="18"/>
        </w:rPr>
        <w:t xml:space="preserve">It will display the sum of total number of clients where "[Measure Name] Excluded" = 1 </w:t>
      </w:r>
    </w:p>
    <w:p w14:paraId="21583466" w14:textId="77777777" w:rsidR="00297F9E" w:rsidRDefault="00297F9E">
      <w:pPr>
        <w:pStyle w:val="ListParagraph"/>
        <w:numPr>
          <w:ilvl w:val="0"/>
          <w:numId w:val="99"/>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Batch ID: </w:t>
      </w:r>
      <w:r w:rsidRPr="0F311437">
        <w:rPr>
          <w:rFonts w:eastAsia="Verdana" w:cs="Verdana"/>
          <w:color w:val="333333"/>
          <w:sz w:val="18"/>
          <w:szCs w:val="18"/>
        </w:rPr>
        <w:t>It will display the Batch ID.</w:t>
      </w:r>
    </w:p>
    <w:p w14:paraId="4FDEE51A" w14:textId="77777777" w:rsidR="00297F9E" w:rsidRDefault="00297F9E">
      <w:pPr>
        <w:pStyle w:val="ListParagraph"/>
        <w:numPr>
          <w:ilvl w:val="0"/>
          <w:numId w:val="99"/>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Batch Date: </w:t>
      </w:r>
      <w:r w:rsidRPr="0F311437">
        <w:rPr>
          <w:rFonts w:eastAsia="Verdana" w:cs="Verdana"/>
          <w:color w:val="333333"/>
          <w:sz w:val="18"/>
          <w:szCs w:val="18"/>
        </w:rPr>
        <w:t>It will display the Batch Date in ‘MM/DD/YYYY’ format.</w:t>
      </w:r>
    </w:p>
    <w:p w14:paraId="3507EB31" w14:textId="77777777" w:rsidR="00297F9E" w:rsidRDefault="00297F9E" w:rsidP="00297F9E">
      <w:pPr>
        <w:spacing w:before="240" w:after="240" w:line="257" w:lineRule="auto"/>
        <w:jc w:val="both"/>
        <w:rPr>
          <w:rFonts w:eastAsia="Verdana"/>
          <w:color w:val="000000" w:themeColor="text1"/>
        </w:rPr>
      </w:pPr>
      <w:r w:rsidRPr="0F311437">
        <w:rPr>
          <w:rFonts w:eastAsia="Verdana"/>
          <w:b/>
          <w:bCs/>
          <w:color w:val="000000" w:themeColor="text1"/>
        </w:rPr>
        <w:t xml:space="preserve">‘SDOH Clinical Quality Measure Results Detail’ Page: </w:t>
      </w:r>
      <w:r w:rsidRPr="0F311437">
        <w:rPr>
          <w:rFonts w:eastAsia="Verdana"/>
          <w:color w:val="000000" w:themeColor="text1"/>
        </w:rPr>
        <w:t>When</w:t>
      </w:r>
      <w:r w:rsidRPr="0F311437">
        <w:rPr>
          <w:rFonts w:eastAsia="Verdana"/>
          <w:b/>
          <w:bCs/>
          <w:color w:val="000000" w:themeColor="text1"/>
        </w:rPr>
        <w:t xml:space="preserve"> </w:t>
      </w:r>
      <w:r w:rsidRPr="0F311437">
        <w:rPr>
          <w:rFonts w:eastAsia="Verdana"/>
          <w:color w:val="000000" w:themeColor="text1"/>
        </w:rPr>
        <w:t>Clicking on the hyperlink of ‘Measure name’ - SDOH on Clinical Quality Measure Batch Results page. The ‘SDOH Clinical Quality Measure Results Detail’ page will be displayed.</w:t>
      </w:r>
    </w:p>
    <w:p w14:paraId="0BD67AFD" w14:textId="77777777" w:rsidR="00297F9E" w:rsidRDefault="00297F9E" w:rsidP="00297F9E">
      <w:pPr>
        <w:spacing w:before="240" w:after="240" w:line="257" w:lineRule="auto"/>
        <w:jc w:val="both"/>
        <w:rPr>
          <w:rFonts w:eastAsia="Verdana"/>
          <w:color w:val="333333"/>
        </w:rPr>
      </w:pPr>
      <w:r w:rsidRPr="0F311437">
        <w:rPr>
          <w:rFonts w:eastAsia="Verdana"/>
          <w:b/>
          <w:bCs/>
          <w:color w:val="333333"/>
        </w:rPr>
        <w:t>SDOH Clinical Quality measure results Detail</w:t>
      </w:r>
      <w:r w:rsidRPr="0F311437">
        <w:rPr>
          <w:rFonts w:eastAsia="Verdana"/>
          <w:color w:val="333333"/>
        </w:rPr>
        <w:t xml:space="preserve"> screen contains the following sections:</w:t>
      </w:r>
    </w:p>
    <w:p w14:paraId="3E38FAA0" w14:textId="77777777" w:rsidR="00297F9E" w:rsidRDefault="00297F9E">
      <w:pPr>
        <w:pStyle w:val="ListParagraph"/>
        <w:numPr>
          <w:ilvl w:val="0"/>
          <w:numId w:val="96"/>
        </w:numPr>
        <w:spacing w:before="240" w:after="0" w:line="257" w:lineRule="auto"/>
        <w:ind w:left="90"/>
        <w:jc w:val="both"/>
        <w:rPr>
          <w:rFonts w:eastAsia="Verdana" w:cs="Verdana"/>
          <w:color w:val="333333"/>
          <w:sz w:val="18"/>
          <w:szCs w:val="18"/>
        </w:rPr>
      </w:pPr>
      <w:r w:rsidRPr="0F311437">
        <w:rPr>
          <w:rFonts w:eastAsia="Verdana" w:cs="Verdana"/>
          <w:b/>
          <w:bCs/>
          <w:color w:val="000000" w:themeColor="text1"/>
          <w:sz w:val="18"/>
          <w:szCs w:val="18"/>
        </w:rPr>
        <w:t>SDOH Clinical Quality Measure Logic</w:t>
      </w:r>
      <w:r w:rsidRPr="0F311437">
        <w:rPr>
          <w:rFonts w:eastAsia="Verdana" w:cs="Verdana"/>
          <w:color w:val="000000" w:themeColor="text1"/>
          <w:sz w:val="18"/>
          <w:szCs w:val="18"/>
        </w:rPr>
        <w:t xml:space="preserve"> section: </w:t>
      </w:r>
      <w:r w:rsidRPr="0F311437">
        <w:rPr>
          <w:rFonts w:eastAsia="Verdana" w:cs="Verdana"/>
          <w:color w:val="333333"/>
          <w:sz w:val="18"/>
          <w:szCs w:val="18"/>
        </w:rPr>
        <w:t>This will be displayed in collapse mode by default. By clicking on the (+) Plus Symbol, the explanation page will be displayed with the below information.</w:t>
      </w:r>
    </w:p>
    <w:p w14:paraId="2AF3A73D" w14:textId="77777777" w:rsidR="00297F9E" w:rsidRDefault="00297F9E" w:rsidP="00297F9E">
      <w:pPr>
        <w:spacing w:before="240" w:after="240" w:line="257" w:lineRule="auto"/>
        <w:ind w:left="720"/>
        <w:jc w:val="both"/>
        <w:rPr>
          <w:rFonts w:eastAsia="Verdana"/>
          <w:color w:val="000000" w:themeColor="text1"/>
        </w:rPr>
      </w:pPr>
      <w:r w:rsidRPr="0F311437">
        <w:rPr>
          <w:rFonts w:eastAsia="Verdana"/>
          <w:color w:val="333333"/>
        </w:rPr>
        <w:lastRenderedPageBreak/>
        <w:t xml:space="preserve"> </w:t>
      </w:r>
      <w:r>
        <w:rPr>
          <w:noProof/>
        </w:rPr>
        <w:drawing>
          <wp:inline distT="0" distB="0" distL="0" distR="0" wp14:anchorId="0A3A399F" wp14:editId="76C144ED">
            <wp:extent cx="5943600" cy="3648075"/>
            <wp:effectExtent l="0" t="0" r="0" b="0"/>
            <wp:docPr id="982496816"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496816" name=""/>
                    <pic:cNvPicPr/>
                  </pic:nvPicPr>
                  <pic:blipFill>
                    <a:blip r:embed="rId33">
                      <a:extLst>
                        <a:ext uri="{28A0092B-C50C-407E-A947-70E740481C1C}">
                          <a14:useLocalDpi xmlns:a14="http://schemas.microsoft.com/office/drawing/2010/main" val="0"/>
                        </a:ext>
                      </a:extLst>
                    </a:blip>
                    <a:stretch>
                      <a:fillRect/>
                    </a:stretch>
                  </pic:blipFill>
                  <pic:spPr>
                    <a:xfrm>
                      <a:off x="0" y="0"/>
                      <a:ext cx="5943600" cy="3648075"/>
                    </a:xfrm>
                    <a:prstGeom prst="rect">
                      <a:avLst/>
                    </a:prstGeom>
                  </pic:spPr>
                </pic:pic>
              </a:graphicData>
            </a:graphic>
          </wp:inline>
        </w:drawing>
      </w:r>
    </w:p>
    <w:p w14:paraId="6063A434" w14:textId="77777777" w:rsidR="00297F9E" w:rsidRDefault="00297F9E">
      <w:pPr>
        <w:pStyle w:val="ListParagraph"/>
        <w:numPr>
          <w:ilvl w:val="0"/>
          <w:numId w:val="95"/>
        </w:numPr>
        <w:spacing w:before="240" w:after="0" w:line="257" w:lineRule="auto"/>
        <w:jc w:val="both"/>
        <w:rPr>
          <w:rFonts w:eastAsia="Verdana" w:cs="Verdana"/>
          <w:color w:val="000000" w:themeColor="text1"/>
          <w:sz w:val="18"/>
          <w:szCs w:val="18"/>
        </w:rPr>
      </w:pPr>
      <w:r w:rsidRPr="0F311437">
        <w:rPr>
          <w:rFonts w:eastAsia="Verdana" w:cs="Verdana"/>
          <w:b/>
          <w:bCs/>
          <w:color w:val="000000" w:themeColor="text1"/>
          <w:sz w:val="18"/>
          <w:szCs w:val="18"/>
        </w:rPr>
        <w:t>Batch Section:</w:t>
      </w:r>
    </w:p>
    <w:p w14:paraId="699F3EF2"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Batch ID: </w:t>
      </w:r>
      <w:r w:rsidRPr="0F311437">
        <w:rPr>
          <w:rFonts w:eastAsia="Verdana" w:cs="Verdana"/>
          <w:color w:val="333333"/>
          <w:sz w:val="18"/>
          <w:szCs w:val="18"/>
        </w:rPr>
        <w:t>Displays the batch id created</w:t>
      </w:r>
    </w:p>
    <w:p w14:paraId="1D3EC4E0"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Batch Date:</w:t>
      </w:r>
      <w:r w:rsidRPr="0F311437">
        <w:rPr>
          <w:rFonts w:eastAsia="Verdana" w:cs="Verdana"/>
          <w:color w:val="333333"/>
          <w:sz w:val="18"/>
          <w:szCs w:val="18"/>
        </w:rPr>
        <w:t xml:space="preserve"> Displays the batch created date in ‘MM/DD/YYYY’ format.</w:t>
      </w:r>
    </w:p>
    <w:p w14:paraId="0C137BA0" w14:textId="77777777" w:rsidR="00297F9E" w:rsidRDefault="00297F9E" w:rsidP="00297F9E">
      <w:pPr>
        <w:spacing w:before="240" w:line="257" w:lineRule="auto"/>
        <w:ind w:left="720"/>
        <w:jc w:val="both"/>
        <w:rPr>
          <w:rFonts w:eastAsia="Verdana"/>
          <w:color w:val="333333"/>
        </w:rPr>
      </w:pPr>
      <w:r w:rsidRPr="0F311437">
        <w:rPr>
          <w:rFonts w:eastAsia="Verdana"/>
          <w:color w:val="333333"/>
        </w:rPr>
        <w:t xml:space="preserve"> </w:t>
      </w:r>
    </w:p>
    <w:p w14:paraId="627A7015" w14:textId="77777777" w:rsidR="00297F9E" w:rsidRDefault="00297F9E" w:rsidP="00297F9E">
      <w:pPr>
        <w:spacing w:before="240" w:line="257" w:lineRule="auto"/>
        <w:ind w:left="720"/>
        <w:jc w:val="both"/>
        <w:rPr>
          <w:rFonts w:eastAsia="Verdana"/>
          <w:color w:val="000000" w:themeColor="text1"/>
        </w:rPr>
      </w:pPr>
      <w:r>
        <w:rPr>
          <w:noProof/>
        </w:rPr>
        <w:drawing>
          <wp:inline distT="0" distB="0" distL="0" distR="0" wp14:anchorId="6F7E32D4" wp14:editId="5770DD3C">
            <wp:extent cx="5924550" cy="685800"/>
            <wp:effectExtent l="0" t="0" r="0" b="0"/>
            <wp:docPr id="772688903"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688903" name=""/>
                    <pic:cNvPicPr/>
                  </pic:nvPicPr>
                  <pic:blipFill>
                    <a:blip r:embed="rId34">
                      <a:extLst>
                        <a:ext uri="{28A0092B-C50C-407E-A947-70E740481C1C}">
                          <a14:useLocalDpi xmlns:a14="http://schemas.microsoft.com/office/drawing/2010/main" val="0"/>
                        </a:ext>
                      </a:extLst>
                    </a:blip>
                    <a:stretch>
                      <a:fillRect/>
                    </a:stretch>
                  </pic:blipFill>
                  <pic:spPr>
                    <a:xfrm>
                      <a:off x="0" y="0"/>
                      <a:ext cx="5924550" cy="685800"/>
                    </a:xfrm>
                    <a:prstGeom prst="rect">
                      <a:avLst/>
                    </a:prstGeom>
                  </pic:spPr>
                </pic:pic>
              </a:graphicData>
            </a:graphic>
          </wp:inline>
        </w:drawing>
      </w:r>
    </w:p>
    <w:p w14:paraId="0E2AAFFF" w14:textId="77777777" w:rsidR="00297F9E" w:rsidRDefault="00297F9E" w:rsidP="00297F9E">
      <w:pPr>
        <w:spacing w:before="240" w:line="257" w:lineRule="auto"/>
        <w:ind w:left="720"/>
        <w:jc w:val="both"/>
        <w:rPr>
          <w:rFonts w:eastAsia="Verdana"/>
          <w:color w:val="333333"/>
        </w:rPr>
      </w:pPr>
      <w:r w:rsidRPr="0F311437">
        <w:rPr>
          <w:rFonts w:eastAsia="Verdana"/>
          <w:color w:val="333333"/>
        </w:rPr>
        <w:t xml:space="preserve"> </w:t>
      </w:r>
    </w:p>
    <w:p w14:paraId="16AE7F5D" w14:textId="77777777" w:rsidR="00297F9E" w:rsidRDefault="00297F9E">
      <w:pPr>
        <w:pStyle w:val="ListParagraph"/>
        <w:numPr>
          <w:ilvl w:val="0"/>
          <w:numId w:val="95"/>
        </w:numPr>
        <w:spacing w:before="240" w:after="0" w:line="257" w:lineRule="auto"/>
        <w:jc w:val="both"/>
        <w:rPr>
          <w:rFonts w:eastAsia="Verdana" w:cs="Verdana"/>
          <w:color w:val="000000" w:themeColor="text1"/>
          <w:sz w:val="18"/>
          <w:szCs w:val="18"/>
        </w:rPr>
      </w:pPr>
      <w:r w:rsidRPr="0F311437">
        <w:rPr>
          <w:rFonts w:eastAsia="Verdana" w:cs="Verdana"/>
          <w:b/>
          <w:bCs/>
          <w:color w:val="000000" w:themeColor="text1"/>
          <w:sz w:val="18"/>
          <w:szCs w:val="18"/>
        </w:rPr>
        <w:t xml:space="preserve">‘Filter Settings’ </w:t>
      </w:r>
      <w:r w:rsidRPr="0F311437">
        <w:rPr>
          <w:rFonts w:eastAsia="Verdana" w:cs="Verdana"/>
          <w:color w:val="000000" w:themeColor="text1"/>
          <w:sz w:val="18"/>
          <w:szCs w:val="18"/>
        </w:rPr>
        <w:t>Section:</w:t>
      </w:r>
    </w:p>
    <w:p w14:paraId="3F58CF54" w14:textId="77777777" w:rsidR="00297F9E" w:rsidRDefault="00297F9E" w:rsidP="00297F9E">
      <w:pPr>
        <w:spacing w:before="240" w:line="257" w:lineRule="auto"/>
        <w:ind w:left="720" w:hanging="360"/>
        <w:jc w:val="both"/>
        <w:rPr>
          <w:rFonts w:eastAsia="Verdana"/>
          <w:color w:val="000000" w:themeColor="text1"/>
        </w:rPr>
      </w:pPr>
    </w:p>
    <w:p w14:paraId="4D169A5D"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Filter - Report Period:</w:t>
      </w:r>
      <w:r w:rsidRPr="0F311437">
        <w:rPr>
          <w:rFonts w:eastAsia="Verdana" w:cs="Verdana"/>
          <w:color w:val="333333"/>
          <w:sz w:val="18"/>
          <w:szCs w:val="18"/>
        </w:rPr>
        <w:t xml:space="preserve"> This field displays the date range selected in filter while creating batch.</w:t>
      </w:r>
    </w:p>
    <w:p w14:paraId="772CBB3F"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Filter - Enrolled Plan:</w:t>
      </w:r>
      <w:r w:rsidRPr="0F311437">
        <w:rPr>
          <w:rFonts w:eastAsia="Verdana" w:cs="Verdana"/>
          <w:color w:val="333333"/>
          <w:sz w:val="18"/>
          <w:szCs w:val="18"/>
        </w:rPr>
        <w:t xml:space="preserve"> This field displays the ‘plans’ selected in filter while creating batch.</w:t>
      </w:r>
    </w:p>
    <w:p w14:paraId="0A185B72"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Filter - Enrolled Program:</w:t>
      </w:r>
      <w:r w:rsidRPr="0F311437">
        <w:rPr>
          <w:rFonts w:eastAsia="Verdana" w:cs="Verdana"/>
          <w:color w:val="333333"/>
          <w:sz w:val="18"/>
          <w:szCs w:val="18"/>
        </w:rPr>
        <w:t xml:space="preserve"> This field displays the ‘programs’ selected in filter while creating batch.</w:t>
      </w:r>
    </w:p>
    <w:p w14:paraId="6378EC1E"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Filter - Reporting Group:</w:t>
      </w:r>
      <w:r w:rsidRPr="0F311437">
        <w:rPr>
          <w:rFonts w:eastAsia="Verdana" w:cs="Verdana"/>
          <w:color w:val="333333"/>
          <w:sz w:val="18"/>
          <w:szCs w:val="18"/>
        </w:rPr>
        <w:t xml:space="preserve"> This field displays the ‘group’ selected in filter while creating batch.</w:t>
      </w:r>
    </w:p>
    <w:p w14:paraId="31073495"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Filter - Measures:</w:t>
      </w:r>
      <w:r w:rsidRPr="0F311437">
        <w:rPr>
          <w:rFonts w:eastAsia="Verdana" w:cs="Verdana"/>
          <w:color w:val="333333"/>
          <w:sz w:val="18"/>
          <w:szCs w:val="18"/>
        </w:rPr>
        <w:t xml:space="preserve"> This field displays the ‘Measures’ selected in filter while creating batch</w:t>
      </w:r>
    </w:p>
    <w:p w14:paraId="7C79115D"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Filter - Measure Stratification-Insurance:</w:t>
      </w:r>
      <w:r w:rsidRPr="0F311437">
        <w:rPr>
          <w:rFonts w:eastAsia="Verdana" w:cs="Verdana"/>
          <w:color w:val="333333"/>
          <w:sz w:val="18"/>
          <w:szCs w:val="18"/>
        </w:rPr>
        <w:t xml:space="preserve"> This field displays the ‘Insurance’ selected in filter while creating batch.</w:t>
      </w:r>
    </w:p>
    <w:p w14:paraId="4B9C29CD"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Filter - Measure Stratification - Ethnicity:</w:t>
      </w:r>
      <w:r w:rsidRPr="0F311437">
        <w:rPr>
          <w:rFonts w:eastAsia="Verdana" w:cs="Verdana"/>
          <w:color w:val="333333"/>
          <w:sz w:val="18"/>
          <w:szCs w:val="18"/>
        </w:rPr>
        <w:t xml:space="preserve"> This field displays the ‘Ethnicity’ selected in filter while creating batch.</w:t>
      </w:r>
    </w:p>
    <w:p w14:paraId="40FC719E"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Filter - Measure Stratification - Race:</w:t>
      </w:r>
      <w:r w:rsidRPr="0F311437">
        <w:rPr>
          <w:rFonts w:eastAsia="Verdana" w:cs="Verdana"/>
          <w:color w:val="333333"/>
          <w:sz w:val="18"/>
          <w:szCs w:val="18"/>
        </w:rPr>
        <w:t xml:space="preserve"> This field displays the ‘Race’ selected in filter while creating batch.</w:t>
      </w:r>
    </w:p>
    <w:p w14:paraId="2F9F9390"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lastRenderedPageBreak/>
        <w:t>Filter - Measure Stratification - Age:</w:t>
      </w:r>
      <w:r w:rsidRPr="0F311437">
        <w:rPr>
          <w:rFonts w:eastAsia="Verdana" w:cs="Verdana"/>
          <w:color w:val="333333"/>
          <w:sz w:val="18"/>
          <w:szCs w:val="18"/>
        </w:rPr>
        <w:t xml:space="preserve"> This field displays the ‘Age’ range selected in filter while creating batch.</w:t>
      </w:r>
    </w:p>
    <w:p w14:paraId="17ECDB00" w14:textId="77777777" w:rsidR="00297F9E" w:rsidRDefault="00297F9E" w:rsidP="00297F9E">
      <w:pPr>
        <w:spacing w:before="240" w:line="257" w:lineRule="auto"/>
        <w:ind w:left="1440" w:hanging="360"/>
        <w:jc w:val="both"/>
        <w:rPr>
          <w:rFonts w:eastAsia="Verdana"/>
          <w:color w:val="333333"/>
        </w:rPr>
      </w:pPr>
    </w:p>
    <w:p w14:paraId="749A40C0" w14:textId="77777777" w:rsidR="00297F9E" w:rsidRDefault="00297F9E" w:rsidP="00297F9E">
      <w:pPr>
        <w:spacing w:before="240" w:line="257" w:lineRule="auto"/>
        <w:ind w:left="1440" w:hanging="360"/>
        <w:jc w:val="both"/>
        <w:rPr>
          <w:rFonts w:eastAsia="Verdana"/>
          <w:color w:val="000000" w:themeColor="text1"/>
        </w:rPr>
      </w:pPr>
      <w:r>
        <w:rPr>
          <w:noProof/>
        </w:rPr>
        <w:drawing>
          <wp:inline distT="0" distB="0" distL="0" distR="0" wp14:anchorId="1FE42822" wp14:editId="0EE451F5">
            <wp:extent cx="5029200" cy="1905000"/>
            <wp:effectExtent l="0" t="0" r="0" b="0"/>
            <wp:docPr id="2097252243"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252243" name=""/>
                    <pic:cNvPicPr/>
                  </pic:nvPicPr>
                  <pic:blipFill>
                    <a:blip r:embed="rId35">
                      <a:extLst>
                        <a:ext uri="{28A0092B-C50C-407E-A947-70E740481C1C}">
                          <a14:useLocalDpi xmlns:a14="http://schemas.microsoft.com/office/drawing/2010/main" val="0"/>
                        </a:ext>
                      </a:extLst>
                    </a:blip>
                    <a:stretch>
                      <a:fillRect/>
                    </a:stretch>
                  </pic:blipFill>
                  <pic:spPr>
                    <a:xfrm>
                      <a:off x="0" y="0"/>
                      <a:ext cx="5029200" cy="1905000"/>
                    </a:xfrm>
                    <a:prstGeom prst="rect">
                      <a:avLst/>
                    </a:prstGeom>
                  </pic:spPr>
                </pic:pic>
              </a:graphicData>
            </a:graphic>
          </wp:inline>
        </w:drawing>
      </w:r>
    </w:p>
    <w:p w14:paraId="58B94D40" w14:textId="7F78DA93" w:rsidR="00297F9E" w:rsidRDefault="00297F9E" w:rsidP="00297F9E">
      <w:pPr>
        <w:spacing w:before="240" w:line="257" w:lineRule="auto"/>
        <w:ind w:left="1080"/>
        <w:jc w:val="both"/>
        <w:rPr>
          <w:rFonts w:eastAsia="Verdana"/>
          <w:color w:val="333333"/>
        </w:rPr>
      </w:pPr>
      <w:r w:rsidRPr="0F311437">
        <w:rPr>
          <w:rFonts w:eastAsia="Verdana"/>
          <w:color w:val="333333"/>
        </w:rPr>
        <w:t xml:space="preserve"> </w:t>
      </w:r>
    </w:p>
    <w:p w14:paraId="57D58330" w14:textId="77777777" w:rsidR="00297F9E" w:rsidRDefault="00297F9E">
      <w:pPr>
        <w:pStyle w:val="ListParagraph"/>
        <w:numPr>
          <w:ilvl w:val="0"/>
          <w:numId w:val="95"/>
        </w:numPr>
        <w:spacing w:before="240" w:after="0" w:line="257" w:lineRule="auto"/>
        <w:jc w:val="both"/>
        <w:rPr>
          <w:rFonts w:eastAsia="Verdana" w:cs="Verdana"/>
          <w:color w:val="000000" w:themeColor="text1"/>
          <w:sz w:val="18"/>
          <w:szCs w:val="18"/>
        </w:rPr>
      </w:pPr>
      <w:r w:rsidRPr="0F311437">
        <w:rPr>
          <w:rFonts w:eastAsia="Verdana" w:cs="Verdana"/>
          <w:b/>
          <w:bCs/>
          <w:color w:val="000000" w:themeColor="text1"/>
          <w:sz w:val="18"/>
          <w:szCs w:val="18"/>
        </w:rPr>
        <w:t>Measure Summary</w:t>
      </w:r>
      <w:r w:rsidRPr="0F311437">
        <w:rPr>
          <w:rFonts w:eastAsia="Verdana" w:cs="Verdana"/>
          <w:color w:val="000000" w:themeColor="text1"/>
          <w:sz w:val="18"/>
          <w:szCs w:val="18"/>
        </w:rPr>
        <w:t xml:space="preserve"> Section</w:t>
      </w:r>
      <w:r w:rsidRPr="0F311437">
        <w:rPr>
          <w:rFonts w:eastAsia="Verdana" w:cs="Verdana"/>
          <w:b/>
          <w:bCs/>
          <w:color w:val="000000" w:themeColor="text1"/>
          <w:sz w:val="18"/>
          <w:szCs w:val="18"/>
        </w:rPr>
        <w:t>:</w:t>
      </w:r>
    </w:p>
    <w:p w14:paraId="3516BAB4"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SDOH Clients Evaluated Total:</w:t>
      </w:r>
      <w:r w:rsidRPr="0F311437">
        <w:rPr>
          <w:rFonts w:eastAsia="Verdana" w:cs="Verdana"/>
          <w:color w:val="333333"/>
          <w:sz w:val="18"/>
          <w:szCs w:val="18"/>
        </w:rPr>
        <w:t xml:space="preserve"> This field displays the Total number of clients evaluated for reporting year for SDOH.</w:t>
      </w:r>
    </w:p>
    <w:p w14:paraId="4405654E"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SDOH Eligible Population Total:</w:t>
      </w:r>
      <w:r w:rsidRPr="0F311437">
        <w:rPr>
          <w:rFonts w:eastAsia="Verdana" w:cs="Verdana"/>
          <w:color w:val="333333"/>
          <w:sz w:val="18"/>
          <w:szCs w:val="18"/>
        </w:rPr>
        <w:t xml:space="preserve"> This field displays the total number of clients where "SDOH Eligible Population" = 1 </w:t>
      </w:r>
    </w:p>
    <w:p w14:paraId="1E0C39FA"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SDOH Denominator Total:</w:t>
      </w:r>
      <w:r w:rsidRPr="0F311437">
        <w:rPr>
          <w:rFonts w:eastAsia="Verdana" w:cs="Verdana"/>
          <w:color w:val="333333"/>
          <w:sz w:val="18"/>
          <w:szCs w:val="18"/>
        </w:rPr>
        <w:t xml:space="preserve"> This field displays the total number of clients where SDOH Denominator"= 1</w:t>
      </w:r>
    </w:p>
    <w:p w14:paraId="56190116"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SDOH Numerator Total:</w:t>
      </w:r>
      <w:r w:rsidRPr="0F311437">
        <w:rPr>
          <w:rFonts w:eastAsia="Verdana" w:cs="Verdana"/>
          <w:color w:val="333333"/>
          <w:sz w:val="18"/>
          <w:szCs w:val="18"/>
        </w:rPr>
        <w:t xml:space="preserve"> This field displays the total number of clients where "SDOH Numerator" = 1</w:t>
      </w:r>
    </w:p>
    <w:p w14:paraId="184B9DF5"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SDOH Numerator Percentage Total:</w:t>
      </w:r>
      <w:r w:rsidRPr="0F311437">
        <w:rPr>
          <w:rFonts w:eastAsia="Verdana" w:cs="Verdana"/>
          <w:color w:val="333333"/>
          <w:sz w:val="18"/>
          <w:szCs w:val="18"/>
        </w:rPr>
        <w:t xml:space="preserve"> This field displays the percentage of SDOH Numerator total/ SDOH Denominator total</w:t>
      </w:r>
    </w:p>
    <w:p w14:paraId="27F7883D"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SDOH Excluded Total: </w:t>
      </w:r>
      <w:r w:rsidRPr="0F311437">
        <w:rPr>
          <w:rFonts w:eastAsia="Verdana" w:cs="Verdana"/>
          <w:color w:val="333333"/>
          <w:sz w:val="18"/>
          <w:szCs w:val="18"/>
        </w:rPr>
        <w:t>It will display 0</w:t>
      </w:r>
    </w:p>
    <w:p w14:paraId="5E324388" w14:textId="77777777" w:rsidR="00297F9E" w:rsidRDefault="00297F9E" w:rsidP="00297F9E">
      <w:pPr>
        <w:spacing w:before="240" w:line="257" w:lineRule="auto"/>
        <w:ind w:left="1440" w:hanging="360"/>
        <w:jc w:val="both"/>
        <w:rPr>
          <w:rFonts w:eastAsia="Verdana"/>
          <w:color w:val="333333"/>
        </w:rPr>
      </w:pPr>
    </w:p>
    <w:p w14:paraId="49559B29" w14:textId="77777777" w:rsidR="00297F9E" w:rsidRDefault="00297F9E" w:rsidP="00297F9E">
      <w:pPr>
        <w:spacing w:before="240" w:line="257" w:lineRule="auto"/>
        <w:ind w:left="1080"/>
        <w:jc w:val="both"/>
        <w:rPr>
          <w:rFonts w:eastAsia="Verdana"/>
          <w:color w:val="000000" w:themeColor="text1"/>
        </w:rPr>
      </w:pPr>
      <w:r w:rsidRPr="0F311437">
        <w:rPr>
          <w:rFonts w:eastAsia="Verdana"/>
          <w:color w:val="333333"/>
        </w:rPr>
        <w:t xml:space="preserve"> </w:t>
      </w:r>
      <w:r>
        <w:rPr>
          <w:noProof/>
        </w:rPr>
        <w:drawing>
          <wp:inline distT="0" distB="0" distL="0" distR="0" wp14:anchorId="6828E0EB" wp14:editId="03498B10">
            <wp:extent cx="4400550" cy="1390650"/>
            <wp:effectExtent l="0" t="0" r="0" b="0"/>
            <wp:docPr id="1376110914"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110914" name=""/>
                    <pic:cNvPicPr/>
                  </pic:nvPicPr>
                  <pic:blipFill>
                    <a:blip r:embed="rId36">
                      <a:extLst>
                        <a:ext uri="{28A0092B-C50C-407E-A947-70E740481C1C}">
                          <a14:useLocalDpi xmlns:a14="http://schemas.microsoft.com/office/drawing/2010/main" val="0"/>
                        </a:ext>
                      </a:extLst>
                    </a:blip>
                    <a:stretch>
                      <a:fillRect/>
                    </a:stretch>
                  </pic:blipFill>
                  <pic:spPr>
                    <a:xfrm>
                      <a:off x="0" y="0"/>
                      <a:ext cx="4400550" cy="1390650"/>
                    </a:xfrm>
                    <a:prstGeom prst="rect">
                      <a:avLst/>
                    </a:prstGeom>
                  </pic:spPr>
                </pic:pic>
              </a:graphicData>
            </a:graphic>
          </wp:inline>
        </w:drawing>
      </w:r>
    </w:p>
    <w:p w14:paraId="742E5D2A" w14:textId="77777777" w:rsidR="00297F9E" w:rsidRDefault="00297F9E" w:rsidP="00297F9E">
      <w:pPr>
        <w:spacing w:before="240" w:line="257" w:lineRule="auto"/>
        <w:ind w:left="1080"/>
        <w:jc w:val="both"/>
        <w:rPr>
          <w:rFonts w:eastAsia="Verdana"/>
          <w:color w:val="333333"/>
        </w:rPr>
      </w:pPr>
      <w:r w:rsidRPr="0F311437">
        <w:rPr>
          <w:rFonts w:eastAsia="Verdana"/>
          <w:color w:val="333333"/>
        </w:rPr>
        <w:t xml:space="preserve"> </w:t>
      </w:r>
    </w:p>
    <w:p w14:paraId="31B91C54" w14:textId="77777777" w:rsidR="00297F9E" w:rsidRDefault="00297F9E">
      <w:pPr>
        <w:pStyle w:val="ListParagraph"/>
        <w:numPr>
          <w:ilvl w:val="0"/>
          <w:numId w:val="95"/>
        </w:numPr>
        <w:spacing w:before="240" w:after="0" w:line="257" w:lineRule="auto"/>
        <w:jc w:val="both"/>
        <w:rPr>
          <w:rFonts w:eastAsia="Verdana" w:cs="Verdana"/>
          <w:color w:val="000000" w:themeColor="text1"/>
          <w:sz w:val="18"/>
          <w:szCs w:val="18"/>
        </w:rPr>
      </w:pPr>
      <w:r w:rsidRPr="0F311437">
        <w:rPr>
          <w:rFonts w:eastAsia="Verdana" w:cs="Verdana"/>
          <w:b/>
          <w:bCs/>
          <w:color w:val="000000" w:themeColor="text1"/>
          <w:sz w:val="18"/>
          <w:szCs w:val="18"/>
        </w:rPr>
        <w:t xml:space="preserve">‘Stratification Insurance’ </w:t>
      </w:r>
      <w:r w:rsidRPr="0F311437">
        <w:rPr>
          <w:rFonts w:eastAsia="Verdana" w:cs="Verdana"/>
          <w:color w:val="000000" w:themeColor="text1"/>
          <w:sz w:val="18"/>
          <w:szCs w:val="18"/>
        </w:rPr>
        <w:t>Section</w:t>
      </w:r>
      <w:r w:rsidRPr="0F311437">
        <w:rPr>
          <w:rFonts w:eastAsia="Verdana" w:cs="Verdana"/>
          <w:b/>
          <w:bCs/>
          <w:color w:val="000000" w:themeColor="text1"/>
          <w:sz w:val="18"/>
          <w:szCs w:val="18"/>
        </w:rPr>
        <w:t>:</w:t>
      </w:r>
    </w:p>
    <w:p w14:paraId="512C2A0B"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Medicaid - Initial Population:</w:t>
      </w:r>
      <w:r w:rsidRPr="0F311437">
        <w:rPr>
          <w:rFonts w:eastAsia="Verdana" w:cs="Verdana"/>
          <w:color w:val="333333"/>
          <w:sz w:val="18"/>
          <w:szCs w:val="18"/>
        </w:rPr>
        <w:t xml:space="preserve"> Displays the total number of clients where SDOH Eligible Population=1 and Medicaid = Yes</w:t>
      </w:r>
    </w:p>
    <w:p w14:paraId="2655B732"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Medicaid – Denominator:</w:t>
      </w:r>
      <w:r w:rsidRPr="0F311437">
        <w:rPr>
          <w:rFonts w:eastAsia="Verdana" w:cs="Verdana"/>
          <w:color w:val="333333"/>
          <w:sz w:val="18"/>
          <w:szCs w:val="18"/>
        </w:rPr>
        <w:t xml:space="preserve"> Displays the total number of clients where SDOH Denominator=1 and Medicaid = Yes</w:t>
      </w:r>
    </w:p>
    <w:p w14:paraId="4161D2C7"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lastRenderedPageBreak/>
        <w:t>Medicaid – Numerator:</w:t>
      </w:r>
      <w:r w:rsidRPr="0F311437">
        <w:rPr>
          <w:rFonts w:eastAsia="Verdana" w:cs="Verdana"/>
          <w:color w:val="333333"/>
          <w:sz w:val="18"/>
          <w:szCs w:val="18"/>
        </w:rPr>
        <w:t xml:space="preserve"> Displays the total number of clients where SDOH Numerator=1 and Medicaid = Yes</w:t>
      </w:r>
    </w:p>
    <w:p w14:paraId="60DFFF6C"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Medicaid - Numerator Percentage:</w:t>
      </w:r>
      <w:r w:rsidRPr="0F311437">
        <w:rPr>
          <w:rFonts w:eastAsia="Verdana" w:cs="Verdana"/>
          <w:color w:val="333333"/>
          <w:sz w:val="18"/>
          <w:szCs w:val="18"/>
        </w:rPr>
        <w:t xml:space="preserve"> Displays the percentage of Medicaid – ‘SDOH Numerator total”/ “SDOH – Denominator” where Medicaid = Yes</w:t>
      </w:r>
    </w:p>
    <w:p w14:paraId="0C56B7FE"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Medicaid – Excluded:</w:t>
      </w:r>
      <w:r w:rsidRPr="0F311437">
        <w:rPr>
          <w:rFonts w:eastAsia="Verdana" w:cs="Verdana"/>
          <w:color w:val="333333"/>
          <w:sz w:val="18"/>
          <w:szCs w:val="18"/>
        </w:rPr>
        <w:t xml:space="preserve"> Always displays the report as 0.</w:t>
      </w:r>
    </w:p>
    <w:p w14:paraId="75DD3202"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color w:val="333333"/>
          <w:sz w:val="18"/>
          <w:szCs w:val="18"/>
        </w:rPr>
        <w:t>Non-Medicaid - Eligible Population: Displays the total number of clients where SDOH Eligible Population=1 and Other Coverage Plan = Yes</w:t>
      </w:r>
    </w:p>
    <w:p w14:paraId="41D47368"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Non-Medicaid – Eligible Population: </w:t>
      </w:r>
      <w:r w:rsidRPr="0F311437">
        <w:rPr>
          <w:rFonts w:eastAsia="Verdana" w:cs="Verdana"/>
          <w:color w:val="333333"/>
          <w:sz w:val="18"/>
          <w:szCs w:val="18"/>
        </w:rPr>
        <w:t>Displays total number of clients where SDOH Eligible Population=1 and Other Coverage Plan = Yes</w:t>
      </w:r>
    </w:p>
    <w:p w14:paraId="0E5C4037"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Non-Medicaid – Denominator:</w:t>
      </w:r>
      <w:r w:rsidRPr="0F311437">
        <w:rPr>
          <w:rFonts w:eastAsia="Verdana" w:cs="Verdana"/>
          <w:color w:val="333333"/>
          <w:sz w:val="18"/>
          <w:szCs w:val="18"/>
        </w:rPr>
        <w:t xml:space="preserve"> Displays the total number of clients where SDOH Denominator=1 and Other Coverage Plan = Yes</w:t>
      </w:r>
    </w:p>
    <w:p w14:paraId="041832E2"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Non-Medicaid – Numerator:</w:t>
      </w:r>
      <w:r w:rsidRPr="0F311437">
        <w:rPr>
          <w:rFonts w:eastAsia="Verdana" w:cs="Verdana"/>
          <w:color w:val="333333"/>
          <w:sz w:val="18"/>
          <w:szCs w:val="18"/>
        </w:rPr>
        <w:t xml:space="preserve"> Displays the total number of clients where SDOH Numerator=1 and Other Coverage Plan = Yes</w:t>
      </w:r>
    </w:p>
    <w:p w14:paraId="2F64C4B8"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Non-Medicaid - Numerator Percentage:</w:t>
      </w:r>
      <w:r w:rsidRPr="0F311437">
        <w:rPr>
          <w:rFonts w:eastAsia="Verdana" w:cs="Verdana"/>
          <w:color w:val="333333"/>
          <w:sz w:val="18"/>
          <w:szCs w:val="18"/>
        </w:rPr>
        <w:t xml:space="preserve"> Displays the percentage of Non-Medicaid – Numerator/ Non-Medicaid – Denominator</w:t>
      </w:r>
    </w:p>
    <w:p w14:paraId="47DB9EA9"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Non-Medicaid – Excluded:</w:t>
      </w:r>
      <w:r w:rsidRPr="0F311437">
        <w:rPr>
          <w:rFonts w:eastAsia="Verdana" w:cs="Verdana"/>
          <w:color w:val="333333"/>
          <w:sz w:val="18"/>
          <w:szCs w:val="18"/>
        </w:rPr>
        <w:t xml:space="preserve"> Always Displays as 0</w:t>
      </w:r>
    </w:p>
    <w:p w14:paraId="4F628EBD" w14:textId="77777777" w:rsidR="00297F9E" w:rsidRDefault="00297F9E" w:rsidP="00297F9E">
      <w:pPr>
        <w:spacing w:before="240" w:line="257" w:lineRule="auto"/>
        <w:ind w:left="1080"/>
        <w:jc w:val="both"/>
        <w:rPr>
          <w:rFonts w:eastAsia="Verdana"/>
          <w:color w:val="333333"/>
        </w:rPr>
      </w:pPr>
      <w:r w:rsidRPr="0F311437">
        <w:rPr>
          <w:rFonts w:eastAsia="Verdana"/>
          <w:b/>
          <w:bCs/>
          <w:color w:val="333333"/>
        </w:rPr>
        <w:t xml:space="preserve"> </w:t>
      </w:r>
    </w:p>
    <w:p w14:paraId="130ABE3B" w14:textId="77777777" w:rsidR="00297F9E" w:rsidRDefault="00297F9E" w:rsidP="00297F9E">
      <w:pPr>
        <w:spacing w:before="240" w:line="257" w:lineRule="auto"/>
        <w:ind w:left="1080"/>
        <w:jc w:val="both"/>
        <w:rPr>
          <w:rFonts w:eastAsia="Verdana"/>
          <w:color w:val="000000" w:themeColor="text1"/>
        </w:rPr>
      </w:pPr>
      <w:r>
        <w:rPr>
          <w:noProof/>
        </w:rPr>
        <w:drawing>
          <wp:inline distT="0" distB="0" distL="0" distR="0" wp14:anchorId="3768A9AC" wp14:editId="4542028E">
            <wp:extent cx="4286250" cy="2076450"/>
            <wp:effectExtent l="0" t="0" r="0" b="0"/>
            <wp:docPr id="1043927686"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927686" name=""/>
                    <pic:cNvPicPr/>
                  </pic:nvPicPr>
                  <pic:blipFill>
                    <a:blip r:embed="rId37">
                      <a:extLst>
                        <a:ext uri="{28A0092B-C50C-407E-A947-70E740481C1C}">
                          <a14:useLocalDpi xmlns:a14="http://schemas.microsoft.com/office/drawing/2010/main" val="0"/>
                        </a:ext>
                      </a:extLst>
                    </a:blip>
                    <a:stretch>
                      <a:fillRect/>
                    </a:stretch>
                  </pic:blipFill>
                  <pic:spPr>
                    <a:xfrm>
                      <a:off x="0" y="0"/>
                      <a:ext cx="4286250" cy="2076450"/>
                    </a:xfrm>
                    <a:prstGeom prst="rect">
                      <a:avLst/>
                    </a:prstGeom>
                  </pic:spPr>
                </pic:pic>
              </a:graphicData>
            </a:graphic>
          </wp:inline>
        </w:drawing>
      </w:r>
    </w:p>
    <w:p w14:paraId="1E30A18C" w14:textId="77777777" w:rsidR="00297F9E" w:rsidRDefault="00297F9E" w:rsidP="00297F9E">
      <w:pPr>
        <w:spacing w:before="240" w:line="257" w:lineRule="auto"/>
        <w:ind w:left="1080"/>
        <w:jc w:val="both"/>
        <w:rPr>
          <w:rFonts w:eastAsia="Verdana"/>
          <w:color w:val="000000" w:themeColor="text1"/>
        </w:rPr>
      </w:pPr>
    </w:p>
    <w:p w14:paraId="4AB22F9B" w14:textId="77777777" w:rsidR="00297F9E" w:rsidRDefault="00297F9E">
      <w:pPr>
        <w:pStyle w:val="ListParagraph"/>
        <w:numPr>
          <w:ilvl w:val="0"/>
          <w:numId w:val="95"/>
        </w:numPr>
        <w:spacing w:before="240" w:after="0" w:line="257" w:lineRule="auto"/>
        <w:jc w:val="both"/>
        <w:rPr>
          <w:rFonts w:eastAsia="Verdana" w:cs="Verdana"/>
          <w:color w:val="000000" w:themeColor="text1"/>
          <w:sz w:val="18"/>
          <w:szCs w:val="18"/>
        </w:rPr>
      </w:pPr>
      <w:r w:rsidRPr="0F311437">
        <w:rPr>
          <w:rFonts w:eastAsia="Verdana" w:cs="Verdana"/>
          <w:b/>
          <w:bCs/>
          <w:color w:val="000000" w:themeColor="text1"/>
          <w:sz w:val="18"/>
          <w:szCs w:val="18"/>
        </w:rPr>
        <w:t>Stratification Client Ethnicity Section:</w:t>
      </w:r>
    </w:p>
    <w:p w14:paraId="30D92C8B" w14:textId="77777777" w:rsidR="00297F9E" w:rsidRDefault="00297F9E" w:rsidP="00297F9E">
      <w:pPr>
        <w:spacing w:before="240" w:line="257" w:lineRule="auto"/>
        <w:ind w:left="720"/>
        <w:jc w:val="both"/>
        <w:rPr>
          <w:rFonts w:eastAsia="Verdana"/>
          <w:color w:val="333333"/>
        </w:rPr>
      </w:pPr>
      <w:r w:rsidRPr="0F311437">
        <w:rPr>
          <w:rFonts w:eastAsia="Verdana"/>
          <w:b/>
          <w:bCs/>
          <w:color w:val="333333"/>
        </w:rPr>
        <w:t xml:space="preserve"> </w:t>
      </w:r>
    </w:p>
    <w:p w14:paraId="168EA52B"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Not Hispanic or Latino - Eligible Population: </w:t>
      </w:r>
      <w:r w:rsidRPr="0F311437">
        <w:rPr>
          <w:rFonts w:eastAsia="Verdana" w:cs="Verdana"/>
          <w:color w:val="333333"/>
          <w:sz w:val="18"/>
          <w:szCs w:val="18"/>
        </w:rPr>
        <w:t>Displays the total number of clients where SDOH Eligible population = 1 AND ethnicity= Not Hispanic or Latino</w:t>
      </w:r>
    </w:p>
    <w:p w14:paraId="79631FD6"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Not Hispanic or Latino – Denominator:</w:t>
      </w:r>
      <w:r w:rsidRPr="0F311437">
        <w:rPr>
          <w:rFonts w:eastAsia="Verdana" w:cs="Verdana"/>
          <w:color w:val="333333"/>
          <w:sz w:val="18"/>
          <w:szCs w:val="18"/>
        </w:rPr>
        <w:t xml:space="preserve"> Displays the total number of clients where SDOH Denominator = 1 AND ethnicity= Not Hispanic or Latino</w:t>
      </w:r>
    </w:p>
    <w:p w14:paraId="6AC93DF0"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Not Hispanic or Latino – Numerator:</w:t>
      </w:r>
      <w:r w:rsidRPr="0F311437">
        <w:rPr>
          <w:rFonts w:eastAsia="Verdana" w:cs="Verdana"/>
          <w:color w:val="333333"/>
          <w:sz w:val="18"/>
          <w:szCs w:val="18"/>
        </w:rPr>
        <w:t xml:space="preserve"> Displays the total number of clients where SDOH Numerator = 1 AND ethnicity= Not Hispanic or Latino</w:t>
      </w:r>
    </w:p>
    <w:p w14:paraId="455A214A"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Not Hispanic or Latino - Numerator Percentage:</w:t>
      </w:r>
      <w:r w:rsidRPr="0F311437">
        <w:rPr>
          <w:rFonts w:eastAsia="Verdana" w:cs="Verdana"/>
          <w:color w:val="333333"/>
          <w:sz w:val="18"/>
          <w:szCs w:val="18"/>
        </w:rPr>
        <w:t xml:space="preserve"> Displays the percentage of Not Hispanic or Latino – Numerator/ Not Hispanic or Latino – Denominator</w:t>
      </w:r>
    </w:p>
    <w:p w14:paraId="2DBBEC86"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Not Hispanic or Latino – Excluded:</w:t>
      </w:r>
      <w:r w:rsidRPr="0F311437">
        <w:rPr>
          <w:rFonts w:eastAsia="Verdana" w:cs="Verdana"/>
          <w:color w:val="333333"/>
          <w:sz w:val="18"/>
          <w:szCs w:val="18"/>
        </w:rPr>
        <w:t xml:space="preserve"> Always displays as 0</w:t>
      </w:r>
    </w:p>
    <w:p w14:paraId="1D6DA5F3"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Hispanic or Latino - Eligible Population:</w:t>
      </w:r>
      <w:r w:rsidRPr="0F311437">
        <w:rPr>
          <w:rFonts w:eastAsia="Verdana" w:cs="Verdana"/>
          <w:color w:val="333333"/>
          <w:sz w:val="18"/>
          <w:szCs w:val="18"/>
        </w:rPr>
        <w:t xml:space="preserve"> Displays the total number of clients where SDOH Eligible population = 1 AND client detail- client ethnicity = Hispanic or Latino</w:t>
      </w:r>
    </w:p>
    <w:p w14:paraId="128429E1"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Hispanic or Latino – Denominator:</w:t>
      </w:r>
      <w:r w:rsidRPr="0F311437">
        <w:rPr>
          <w:rFonts w:eastAsia="Verdana" w:cs="Verdana"/>
          <w:color w:val="333333"/>
          <w:sz w:val="18"/>
          <w:szCs w:val="18"/>
        </w:rPr>
        <w:t xml:space="preserve"> Displays the total number of clients where SDOH Denominator = 1 AND ethnicity= Hispanic or Latino</w:t>
      </w:r>
    </w:p>
    <w:p w14:paraId="734764F7"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Hispanic or Latino – Numerator:</w:t>
      </w:r>
      <w:r w:rsidRPr="0F311437">
        <w:rPr>
          <w:rFonts w:eastAsia="Verdana" w:cs="Verdana"/>
          <w:color w:val="333333"/>
          <w:sz w:val="18"/>
          <w:szCs w:val="18"/>
        </w:rPr>
        <w:t xml:space="preserve"> Displays the total number of clients where SDOH Numerator = 1 AND ethnicity= Hispanic or Latino</w:t>
      </w:r>
    </w:p>
    <w:p w14:paraId="14F95BD5"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lastRenderedPageBreak/>
        <w:t>Hispanic or Latino - Numerator Percentage:</w:t>
      </w:r>
      <w:r w:rsidRPr="0F311437">
        <w:rPr>
          <w:rFonts w:eastAsia="Verdana" w:cs="Verdana"/>
          <w:color w:val="333333"/>
          <w:sz w:val="18"/>
          <w:szCs w:val="18"/>
        </w:rPr>
        <w:t xml:space="preserve"> Displays the percentage of Hispanic or Latino – Numerator / Hispanic or Latino – Denominator</w:t>
      </w:r>
    </w:p>
    <w:p w14:paraId="3D44B6D9"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Hispanic or Latino – Excluded: </w:t>
      </w:r>
      <w:r w:rsidRPr="0F311437">
        <w:rPr>
          <w:rFonts w:eastAsia="Verdana" w:cs="Verdana"/>
          <w:color w:val="333333"/>
          <w:sz w:val="18"/>
          <w:szCs w:val="18"/>
        </w:rPr>
        <w:t>Always displays as 0</w:t>
      </w:r>
    </w:p>
    <w:p w14:paraId="10276CB7"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Ethnicity Unknown - Eligible Population:</w:t>
      </w:r>
      <w:r w:rsidRPr="0F311437">
        <w:rPr>
          <w:rFonts w:eastAsia="Verdana" w:cs="Verdana"/>
          <w:color w:val="333333"/>
          <w:sz w:val="18"/>
          <w:szCs w:val="18"/>
        </w:rPr>
        <w:t xml:space="preserve"> Displays the total number of clients where SDOH Eligible population = 1 AND ethnicity= Unknown</w:t>
      </w:r>
    </w:p>
    <w:p w14:paraId="53825FB4"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Ethnicity Unknown – Denominator:</w:t>
      </w:r>
      <w:r w:rsidRPr="0F311437">
        <w:rPr>
          <w:rFonts w:eastAsia="Verdana" w:cs="Verdana"/>
          <w:color w:val="333333"/>
          <w:sz w:val="18"/>
          <w:szCs w:val="18"/>
        </w:rPr>
        <w:t xml:space="preserve"> Displays the total number of clients where SDOH Denominator = 1 AND ethnicity= Unknown</w:t>
      </w:r>
    </w:p>
    <w:p w14:paraId="4B9E5136"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Ethnicity Unknown – Numerator:</w:t>
      </w:r>
      <w:r w:rsidRPr="0F311437">
        <w:rPr>
          <w:rFonts w:eastAsia="Verdana" w:cs="Verdana"/>
          <w:color w:val="333333"/>
          <w:sz w:val="18"/>
          <w:szCs w:val="18"/>
        </w:rPr>
        <w:t xml:space="preserve"> Displays the total number of clients where SDOH Numerator = 1 AND ethnicity= Unknown</w:t>
      </w:r>
    </w:p>
    <w:p w14:paraId="139E4FC6"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Ethnicity Unknown - Numerator Percentage: </w:t>
      </w:r>
      <w:r w:rsidRPr="0F311437">
        <w:rPr>
          <w:rFonts w:eastAsia="Verdana" w:cs="Verdana"/>
          <w:color w:val="333333"/>
          <w:sz w:val="18"/>
          <w:szCs w:val="18"/>
        </w:rPr>
        <w:t>Displays the percentage of Ethnicity Unknown – Numerator/ Ethnicity Unknown – Denominator</w:t>
      </w:r>
    </w:p>
    <w:p w14:paraId="3B671986"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Ethnicity Unknown – Excluded:</w:t>
      </w:r>
      <w:r w:rsidRPr="0F311437">
        <w:rPr>
          <w:rFonts w:eastAsia="Verdana" w:cs="Verdana"/>
          <w:color w:val="333333"/>
          <w:sz w:val="18"/>
          <w:szCs w:val="18"/>
        </w:rPr>
        <w:t xml:space="preserve"> Always displays as 0</w:t>
      </w:r>
    </w:p>
    <w:p w14:paraId="7D4B052A" w14:textId="77777777" w:rsidR="00297F9E" w:rsidRDefault="00297F9E" w:rsidP="00297F9E">
      <w:pPr>
        <w:spacing w:before="240" w:line="257" w:lineRule="auto"/>
        <w:ind w:left="1440" w:hanging="360"/>
        <w:jc w:val="both"/>
        <w:rPr>
          <w:rFonts w:eastAsia="Verdana"/>
          <w:color w:val="333333"/>
        </w:rPr>
      </w:pPr>
    </w:p>
    <w:p w14:paraId="42121425" w14:textId="77777777" w:rsidR="00297F9E" w:rsidRDefault="00297F9E" w:rsidP="00297F9E">
      <w:pPr>
        <w:spacing w:before="240" w:line="257" w:lineRule="auto"/>
        <w:ind w:left="1080"/>
        <w:jc w:val="both"/>
        <w:rPr>
          <w:rFonts w:eastAsia="Verdana"/>
          <w:color w:val="000000" w:themeColor="text1"/>
        </w:rPr>
      </w:pPr>
      <w:r w:rsidRPr="0F311437">
        <w:rPr>
          <w:rFonts w:eastAsia="Verdana"/>
          <w:color w:val="333333"/>
        </w:rPr>
        <w:t xml:space="preserve"> </w:t>
      </w:r>
      <w:r>
        <w:rPr>
          <w:noProof/>
        </w:rPr>
        <w:drawing>
          <wp:inline distT="0" distB="0" distL="0" distR="0" wp14:anchorId="1068CE9E" wp14:editId="1FCB2C63">
            <wp:extent cx="4248150" cy="2819400"/>
            <wp:effectExtent l="0" t="0" r="0" b="0"/>
            <wp:docPr id="1021770134"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770134" name=""/>
                    <pic:cNvPicPr/>
                  </pic:nvPicPr>
                  <pic:blipFill>
                    <a:blip r:embed="rId38">
                      <a:extLst>
                        <a:ext uri="{28A0092B-C50C-407E-A947-70E740481C1C}">
                          <a14:useLocalDpi xmlns:a14="http://schemas.microsoft.com/office/drawing/2010/main" val="0"/>
                        </a:ext>
                      </a:extLst>
                    </a:blip>
                    <a:stretch>
                      <a:fillRect/>
                    </a:stretch>
                  </pic:blipFill>
                  <pic:spPr>
                    <a:xfrm>
                      <a:off x="0" y="0"/>
                      <a:ext cx="4248150" cy="2819400"/>
                    </a:xfrm>
                    <a:prstGeom prst="rect">
                      <a:avLst/>
                    </a:prstGeom>
                  </pic:spPr>
                </pic:pic>
              </a:graphicData>
            </a:graphic>
          </wp:inline>
        </w:drawing>
      </w:r>
    </w:p>
    <w:p w14:paraId="4A9B9AE5" w14:textId="77777777" w:rsidR="00297F9E" w:rsidRDefault="00297F9E" w:rsidP="00297F9E">
      <w:pPr>
        <w:spacing w:before="240" w:line="257" w:lineRule="auto"/>
        <w:ind w:left="1080"/>
        <w:jc w:val="both"/>
        <w:rPr>
          <w:rFonts w:eastAsia="Verdana"/>
          <w:color w:val="333333"/>
        </w:rPr>
      </w:pPr>
      <w:r w:rsidRPr="0F311437">
        <w:rPr>
          <w:rFonts w:eastAsia="Verdana"/>
          <w:color w:val="333333"/>
        </w:rPr>
        <w:t xml:space="preserve"> </w:t>
      </w:r>
    </w:p>
    <w:p w14:paraId="4E9219A8" w14:textId="77777777" w:rsidR="00297F9E" w:rsidRDefault="00297F9E">
      <w:pPr>
        <w:pStyle w:val="ListParagraph"/>
        <w:numPr>
          <w:ilvl w:val="0"/>
          <w:numId w:val="95"/>
        </w:numPr>
        <w:spacing w:before="240" w:after="0" w:line="257" w:lineRule="auto"/>
        <w:jc w:val="both"/>
        <w:rPr>
          <w:rFonts w:eastAsia="Verdana" w:cs="Verdana"/>
          <w:color w:val="000000" w:themeColor="text1"/>
          <w:sz w:val="18"/>
          <w:szCs w:val="18"/>
        </w:rPr>
      </w:pPr>
      <w:r w:rsidRPr="0F311437">
        <w:rPr>
          <w:rFonts w:eastAsia="Verdana" w:cs="Verdana"/>
          <w:b/>
          <w:bCs/>
          <w:color w:val="000000" w:themeColor="text1"/>
          <w:sz w:val="18"/>
          <w:szCs w:val="18"/>
        </w:rPr>
        <w:t>‘Stratification Client Race’ Section:</w:t>
      </w:r>
    </w:p>
    <w:p w14:paraId="55EF3366" w14:textId="77777777" w:rsidR="00297F9E" w:rsidRDefault="00297F9E" w:rsidP="00297F9E">
      <w:pPr>
        <w:spacing w:before="240" w:line="257" w:lineRule="auto"/>
        <w:ind w:left="720"/>
        <w:jc w:val="both"/>
        <w:rPr>
          <w:rFonts w:eastAsia="Verdana"/>
          <w:color w:val="000000" w:themeColor="text1"/>
        </w:rPr>
      </w:pPr>
      <w:r w:rsidRPr="0F311437">
        <w:rPr>
          <w:rFonts w:eastAsia="Verdana"/>
          <w:b/>
          <w:bCs/>
          <w:color w:val="000000" w:themeColor="text1"/>
        </w:rPr>
        <w:t xml:space="preserve"> </w:t>
      </w:r>
    </w:p>
    <w:p w14:paraId="5493A313"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White or Caucasian - Initial Population:</w:t>
      </w:r>
      <w:r w:rsidRPr="0F311437">
        <w:rPr>
          <w:rFonts w:eastAsia="Verdana" w:cs="Verdana"/>
          <w:color w:val="333333"/>
          <w:sz w:val="18"/>
          <w:szCs w:val="18"/>
        </w:rPr>
        <w:t xml:space="preserve"> Displays the total number of clients where SDOH Eligible population = 1 and race= White or Caucasian</w:t>
      </w:r>
    </w:p>
    <w:p w14:paraId="3EE3F3A2"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White or Caucasian – Denominator:</w:t>
      </w:r>
      <w:r w:rsidRPr="0F311437">
        <w:rPr>
          <w:rFonts w:eastAsia="Verdana" w:cs="Verdana"/>
          <w:color w:val="333333"/>
          <w:sz w:val="18"/>
          <w:szCs w:val="18"/>
        </w:rPr>
        <w:t xml:space="preserve"> Displays the total number of clients where SDOH Denominator = 1 and race= White or Caucasian</w:t>
      </w:r>
    </w:p>
    <w:p w14:paraId="4A065EA0"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 xml:space="preserve">White or Caucasian – Numerator: </w:t>
      </w:r>
      <w:r w:rsidRPr="0F311437">
        <w:rPr>
          <w:rFonts w:eastAsia="Verdana" w:cs="Verdana"/>
          <w:color w:val="333333"/>
          <w:sz w:val="18"/>
          <w:szCs w:val="18"/>
        </w:rPr>
        <w:t>Displays the total number of clients where SDOH Numerator = 1 and race= White or Caucasian</w:t>
      </w:r>
    </w:p>
    <w:p w14:paraId="7168F29E"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White or Caucasian - Numerator Percentage:</w:t>
      </w:r>
      <w:r w:rsidRPr="0F311437">
        <w:rPr>
          <w:rFonts w:eastAsia="Verdana" w:cs="Verdana"/>
          <w:color w:val="333333"/>
          <w:sz w:val="18"/>
          <w:szCs w:val="18"/>
        </w:rPr>
        <w:t xml:space="preserve"> Displays the percentage of White or Caucasian – Numerator/ White or Caucasian – Denominator</w:t>
      </w:r>
    </w:p>
    <w:p w14:paraId="62309713"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White or Caucasian – Excluded:</w:t>
      </w:r>
      <w:r w:rsidRPr="0F311437">
        <w:rPr>
          <w:rFonts w:eastAsia="Verdana" w:cs="Verdana"/>
          <w:color w:val="333333"/>
          <w:sz w:val="18"/>
          <w:szCs w:val="18"/>
        </w:rPr>
        <w:t xml:space="preserve"> Always displays as 0</w:t>
      </w:r>
    </w:p>
    <w:p w14:paraId="7D20A185"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Black or African American - Initial Population:</w:t>
      </w:r>
      <w:r w:rsidRPr="0F311437">
        <w:rPr>
          <w:rFonts w:eastAsia="Verdana" w:cs="Verdana"/>
          <w:color w:val="333333"/>
          <w:sz w:val="18"/>
          <w:szCs w:val="18"/>
        </w:rPr>
        <w:t xml:space="preserve"> Displays the total number of clients where SDOH Eligible population = 1 and race= Black or African American</w:t>
      </w:r>
    </w:p>
    <w:p w14:paraId="67E1618D"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Black or African American – Denominator:</w:t>
      </w:r>
      <w:r w:rsidRPr="0F311437">
        <w:rPr>
          <w:rFonts w:eastAsia="Verdana" w:cs="Verdana"/>
          <w:color w:val="333333"/>
          <w:sz w:val="18"/>
          <w:szCs w:val="18"/>
        </w:rPr>
        <w:t xml:space="preserve"> Displays the total number of clients where SDOH Denominator = 1 and race= Black or African American</w:t>
      </w:r>
    </w:p>
    <w:p w14:paraId="4C685057"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lastRenderedPageBreak/>
        <w:t>Black or African American – Numerator:</w:t>
      </w:r>
      <w:r w:rsidRPr="0F311437">
        <w:rPr>
          <w:rFonts w:eastAsia="Verdana" w:cs="Verdana"/>
          <w:color w:val="333333"/>
          <w:sz w:val="18"/>
          <w:szCs w:val="18"/>
        </w:rPr>
        <w:t xml:space="preserve"> Displays the total number of clients where SDOH Numerator = 1 and race= Black or African American</w:t>
      </w:r>
    </w:p>
    <w:p w14:paraId="58DEE595"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Black or African American - Numerator Percentage:</w:t>
      </w:r>
      <w:r w:rsidRPr="0F311437">
        <w:rPr>
          <w:rFonts w:eastAsia="Verdana" w:cs="Verdana"/>
          <w:color w:val="333333"/>
          <w:sz w:val="18"/>
          <w:szCs w:val="18"/>
        </w:rPr>
        <w:t xml:space="preserve"> Displays the percentage of Black or African American – Numerator / Black or African American – Denominator</w:t>
      </w:r>
    </w:p>
    <w:p w14:paraId="7A1A6602"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Black or African American – Excluded:</w:t>
      </w:r>
      <w:r w:rsidRPr="0F311437">
        <w:rPr>
          <w:rFonts w:eastAsia="Verdana" w:cs="Verdana"/>
          <w:color w:val="333333"/>
          <w:sz w:val="18"/>
          <w:szCs w:val="18"/>
        </w:rPr>
        <w:t xml:space="preserve"> Always displays as 0</w:t>
      </w:r>
    </w:p>
    <w:p w14:paraId="61C8559B"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American Indian or Alaska Native - Initial Population:</w:t>
      </w:r>
      <w:r w:rsidRPr="0F311437">
        <w:rPr>
          <w:rFonts w:eastAsia="Verdana" w:cs="Verdana"/>
          <w:color w:val="333333"/>
          <w:sz w:val="18"/>
          <w:szCs w:val="18"/>
        </w:rPr>
        <w:t xml:space="preserve"> Displays the total number of clients where SDOH Eligible population = 1 and race= American Indian or Alaska Native</w:t>
      </w:r>
    </w:p>
    <w:p w14:paraId="5D891750"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American Indian or Alaska Native – Denominator:</w:t>
      </w:r>
      <w:r w:rsidRPr="0F311437">
        <w:rPr>
          <w:rFonts w:eastAsia="Verdana" w:cs="Verdana"/>
          <w:color w:val="333333"/>
          <w:sz w:val="18"/>
          <w:szCs w:val="18"/>
        </w:rPr>
        <w:t xml:space="preserve"> Displays the total number of clients where SDOH Denominator = 1 and race= American Indian or Alaska Native</w:t>
      </w:r>
    </w:p>
    <w:p w14:paraId="6F504980"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American Indian or Alaska Native – Numerator:</w:t>
      </w:r>
      <w:r w:rsidRPr="0F311437">
        <w:rPr>
          <w:rFonts w:eastAsia="Verdana" w:cs="Verdana"/>
          <w:color w:val="333333"/>
          <w:sz w:val="18"/>
          <w:szCs w:val="18"/>
        </w:rPr>
        <w:t xml:space="preserve"> Displays the total number of clients where SDOH Numerator = 1 and race= American Indian or Alaska Native</w:t>
      </w:r>
    </w:p>
    <w:p w14:paraId="7620B3D9"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American Indian or Alaska Native - Numerator Percentage:</w:t>
      </w:r>
      <w:r w:rsidRPr="0F311437">
        <w:rPr>
          <w:rFonts w:eastAsia="Verdana" w:cs="Verdana"/>
          <w:color w:val="333333"/>
          <w:sz w:val="18"/>
          <w:szCs w:val="18"/>
        </w:rPr>
        <w:t xml:space="preserve"> Displays the percentage of American Indian or Alaska Native – Numerator / American Indian or Alaska Native – Denominator</w:t>
      </w:r>
    </w:p>
    <w:p w14:paraId="5FA091E1"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American Indian or Alaska Native – Excluded:</w:t>
      </w:r>
      <w:r w:rsidRPr="0F311437">
        <w:rPr>
          <w:rFonts w:eastAsia="Verdana" w:cs="Verdana"/>
          <w:color w:val="333333"/>
          <w:sz w:val="18"/>
          <w:szCs w:val="18"/>
        </w:rPr>
        <w:t xml:space="preserve"> Always displays as 0</w:t>
      </w:r>
    </w:p>
    <w:p w14:paraId="2E093CEE"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 xml:space="preserve">Asian - Initial Population: </w:t>
      </w:r>
      <w:r w:rsidRPr="0F311437">
        <w:rPr>
          <w:rFonts w:eastAsia="Verdana" w:cs="Verdana"/>
          <w:color w:val="333333"/>
          <w:sz w:val="18"/>
          <w:szCs w:val="18"/>
        </w:rPr>
        <w:t>Displays the total number of clients where SDOH Eligible population = 1 and race= Asian</w:t>
      </w:r>
    </w:p>
    <w:p w14:paraId="33734849"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Asian – Denominator:</w:t>
      </w:r>
      <w:r w:rsidRPr="0F311437">
        <w:rPr>
          <w:rFonts w:eastAsia="Verdana" w:cs="Verdana"/>
          <w:color w:val="333333"/>
          <w:sz w:val="18"/>
          <w:szCs w:val="18"/>
        </w:rPr>
        <w:t xml:space="preserve"> Displays the total number of clients where SDOH Denominator = 1 and race= Asian</w:t>
      </w:r>
    </w:p>
    <w:p w14:paraId="68A8D97B"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Asian – Numerator:</w:t>
      </w:r>
      <w:r w:rsidRPr="0F311437">
        <w:rPr>
          <w:rFonts w:eastAsia="Verdana" w:cs="Verdana"/>
          <w:color w:val="333333"/>
          <w:sz w:val="18"/>
          <w:szCs w:val="18"/>
        </w:rPr>
        <w:t xml:space="preserve"> Displays the total number of clients where SDOH Numerator = 1 and race= Asian</w:t>
      </w:r>
    </w:p>
    <w:p w14:paraId="30AC3008"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Asian - Numerator Percentage:</w:t>
      </w:r>
      <w:r w:rsidRPr="0F311437">
        <w:rPr>
          <w:rFonts w:eastAsia="Verdana" w:cs="Verdana"/>
          <w:color w:val="333333"/>
          <w:sz w:val="18"/>
          <w:szCs w:val="18"/>
        </w:rPr>
        <w:t xml:space="preserve"> Displays the percentage of Asian – Numerator / Asian – Denominator</w:t>
      </w:r>
    </w:p>
    <w:p w14:paraId="58BB6F68"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Asian – Excluded</w:t>
      </w:r>
      <w:r w:rsidRPr="0F311437">
        <w:rPr>
          <w:rFonts w:eastAsia="Verdana" w:cs="Verdana"/>
          <w:color w:val="333333"/>
          <w:sz w:val="18"/>
          <w:szCs w:val="18"/>
        </w:rPr>
        <w:t xml:space="preserve"> --Always reports as 0</w:t>
      </w:r>
    </w:p>
    <w:p w14:paraId="29ADD415"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Native Hawaiian or Pacific Islander - Initial Population:</w:t>
      </w:r>
      <w:r w:rsidRPr="0F311437">
        <w:rPr>
          <w:rFonts w:eastAsia="Verdana" w:cs="Verdana"/>
          <w:color w:val="333333"/>
          <w:sz w:val="18"/>
          <w:szCs w:val="18"/>
        </w:rPr>
        <w:t xml:space="preserve"> Displays the total number of clients where SDOH Eligible population = 1 and race= Native Hawaiian or Pacific Islander</w:t>
      </w:r>
    </w:p>
    <w:p w14:paraId="0CADE14E"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Native Hawaiian or Pacific Islander –Denominator:</w:t>
      </w:r>
      <w:r w:rsidRPr="0F311437">
        <w:rPr>
          <w:rFonts w:eastAsia="Verdana" w:cs="Verdana"/>
          <w:color w:val="333333"/>
          <w:sz w:val="18"/>
          <w:szCs w:val="18"/>
        </w:rPr>
        <w:t xml:space="preserve"> Displays the total number of clients where SDOH Denominator = 1 and race= Native Hawaiian or Pacific Islander</w:t>
      </w:r>
    </w:p>
    <w:p w14:paraId="05A91F3E"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Native Hawaiian or Pacific Islander –Numerator:</w:t>
      </w:r>
      <w:r w:rsidRPr="0F311437">
        <w:rPr>
          <w:rFonts w:eastAsia="Verdana" w:cs="Verdana"/>
          <w:color w:val="333333"/>
          <w:sz w:val="18"/>
          <w:szCs w:val="18"/>
        </w:rPr>
        <w:t xml:space="preserve"> Displays the total number of clients where SDOH Numerator = 1 and race= Native Hawaiian or Pacific Islander</w:t>
      </w:r>
    </w:p>
    <w:p w14:paraId="44203FF3"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 xml:space="preserve">Native Hawaiian or Pacific Islander- Numerator Percentage: </w:t>
      </w:r>
      <w:r w:rsidRPr="0F311437">
        <w:rPr>
          <w:rFonts w:eastAsia="Verdana" w:cs="Verdana"/>
          <w:color w:val="333333"/>
          <w:sz w:val="18"/>
          <w:szCs w:val="18"/>
        </w:rPr>
        <w:t>Displays the percentage of Native Hawaiian or Pacific Islander -Numerator / Native Hawaiian or Pacific Islander –Denominator.</w:t>
      </w:r>
    </w:p>
    <w:p w14:paraId="2442307C"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Native Hawaiian or Pacific Islander – Excluded:</w:t>
      </w:r>
      <w:r w:rsidRPr="0F311437">
        <w:rPr>
          <w:rFonts w:eastAsia="Verdana" w:cs="Verdana"/>
          <w:color w:val="333333"/>
          <w:sz w:val="18"/>
          <w:szCs w:val="18"/>
        </w:rPr>
        <w:t xml:space="preserve"> Always displays as 0</w:t>
      </w:r>
    </w:p>
    <w:p w14:paraId="1A4ACB68"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color w:val="333333"/>
          <w:sz w:val="18"/>
          <w:szCs w:val="18"/>
        </w:rPr>
        <w:t>More than one race - Initial Population: Displays the total number of clients where SDOH Eligible population = 1 and race= More than one race.</w:t>
      </w:r>
    </w:p>
    <w:p w14:paraId="426A1DC3"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More than one race – Denominator:</w:t>
      </w:r>
      <w:r w:rsidRPr="0F311437">
        <w:rPr>
          <w:rFonts w:eastAsia="Verdana" w:cs="Verdana"/>
          <w:color w:val="333333"/>
          <w:sz w:val="18"/>
          <w:szCs w:val="18"/>
        </w:rPr>
        <w:t xml:space="preserve"> Displays the total number of clients where SDOH Denominator = 1 and race= More than one race.</w:t>
      </w:r>
    </w:p>
    <w:p w14:paraId="7C049887"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More than one race – Numerator:</w:t>
      </w:r>
      <w:r w:rsidRPr="0F311437">
        <w:rPr>
          <w:rFonts w:eastAsia="Verdana" w:cs="Verdana"/>
          <w:color w:val="333333"/>
          <w:sz w:val="18"/>
          <w:szCs w:val="18"/>
        </w:rPr>
        <w:t xml:space="preserve"> Displays the total number of clients where SDOH Numerator = 1 and race= More than one race.</w:t>
      </w:r>
    </w:p>
    <w:p w14:paraId="575C7950"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More than one race - Numerator Percentage:</w:t>
      </w:r>
      <w:r w:rsidRPr="0F311437">
        <w:rPr>
          <w:rFonts w:eastAsia="Verdana" w:cs="Verdana"/>
          <w:color w:val="333333"/>
          <w:sz w:val="18"/>
          <w:szCs w:val="18"/>
        </w:rPr>
        <w:t xml:space="preserve"> Displays the percentage of More than one race – Numerator / More than one race – Denominator.</w:t>
      </w:r>
    </w:p>
    <w:p w14:paraId="11A6DF16"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 xml:space="preserve">More than one race – Excluded: </w:t>
      </w:r>
      <w:r w:rsidRPr="0F311437">
        <w:rPr>
          <w:rFonts w:eastAsia="Verdana" w:cs="Verdana"/>
          <w:color w:val="333333"/>
          <w:sz w:val="18"/>
          <w:szCs w:val="18"/>
        </w:rPr>
        <w:t>Always Displays as 0.</w:t>
      </w:r>
    </w:p>
    <w:p w14:paraId="49C90D7B"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Race Unknown - Initial Population:</w:t>
      </w:r>
      <w:r w:rsidRPr="0F311437">
        <w:rPr>
          <w:rFonts w:eastAsia="Verdana" w:cs="Verdana"/>
          <w:color w:val="333333"/>
          <w:sz w:val="18"/>
          <w:szCs w:val="18"/>
        </w:rPr>
        <w:t xml:space="preserve"> Displays the total number of clients where SDOH Eligible population = 1 and race= Unknown.</w:t>
      </w:r>
    </w:p>
    <w:p w14:paraId="41171441"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Race Unknown – Denominator:</w:t>
      </w:r>
      <w:r w:rsidRPr="0F311437">
        <w:rPr>
          <w:rFonts w:eastAsia="Verdana" w:cs="Verdana"/>
          <w:color w:val="333333"/>
          <w:sz w:val="18"/>
          <w:szCs w:val="18"/>
        </w:rPr>
        <w:t xml:space="preserve"> Displays the total number of clients where SDOH Denominator = 1 and race= Unknown.</w:t>
      </w:r>
    </w:p>
    <w:p w14:paraId="2D70E306"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Race Unknown – Numerator:</w:t>
      </w:r>
      <w:r w:rsidRPr="0F311437">
        <w:rPr>
          <w:rFonts w:eastAsia="Verdana" w:cs="Verdana"/>
          <w:color w:val="333333"/>
          <w:sz w:val="18"/>
          <w:szCs w:val="18"/>
        </w:rPr>
        <w:t xml:space="preserve"> Displays the total number of clients where SDOH Numerator = 1 and race= Unknown.</w:t>
      </w:r>
    </w:p>
    <w:p w14:paraId="5EC215C0"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Race Unknown - Numerator Percentage:</w:t>
      </w:r>
      <w:r w:rsidRPr="0F311437">
        <w:rPr>
          <w:rFonts w:eastAsia="Verdana" w:cs="Verdana"/>
          <w:color w:val="333333"/>
          <w:sz w:val="18"/>
          <w:szCs w:val="18"/>
        </w:rPr>
        <w:t xml:space="preserve"> Displays the percentage of Race Unknown – Numerator / Race Unknown – Denominator</w:t>
      </w:r>
    </w:p>
    <w:p w14:paraId="56C945E8" w14:textId="77777777" w:rsidR="00297F9E" w:rsidRDefault="00297F9E">
      <w:pPr>
        <w:pStyle w:val="ListParagraph"/>
        <w:numPr>
          <w:ilvl w:val="0"/>
          <w:numId w:val="93"/>
        </w:numPr>
        <w:spacing w:before="240" w:after="0" w:line="257" w:lineRule="auto"/>
        <w:ind w:left="1080"/>
        <w:jc w:val="both"/>
        <w:rPr>
          <w:rFonts w:eastAsia="Verdana" w:cs="Verdana"/>
          <w:color w:val="333333"/>
          <w:sz w:val="18"/>
          <w:szCs w:val="18"/>
        </w:rPr>
      </w:pPr>
      <w:r w:rsidRPr="0F311437">
        <w:rPr>
          <w:rFonts w:eastAsia="Verdana" w:cs="Verdana"/>
          <w:b/>
          <w:bCs/>
          <w:color w:val="333333"/>
          <w:sz w:val="18"/>
          <w:szCs w:val="18"/>
        </w:rPr>
        <w:t xml:space="preserve">Race Unknown – Excluded: </w:t>
      </w:r>
      <w:r w:rsidRPr="0F311437">
        <w:rPr>
          <w:rFonts w:eastAsia="Verdana" w:cs="Verdana"/>
          <w:color w:val="333333"/>
          <w:sz w:val="18"/>
          <w:szCs w:val="18"/>
        </w:rPr>
        <w:t>Always displays as 0</w:t>
      </w:r>
    </w:p>
    <w:p w14:paraId="028BC959" w14:textId="77777777" w:rsidR="00297F9E" w:rsidRDefault="00297F9E" w:rsidP="00297F9E">
      <w:pPr>
        <w:spacing w:before="240" w:line="257" w:lineRule="auto"/>
        <w:ind w:left="1080" w:hanging="360"/>
        <w:jc w:val="both"/>
        <w:rPr>
          <w:rFonts w:eastAsia="Verdana"/>
          <w:color w:val="333333"/>
        </w:rPr>
      </w:pPr>
    </w:p>
    <w:p w14:paraId="47B81CAB" w14:textId="77777777" w:rsidR="00297F9E" w:rsidRDefault="00297F9E" w:rsidP="00297F9E">
      <w:pPr>
        <w:spacing w:before="240" w:line="257" w:lineRule="auto"/>
        <w:ind w:left="1080"/>
        <w:jc w:val="both"/>
        <w:rPr>
          <w:rFonts w:eastAsia="Verdana"/>
          <w:color w:val="333333"/>
        </w:rPr>
      </w:pPr>
      <w:r>
        <w:rPr>
          <w:noProof/>
        </w:rPr>
        <w:lastRenderedPageBreak/>
        <w:drawing>
          <wp:inline distT="0" distB="0" distL="0" distR="0" wp14:anchorId="50729327" wp14:editId="56841A0E">
            <wp:extent cx="3943350" cy="4581525"/>
            <wp:effectExtent l="0" t="0" r="0" b="0"/>
            <wp:docPr id="1305515317"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515317" name=""/>
                    <pic:cNvPicPr/>
                  </pic:nvPicPr>
                  <pic:blipFill>
                    <a:blip r:embed="rId39">
                      <a:extLst>
                        <a:ext uri="{28A0092B-C50C-407E-A947-70E740481C1C}">
                          <a14:useLocalDpi xmlns:a14="http://schemas.microsoft.com/office/drawing/2010/main" val="0"/>
                        </a:ext>
                      </a:extLst>
                    </a:blip>
                    <a:stretch>
                      <a:fillRect/>
                    </a:stretch>
                  </pic:blipFill>
                  <pic:spPr>
                    <a:xfrm>
                      <a:off x="0" y="0"/>
                      <a:ext cx="3943350" cy="4581525"/>
                    </a:xfrm>
                    <a:prstGeom prst="rect">
                      <a:avLst/>
                    </a:prstGeom>
                  </pic:spPr>
                </pic:pic>
              </a:graphicData>
            </a:graphic>
          </wp:inline>
        </w:drawing>
      </w:r>
      <w:r w:rsidRPr="0F311437">
        <w:rPr>
          <w:rFonts w:eastAsia="Verdana"/>
          <w:color w:val="333333"/>
        </w:rPr>
        <w:t xml:space="preserve"> </w:t>
      </w:r>
    </w:p>
    <w:p w14:paraId="7D30B4F2" w14:textId="77777777" w:rsidR="00297F9E" w:rsidRDefault="00297F9E" w:rsidP="00297F9E">
      <w:pPr>
        <w:spacing w:before="240" w:line="257" w:lineRule="auto"/>
        <w:jc w:val="both"/>
        <w:rPr>
          <w:rFonts w:eastAsia="Verdana"/>
          <w:color w:val="333333"/>
        </w:rPr>
      </w:pPr>
      <w:r w:rsidRPr="0F311437">
        <w:rPr>
          <w:rFonts w:eastAsia="Verdana"/>
          <w:color w:val="333333"/>
        </w:rPr>
        <w:t xml:space="preserve"> </w:t>
      </w:r>
    </w:p>
    <w:p w14:paraId="568CAB87" w14:textId="44822897" w:rsidR="00297F9E" w:rsidRDefault="00297F9E" w:rsidP="00297F9E">
      <w:pPr>
        <w:spacing w:before="240" w:line="257" w:lineRule="auto"/>
        <w:jc w:val="both"/>
        <w:rPr>
          <w:rFonts w:eastAsia="Verdana"/>
          <w:color w:val="000000" w:themeColor="text1"/>
        </w:rPr>
      </w:pPr>
      <w:r w:rsidRPr="0F311437">
        <w:rPr>
          <w:rFonts w:eastAsia="Verdana"/>
          <w:b/>
          <w:bCs/>
          <w:color w:val="333333"/>
          <w:u w:val="single"/>
        </w:rPr>
        <w:t>ISERV Clinical Quality Measure Results Detail:</w:t>
      </w:r>
      <w:r w:rsidRPr="0F311437">
        <w:rPr>
          <w:rFonts w:eastAsia="Verdana"/>
          <w:color w:val="000000" w:themeColor="text1"/>
        </w:rPr>
        <w:t xml:space="preserve"> In the ‘Clinical Quality Measure Batch Results page’, when Clicking on the hyperlink of either ‘Measure name’ – ‘ISERV1’ or ‘ISERV2’ or ‘ISERV3’, the ‘ISERV Clinical Quality Measure Results Detail Page’ will be displayed.</w:t>
      </w:r>
    </w:p>
    <w:p w14:paraId="67D0614C" w14:textId="77777777" w:rsidR="00AE6E70" w:rsidRDefault="00297F9E" w:rsidP="00297F9E">
      <w:pPr>
        <w:spacing w:before="240" w:line="257" w:lineRule="auto"/>
        <w:jc w:val="both"/>
        <w:rPr>
          <w:rFonts w:eastAsia="Verdana"/>
          <w:color w:val="000000" w:themeColor="text1"/>
        </w:rPr>
      </w:pPr>
      <w:r w:rsidRPr="0F311437">
        <w:rPr>
          <w:rFonts w:eastAsia="Verdana"/>
          <w:color w:val="000000" w:themeColor="text1"/>
        </w:rPr>
        <w:t>The ‘ISERV Clinical Quality Measure Results Detail Page’ contains the following sections</w:t>
      </w:r>
      <w:r w:rsidR="00AE6E70">
        <w:rPr>
          <w:rFonts w:eastAsia="Verdana"/>
          <w:color w:val="000000" w:themeColor="text1"/>
        </w:rPr>
        <w:t>.</w:t>
      </w:r>
    </w:p>
    <w:p w14:paraId="6D9D2E43" w14:textId="403192F3" w:rsidR="00297F9E" w:rsidRDefault="00297F9E" w:rsidP="00297F9E">
      <w:pPr>
        <w:spacing w:before="240" w:line="257" w:lineRule="auto"/>
        <w:jc w:val="both"/>
        <w:rPr>
          <w:rFonts w:eastAsia="Verdana"/>
          <w:color w:val="333333"/>
        </w:rPr>
      </w:pPr>
      <w:r w:rsidRPr="0F311437">
        <w:rPr>
          <w:rFonts w:eastAsia="Verdana"/>
          <w:color w:val="000000" w:themeColor="text1"/>
        </w:rPr>
        <w:t xml:space="preserve"> </w:t>
      </w:r>
      <w:r>
        <w:br/>
      </w:r>
      <w:r w:rsidRPr="0F311437">
        <w:rPr>
          <w:rFonts w:eastAsia="Verdana"/>
          <w:b/>
          <w:bCs/>
          <w:color w:val="333333"/>
        </w:rPr>
        <w:t xml:space="preserve">1.ISERV Clinical Quality Measure Logic Section: </w:t>
      </w:r>
      <w:r w:rsidRPr="0F311437">
        <w:rPr>
          <w:rFonts w:eastAsia="Verdana"/>
          <w:color w:val="333333"/>
        </w:rPr>
        <w:t>This section has the following non-edible text fields with logic field descriptions below, and this section name has [+] button which expands the section.</w:t>
      </w:r>
    </w:p>
    <w:p w14:paraId="4204A079" w14:textId="77777777" w:rsidR="00297F9E" w:rsidRDefault="00297F9E" w:rsidP="00297F9E">
      <w:pPr>
        <w:spacing w:before="240" w:line="257" w:lineRule="auto"/>
        <w:jc w:val="both"/>
        <w:rPr>
          <w:rFonts w:eastAsia="Verdana"/>
          <w:color w:val="000000" w:themeColor="text1"/>
        </w:rPr>
      </w:pPr>
      <w:r>
        <w:rPr>
          <w:noProof/>
        </w:rPr>
        <w:lastRenderedPageBreak/>
        <w:drawing>
          <wp:inline distT="0" distB="0" distL="0" distR="0" wp14:anchorId="24E87197" wp14:editId="045A73EB">
            <wp:extent cx="5934075" cy="3600450"/>
            <wp:effectExtent l="0" t="0" r="0" b="0"/>
            <wp:docPr id="1004938349"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938349" name=""/>
                    <pic:cNvPicPr/>
                  </pic:nvPicPr>
                  <pic:blipFill>
                    <a:blip r:embed="rId40">
                      <a:extLst>
                        <a:ext uri="{28A0092B-C50C-407E-A947-70E740481C1C}">
                          <a14:useLocalDpi xmlns:a14="http://schemas.microsoft.com/office/drawing/2010/main" val="0"/>
                        </a:ext>
                      </a:extLst>
                    </a:blip>
                    <a:stretch>
                      <a:fillRect/>
                    </a:stretch>
                  </pic:blipFill>
                  <pic:spPr>
                    <a:xfrm>
                      <a:off x="0" y="0"/>
                      <a:ext cx="5934075" cy="3600450"/>
                    </a:xfrm>
                    <a:prstGeom prst="rect">
                      <a:avLst/>
                    </a:prstGeom>
                  </pic:spPr>
                </pic:pic>
              </a:graphicData>
            </a:graphic>
          </wp:inline>
        </w:drawing>
      </w:r>
    </w:p>
    <w:p w14:paraId="468D1D98" w14:textId="77777777" w:rsidR="00297F9E" w:rsidRDefault="00297F9E" w:rsidP="00297F9E">
      <w:pPr>
        <w:spacing w:before="240" w:line="257" w:lineRule="auto"/>
        <w:jc w:val="both"/>
        <w:rPr>
          <w:rFonts w:eastAsia="Verdana"/>
          <w:color w:val="000000" w:themeColor="text1"/>
        </w:rPr>
      </w:pPr>
      <w:r>
        <w:rPr>
          <w:noProof/>
        </w:rPr>
        <w:drawing>
          <wp:inline distT="0" distB="0" distL="0" distR="0" wp14:anchorId="1D1DAB7B" wp14:editId="16484E80">
            <wp:extent cx="5943600" cy="3686175"/>
            <wp:effectExtent l="0" t="0" r="0" b="0"/>
            <wp:docPr id="803271391"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271391" name=""/>
                    <pic:cNvPicPr/>
                  </pic:nvPicPr>
                  <pic:blipFill>
                    <a:blip r:embed="rId41">
                      <a:extLst>
                        <a:ext uri="{28A0092B-C50C-407E-A947-70E740481C1C}">
                          <a14:useLocalDpi xmlns:a14="http://schemas.microsoft.com/office/drawing/2010/main" val="0"/>
                        </a:ext>
                      </a:extLst>
                    </a:blip>
                    <a:stretch>
                      <a:fillRect/>
                    </a:stretch>
                  </pic:blipFill>
                  <pic:spPr>
                    <a:xfrm>
                      <a:off x="0" y="0"/>
                      <a:ext cx="5943600" cy="3686175"/>
                    </a:xfrm>
                    <a:prstGeom prst="rect">
                      <a:avLst/>
                    </a:prstGeom>
                  </pic:spPr>
                </pic:pic>
              </a:graphicData>
            </a:graphic>
          </wp:inline>
        </w:drawing>
      </w:r>
    </w:p>
    <w:p w14:paraId="2EB52FAE" w14:textId="77777777" w:rsidR="00297F9E" w:rsidRDefault="00297F9E">
      <w:pPr>
        <w:pStyle w:val="ListParagraph"/>
        <w:numPr>
          <w:ilvl w:val="0"/>
          <w:numId w:val="105"/>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Batch Section:</w:t>
      </w:r>
      <w:r w:rsidRPr="0F311437">
        <w:rPr>
          <w:rFonts w:eastAsia="Verdana" w:cs="Verdana"/>
          <w:color w:val="000000" w:themeColor="text1"/>
          <w:sz w:val="18"/>
          <w:szCs w:val="18"/>
        </w:rPr>
        <w:t xml:space="preserve"> </w:t>
      </w:r>
      <w:r w:rsidRPr="0F311437">
        <w:rPr>
          <w:rFonts w:eastAsia="Verdana" w:cs="Verdana"/>
          <w:color w:val="333333"/>
          <w:sz w:val="18"/>
          <w:szCs w:val="18"/>
        </w:rPr>
        <w:t>This section has two fields</w:t>
      </w:r>
    </w:p>
    <w:p w14:paraId="77F2E96B"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Batch ID:</w:t>
      </w:r>
      <w:r w:rsidRPr="0F311437">
        <w:rPr>
          <w:rFonts w:eastAsia="Verdana" w:cs="Verdana"/>
          <w:color w:val="333333"/>
          <w:sz w:val="18"/>
          <w:szCs w:val="18"/>
        </w:rPr>
        <w:t xml:space="preserve"> Displays the batch id created</w:t>
      </w:r>
    </w:p>
    <w:p w14:paraId="3CF1AB74" w14:textId="77777777" w:rsidR="00297F9E" w:rsidRDefault="00297F9E">
      <w:pPr>
        <w:pStyle w:val="ListParagraph"/>
        <w:numPr>
          <w:ilvl w:val="1"/>
          <w:numId w:val="94"/>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Batch Date: </w:t>
      </w:r>
      <w:r w:rsidRPr="0F311437">
        <w:rPr>
          <w:rFonts w:eastAsia="Verdana" w:cs="Verdana"/>
          <w:color w:val="333333"/>
          <w:sz w:val="18"/>
          <w:szCs w:val="18"/>
        </w:rPr>
        <w:t>Displays the batch created date in ‘MM/DD/YYYY’ format</w:t>
      </w:r>
    </w:p>
    <w:p w14:paraId="1E4B451A" w14:textId="77777777" w:rsidR="00297F9E" w:rsidRDefault="00297F9E" w:rsidP="00297F9E">
      <w:pPr>
        <w:spacing w:before="240" w:after="240" w:line="257" w:lineRule="auto"/>
        <w:jc w:val="both"/>
        <w:rPr>
          <w:rFonts w:eastAsia="Verdana"/>
          <w:color w:val="333333"/>
        </w:rPr>
      </w:pPr>
      <w:r>
        <w:rPr>
          <w:noProof/>
        </w:rPr>
        <w:lastRenderedPageBreak/>
        <w:drawing>
          <wp:inline distT="0" distB="0" distL="0" distR="0" wp14:anchorId="6EF83C8B" wp14:editId="44379B9A">
            <wp:extent cx="4962525" cy="1866900"/>
            <wp:effectExtent l="0" t="0" r="0" b="0"/>
            <wp:docPr id="939173063"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173063" name=""/>
                    <pic:cNvPicPr/>
                  </pic:nvPicPr>
                  <pic:blipFill>
                    <a:blip r:embed="rId42">
                      <a:extLst>
                        <a:ext uri="{28A0092B-C50C-407E-A947-70E740481C1C}">
                          <a14:useLocalDpi xmlns:a14="http://schemas.microsoft.com/office/drawing/2010/main" val="0"/>
                        </a:ext>
                      </a:extLst>
                    </a:blip>
                    <a:stretch>
                      <a:fillRect/>
                    </a:stretch>
                  </pic:blipFill>
                  <pic:spPr>
                    <a:xfrm>
                      <a:off x="0" y="0"/>
                      <a:ext cx="4962525" cy="1866900"/>
                    </a:xfrm>
                    <a:prstGeom prst="rect">
                      <a:avLst/>
                    </a:prstGeom>
                  </pic:spPr>
                </pic:pic>
              </a:graphicData>
            </a:graphic>
          </wp:inline>
        </w:drawing>
      </w:r>
      <w:r w:rsidRPr="0F311437">
        <w:rPr>
          <w:rFonts w:eastAsia="Verdana"/>
          <w:color w:val="333333"/>
        </w:rPr>
        <w:t xml:space="preserve"> </w:t>
      </w:r>
    </w:p>
    <w:p w14:paraId="48A6C69E" w14:textId="77777777" w:rsidR="00297F9E" w:rsidRDefault="00297F9E">
      <w:pPr>
        <w:pStyle w:val="ListParagraph"/>
        <w:numPr>
          <w:ilvl w:val="0"/>
          <w:numId w:val="105"/>
        </w:numPr>
        <w:spacing w:before="240" w:after="0" w:line="257" w:lineRule="auto"/>
        <w:jc w:val="both"/>
        <w:rPr>
          <w:rFonts w:eastAsia="Verdana" w:cs="Verdana"/>
          <w:color w:val="000000" w:themeColor="text1"/>
          <w:sz w:val="18"/>
          <w:szCs w:val="18"/>
        </w:rPr>
      </w:pPr>
      <w:r w:rsidRPr="0F311437">
        <w:rPr>
          <w:rFonts w:eastAsia="Verdana" w:cs="Verdana"/>
          <w:b/>
          <w:bCs/>
          <w:color w:val="000000" w:themeColor="text1"/>
          <w:sz w:val="18"/>
          <w:szCs w:val="18"/>
        </w:rPr>
        <w:t>Filter Settings Section:</w:t>
      </w:r>
    </w:p>
    <w:p w14:paraId="411E82E0" w14:textId="77777777" w:rsidR="00297F9E" w:rsidRDefault="00297F9E" w:rsidP="00297F9E">
      <w:pPr>
        <w:spacing w:before="240" w:line="257" w:lineRule="auto"/>
        <w:ind w:left="360"/>
        <w:jc w:val="both"/>
        <w:rPr>
          <w:rFonts w:eastAsia="Verdana"/>
          <w:color w:val="333333"/>
        </w:rPr>
      </w:pPr>
      <w:r w:rsidRPr="0F311437">
        <w:rPr>
          <w:rFonts w:eastAsia="Verdana"/>
          <w:b/>
          <w:bCs/>
          <w:color w:val="333333"/>
        </w:rPr>
        <w:t xml:space="preserve"> </w:t>
      </w:r>
    </w:p>
    <w:p w14:paraId="4A8F9F4B" w14:textId="77777777" w:rsidR="00297F9E" w:rsidRDefault="00297F9E">
      <w:pPr>
        <w:pStyle w:val="ListParagraph"/>
        <w:numPr>
          <w:ilvl w:val="1"/>
          <w:numId w:val="94"/>
        </w:numPr>
        <w:spacing w:before="240" w:after="0" w:line="257" w:lineRule="auto"/>
        <w:ind w:left="936"/>
        <w:jc w:val="both"/>
        <w:rPr>
          <w:rFonts w:eastAsia="Verdana" w:cs="Verdana"/>
          <w:color w:val="333333"/>
          <w:sz w:val="18"/>
          <w:szCs w:val="18"/>
        </w:rPr>
      </w:pPr>
      <w:r w:rsidRPr="0F311437">
        <w:rPr>
          <w:rFonts w:eastAsia="Verdana" w:cs="Verdana"/>
          <w:b/>
          <w:bCs/>
          <w:color w:val="333333"/>
          <w:sz w:val="18"/>
          <w:szCs w:val="18"/>
        </w:rPr>
        <w:t>Filter - Report Period:</w:t>
      </w:r>
      <w:r w:rsidRPr="0F311437">
        <w:rPr>
          <w:rFonts w:eastAsia="Verdana" w:cs="Verdana"/>
          <w:color w:val="333333"/>
          <w:sz w:val="18"/>
          <w:szCs w:val="18"/>
        </w:rPr>
        <w:t xml:space="preserve"> Displays the date range selected in filter while creating batch.</w:t>
      </w:r>
    </w:p>
    <w:p w14:paraId="02DEEAE0" w14:textId="77777777" w:rsidR="00297F9E" w:rsidRDefault="00297F9E">
      <w:pPr>
        <w:pStyle w:val="ListParagraph"/>
        <w:numPr>
          <w:ilvl w:val="1"/>
          <w:numId w:val="94"/>
        </w:numPr>
        <w:spacing w:before="240" w:after="0" w:line="257" w:lineRule="auto"/>
        <w:ind w:left="936"/>
        <w:jc w:val="both"/>
        <w:rPr>
          <w:rFonts w:eastAsia="Verdana" w:cs="Verdana"/>
          <w:color w:val="333333"/>
          <w:sz w:val="18"/>
          <w:szCs w:val="18"/>
        </w:rPr>
      </w:pPr>
      <w:r w:rsidRPr="0F311437">
        <w:rPr>
          <w:rFonts w:eastAsia="Verdana" w:cs="Verdana"/>
          <w:b/>
          <w:bCs/>
          <w:color w:val="333333"/>
          <w:sz w:val="18"/>
          <w:szCs w:val="18"/>
        </w:rPr>
        <w:t>Filter - Enrolled Plan:</w:t>
      </w:r>
      <w:r w:rsidRPr="0F311437">
        <w:rPr>
          <w:rFonts w:eastAsia="Verdana" w:cs="Verdana"/>
          <w:color w:val="333333"/>
          <w:sz w:val="18"/>
          <w:szCs w:val="18"/>
        </w:rPr>
        <w:t xml:space="preserve"> Displays the plans selected in filter while creating batch.</w:t>
      </w:r>
    </w:p>
    <w:p w14:paraId="3CE532B2" w14:textId="77777777" w:rsidR="00297F9E" w:rsidRDefault="00297F9E">
      <w:pPr>
        <w:pStyle w:val="ListParagraph"/>
        <w:numPr>
          <w:ilvl w:val="1"/>
          <w:numId w:val="94"/>
        </w:numPr>
        <w:spacing w:before="240" w:after="0" w:line="257" w:lineRule="auto"/>
        <w:ind w:left="936"/>
        <w:jc w:val="both"/>
        <w:rPr>
          <w:rFonts w:eastAsia="Verdana" w:cs="Verdana"/>
          <w:color w:val="333333"/>
          <w:sz w:val="18"/>
          <w:szCs w:val="18"/>
        </w:rPr>
      </w:pPr>
      <w:r w:rsidRPr="0F311437">
        <w:rPr>
          <w:rFonts w:eastAsia="Verdana" w:cs="Verdana"/>
          <w:b/>
          <w:bCs/>
          <w:color w:val="333333"/>
          <w:sz w:val="18"/>
          <w:szCs w:val="18"/>
        </w:rPr>
        <w:t>Filter - Enrolled Program:</w:t>
      </w:r>
      <w:r w:rsidRPr="0F311437">
        <w:rPr>
          <w:rFonts w:eastAsia="Verdana" w:cs="Verdana"/>
          <w:color w:val="333333"/>
          <w:sz w:val="18"/>
          <w:szCs w:val="18"/>
        </w:rPr>
        <w:t xml:space="preserve"> Displays the programs selected in filter while creating batch </w:t>
      </w:r>
    </w:p>
    <w:p w14:paraId="3FD6ADA9" w14:textId="77777777" w:rsidR="00297F9E" w:rsidRDefault="00297F9E">
      <w:pPr>
        <w:pStyle w:val="ListParagraph"/>
        <w:numPr>
          <w:ilvl w:val="1"/>
          <w:numId w:val="94"/>
        </w:numPr>
        <w:spacing w:before="240" w:after="0" w:line="257" w:lineRule="auto"/>
        <w:ind w:left="936"/>
        <w:jc w:val="both"/>
        <w:rPr>
          <w:rFonts w:eastAsia="Verdana" w:cs="Verdana"/>
          <w:color w:val="333333"/>
          <w:sz w:val="18"/>
          <w:szCs w:val="18"/>
        </w:rPr>
      </w:pPr>
      <w:r w:rsidRPr="0F311437">
        <w:rPr>
          <w:rFonts w:eastAsia="Verdana" w:cs="Verdana"/>
          <w:b/>
          <w:bCs/>
          <w:color w:val="333333"/>
          <w:sz w:val="18"/>
          <w:szCs w:val="18"/>
        </w:rPr>
        <w:t xml:space="preserve">Filter - Reporting Group: </w:t>
      </w:r>
      <w:r w:rsidRPr="0F311437">
        <w:rPr>
          <w:rFonts w:eastAsia="Verdana" w:cs="Verdana"/>
          <w:color w:val="333333"/>
          <w:sz w:val="18"/>
          <w:szCs w:val="18"/>
        </w:rPr>
        <w:t>Displays the group selected in filter while creating batch</w:t>
      </w:r>
    </w:p>
    <w:p w14:paraId="29D0F274" w14:textId="77777777" w:rsidR="00297F9E" w:rsidRDefault="00297F9E">
      <w:pPr>
        <w:pStyle w:val="ListParagraph"/>
        <w:numPr>
          <w:ilvl w:val="1"/>
          <w:numId w:val="94"/>
        </w:numPr>
        <w:spacing w:before="240" w:after="0" w:line="257" w:lineRule="auto"/>
        <w:ind w:left="936"/>
        <w:jc w:val="both"/>
        <w:rPr>
          <w:rFonts w:eastAsia="Verdana" w:cs="Verdana"/>
          <w:color w:val="333333"/>
          <w:sz w:val="18"/>
          <w:szCs w:val="18"/>
        </w:rPr>
      </w:pPr>
      <w:r w:rsidRPr="0F311437">
        <w:rPr>
          <w:rFonts w:eastAsia="Verdana" w:cs="Verdana"/>
          <w:b/>
          <w:bCs/>
          <w:color w:val="333333"/>
          <w:sz w:val="18"/>
          <w:szCs w:val="18"/>
        </w:rPr>
        <w:t>Filter - Measures:</w:t>
      </w:r>
      <w:r w:rsidRPr="0F311437">
        <w:rPr>
          <w:rFonts w:eastAsia="Verdana" w:cs="Verdana"/>
          <w:color w:val="333333"/>
          <w:sz w:val="18"/>
          <w:szCs w:val="18"/>
        </w:rPr>
        <w:t xml:space="preserve"> Displays the Measures selected in filter while creating batch</w:t>
      </w:r>
    </w:p>
    <w:p w14:paraId="4FF21F9C" w14:textId="77777777" w:rsidR="00297F9E" w:rsidRDefault="00297F9E">
      <w:pPr>
        <w:pStyle w:val="ListParagraph"/>
        <w:numPr>
          <w:ilvl w:val="1"/>
          <w:numId w:val="94"/>
        </w:numPr>
        <w:spacing w:before="240" w:after="0" w:line="257" w:lineRule="auto"/>
        <w:ind w:left="936"/>
        <w:jc w:val="both"/>
        <w:rPr>
          <w:rFonts w:eastAsia="Verdana" w:cs="Verdana"/>
          <w:color w:val="333333"/>
          <w:sz w:val="18"/>
          <w:szCs w:val="18"/>
        </w:rPr>
      </w:pPr>
      <w:r w:rsidRPr="0F311437">
        <w:rPr>
          <w:rFonts w:eastAsia="Verdana" w:cs="Verdana"/>
          <w:b/>
          <w:bCs/>
          <w:color w:val="333333"/>
          <w:sz w:val="18"/>
          <w:szCs w:val="18"/>
        </w:rPr>
        <w:t>Filter - Measure Stratification-Insurance:</w:t>
      </w:r>
      <w:r w:rsidRPr="0F311437">
        <w:rPr>
          <w:rFonts w:eastAsia="Verdana" w:cs="Verdana"/>
          <w:color w:val="333333"/>
          <w:sz w:val="18"/>
          <w:szCs w:val="18"/>
        </w:rPr>
        <w:t xml:space="preserve"> Displays the Insurance selected in filter while creating batch</w:t>
      </w:r>
    </w:p>
    <w:p w14:paraId="16B38ADA" w14:textId="77777777" w:rsidR="00297F9E" w:rsidRDefault="00297F9E">
      <w:pPr>
        <w:pStyle w:val="ListParagraph"/>
        <w:numPr>
          <w:ilvl w:val="1"/>
          <w:numId w:val="94"/>
        </w:numPr>
        <w:spacing w:before="240" w:after="0" w:line="257" w:lineRule="auto"/>
        <w:ind w:left="936"/>
        <w:jc w:val="both"/>
        <w:rPr>
          <w:rFonts w:eastAsia="Verdana" w:cs="Verdana"/>
          <w:color w:val="333333"/>
          <w:sz w:val="18"/>
          <w:szCs w:val="18"/>
        </w:rPr>
      </w:pPr>
      <w:r w:rsidRPr="0F311437">
        <w:rPr>
          <w:rFonts w:eastAsia="Verdana" w:cs="Verdana"/>
          <w:b/>
          <w:bCs/>
          <w:color w:val="333333"/>
          <w:sz w:val="18"/>
          <w:szCs w:val="18"/>
        </w:rPr>
        <w:t>Filter - Measure Stratification - Ethnicity:</w:t>
      </w:r>
      <w:r w:rsidRPr="0F311437">
        <w:rPr>
          <w:rFonts w:eastAsia="Verdana" w:cs="Verdana"/>
          <w:color w:val="333333"/>
          <w:sz w:val="18"/>
          <w:szCs w:val="18"/>
        </w:rPr>
        <w:t xml:space="preserve"> Displays the Ethnicity selected in filter while creating batch</w:t>
      </w:r>
    </w:p>
    <w:p w14:paraId="00E2853F" w14:textId="77777777" w:rsidR="00297F9E" w:rsidRDefault="00297F9E">
      <w:pPr>
        <w:pStyle w:val="ListParagraph"/>
        <w:numPr>
          <w:ilvl w:val="1"/>
          <w:numId w:val="94"/>
        </w:numPr>
        <w:spacing w:before="240" w:after="0" w:line="257" w:lineRule="auto"/>
        <w:ind w:left="936"/>
        <w:jc w:val="both"/>
        <w:rPr>
          <w:rFonts w:eastAsia="Verdana" w:cs="Verdana"/>
          <w:color w:val="333333"/>
          <w:sz w:val="18"/>
          <w:szCs w:val="18"/>
        </w:rPr>
      </w:pPr>
      <w:r w:rsidRPr="0F311437">
        <w:rPr>
          <w:rFonts w:eastAsia="Verdana" w:cs="Verdana"/>
          <w:b/>
          <w:bCs/>
          <w:color w:val="333333"/>
          <w:sz w:val="18"/>
          <w:szCs w:val="18"/>
        </w:rPr>
        <w:t>Filter - Measure Stratification - Race:</w:t>
      </w:r>
      <w:r w:rsidRPr="0F311437">
        <w:rPr>
          <w:rFonts w:eastAsia="Verdana" w:cs="Verdana"/>
          <w:color w:val="333333"/>
          <w:sz w:val="18"/>
          <w:szCs w:val="18"/>
        </w:rPr>
        <w:t xml:space="preserve"> Displays the Race selected in filter while creating batch</w:t>
      </w:r>
    </w:p>
    <w:p w14:paraId="0D1E7045" w14:textId="77777777" w:rsidR="00297F9E" w:rsidRDefault="00297F9E">
      <w:pPr>
        <w:pStyle w:val="ListParagraph"/>
        <w:numPr>
          <w:ilvl w:val="1"/>
          <w:numId w:val="94"/>
        </w:numPr>
        <w:spacing w:before="240" w:after="0" w:line="257" w:lineRule="auto"/>
        <w:ind w:left="936"/>
        <w:jc w:val="both"/>
        <w:rPr>
          <w:rFonts w:eastAsia="Verdana" w:cs="Verdana"/>
          <w:color w:val="333333"/>
          <w:sz w:val="18"/>
          <w:szCs w:val="18"/>
        </w:rPr>
      </w:pPr>
      <w:r w:rsidRPr="0F311437">
        <w:rPr>
          <w:rFonts w:eastAsia="Verdana" w:cs="Verdana"/>
          <w:b/>
          <w:bCs/>
          <w:color w:val="333333"/>
          <w:sz w:val="18"/>
          <w:szCs w:val="18"/>
        </w:rPr>
        <w:t xml:space="preserve">Filter - Measure Stratification - Age: </w:t>
      </w:r>
      <w:r w:rsidRPr="0F311437">
        <w:rPr>
          <w:rFonts w:eastAsia="Verdana" w:cs="Verdana"/>
          <w:color w:val="333333"/>
          <w:sz w:val="18"/>
          <w:szCs w:val="18"/>
        </w:rPr>
        <w:t>Displays the Age range selected in filter while creating batch</w:t>
      </w:r>
    </w:p>
    <w:p w14:paraId="63C5CB40" w14:textId="77777777" w:rsidR="00297F9E" w:rsidRDefault="00297F9E" w:rsidP="00297F9E">
      <w:pPr>
        <w:spacing w:before="240" w:after="240" w:line="257" w:lineRule="auto"/>
        <w:jc w:val="both"/>
        <w:rPr>
          <w:rFonts w:eastAsia="Verdana"/>
          <w:color w:val="333333"/>
        </w:rPr>
      </w:pPr>
      <w:r w:rsidRPr="0F311437">
        <w:rPr>
          <w:rFonts w:eastAsia="Verdana"/>
          <w:color w:val="000000" w:themeColor="text1"/>
        </w:rPr>
        <w:t xml:space="preserve">       </w:t>
      </w:r>
      <w:r>
        <w:rPr>
          <w:noProof/>
        </w:rPr>
        <w:drawing>
          <wp:inline distT="0" distB="0" distL="0" distR="0" wp14:anchorId="24594D92" wp14:editId="11019FBA">
            <wp:extent cx="5429250" cy="1905000"/>
            <wp:effectExtent l="0" t="0" r="0" b="0"/>
            <wp:docPr id="963074332"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074332" name=""/>
                    <pic:cNvPicPr/>
                  </pic:nvPicPr>
                  <pic:blipFill>
                    <a:blip r:embed="rId43">
                      <a:extLst>
                        <a:ext uri="{28A0092B-C50C-407E-A947-70E740481C1C}">
                          <a14:useLocalDpi xmlns:a14="http://schemas.microsoft.com/office/drawing/2010/main" val="0"/>
                        </a:ext>
                      </a:extLst>
                    </a:blip>
                    <a:stretch>
                      <a:fillRect/>
                    </a:stretch>
                  </pic:blipFill>
                  <pic:spPr>
                    <a:xfrm>
                      <a:off x="0" y="0"/>
                      <a:ext cx="5429250" cy="1905000"/>
                    </a:xfrm>
                    <a:prstGeom prst="rect">
                      <a:avLst/>
                    </a:prstGeom>
                  </pic:spPr>
                </pic:pic>
              </a:graphicData>
            </a:graphic>
          </wp:inline>
        </w:drawing>
      </w:r>
      <w:r w:rsidRPr="0F311437">
        <w:rPr>
          <w:rFonts w:eastAsia="Verdana"/>
          <w:b/>
          <w:bCs/>
          <w:color w:val="333333"/>
        </w:rPr>
        <w:t xml:space="preserve"> </w:t>
      </w:r>
    </w:p>
    <w:p w14:paraId="361346D5" w14:textId="77777777" w:rsidR="00297F9E" w:rsidRDefault="00297F9E" w:rsidP="00297F9E">
      <w:pPr>
        <w:spacing w:before="240" w:after="240" w:line="257" w:lineRule="auto"/>
        <w:jc w:val="both"/>
        <w:rPr>
          <w:rFonts w:eastAsia="Verdana"/>
          <w:color w:val="333333"/>
        </w:rPr>
      </w:pPr>
      <w:r w:rsidRPr="0F311437">
        <w:rPr>
          <w:rFonts w:eastAsia="Verdana"/>
          <w:b/>
          <w:bCs/>
          <w:color w:val="333333"/>
        </w:rPr>
        <w:t xml:space="preserve">4. ISERV Measure Totals </w:t>
      </w:r>
      <w:r w:rsidRPr="0F311437">
        <w:rPr>
          <w:rFonts w:eastAsia="Verdana"/>
          <w:color w:val="333333"/>
        </w:rPr>
        <w:t>section:</w:t>
      </w:r>
      <w:r w:rsidRPr="0F311437">
        <w:rPr>
          <w:rFonts w:eastAsia="Verdana"/>
          <w:color w:val="000000" w:themeColor="text1"/>
        </w:rPr>
        <w:t xml:space="preserve"> </w:t>
      </w:r>
      <w:r w:rsidRPr="0F311437">
        <w:rPr>
          <w:rFonts w:eastAsia="Verdana"/>
          <w:color w:val="333333"/>
        </w:rPr>
        <w:t>This section will display the totals for all fields.</w:t>
      </w:r>
    </w:p>
    <w:p w14:paraId="1C911CD1" w14:textId="77777777" w:rsidR="00297F9E" w:rsidRDefault="00297F9E">
      <w:pPr>
        <w:pStyle w:val="ListParagraph"/>
        <w:numPr>
          <w:ilvl w:val="0"/>
          <w:numId w:val="92"/>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Total -ISERV1 Clients Evaluated:</w:t>
      </w:r>
      <w:r w:rsidRPr="0F311437">
        <w:rPr>
          <w:rFonts w:eastAsia="Verdana" w:cs="Verdana"/>
          <w:color w:val="000000" w:themeColor="text1"/>
          <w:sz w:val="18"/>
          <w:szCs w:val="18"/>
        </w:rPr>
        <w:t xml:space="preserve"> </w:t>
      </w:r>
      <w:r w:rsidRPr="0F311437">
        <w:rPr>
          <w:rFonts w:eastAsia="Verdana" w:cs="Verdana"/>
          <w:color w:val="333333"/>
          <w:sz w:val="18"/>
          <w:szCs w:val="18"/>
        </w:rPr>
        <w:t>This field displays the ‘Count of clients’ meeting filter requirements.</w:t>
      </w:r>
    </w:p>
    <w:p w14:paraId="060B43B0" w14:textId="77777777" w:rsidR="00297F9E" w:rsidRDefault="00297F9E">
      <w:pPr>
        <w:pStyle w:val="ListParagraph"/>
        <w:numPr>
          <w:ilvl w:val="0"/>
          <w:numId w:val="92"/>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Total -ISERV1 Eligible Population:</w:t>
      </w:r>
      <w:r w:rsidRPr="0F311437">
        <w:rPr>
          <w:rFonts w:eastAsia="Verdana" w:cs="Verdana"/>
          <w:color w:val="000000" w:themeColor="text1"/>
          <w:sz w:val="18"/>
          <w:szCs w:val="18"/>
        </w:rPr>
        <w:t xml:space="preserve"> </w:t>
      </w:r>
      <w:r w:rsidRPr="0F311437">
        <w:rPr>
          <w:rFonts w:eastAsia="Verdana" w:cs="Verdana"/>
          <w:color w:val="333333"/>
          <w:sz w:val="18"/>
          <w:szCs w:val="18"/>
        </w:rPr>
        <w:t>This field displays the ‘Count of clients’ in ISERV1 eligible population.</w:t>
      </w:r>
    </w:p>
    <w:p w14:paraId="79306E88" w14:textId="77777777" w:rsidR="00297F9E" w:rsidRDefault="00297F9E">
      <w:pPr>
        <w:pStyle w:val="ListParagraph"/>
        <w:numPr>
          <w:ilvl w:val="0"/>
          <w:numId w:val="92"/>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Total -ISERV1 Denominator:</w:t>
      </w:r>
      <w:r w:rsidRPr="0F311437">
        <w:rPr>
          <w:rFonts w:eastAsia="Verdana" w:cs="Verdana"/>
          <w:color w:val="000000" w:themeColor="text1"/>
          <w:sz w:val="18"/>
          <w:szCs w:val="18"/>
        </w:rPr>
        <w:t xml:space="preserve"> </w:t>
      </w:r>
      <w:r w:rsidRPr="0F311437">
        <w:rPr>
          <w:rFonts w:eastAsia="Verdana" w:cs="Verdana"/>
          <w:color w:val="333333"/>
          <w:sz w:val="18"/>
          <w:szCs w:val="18"/>
        </w:rPr>
        <w:t>This field displays the Sum of ISERV1 Denominator where ISEV1 eligible population = 1. If no clients in category or no value found, it will display "0".</w:t>
      </w:r>
    </w:p>
    <w:p w14:paraId="520D4F11" w14:textId="77777777" w:rsidR="00297F9E" w:rsidRDefault="00297F9E">
      <w:pPr>
        <w:pStyle w:val="ListParagraph"/>
        <w:numPr>
          <w:ilvl w:val="0"/>
          <w:numId w:val="92"/>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Total -ISERV1 Numerator Time:</w:t>
      </w:r>
      <w:r w:rsidRPr="0F311437">
        <w:rPr>
          <w:rFonts w:eastAsia="Verdana" w:cs="Verdana"/>
          <w:color w:val="000000" w:themeColor="text1"/>
          <w:sz w:val="18"/>
          <w:szCs w:val="18"/>
        </w:rPr>
        <w:t xml:space="preserve"> </w:t>
      </w:r>
      <w:r w:rsidRPr="0F311437">
        <w:rPr>
          <w:rFonts w:eastAsia="Verdana" w:cs="Verdana"/>
          <w:color w:val="333333"/>
          <w:sz w:val="18"/>
          <w:szCs w:val="18"/>
        </w:rPr>
        <w:t>This field displays the Total ISERV1 Numerator Time in Days where ISERV1 Numerator = 1. If no clients in category or no value found, it will display "0".</w:t>
      </w:r>
    </w:p>
    <w:p w14:paraId="639F1C29" w14:textId="77777777" w:rsidR="00297F9E" w:rsidRDefault="00297F9E">
      <w:pPr>
        <w:pStyle w:val="ListParagraph"/>
        <w:numPr>
          <w:ilvl w:val="0"/>
          <w:numId w:val="92"/>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lastRenderedPageBreak/>
        <w:t>Total -ISERV1 Numerator Average Time:</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displays ISERV1 Numerator Average Time =Total ISERV1 Numerator Time divided by Total ISERV1 Denominator count - in Days. If there are no clients in the category or no value found, it will display “0”</w:t>
      </w:r>
    </w:p>
    <w:p w14:paraId="6A083AB1" w14:textId="77777777" w:rsidR="00297F9E" w:rsidRDefault="00297F9E">
      <w:pPr>
        <w:pStyle w:val="ListParagraph"/>
        <w:numPr>
          <w:ilvl w:val="0"/>
          <w:numId w:val="92"/>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Total -ISERV1 Excluded:</w:t>
      </w:r>
      <w:r w:rsidRPr="0F311437">
        <w:rPr>
          <w:rFonts w:eastAsia="Verdana" w:cs="Verdana"/>
          <w:color w:val="000000" w:themeColor="text1"/>
          <w:sz w:val="18"/>
          <w:szCs w:val="18"/>
        </w:rPr>
        <w:t xml:space="preserve"> </w:t>
      </w:r>
      <w:r w:rsidRPr="0F311437">
        <w:rPr>
          <w:rFonts w:eastAsia="Verdana" w:cs="Verdana"/>
          <w:color w:val="333333"/>
          <w:sz w:val="18"/>
          <w:szCs w:val="18"/>
        </w:rPr>
        <w:t>This field displays the Count of clients where ISERV1 Excluded = 1. If there are no clients in the category or no value found, it will display “0”.</w:t>
      </w:r>
    </w:p>
    <w:p w14:paraId="58C0846C" w14:textId="77777777" w:rsidR="00297F9E" w:rsidRDefault="00297F9E">
      <w:pPr>
        <w:pStyle w:val="ListParagraph"/>
        <w:numPr>
          <w:ilvl w:val="0"/>
          <w:numId w:val="92"/>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Total -ISERV2 Clients Evaluated:</w:t>
      </w:r>
      <w:r w:rsidRPr="0F311437">
        <w:rPr>
          <w:rFonts w:eastAsia="Verdana" w:cs="Verdana"/>
          <w:color w:val="000000" w:themeColor="text1"/>
          <w:sz w:val="18"/>
          <w:szCs w:val="18"/>
        </w:rPr>
        <w:t xml:space="preserve"> </w:t>
      </w:r>
      <w:r w:rsidRPr="0F311437">
        <w:rPr>
          <w:rFonts w:eastAsia="Verdana" w:cs="Verdana"/>
          <w:color w:val="333333"/>
          <w:sz w:val="18"/>
          <w:szCs w:val="18"/>
        </w:rPr>
        <w:t>This Field displays the Count of clients meeting filter requirements.</w:t>
      </w:r>
    </w:p>
    <w:p w14:paraId="6CA50131" w14:textId="77777777" w:rsidR="00297F9E" w:rsidRDefault="00297F9E">
      <w:pPr>
        <w:pStyle w:val="ListParagraph"/>
        <w:numPr>
          <w:ilvl w:val="0"/>
          <w:numId w:val="92"/>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Total -ISERV2 Eligible Population:</w:t>
      </w:r>
      <w:r w:rsidRPr="0F311437">
        <w:rPr>
          <w:rFonts w:eastAsia="Verdana" w:cs="Verdana"/>
          <w:color w:val="000000" w:themeColor="text1"/>
          <w:sz w:val="18"/>
          <w:szCs w:val="18"/>
        </w:rPr>
        <w:t xml:space="preserve"> </w:t>
      </w:r>
      <w:r w:rsidRPr="0F311437">
        <w:rPr>
          <w:rFonts w:eastAsia="Verdana" w:cs="Verdana"/>
          <w:color w:val="333333"/>
          <w:sz w:val="18"/>
          <w:szCs w:val="18"/>
        </w:rPr>
        <w:t>This field displays the Count of clients in ISERV2 eligible population. If there are no clients in the category or no value found, it will display "0".</w:t>
      </w:r>
    </w:p>
    <w:p w14:paraId="112BAC77" w14:textId="77777777" w:rsidR="00297F9E" w:rsidRDefault="00297F9E">
      <w:pPr>
        <w:pStyle w:val="ListParagraph"/>
        <w:numPr>
          <w:ilvl w:val="0"/>
          <w:numId w:val="92"/>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Total -ISERV2 Denominator:</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displays the Total ISERV2 Denominator count. If there are no clients in category or no value found, it will display “0”.</w:t>
      </w:r>
    </w:p>
    <w:p w14:paraId="538407DA" w14:textId="77777777" w:rsidR="00297F9E" w:rsidRDefault="00297F9E">
      <w:pPr>
        <w:pStyle w:val="ListParagraph"/>
        <w:numPr>
          <w:ilvl w:val="0"/>
          <w:numId w:val="92"/>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Total -ISERV2 Numerator Time:</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displays the Total ISERV2 Numerator Time in Hours. If there are no clients in the category or no value found, it will display “0”.</w:t>
      </w:r>
    </w:p>
    <w:p w14:paraId="0B2E1FFF" w14:textId="77777777" w:rsidR="00297F9E" w:rsidRDefault="00297F9E">
      <w:pPr>
        <w:pStyle w:val="ListParagraph"/>
        <w:numPr>
          <w:ilvl w:val="0"/>
          <w:numId w:val="92"/>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Total -ISERV2 Numerator Time Average:</w:t>
      </w:r>
      <w:r w:rsidRPr="0F311437">
        <w:rPr>
          <w:rFonts w:eastAsia="Verdana" w:cs="Verdana"/>
          <w:color w:val="000000" w:themeColor="text1"/>
          <w:sz w:val="18"/>
          <w:szCs w:val="18"/>
        </w:rPr>
        <w:t xml:space="preserve"> </w:t>
      </w:r>
      <w:r w:rsidRPr="0F311437">
        <w:rPr>
          <w:rFonts w:eastAsia="Verdana" w:cs="Verdana"/>
          <w:color w:val="333333"/>
          <w:sz w:val="18"/>
          <w:szCs w:val="18"/>
        </w:rPr>
        <w:t>This Field displays the ISERV2 Numerator Average Time =Total ISERV2 Numerator Time divided by Total ISERV2 Denominator count - in Days. If there are no clients in category or no value found, it will display “0”</w:t>
      </w:r>
    </w:p>
    <w:p w14:paraId="038E3F66" w14:textId="77777777" w:rsidR="00297F9E" w:rsidRDefault="00297F9E">
      <w:pPr>
        <w:pStyle w:val="ListParagraph"/>
        <w:numPr>
          <w:ilvl w:val="0"/>
          <w:numId w:val="92"/>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Total -ISERV2 Excluded:</w:t>
      </w:r>
      <w:r w:rsidRPr="0F311437">
        <w:rPr>
          <w:rFonts w:eastAsia="Verdana" w:cs="Verdana"/>
          <w:color w:val="000000" w:themeColor="text1"/>
          <w:sz w:val="18"/>
          <w:szCs w:val="18"/>
        </w:rPr>
        <w:t xml:space="preserve"> </w:t>
      </w:r>
      <w:r w:rsidRPr="0F311437">
        <w:rPr>
          <w:rFonts w:eastAsia="Verdana" w:cs="Verdana"/>
          <w:color w:val="333333"/>
          <w:sz w:val="18"/>
          <w:szCs w:val="18"/>
        </w:rPr>
        <w:t>This field displays Count of clients where ISERV2 Excluded = 1. If there are no clients in the category or no value found it will display “0”</w:t>
      </w:r>
    </w:p>
    <w:p w14:paraId="0322E3A8" w14:textId="77777777" w:rsidR="00297F9E" w:rsidRDefault="00297F9E">
      <w:pPr>
        <w:pStyle w:val="ListParagraph"/>
        <w:numPr>
          <w:ilvl w:val="0"/>
          <w:numId w:val="92"/>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Total -ISERV3 Clients Evaluated:</w:t>
      </w:r>
      <w:r w:rsidRPr="0F311437">
        <w:rPr>
          <w:rFonts w:eastAsia="Verdana" w:cs="Verdana"/>
          <w:color w:val="000000" w:themeColor="text1"/>
          <w:sz w:val="18"/>
          <w:szCs w:val="18"/>
        </w:rPr>
        <w:t xml:space="preserve"> </w:t>
      </w:r>
      <w:r w:rsidRPr="0F311437">
        <w:rPr>
          <w:rFonts w:eastAsia="Verdana" w:cs="Verdana"/>
          <w:color w:val="333333"/>
          <w:sz w:val="18"/>
          <w:szCs w:val="18"/>
        </w:rPr>
        <w:t>This field displays Count of clients meeting filter requirements. If there are no clients in category or no value found it will display 0.</w:t>
      </w:r>
    </w:p>
    <w:p w14:paraId="6C844EF6" w14:textId="77777777" w:rsidR="00297F9E" w:rsidRDefault="00297F9E">
      <w:pPr>
        <w:pStyle w:val="ListParagraph"/>
        <w:numPr>
          <w:ilvl w:val="0"/>
          <w:numId w:val="92"/>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Total -ISERV3 Eligible Population:</w:t>
      </w:r>
      <w:r w:rsidRPr="0F311437">
        <w:rPr>
          <w:rFonts w:eastAsia="Verdana" w:cs="Verdana"/>
          <w:b/>
          <w:bCs/>
          <w:color w:val="000000" w:themeColor="text1"/>
          <w:sz w:val="18"/>
          <w:szCs w:val="18"/>
        </w:rPr>
        <w:t xml:space="preserve"> </w:t>
      </w:r>
      <w:r w:rsidRPr="0F311437">
        <w:rPr>
          <w:rFonts w:eastAsia="Verdana" w:cs="Verdana"/>
          <w:color w:val="333333"/>
          <w:sz w:val="18"/>
          <w:szCs w:val="18"/>
        </w:rPr>
        <w:t xml:space="preserve">This field displays Count of clients in ISERV3 eligible population. If there are no clients in category or no </w:t>
      </w:r>
      <w:proofErr w:type="gramStart"/>
      <w:r w:rsidRPr="0F311437">
        <w:rPr>
          <w:rFonts w:eastAsia="Verdana" w:cs="Verdana"/>
          <w:color w:val="333333"/>
          <w:sz w:val="18"/>
          <w:szCs w:val="18"/>
        </w:rPr>
        <w:t>value</w:t>
      </w:r>
      <w:proofErr w:type="gramEnd"/>
      <w:r w:rsidRPr="0F311437">
        <w:rPr>
          <w:rFonts w:eastAsia="Verdana" w:cs="Verdana"/>
          <w:color w:val="333333"/>
          <w:sz w:val="18"/>
          <w:szCs w:val="18"/>
        </w:rPr>
        <w:t xml:space="preserve"> it will display 0.</w:t>
      </w:r>
    </w:p>
    <w:p w14:paraId="2AD636A5" w14:textId="77777777" w:rsidR="00297F9E" w:rsidRDefault="00297F9E">
      <w:pPr>
        <w:pStyle w:val="ListParagraph"/>
        <w:numPr>
          <w:ilvl w:val="0"/>
          <w:numId w:val="92"/>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Total -ISERV3 Denominator</w:t>
      </w:r>
      <w:r w:rsidRPr="0F311437">
        <w:rPr>
          <w:rFonts w:eastAsia="Verdana" w:cs="Verdana"/>
          <w:b/>
          <w:bCs/>
          <w:color w:val="000000" w:themeColor="text1"/>
          <w:sz w:val="18"/>
          <w:szCs w:val="18"/>
        </w:rPr>
        <w:t>:</w:t>
      </w:r>
      <w:r w:rsidRPr="0F311437">
        <w:rPr>
          <w:rFonts w:eastAsia="Verdana" w:cs="Verdana"/>
          <w:color w:val="000000" w:themeColor="text1"/>
          <w:sz w:val="18"/>
          <w:szCs w:val="18"/>
        </w:rPr>
        <w:t xml:space="preserve"> </w:t>
      </w:r>
      <w:r w:rsidRPr="0F311437">
        <w:rPr>
          <w:rFonts w:eastAsia="Verdana" w:cs="Verdana"/>
          <w:color w:val="333333"/>
          <w:sz w:val="18"/>
          <w:szCs w:val="18"/>
        </w:rPr>
        <w:t>This field displays Total ISERV3 Denominator count - Sum of ISERV Denominator for all clients meeting filter (total clients where ISERV3 Denominator = 1). If there are no clients in the category or no value, it will display “0”.</w:t>
      </w:r>
    </w:p>
    <w:p w14:paraId="76FB2B7C" w14:textId="77777777" w:rsidR="00297F9E" w:rsidRDefault="00297F9E">
      <w:pPr>
        <w:pStyle w:val="ListParagraph"/>
        <w:numPr>
          <w:ilvl w:val="0"/>
          <w:numId w:val="92"/>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Total -ISERV3 Numerator Time:</w:t>
      </w:r>
      <w:r w:rsidRPr="0F311437">
        <w:rPr>
          <w:rFonts w:eastAsia="Verdana" w:cs="Verdana"/>
          <w:color w:val="000000" w:themeColor="text1"/>
          <w:sz w:val="18"/>
          <w:szCs w:val="18"/>
        </w:rPr>
        <w:t xml:space="preserve"> </w:t>
      </w:r>
      <w:r w:rsidRPr="0F311437">
        <w:rPr>
          <w:rFonts w:eastAsia="Verdana" w:cs="Verdana"/>
          <w:color w:val="333333"/>
          <w:sz w:val="18"/>
          <w:szCs w:val="18"/>
        </w:rPr>
        <w:t>This field displays Total ‘ISERV3 Numerator’ Time in HOURS. If there are no clients in category or no value, it will display “0”.</w:t>
      </w:r>
    </w:p>
    <w:p w14:paraId="1CC02232" w14:textId="77777777" w:rsidR="00297F9E" w:rsidRDefault="00297F9E">
      <w:pPr>
        <w:pStyle w:val="ListParagraph"/>
        <w:numPr>
          <w:ilvl w:val="0"/>
          <w:numId w:val="92"/>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Total - ISERV3 Numerator Time Average:</w:t>
      </w:r>
      <w:r w:rsidRPr="0F311437">
        <w:rPr>
          <w:rFonts w:eastAsia="Verdana" w:cs="Verdana"/>
          <w:color w:val="000000" w:themeColor="text1"/>
          <w:sz w:val="18"/>
          <w:szCs w:val="18"/>
        </w:rPr>
        <w:t xml:space="preserve"> </w:t>
      </w:r>
      <w:r w:rsidRPr="0F311437">
        <w:rPr>
          <w:rFonts w:eastAsia="Verdana" w:cs="Verdana"/>
          <w:color w:val="333333"/>
          <w:sz w:val="18"/>
          <w:szCs w:val="18"/>
        </w:rPr>
        <w:t>This field displays ‘ISERV3 Numerator’ Average Time =Total ‘ISERV3 Numerator’ Time divided by ‘Total ISERV3 Denominator’ count in HOURS. If there are no clients in the category or no value, it will display “0”.</w:t>
      </w:r>
    </w:p>
    <w:p w14:paraId="11EC8C3E" w14:textId="77777777" w:rsidR="00297F9E" w:rsidRDefault="00297F9E">
      <w:pPr>
        <w:pStyle w:val="ListParagraph"/>
        <w:numPr>
          <w:ilvl w:val="0"/>
          <w:numId w:val="92"/>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Total - ISERV3 Excluded:</w:t>
      </w:r>
      <w:r w:rsidRPr="0F311437">
        <w:rPr>
          <w:rFonts w:eastAsia="Verdana" w:cs="Verdana"/>
          <w:color w:val="000000" w:themeColor="text1"/>
          <w:sz w:val="18"/>
          <w:szCs w:val="18"/>
        </w:rPr>
        <w:t xml:space="preserve"> </w:t>
      </w:r>
      <w:r w:rsidRPr="0F311437">
        <w:rPr>
          <w:rFonts w:eastAsia="Verdana" w:cs="Verdana"/>
          <w:color w:val="333333"/>
          <w:sz w:val="18"/>
          <w:szCs w:val="18"/>
        </w:rPr>
        <w:t>This field displays Count of clients where ISERV3 Excluded = 1. If there are no clients in category or no value, it will display “0”.</w:t>
      </w:r>
    </w:p>
    <w:p w14:paraId="3ACCE337" w14:textId="77777777" w:rsidR="00297F9E" w:rsidRDefault="00297F9E" w:rsidP="00297F9E">
      <w:pPr>
        <w:spacing w:before="240" w:line="257" w:lineRule="auto"/>
        <w:jc w:val="both"/>
        <w:rPr>
          <w:rFonts w:eastAsia="Verdana"/>
          <w:color w:val="000000" w:themeColor="text1"/>
        </w:rPr>
      </w:pPr>
    </w:p>
    <w:p w14:paraId="613593C3" w14:textId="77777777" w:rsidR="00297F9E" w:rsidRDefault="00297F9E" w:rsidP="00297F9E">
      <w:pPr>
        <w:spacing w:before="240" w:line="257" w:lineRule="auto"/>
        <w:jc w:val="both"/>
        <w:rPr>
          <w:rFonts w:eastAsia="Verdana"/>
          <w:color w:val="000000" w:themeColor="text1"/>
        </w:rPr>
      </w:pPr>
      <w:r>
        <w:rPr>
          <w:noProof/>
        </w:rPr>
        <w:drawing>
          <wp:inline distT="0" distB="0" distL="0" distR="0" wp14:anchorId="06595334" wp14:editId="2BD9A0F2">
            <wp:extent cx="5943600" cy="2133600"/>
            <wp:effectExtent l="0" t="0" r="0" b="0"/>
            <wp:docPr id="1963349701"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349701" name=""/>
                    <pic:cNvPicPr/>
                  </pic:nvPicPr>
                  <pic:blipFill>
                    <a:blip r:embed="rId44">
                      <a:extLst>
                        <a:ext uri="{28A0092B-C50C-407E-A947-70E740481C1C}">
                          <a14:useLocalDpi xmlns:a14="http://schemas.microsoft.com/office/drawing/2010/main" val="0"/>
                        </a:ext>
                      </a:extLst>
                    </a:blip>
                    <a:stretch>
                      <a:fillRect/>
                    </a:stretch>
                  </pic:blipFill>
                  <pic:spPr>
                    <a:xfrm>
                      <a:off x="0" y="0"/>
                      <a:ext cx="5943600" cy="2133600"/>
                    </a:xfrm>
                    <a:prstGeom prst="rect">
                      <a:avLst/>
                    </a:prstGeom>
                  </pic:spPr>
                </pic:pic>
              </a:graphicData>
            </a:graphic>
          </wp:inline>
        </w:drawing>
      </w:r>
    </w:p>
    <w:p w14:paraId="5F72976C" w14:textId="77777777" w:rsidR="00297F9E" w:rsidRDefault="00297F9E" w:rsidP="00297F9E">
      <w:pPr>
        <w:spacing w:before="240" w:after="240" w:line="257" w:lineRule="auto"/>
        <w:jc w:val="both"/>
        <w:rPr>
          <w:rFonts w:eastAsia="Verdana"/>
          <w:color w:val="333333"/>
        </w:rPr>
      </w:pPr>
      <w:r w:rsidRPr="0F311437">
        <w:rPr>
          <w:rFonts w:eastAsia="Verdana"/>
          <w:b/>
          <w:bCs/>
          <w:color w:val="1F1F1F"/>
        </w:rPr>
        <w:t xml:space="preserve">5. </w:t>
      </w:r>
      <w:r w:rsidRPr="0F311437">
        <w:rPr>
          <w:rFonts w:eastAsia="Verdana"/>
          <w:b/>
          <w:bCs/>
          <w:color w:val="333333"/>
        </w:rPr>
        <w:t xml:space="preserve">ISERV1 Clinical Quality Measure Results </w:t>
      </w:r>
      <w:r w:rsidRPr="0F311437">
        <w:rPr>
          <w:rFonts w:eastAsia="Verdana"/>
          <w:color w:val="333333"/>
        </w:rPr>
        <w:t>Section</w:t>
      </w:r>
      <w:r w:rsidRPr="0F311437">
        <w:rPr>
          <w:rFonts w:eastAsia="Verdana"/>
          <w:b/>
          <w:bCs/>
          <w:color w:val="333333"/>
        </w:rPr>
        <w:t>:</w:t>
      </w:r>
      <w:r w:rsidRPr="0F311437">
        <w:rPr>
          <w:rFonts w:eastAsia="Verdana"/>
          <w:b/>
          <w:bCs/>
          <w:color w:val="1F1F1F"/>
        </w:rPr>
        <w:t xml:space="preserve"> </w:t>
      </w:r>
      <w:r w:rsidRPr="0F311437">
        <w:rPr>
          <w:rFonts w:eastAsia="Verdana"/>
          <w:color w:val="333333"/>
        </w:rPr>
        <w:t>This section displays the details for</w:t>
      </w:r>
      <w:r w:rsidRPr="0F311437">
        <w:rPr>
          <w:rFonts w:eastAsia="Verdana"/>
          <w:b/>
          <w:bCs/>
          <w:color w:val="333333"/>
        </w:rPr>
        <w:t xml:space="preserve"> ISERV1:</w:t>
      </w:r>
    </w:p>
    <w:p w14:paraId="4A28068A"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Age 0-11 - ISERV1 Numerator Time: </w:t>
      </w:r>
      <w:r w:rsidRPr="0F311437">
        <w:rPr>
          <w:rFonts w:eastAsia="Verdana" w:cs="Verdana"/>
          <w:color w:val="333333"/>
          <w:sz w:val="18"/>
          <w:szCs w:val="18"/>
        </w:rPr>
        <w:t>This field displays the Total ISERV1 Numerator Time where ISERV1 Numerator = 1 for clients age is between 0 to 11.</w:t>
      </w:r>
    </w:p>
    <w:p w14:paraId="7C8FC315"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lastRenderedPageBreak/>
        <w:t>Age 0-11 - ISERV1 Denominator:</w:t>
      </w:r>
      <w:r w:rsidRPr="0F311437">
        <w:rPr>
          <w:rFonts w:eastAsia="Verdana" w:cs="Verdana"/>
          <w:color w:val="333333"/>
          <w:sz w:val="18"/>
          <w:szCs w:val="18"/>
        </w:rPr>
        <w:t xml:space="preserve"> This field displays the count of clients where ISERV1 Denominator = 1 for clients age is between 0 to 11.</w:t>
      </w:r>
    </w:p>
    <w:p w14:paraId="323BEC7F"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Age 0-11 - ISERV1 Numerator Average Time: </w:t>
      </w:r>
      <w:r w:rsidRPr="0F311437">
        <w:rPr>
          <w:rFonts w:eastAsia="Verdana" w:cs="Verdana"/>
          <w:color w:val="333333"/>
          <w:sz w:val="18"/>
          <w:szCs w:val="18"/>
        </w:rPr>
        <w:t>This field displays ISERV1 Numerator Average Time =Total ISERV1 Numerator Time divided by Total ISERV1 Denominator count - in Days for clients age is between 0 to 11.</w:t>
      </w:r>
    </w:p>
    <w:p w14:paraId="3FECA552"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Age 12-17 - ISERV1 Numerator Time: </w:t>
      </w:r>
      <w:r w:rsidRPr="0F311437">
        <w:rPr>
          <w:rFonts w:eastAsia="Verdana" w:cs="Verdana"/>
          <w:color w:val="333333"/>
          <w:sz w:val="18"/>
          <w:szCs w:val="18"/>
        </w:rPr>
        <w:t>This field displays the Total ISERV1 Numerator Time where ISERV1 Numerator = 1 for clients age is between 12 to 17.</w:t>
      </w:r>
    </w:p>
    <w:p w14:paraId="748F04D1"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Age 12-17 - ISERV1 Denominator:</w:t>
      </w:r>
      <w:r w:rsidRPr="0F311437">
        <w:rPr>
          <w:rFonts w:eastAsia="Verdana" w:cs="Verdana"/>
          <w:color w:val="333333"/>
          <w:sz w:val="18"/>
          <w:szCs w:val="18"/>
        </w:rPr>
        <w:t xml:space="preserve"> This field displays the count of clients where ISERV1 Denominator = 1 for clients age is between 12 to 17.</w:t>
      </w:r>
    </w:p>
    <w:p w14:paraId="2DB8B173"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Age 12-17 - ISERV1 Numerator Average Time:</w:t>
      </w:r>
      <w:r w:rsidRPr="0F311437">
        <w:rPr>
          <w:rFonts w:eastAsia="Verdana" w:cs="Verdana"/>
          <w:color w:val="333333"/>
          <w:sz w:val="18"/>
          <w:szCs w:val="18"/>
        </w:rPr>
        <w:t xml:space="preserve"> This field displays ISERV1 Numerator Average Time =Total ISERV1 Numerator Time divided by Total ISERV1 Denominator count - in Days for clients age is between 12 to 17.</w:t>
      </w:r>
    </w:p>
    <w:p w14:paraId="217C556E"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Age 18 years and older - ISERV1 Numerator Time: </w:t>
      </w:r>
      <w:r w:rsidRPr="0F311437">
        <w:rPr>
          <w:rFonts w:eastAsia="Verdana" w:cs="Verdana"/>
          <w:color w:val="333333"/>
          <w:sz w:val="18"/>
          <w:szCs w:val="18"/>
        </w:rPr>
        <w:t>This field displays the Total ISERV1 Numerator Time where ISERV1 Numerator = 1 for clients age is greater than 18.</w:t>
      </w:r>
    </w:p>
    <w:p w14:paraId="39E62FD5"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Age 18 years and older - ISERV1 Denominator:</w:t>
      </w:r>
      <w:r w:rsidRPr="0F311437">
        <w:rPr>
          <w:rFonts w:eastAsia="Verdana" w:cs="Verdana"/>
          <w:color w:val="333333"/>
          <w:sz w:val="18"/>
          <w:szCs w:val="18"/>
        </w:rPr>
        <w:t xml:space="preserve"> This field displays the count of clients where ISERV1 Denominator = 1 for clients age is greater than 18.</w:t>
      </w:r>
    </w:p>
    <w:p w14:paraId="4EC5D42C"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Age 18 years and older - ISERV1 Numerator Average Time: </w:t>
      </w:r>
      <w:r w:rsidRPr="0F311437">
        <w:rPr>
          <w:rFonts w:eastAsia="Verdana" w:cs="Verdana"/>
          <w:color w:val="333333"/>
          <w:sz w:val="18"/>
          <w:szCs w:val="18"/>
        </w:rPr>
        <w:t>This field displays ISERV1 Numerator Average Time =Total ISERV1 Numerator Time divided by Total ISERV1 Denominator count - in Days for clients age is greater than 18.</w:t>
      </w:r>
    </w:p>
    <w:p w14:paraId="16697501"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Total Eligible Population: - ISERV1 Numerator Time:</w:t>
      </w:r>
      <w:r w:rsidRPr="0F311437">
        <w:rPr>
          <w:rFonts w:eastAsia="Verdana" w:cs="Verdana"/>
          <w:color w:val="333333"/>
          <w:sz w:val="18"/>
          <w:szCs w:val="18"/>
        </w:rPr>
        <w:t xml:space="preserve"> This field displays the Total ISERV1 Numerator Time where ISERV1 Numerator = 1.</w:t>
      </w:r>
    </w:p>
    <w:p w14:paraId="66BA52BF"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Total Eligible Population: - ISERV1 Denominator:</w:t>
      </w:r>
      <w:r w:rsidRPr="0F311437">
        <w:rPr>
          <w:rFonts w:eastAsia="Verdana" w:cs="Verdana"/>
          <w:color w:val="333333"/>
          <w:sz w:val="18"/>
          <w:szCs w:val="18"/>
        </w:rPr>
        <w:t xml:space="preserve"> This field displays the count of clients where ISERV1 Denominator = 1.</w:t>
      </w:r>
    </w:p>
    <w:p w14:paraId="150549BF"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Total Eligible Population: - ISERV1 Numerator Average Time: </w:t>
      </w:r>
      <w:r w:rsidRPr="0F311437">
        <w:rPr>
          <w:rFonts w:eastAsia="Verdana" w:cs="Verdana"/>
          <w:color w:val="333333"/>
          <w:sz w:val="18"/>
          <w:szCs w:val="18"/>
        </w:rPr>
        <w:t>This field displays ISERV1 Numerator Average Time =Total ISERV1 Numerator Time divided by Total ISERV1 Denominator count - in Days.</w:t>
      </w:r>
    </w:p>
    <w:p w14:paraId="06EAEE7F"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Medicaid - ISERV1 Numerator Time: </w:t>
      </w:r>
      <w:r w:rsidRPr="0F311437">
        <w:rPr>
          <w:rFonts w:eastAsia="Verdana" w:cs="Verdana"/>
          <w:color w:val="333333"/>
          <w:sz w:val="18"/>
          <w:szCs w:val="18"/>
        </w:rPr>
        <w:t>This field displays the Total ISERV1 Numerator Time where ISERV1 Numerator = 1 and Medicaid = Yes.</w:t>
      </w:r>
    </w:p>
    <w:p w14:paraId="7DCC23E6"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Medicaid - ISERV1 Denominator: </w:t>
      </w:r>
      <w:r w:rsidRPr="0F311437">
        <w:rPr>
          <w:rFonts w:eastAsia="Verdana" w:cs="Verdana"/>
          <w:color w:val="333333"/>
          <w:sz w:val="18"/>
          <w:szCs w:val="18"/>
        </w:rPr>
        <w:t>This field displays the count of clients where ISERV1 Denominator = 1 and Medicaid = Yes.</w:t>
      </w:r>
    </w:p>
    <w:p w14:paraId="1B8A1D60"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Medicaid - ISERV1 Numerator Average Time: </w:t>
      </w:r>
      <w:r w:rsidRPr="0F311437">
        <w:rPr>
          <w:rFonts w:eastAsia="Verdana" w:cs="Verdana"/>
          <w:color w:val="333333"/>
          <w:sz w:val="18"/>
          <w:szCs w:val="18"/>
        </w:rPr>
        <w:t>This field displays ISERV1 Numerator Average Time =Total ISERV1 Numerator Time divided by Total ISERV1 Denominator count - in Days and Medicaid = Yes.</w:t>
      </w:r>
    </w:p>
    <w:p w14:paraId="1C95B83B"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Other Coverage Plan - ISERV1 Numerator Time: </w:t>
      </w:r>
      <w:r w:rsidRPr="0F311437">
        <w:rPr>
          <w:rFonts w:eastAsia="Verdana" w:cs="Verdana"/>
          <w:color w:val="333333"/>
          <w:sz w:val="18"/>
          <w:szCs w:val="18"/>
        </w:rPr>
        <w:t>This field displays the Total ISERV1 Numerator Time where ISERV1 Numerator = 1 and Other Coverage Plan = Yes.</w:t>
      </w:r>
    </w:p>
    <w:p w14:paraId="36C9666F"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Other Coverage Plan - ISERV1 Denominator:</w:t>
      </w:r>
      <w:r w:rsidRPr="0F311437">
        <w:rPr>
          <w:rFonts w:eastAsia="Verdana" w:cs="Verdana"/>
          <w:color w:val="333333"/>
          <w:sz w:val="18"/>
          <w:szCs w:val="18"/>
        </w:rPr>
        <w:t xml:space="preserve"> This field displays the count of clients where ISERV1 Denominator = 1 and Other Coverage Plan = Yes.</w:t>
      </w:r>
    </w:p>
    <w:p w14:paraId="676B703C"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Other Coverage Plan - ISERV1 Numerator Average Time: </w:t>
      </w:r>
      <w:r w:rsidRPr="0F311437">
        <w:rPr>
          <w:rFonts w:eastAsia="Verdana" w:cs="Verdana"/>
          <w:color w:val="333333"/>
          <w:sz w:val="18"/>
          <w:szCs w:val="18"/>
        </w:rPr>
        <w:t>This field displays ISERV1 Numerator Average Time =Total ISERV1 Numerator Time divided by Total ISERV1 Denominator count - in Days and Other Coverage Plan = Yes.</w:t>
      </w:r>
    </w:p>
    <w:p w14:paraId="1FBDABAE"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Not Hispanic or Latino - ISERV1 Numerator Time: </w:t>
      </w:r>
      <w:r w:rsidRPr="0F311437">
        <w:rPr>
          <w:rFonts w:eastAsia="Verdana" w:cs="Verdana"/>
          <w:color w:val="333333"/>
          <w:sz w:val="18"/>
          <w:szCs w:val="18"/>
        </w:rPr>
        <w:t>This field displays the Total ISERV1 Numerator Time where ISERV1 Numerator = 1 and Ethnicity = Not Hispanic or Latino</w:t>
      </w:r>
    </w:p>
    <w:p w14:paraId="4A6FEBAE"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Not Hispanic or Latino - ISERV1 Denominator: </w:t>
      </w:r>
      <w:r w:rsidRPr="0F311437">
        <w:rPr>
          <w:rFonts w:eastAsia="Verdana" w:cs="Verdana"/>
          <w:color w:val="333333"/>
          <w:sz w:val="18"/>
          <w:szCs w:val="18"/>
        </w:rPr>
        <w:t>This field displays the count of clients where ISERV1 Denominator = 1 and Ethnicity = Not Hispanic or Latino.</w:t>
      </w:r>
    </w:p>
    <w:p w14:paraId="42B15843"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Not Hispanic or Latino - ISERV1 Numerator Average Time: </w:t>
      </w:r>
      <w:r w:rsidRPr="0F311437">
        <w:rPr>
          <w:rFonts w:eastAsia="Verdana" w:cs="Verdana"/>
          <w:color w:val="333333"/>
          <w:sz w:val="18"/>
          <w:szCs w:val="18"/>
        </w:rPr>
        <w:t>This field displays ISERV1 Numerator Average Time =Total ISERV1 Numerator Time divided by Total ISERV1 Denominator count - in Days and Ethnicity = Not Hispanic or Latino</w:t>
      </w:r>
    </w:p>
    <w:p w14:paraId="2893EB51"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Hispanic or Latino - ISERV1 Numerator Time: </w:t>
      </w:r>
      <w:r w:rsidRPr="0F311437">
        <w:rPr>
          <w:rFonts w:eastAsia="Verdana" w:cs="Verdana"/>
          <w:color w:val="333333"/>
          <w:sz w:val="18"/>
          <w:szCs w:val="18"/>
        </w:rPr>
        <w:t>This field displays the Total ISERV1 Numerator Time where ISERV1 Numerator = 1 and Ethnicity = Hispanic or Latino</w:t>
      </w:r>
    </w:p>
    <w:p w14:paraId="4DB74842"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Hispanic or Latino - ISERV1 Denominator:</w:t>
      </w:r>
      <w:r w:rsidRPr="0F311437">
        <w:rPr>
          <w:rFonts w:eastAsia="Verdana" w:cs="Verdana"/>
          <w:color w:val="333333"/>
          <w:sz w:val="18"/>
          <w:szCs w:val="18"/>
        </w:rPr>
        <w:t xml:space="preserve"> This field displays the count of clients where ISERV1 Denominator = 1 and Ethnicity = Hispanic or Latino.</w:t>
      </w:r>
    </w:p>
    <w:p w14:paraId="0B5BF0E9"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Hispanic or Latino - ISERV1 Numerator Average Time: </w:t>
      </w:r>
      <w:r w:rsidRPr="0F311437">
        <w:rPr>
          <w:rFonts w:eastAsia="Verdana" w:cs="Verdana"/>
          <w:color w:val="333333"/>
          <w:sz w:val="18"/>
          <w:szCs w:val="18"/>
        </w:rPr>
        <w:t>This field displays ISERV1 Numerator Average Time =Total ISERV1 Numerator Time divided by Total ISERV1 Denominator count - in Days and Ethnicity = Hispanic or Latino</w:t>
      </w:r>
    </w:p>
    <w:p w14:paraId="6135C175"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Unknown Ethnicity - ISERV1 Numerator Time: </w:t>
      </w:r>
      <w:r w:rsidRPr="0F311437">
        <w:rPr>
          <w:rFonts w:eastAsia="Verdana" w:cs="Verdana"/>
          <w:color w:val="333333"/>
          <w:sz w:val="18"/>
          <w:szCs w:val="18"/>
        </w:rPr>
        <w:t>This field displays the Total ISERV1 Numerator Time where ISERV1 Numerator = 1 and Ethnicity = Unknown.</w:t>
      </w:r>
    </w:p>
    <w:p w14:paraId="664B82CA"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lastRenderedPageBreak/>
        <w:t xml:space="preserve">Unknown Ethnicity - ISERV1 Denominator: </w:t>
      </w:r>
      <w:r w:rsidRPr="0F311437">
        <w:rPr>
          <w:rFonts w:eastAsia="Verdana" w:cs="Verdana"/>
          <w:color w:val="333333"/>
          <w:sz w:val="18"/>
          <w:szCs w:val="18"/>
        </w:rPr>
        <w:t>This field displays the count of clients where ISERV1 Denominator = 1 and Ethnicity = Unknown.</w:t>
      </w:r>
    </w:p>
    <w:p w14:paraId="79E55EB0"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Unknown Ethnicity - ISERV1 Numerator Average Time: </w:t>
      </w:r>
      <w:r w:rsidRPr="0F311437">
        <w:rPr>
          <w:rFonts w:eastAsia="Verdana" w:cs="Verdana"/>
          <w:color w:val="333333"/>
          <w:sz w:val="18"/>
          <w:szCs w:val="18"/>
        </w:rPr>
        <w:t>This field displays ISERV1 Numerator Average Time =Total ISERV1 Numerator Time divided by Total ISERV1 Denominator count - in Days and Ethnicity = Unknown.</w:t>
      </w:r>
    </w:p>
    <w:p w14:paraId="6F6E87EF"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White or Caucasian - ISERV1 Numerator Time: </w:t>
      </w:r>
      <w:r w:rsidRPr="0F311437">
        <w:rPr>
          <w:rFonts w:eastAsia="Verdana" w:cs="Verdana"/>
          <w:color w:val="333333"/>
          <w:sz w:val="18"/>
          <w:szCs w:val="18"/>
        </w:rPr>
        <w:t>This field displays the Total ISERV1 Numerator Time where ISERV1 Numerator = 1 and Race = White or Caucasian.</w:t>
      </w:r>
    </w:p>
    <w:p w14:paraId="7E61E1B8"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White or Caucasian - ISERV1 Denominator: </w:t>
      </w:r>
      <w:r w:rsidRPr="0F311437">
        <w:rPr>
          <w:rFonts w:eastAsia="Verdana" w:cs="Verdana"/>
          <w:color w:val="333333"/>
          <w:sz w:val="18"/>
          <w:szCs w:val="18"/>
        </w:rPr>
        <w:t>This field displays the count of clients where ISERV1 Denominator = 1 and Race = White or Caucasian.</w:t>
      </w:r>
    </w:p>
    <w:p w14:paraId="0C1D4077"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White or Caucasian - ISERV1 Numerator Average Time: </w:t>
      </w:r>
      <w:r w:rsidRPr="0F311437">
        <w:rPr>
          <w:rFonts w:eastAsia="Verdana" w:cs="Verdana"/>
          <w:color w:val="333333"/>
          <w:sz w:val="18"/>
          <w:szCs w:val="18"/>
        </w:rPr>
        <w:t>This field displays ISERV1 Numerator Average Time =Total ISERV1 Numerator Time divided by Total ISERV1 Denominator count - in Days and Race = White or Caucasian.</w:t>
      </w:r>
    </w:p>
    <w:p w14:paraId="593EC901"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Black or African American - ISERV1 Numerator Time: </w:t>
      </w:r>
      <w:r w:rsidRPr="0F311437">
        <w:rPr>
          <w:rFonts w:eastAsia="Verdana" w:cs="Verdana"/>
          <w:color w:val="333333"/>
          <w:sz w:val="18"/>
          <w:szCs w:val="18"/>
        </w:rPr>
        <w:t>This field displays the Total ISERV1 Numerator Time where ISERV1 Numerator = 1 and Race = Black or African American.</w:t>
      </w:r>
    </w:p>
    <w:p w14:paraId="58B218E8"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Black or African American - ISERV1 Denominator: </w:t>
      </w:r>
      <w:r w:rsidRPr="0F311437">
        <w:rPr>
          <w:rFonts w:eastAsia="Verdana" w:cs="Verdana"/>
          <w:color w:val="333333"/>
          <w:sz w:val="18"/>
          <w:szCs w:val="18"/>
        </w:rPr>
        <w:t>This field displays the count of clients where ISERV1 Denominator = 1 and Race = Black or African American.</w:t>
      </w:r>
    </w:p>
    <w:p w14:paraId="43726B8D"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Black or African American - ISERV1 Numerator Average Time: </w:t>
      </w:r>
      <w:r w:rsidRPr="0F311437">
        <w:rPr>
          <w:rFonts w:eastAsia="Verdana" w:cs="Verdana"/>
          <w:color w:val="333333"/>
          <w:sz w:val="18"/>
          <w:szCs w:val="18"/>
        </w:rPr>
        <w:t>This field displays ISERV1 Numerator Average Time =Total ISERV1 Numerator Time divided by Total ISERV1 Denominator count - in Days and Race = Black or African American.</w:t>
      </w:r>
    </w:p>
    <w:p w14:paraId="1794CFF3"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American Indian or Alaska Native - ISERV1 Numerator Time: </w:t>
      </w:r>
      <w:r w:rsidRPr="0F311437">
        <w:rPr>
          <w:rFonts w:eastAsia="Verdana" w:cs="Verdana"/>
          <w:color w:val="333333"/>
          <w:sz w:val="18"/>
          <w:szCs w:val="18"/>
        </w:rPr>
        <w:t>This field displays the Total ISERV1 Numerator Time where ISERV1 Numerator = 1 and Race =American Indian or Alaska Native.</w:t>
      </w:r>
    </w:p>
    <w:p w14:paraId="42FA5AF2"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American Indian or Alaska Native - ISERV1 Denominator: </w:t>
      </w:r>
      <w:r w:rsidRPr="0F311437">
        <w:rPr>
          <w:rFonts w:eastAsia="Verdana" w:cs="Verdana"/>
          <w:color w:val="333333"/>
          <w:sz w:val="18"/>
          <w:szCs w:val="18"/>
        </w:rPr>
        <w:t>This field displays the count of clients where ISERV1 Denominator = 1 and Race = American Indian or Alaska Native.</w:t>
      </w:r>
    </w:p>
    <w:p w14:paraId="197FBC33"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American Indian or Alaska Native - ISERV1 Numerator Average Time: </w:t>
      </w:r>
      <w:r w:rsidRPr="0F311437">
        <w:rPr>
          <w:rFonts w:eastAsia="Verdana" w:cs="Verdana"/>
          <w:color w:val="333333"/>
          <w:sz w:val="18"/>
          <w:szCs w:val="18"/>
        </w:rPr>
        <w:t>This field displays ISERV1 Numerator Average Time =Total ISERV1 Numerator Time divided by Total ISERV1 Denominator count - in Days and Race = American Indian or Alaska Native.</w:t>
      </w:r>
    </w:p>
    <w:p w14:paraId="5463B28A"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Asian - ISERV1 Numerator Time:</w:t>
      </w:r>
      <w:r w:rsidRPr="0F311437">
        <w:rPr>
          <w:rFonts w:eastAsia="Verdana" w:cs="Verdana"/>
          <w:color w:val="333333"/>
          <w:sz w:val="18"/>
          <w:szCs w:val="18"/>
        </w:rPr>
        <w:t xml:space="preserve"> This field displays the Total ISERV1 Numerator Time where ISERV1 Numerator = 1 and Race =Asian.</w:t>
      </w:r>
    </w:p>
    <w:p w14:paraId="0FC532F3"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Asian - ISERV1 Denominator:</w:t>
      </w:r>
      <w:r w:rsidRPr="0F311437">
        <w:rPr>
          <w:rFonts w:eastAsia="Verdana" w:cs="Verdana"/>
          <w:color w:val="333333"/>
          <w:sz w:val="18"/>
          <w:szCs w:val="18"/>
        </w:rPr>
        <w:t xml:space="preserve"> This field displays the count of clients where ISERV1 Denominator = 1 and Race = Asian.</w:t>
      </w:r>
    </w:p>
    <w:p w14:paraId="1B404D73"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Asian - ISERV1 Numerator Average Time: </w:t>
      </w:r>
      <w:r w:rsidRPr="0F311437">
        <w:rPr>
          <w:rFonts w:eastAsia="Verdana" w:cs="Verdana"/>
          <w:color w:val="333333"/>
          <w:sz w:val="18"/>
          <w:szCs w:val="18"/>
        </w:rPr>
        <w:t>This field displays ISERV1 Numerator Average Time =Total ISERV1 Numerator Time divided by Total ISERV1 Denominator count - in Days and Race = Asian</w:t>
      </w:r>
    </w:p>
    <w:p w14:paraId="0CE7FEF6"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Native Hawaiian or Other Pacific Islander - ISERV1 Numerator Time: </w:t>
      </w:r>
      <w:r w:rsidRPr="0F311437">
        <w:rPr>
          <w:rFonts w:eastAsia="Verdana" w:cs="Verdana"/>
          <w:color w:val="333333"/>
          <w:sz w:val="18"/>
          <w:szCs w:val="18"/>
        </w:rPr>
        <w:t>This field displays the Total ISERV1 Numerator Time where ISERV1 Numerator = 1 and Race =Native Hawaiian or Other Pacific Islander.</w:t>
      </w:r>
    </w:p>
    <w:p w14:paraId="3B2CD01A"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Native Hawaiian or Other Pacific Islander - ISERV1 Denominator:</w:t>
      </w:r>
      <w:r w:rsidRPr="0F311437">
        <w:rPr>
          <w:rFonts w:eastAsia="Verdana" w:cs="Verdana"/>
          <w:color w:val="333333"/>
          <w:sz w:val="18"/>
          <w:szCs w:val="18"/>
        </w:rPr>
        <w:t xml:space="preserve"> This field displays the count of clients where ISERV1 Denominator = 1 and Race = Native Hawaiian or Other Pacific Islander.</w:t>
      </w:r>
    </w:p>
    <w:p w14:paraId="413839C8"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Native Hawaiian or Other Pacific Islander - ISERV1 Numerator Average Time: </w:t>
      </w:r>
      <w:r w:rsidRPr="0F311437">
        <w:rPr>
          <w:rFonts w:eastAsia="Verdana" w:cs="Verdana"/>
          <w:color w:val="333333"/>
          <w:sz w:val="18"/>
          <w:szCs w:val="18"/>
        </w:rPr>
        <w:t>This field displays ISERV1 Numerator Average Time =Total ISERV1 Numerator Time divided by Total ISERV1 Denominator count - in Days and Race = Native Hawaiian or Other Pacific Islander.</w:t>
      </w:r>
    </w:p>
    <w:p w14:paraId="250D7A4F"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More than one race - ISERV1 Numerator Time:</w:t>
      </w:r>
      <w:r w:rsidRPr="0F311437">
        <w:rPr>
          <w:rFonts w:eastAsia="Verdana" w:cs="Verdana"/>
          <w:color w:val="333333"/>
          <w:sz w:val="18"/>
          <w:szCs w:val="18"/>
        </w:rPr>
        <w:t xml:space="preserve"> This field displays the Total ISERV1 Numerator Time where ISERV1 Numerator = 1 and Race = More than One race.</w:t>
      </w:r>
    </w:p>
    <w:p w14:paraId="1119FB93"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More than one race - ISERV1 Denominator:</w:t>
      </w:r>
      <w:r w:rsidRPr="0F311437">
        <w:rPr>
          <w:rFonts w:eastAsia="Verdana" w:cs="Verdana"/>
          <w:color w:val="333333"/>
          <w:sz w:val="18"/>
          <w:szCs w:val="18"/>
        </w:rPr>
        <w:t xml:space="preserve"> This field displays the count of clients where ISERV1 Denominator = 1 and Race = More than One race.</w:t>
      </w:r>
    </w:p>
    <w:p w14:paraId="2CD4E5D5"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More than one race - ISERV1 Numerator Average Time: </w:t>
      </w:r>
      <w:r w:rsidRPr="0F311437">
        <w:rPr>
          <w:rFonts w:eastAsia="Verdana" w:cs="Verdana"/>
          <w:color w:val="333333"/>
          <w:sz w:val="18"/>
          <w:szCs w:val="18"/>
        </w:rPr>
        <w:t>This field displays ISERV1 Numerator Average Time =Total ISERV1 Numerator Time divided by Total ISERV1 Denominator count - in Days and Race = More than One race</w:t>
      </w:r>
    </w:p>
    <w:p w14:paraId="7E81F564"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Unknown Race - ISERV1 Numerator Time: </w:t>
      </w:r>
      <w:r w:rsidRPr="0F311437">
        <w:rPr>
          <w:rFonts w:eastAsia="Verdana" w:cs="Verdana"/>
          <w:color w:val="333333"/>
          <w:sz w:val="18"/>
          <w:szCs w:val="18"/>
        </w:rPr>
        <w:t>This field displays the Total ISERV1 Numerator Time where ISERV1 Numerator = 1 and Race = Unknown.</w:t>
      </w:r>
    </w:p>
    <w:p w14:paraId="5AAFF570"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Unknown Race - ISERV1 Denominator: </w:t>
      </w:r>
      <w:r w:rsidRPr="0F311437">
        <w:rPr>
          <w:rFonts w:eastAsia="Verdana" w:cs="Verdana"/>
          <w:color w:val="333333"/>
          <w:sz w:val="18"/>
          <w:szCs w:val="18"/>
        </w:rPr>
        <w:t>This field displays the count of clients where ISERV1 Denominator = 1 and Race = Unknown.</w:t>
      </w:r>
    </w:p>
    <w:p w14:paraId="2B67AA1F" w14:textId="77777777" w:rsidR="00297F9E" w:rsidRDefault="00297F9E">
      <w:pPr>
        <w:pStyle w:val="ListParagraph"/>
        <w:numPr>
          <w:ilvl w:val="0"/>
          <w:numId w:val="91"/>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Unknown Race - ISERV1 Numerator Average Time: </w:t>
      </w:r>
      <w:r w:rsidRPr="0F311437">
        <w:rPr>
          <w:rFonts w:eastAsia="Verdana" w:cs="Verdana"/>
          <w:color w:val="333333"/>
          <w:sz w:val="18"/>
          <w:szCs w:val="18"/>
        </w:rPr>
        <w:t>This field displays ISERV1 Numerator Average Time =Total ISERV1 Numerator Time divided by Total ISERV1 Denominator count - in Days and Race = Unknown.</w:t>
      </w:r>
    </w:p>
    <w:p w14:paraId="42F63856" w14:textId="77777777" w:rsidR="00297F9E" w:rsidRDefault="00297F9E" w:rsidP="00297F9E">
      <w:pPr>
        <w:spacing w:before="240" w:after="240" w:line="257" w:lineRule="auto"/>
        <w:jc w:val="both"/>
        <w:rPr>
          <w:rFonts w:eastAsia="Verdana"/>
          <w:color w:val="000000" w:themeColor="text1"/>
        </w:rPr>
      </w:pPr>
      <w:r>
        <w:rPr>
          <w:noProof/>
        </w:rPr>
        <w:lastRenderedPageBreak/>
        <w:drawing>
          <wp:inline distT="0" distB="0" distL="0" distR="0" wp14:anchorId="57004073" wp14:editId="3FB56221">
            <wp:extent cx="5943600" cy="3581400"/>
            <wp:effectExtent l="0" t="0" r="0" b="0"/>
            <wp:docPr id="758880691"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880691" name=""/>
                    <pic:cNvPicPr/>
                  </pic:nvPicPr>
                  <pic:blipFill>
                    <a:blip r:embed="rId45">
                      <a:extLst>
                        <a:ext uri="{28A0092B-C50C-407E-A947-70E740481C1C}">
                          <a14:useLocalDpi xmlns:a14="http://schemas.microsoft.com/office/drawing/2010/main" val="0"/>
                        </a:ext>
                      </a:extLst>
                    </a:blip>
                    <a:stretch>
                      <a:fillRect/>
                    </a:stretch>
                  </pic:blipFill>
                  <pic:spPr>
                    <a:xfrm>
                      <a:off x="0" y="0"/>
                      <a:ext cx="5943600" cy="3581400"/>
                    </a:xfrm>
                    <a:prstGeom prst="rect">
                      <a:avLst/>
                    </a:prstGeom>
                  </pic:spPr>
                </pic:pic>
              </a:graphicData>
            </a:graphic>
          </wp:inline>
        </w:drawing>
      </w:r>
    </w:p>
    <w:p w14:paraId="7ADC033F" w14:textId="77777777" w:rsidR="00297F9E" w:rsidRDefault="00297F9E" w:rsidP="00297F9E">
      <w:pPr>
        <w:spacing w:before="240" w:after="240" w:line="257" w:lineRule="auto"/>
        <w:jc w:val="both"/>
        <w:rPr>
          <w:rFonts w:eastAsia="Verdana"/>
          <w:color w:val="000000" w:themeColor="text1"/>
        </w:rPr>
      </w:pPr>
      <w:r>
        <w:rPr>
          <w:noProof/>
        </w:rPr>
        <w:drawing>
          <wp:inline distT="0" distB="0" distL="0" distR="0" wp14:anchorId="2C826A79" wp14:editId="223B7FAC">
            <wp:extent cx="5943600" cy="3400425"/>
            <wp:effectExtent l="0" t="0" r="0" b="0"/>
            <wp:docPr id="429542853"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42853" name=""/>
                    <pic:cNvPicPr/>
                  </pic:nvPicPr>
                  <pic:blipFill>
                    <a:blip r:embed="rId46">
                      <a:extLst>
                        <a:ext uri="{28A0092B-C50C-407E-A947-70E740481C1C}">
                          <a14:useLocalDpi xmlns:a14="http://schemas.microsoft.com/office/drawing/2010/main" val="0"/>
                        </a:ext>
                      </a:extLst>
                    </a:blip>
                    <a:stretch>
                      <a:fillRect/>
                    </a:stretch>
                  </pic:blipFill>
                  <pic:spPr>
                    <a:xfrm>
                      <a:off x="0" y="0"/>
                      <a:ext cx="5943600" cy="3400425"/>
                    </a:xfrm>
                    <a:prstGeom prst="rect">
                      <a:avLst/>
                    </a:prstGeom>
                  </pic:spPr>
                </pic:pic>
              </a:graphicData>
            </a:graphic>
          </wp:inline>
        </w:drawing>
      </w:r>
    </w:p>
    <w:p w14:paraId="65757714" w14:textId="77777777" w:rsidR="00297F9E" w:rsidRDefault="00297F9E" w:rsidP="00297F9E">
      <w:pPr>
        <w:spacing w:before="240" w:after="240" w:line="257" w:lineRule="auto"/>
        <w:jc w:val="both"/>
        <w:rPr>
          <w:rFonts w:eastAsia="Verdana"/>
          <w:color w:val="333333"/>
        </w:rPr>
      </w:pPr>
      <w:r w:rsidRPr="0F311437">
        <w:rPr>
          <w:rFonts w:eastAsia="Verdana"/>
          <w:b/>
          <w:bCs/>
          <w:color w:val="000000" w:themeColor="text1"/>
        </w:rPr>
        <w:t xml:space="preserve">6. </w:t>
      </w:r>
      <w:r w:rsidRPr="0F311437">
        <w:rPr>
          <w:rFonts w:eastAsia="Verdana"/>
          <w:b/>
          <w:bCs/>
          <w:color w:val="333333"/>
        </w:rPr>
        <w:t>ISERV2 Clinical Quality Measure Results sections:</w:t>
      </w:r>
      <w:r w:rsidRPr="0F311437">
        <w:rPr>
          <w:rFonts w:eastAsia="Verdana"/>
          <w:color w:val="000000" w:themeColor="text1"/>
        </w:rPr>
        <w:t xml:space="preserve"> </w:t>
      </w:r>
      <w:r w:rsidRPr="0F311437">
        <w:rPr>
          <w:rFonts w:eastAsia="Verdana"/>
          <w:color w:val="333333"/>
        </w:rPr>
        <w:t xml:space="preserve">This section displays the details for </w:t>
      </w:r>
      <w:r w:rsidRPr="0F311437">
        <w:rPr>
          <w:rFonts w:eastAsia="Verdana"/>
          <w:b/>
          <w:bCs/>
          <w:color w:val="333333"/>
        </w:rPr>
        <w:t>ISERV2</w:t>
      </w:r>
    </w:p>
    <w:p w14:paraId="66662962"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Total Eligible Population: - ISERV2 Numerator Time:</w:t>
      </w:r>
      <w:r w:rsidRPr="0F311437">
        <w:rPr>
          <w:rFonts w:eastAsia="Verdana" w:cs="Verdana"/>
          <w:color w:val="333333"/>
          <w:sz w:val="18"/>
          <w:szCs w:val="18"/>
        </w:rPr>
        <w:t xml:space="preserve"> This field displays the Total ISERV2 Numerator Time where ISERV2 Numerator = 1.</w:t>
      </w:r>
    </w:p>
    <w:p w14:paraId="784E7CC0"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Total Eligible Population: - ISERV2 Denominator:</w:t>
      </w:r>
      <w:r w:rsidRPr="0F311437">
        <w:rPr>
          <w:rFonts w:eastAsia="Verdana" w:cs="Verdana"/>
          <w:color w:val="333333"/>
          <w:sz w:val="18"/>
          <w:szCs w:val="18"/>
        </w:rPr>
        <w:t xml:space="preserve"> This field displays the count of clients where ISERV2 Denominator = 1.</w:t>
      </w:r>
    </w:p>
    <w:p w14:paraId="7614BE05"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lastRenderedPageBreak/>
        <w:t xml:space="preserve">Total Eligible Population: - ISERV2 Numerator Average Time: </w:t>
      </w:r>
      <w:r w:rsidRPr="0F311437">
        <w:rPr>
          <w:rFonts w:eastAsia="Verdana" w:cs="Verdana"/>
          <w:color w:val="333333"/>
          <w:sz w:val="18"/>
          <w:szCs w:val="18"/>
        </w:rPr>
        <w:t>This field displays ISERV2 Numerator Average Time =Total ISERV2 Numerator Time divided by Total ISERV2 Denominator count - in Days.</w:t>
      </w:r>
    </w:p>
    <w:p w14:paraId="14CAB1CB"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Age 0-11 - ISERV2 Numerator Time: </w:t>
      </w:r>
      <w:r w:rsidRPr="0F311437">
        <w:rPr>
          <w:rFonts w:eastAsia="Verdana" w:cs="Verdana"/>
          <w:color w:val="333333"/>
          <w:sz w:val="18"/>
          <w:szCs w:val="18"/>
        </w:rPr>
        <w:t>This field displays the Total ISERV2 Numerator Time where ISERV2 Numerator = 1 for clients age is between 0 to 11.</w:t>
      </w:r>
    </w:p>
    <w:p w14:paraId="3F13627B"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Age 0-11 - ISERV2 Denominator:</w:t>
      </w:r>
      <w:r w:rsidRPr="0F311437">
        <w:rPr>
          <w:rFonts w:eastAsia="Verdana" w:cs="Verdana"/>
          <w:color w:val="333333"/>
          <w:sz w:val="18"/>
          <w:szCs w:val="18"/>
        </w:rPr>
        <w:t xml:space="preserve"> This field displays the count of clients where ISERV2 Denominator = 1 for clients age is between 0 to 11.</w:t>
      </w:r>
    </w:p>
    <w:p w14:paraId="65B5E930"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Age 0-11 - ISERV2 Numerator Average Time: </w:t>
      </w:r>
      <w:r w:rsidRPr="0F311437">
        <w:rPr>
          <w:rFonts w:eastAsia="Verdana" w:cs="Verdana"/>
          <w:color w:val="333333"/>
          <w:sz w:val="18"/>
          <w:szCs w:val="18"/>
        </w:rPr>
        <w:t>This field displays ISERV2 Numerator Average Time =Total ISERV2 Numerator Time divided by Total ISERV2 Denominator count - in Days for clients age is between 0 to 11.</w:t>
      </w:r>
    </w:p>
    <w:p w14:paraId="0EBFD4D8"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Age 12-17 - ISERV2 Numerator Time: </w:t>
      </w:r>
      <w:r w:rsidRPr="0F311437">
        <w:rPr>
          <w:rFonts w:eastAsia="Verdana" w:cs="Verdana"/>
          <w:color w:val="333333"/>
          <w:sz w:val="18"/>
          <w:szCs w:val="18"/>
        </w:rPr>
        <w:t>This field displays the Total ISERV2 Numerator Time where ISERV2 Numerator = 1 for clients age is between 12 to 17.</w:t>
      </w:r>
    </w:p>
    <w:p w14:paraId="7055265A"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Age 12-17 - ISERV2 Denominator:</w:t>
      </w:r>
      <w:r w:rsidRPr="0F311437">
        <w:rPr>
          <w:rFonts w:eastAsia="Verdana" w:cs="Verdana"/>
          <w:color w:val="333333"/>
          <w:sz w:val="18"/>
          <w:szCs w:val="18"/>
        </w:rPr>
        <w:t xml:space="preserve"> This field displays the count of clients where ISERV2 Denominator = 1 for clients age is between 12 to 17.</w:t>
      </w:r>
    </w:p>
    <w:p w14:paraId="0DAD3A44"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Age 12-17 - ISERV2 Numerator Average Time:</w:t>
      </w:r>
      <w:r w:rsidRPr="0F311437">
        <w:rPr>
          <w:rFonts w:eastAsia="Verdana" w:cs="Verdana"/>
          <w:color w:val="333333"/>
          <w:sz w:val="18"/>
          <w:szCs w:val="18"/>
        </w:rPr>
        <w:t xml:space="preserve"> This field displays ISERV2 Numerator Average Time =Total ISERV2 Numerator Time divided by Total ISERV2 Denominator count - in Days for clients age is between 12 to 17.</w:t>
      </w:r>
    </w:p>
    <w:p w14:paraId="49A10803"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Age 18 years and older - ISERV2 Numerator Time: </w:t>
      </w:r>
      <w:r w:rsidRPr="0F311437">
        <w:rPr>
          <w:rFonts w:eastAsia="Verdana" w:cs="Verdana"/>
          <w:color w:val="333333"/>
          <w:sz w:val="18"/>
          <w:szCs w:val="18"/>
        </w:rPr>
        <w:t>This field displays the Total ISERV2 Numerator Time where ISERV2 Numerator = 1 for clients age is greater than 18.</w:t>
      </w:r>
    </w:p>
    <w:p w14:paraId="41BD359A"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Age 18 years and older - ISERV2 Denominator:</w:t>
      </w:r>
      <w:r w:rsidRPr="0F311437">
        <w:rPr>
          <w:rFonts w:eastAsia="Verdana" w:cs="Verdana"/>
          <w:color w:val="333333"/>
          <w:sz w:val="18"/>
          <w:szCs w:val="18"/>
        </w:rPr>
        <w:t xml:space="preserve"> This field displays the count of clients where ISERV2 Denominator = 1 for clients age is greater than 18.</w:t>
      </w:r>
    </w:p>
    <w:p w14:paraId="12BE3EF9"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Age 18 years and older - ISERV2 Numerator Average Time: </w:t>
      </w:r>
      <w:r w:rsidRPr="0F311437">
        <w:rPr>
          <w:rFonts w:eastAsia="Verdana" w:cs="Verdana"/>
          <w:color w:val="333333"/>
          <w:sz w:val="18"/>
          <w:szCs w:val="18"/>
        </w:rPr>
        <w:t>This field displays ISERV2 Numerator Average Time =Total ISERV2 Numerator Time divided by Total ISERV2 Denominator count - in Days for clients age is greater than 18.</w:t>
      </w:r>
    </w:p>
    <w:p w14:paraId="27828AC2"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Medicaid - ISERV2 Numerator Time: </w:t>
      </w:r>
      <w:r w:rsidRPr="0F311437">
        <w:rPr>
          <w:rFonts w:eastAsia="Verdana" w:cs="Verdana"/>
          <w:color w:val="333333"/>
          <w:sz w:val="18"/>
          <w:szCs w:val="18"/>
        </w:rPr>
        <w:t>This field displays the Total ISERV2 Numerator Time where ISERV2 Numerator = 1 and Medicaid = Yes.</w:t>
      </w:r>
    </w:p>
    <w:p w14:paraId="56120613"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Medicaid - ISERV2 Denominator: </w:t>
      </w:r>
      <w:r w:rsidRPr="0F311437">
        <w:rPr>
          <w:rFonts w:eastAsia="Verdana" w:cs="Verdana"/>
          <w:color w:val="333333"/>
          <w:sz w:val="18"/>
          <w:szCs w:val="18"/>
        </w:rPr>
        <w:t>This field displays the count of clients where ISERV2 Denominator = 1 and Medicaid = Yes.</w:t>
      </w:r>
    </w:p>
    <w:p w14:paraId="0C7FD954"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Medicaid - ISERV2 Numerator Average Time: </w:t>
      </w:r>
      <w:r w:rsidRPr="0F311437">
        <w:rPr>
          <w:rFonts w:eastAsia="Verdana" w:cs="Verdana"/>
          <w:color w:val="333333"/>
          <w:sz w:val="18"/>
          <w:szCs w:val="18"/>
        </w:rPr>
        <w:t>This field displays ISERV2 Numerator Average Time =Total ISERV2 Numerator Time divided by Total ISERV2 Denominator count - in Days and Medicaid = Yes.</w:t>
      </w:r>
    </w:p>
    <w:p w14:paraId="1FC11780"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Other Coverage Plan - ISERV2 Numerator Time: </w:t>
      </w:r>
      <w:r w:rsidRPr="0F311437">
        <w:rPr>
          <w:rFonts w:eastAsia="Verdana" w:cs="Verdana"/>
          <w:color w:val="333333"/>
          <w:sz w:val="18"/>
          <w:szCs w:val="18"/>
        </w:rPr>
        <w:t>This field displays the Total ISERV2 Numerator Time where ISERV2 Numerator = 1 and Other Coverage Plan = Yes.</w:t>
      </w:r>
    </w:p>
    <w:p w14:paraId="4DAF54E1"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Other Coverage Plan - ISERV2 Denominator:</w:t>
      </w:r>
      <w:r w:rsidRPr="0F311437">
        <w:rPr>
          <w:rFonts w:eastAsia="Verdana" w:cs="Verdana"/>
          <w:color w:val="333333"/>
          <w:sz w:val="18"/>
          <w:szCs w:val="18"/>
        </w:rPr>
        <w:t xml:space="preserve"> This field displays the count of clients where ISERV2 Denominator = 1 and Other Coverage Plan = Yes.</w:t>
      </w:r>
    </w:p>
    <w:p w14:paraId="5A580B3C"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Other Coverage Plan - ISERV2 Numerator Average Time: </w:t>
      </w:r>
      <w:r w:rsidRPr="0F311437">
        <w:rPr>
          <w:rFonts w:eastAsia="Verdana" w:cs="Verdana"/>
          <w:color w:val="333333"/>
          <w:sz w:val="18"/>
          <w:szCs w:val="18"/>
        </w:rPr>
        <w:t>This field displays ISERV2 Numerator Average Time =Total ISERV2 Numerator Time divided by Total ISERV2 Denominator count - in Days and Other Coverage Plan = Yes.</w:t>
      </w:r>
    </w:p>
    <w:p w14:paraId="7EB3F248"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Not Hispanic or Latino - ISERV2 Numerator Time: </w:t>
      </w:r>
      <w:r w:rsidRPr="0F311437">
        <w:rPr>
          <w:rFonts w:eastAsia="Verdana" w:cs="Verdana"/>
          <w:color w:val="333333"/>
          <w:sz w:val="18"/>
          <w:szCs w:val="18"/>
        </w:rPr>
        <w:t>This field displays the Total ISERV2 Numerator Time where ISERV2 Numerator = 1 and Ethnicity = Not Hispanic or Latino</w:t>
      </w:r>
    </w:p>
    <w:p w14:paraId="5862AD2A"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Not Hispanic or Latino - ISERV2 Denominator: </w:t>
      </w:r>
      <w:r w:rsidRPr="0F311437">
        <w:rPr>
          <w:rFonts w:eastAsia="Verdana" w:cs="Verdana"/>
          <w:color w:val="333333"/>
          <w:sz w:val="18"/>
          <w:szCs w:val="18"/>
        </w:rPr>
        <w:t>This field displays the count of clients where ISERV2 Denominator = 1 and Ethnicity = Not Hispanic or Latino.</w:t>
      </w:r>
    </w:p>
    <w:p w14:paraId="5C9A0B95"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Not Hispanic or Latino - ISERV2 Numerator Average Time: </w:t>
      </w:r>
      <w:r w:rsidRPr="0F311437">
        <w:rPr>
          <w:rFonts w:eastAsia="Verdana" w:cs="Verdana"/>
          <w:color w:val="333333"/>
          <w:sz w:val="18"/>
          <w:szCs w:val="18"/>
        </w:rPr>
        <w:t>This field displays ISERV2 Numerator Average Time =Total ISERV2 Numerator Time divided by Total ISERV2 Denominator count - in Days and Ethnicity = Not Hispanic or Latino</w:t>
      </w:r>
    </w:p>
    <w:p w14:paraId="1CBB3F7A"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Hispanic or Latino - ISERV2 Numerator Time: </w:t>
      </w:r>
      <w:r w:rsidRPr="0F311437">
        <w:rPr>
          <w:rFonts w:eastAsia="Verdana" w:cs="Verdana"/>
          <w:color w:val="333333"/>
          <w:sz w:val="18"/>
          <w:szCs w:val="18"/>
        </w:rPr>
        <w:t>This field displays the Total ISERV2 Numerator Time where ISERV2 Numerator = 1 and Ethnicity = Hispanic or Latino</w:t>
      </w:r>
    </w:p>
    <w:p w14:paraId="567EF7D2"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Hispanic or Latino - ISERV2 Denominator:</w:t>
      </w:r>
      <w:r w:rsidRPr="0F311437">
        <w:rPr>
          <w:rFonts w:eastAsia="Verdana" w:cs="Verdana"/>
          <w:color w:val="333333"/>
          <w:sz w:val="18"/>
          <w:szCs w:val="18"/>
        </w:rPr>
        <w:t xml:space="preserve"> This field displays the count of clients where ISERV2 Denominator = 1 and Ethnicity = Hispanic or Latino.</w:t>
      </w:r>
    </w:p>
    <w:p w14:paraId="5FF61E96"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Hispanic or Latino - ISERV2 Numerator Average Time: </w:t>
      </w:r>
      <w:r w:rsidRPr="0F311437">
        <w:rPr>
          <w:rFonts w:eastAsia="Verdana" w:cs="Verdana"/>
          <w:color w:val="333333"/>
          <w:sz w:val="18"/>
          <w:szCs w:val="18"/>
        </w:rPr>
        <w:t>This field displays ISERV2 Numerator Average Time =Total ISERV2 Numerator Time divided by Total ISERV2 Denominator count - in Days and Ethnicity = Hispanic or Latino</w:t>
      </w:r>
    </w:p>
    <w:p w14:paraId="00003E88"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Unknown Ethnicity - ISERV2 Numerator Time: </w:t>
      </w:r>
      <w:r w:rsidRPr="0F311437">
        <w:rPr>
          <w:rFonts w:eastAsia="Verdana" w:cs="Verdana"/>
          <w:color w:val="333333"/>
          <w:sz w:val="18"/>
          <w:szCs w:val="18"/>
        </w:rPr>
        <w:t>This field displays the Total ISERV2 Numerator Time where ISERV2 Numerator = 1 and Ethnicity = Unknown.</w:t>
      </w:r>
    </w:p>
    <w:p w14:paraId="246B994F"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Unknown Ethnicity - ISERV2 Denominator: </w:t>
      </w:r>
      <w:r w:rsidRPr="0F311437">
        <w:rPr>
          <w:rFonts w:eastAsia="Verdana" w:cs="Verdana"/>
          <w:color w:val="333333"/>
          <w:sz w:val="18"/>
          <w:szCs w:val="18"/>
        </w:rPr>
        <w:t>This field displays the count of clients where ISERV2 Denominator = 1 and Ethnicity = Unknown.</w:t>
      </w:r>
    </w:p>
    <w:p w14:paraId="4EE5447D"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lastRenderedPageBreak/>
        <w:t xml:space="preserve">Unknown Ethnicity - ISERV2 Numerator Average Time: </w:t>
      </w:r>
      <w:r w:rsidRPr="0F311437">
        <w:rPr>
          <w:rFonts w:eastAsia="Verdana" w:cs="Verdana"/>
          <w:color w:val="333333"/>
          <w:sz w:val="18"/>
          <w:szCs w:val="18"/>
        </w:rPr>
        <w:t>This field displays ISERV2 Numerator Average Time =Total ISERV2 Numerator Time divided by Total ISERV2 Denominator count - in Days and Ethnicity = Unknown.</w:t>
      </w:r>
    </w:p>
    <w:p w14:paraId="4C816067"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White or Caucasian - ISERV2 Numerator Time: </w:t>
      </w:r>
      <w:r w:rsidRPr="0F311437">
        <w:rPr>
          <w:rFonts w:eastAsia="Verdana" w:cs="Verdana"/>
          <w:color w:val="333333"/>
          <w:sz w:val="18"/>
          <w:szCs w:val="18"/>
        </w:rPr>
        <w:t>This field displays the Total ISERV2 Numerator Time where ISERV2 Numerator = 1 and Race = White or Caucasian.</w:t>
      </w:r>
    </w:p>
    <w:p w14:paraId="1A5C25F6"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White or Caucasian - ISERV2 Denominator: </w:t>
      </w:r>
      <w:r w:rsidRPr="0F311437">
        <w:rPr>
          <w:rFonts w:eastAsia="Verdana" w:cs="Verdana"/>
          <w:color w:val="333333"/>
          <w:sz w:val="18"/>
          <w:szCs w:val="18"/>
        </w:rPr>
        <w:t>This field displays the count of clients where ISERV2 Denominator = 1 and Race = White or Caucasian.</w:t>
      </w:r>
    </w:p>
    <w:p w14:paraId="5C292056"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White or Caucasian - ISERV2 Numerator Average Time: </w:t>
      </w:r>
      <w:r w:rsidRPr="0F311437">
        <w:rPr>
          <w:rFonts w:eastAsia="Verdana" w:cs="Verdana"/>
          <w:color w:val="333333"/>
          <w:sz w:val="18"/>
          <w:szCs w:val="18"/>
        </w:rPr>
        <w:t>This field displays ISERV2 Numerator Average Time =Total ISERV2 Numerator Time divided by Total ISERV2 Denominator count - in Days and Race = White or Caucasian.</w:t>
      </w:r>
    </w:p>
    <w:p w14:paraId="30CA7882"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Black or African American - ISERV2 Numerator Time: </w:t>
      </w:r>
      <w:r w:rsidRPr="0F311437">
        <w:rPr>
          <w:rFonts w:eastAsia="Verdana" w:cs="Verdana"/>
          <w:color w:val="333333"/>
          <w:sz w:val="18"/>
          <w:szCs w:val="18"/>
        </w:rPr>
        <w:t>This field displays the Total ISERV2 Numerator Time where ISERV2 Numerator = 1 and Race = Black or African American.</w:t>
      </w:r>
    </w:p>
    <w:p w14:paraId="627DD0F7"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Black or African American - ISERV2 Denominator: </w:t>
      </w:r>
      <w:r w:rsidRPr="0F311437">
        <w:rPr>
          <w:rFonts w:eastAsia="Verdana" w:cs="Verdana"/>
          <w:color w:val="333333"/>
          <w:sz w:val="18"/>
          <w:szCs w:val="18"/>
        </w:rPr>
        <w:t>This field displays the count of clients where ISERV2 Denominator = 1 and Race = Black or African American.</w:t>
      </w:r>
    </w:p>
    <w:p w14:paraId="0FC68759"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Black or African American - ISERV2 Numerator Average Time: </w:t>
      </w:r>
      <w:r w:rsidRPr="0F311437">
        <w:rPr>
          <w:rFonts w:eastAsia="Verdana" w:cs="Verdana"/>
          <w:color w:val="333333"/>
          <w:sz w:val="18"/>
          <w:szCs w:val="18"/>
        </w:rPr>
        <w:t>This field displays ISERV2 Numerator Average Time =Total ISERV2 Numerator Time divided by Total ISERV2 Denominator count - in Days and Race = Black or African American.</w:t>
      </w:r>
    </w:p>
    <w:p w14:paraId="4E431F39"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American Indian or Alaska Native - ISERV2 Numerator Time: </w:t>
      </w:r>
      <w:r w:rsidRPr="0F311437">
        <w:rPr>
          <w:rFonts w:eastAsia="Verdana" w:cs="Verdana"/>
          <w:color w:val="333333"/>
          <w:sz w:val="18"/>
          <w:szCs w:val="18"/>
        </w:rPr>
        <w:t>This field displays the Total ISERV2 Numerator Time where ISERV2 Numerator = 1 and Race =American Indian or Alaska Native.</w:t>
      </w:r>
    </w:p>
    <w:p w14:paraId="0011A8E6"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American Indian or Alaska Native - ISERV2 Denominator: </w:t>
      </w:r>
      <w:r w:rsidRPr="0F311437">
        <w:rPr>
          <w:rFonts w:eastAsia="Verdana" w:cs="Verdana"/>
          <w:color w:val="333333"/>
          <w:sz w:val="18"/>
          <w:szCs w:val="18"/>
        </w:rPr>
        <w:t>This field displays the count of clients where ISERV2 Denominator = 1 and Race = American Indian or Alaska Native.</w:t>
      </w:r>
    </w:p>
    <w:p w14:paraId="40893534"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American Indian or Alaska Native - ISERV2 Numerator Average Time: </w:t>
      </w:r>
      <w:r w:rsidRPr="0F311437">
        <w:rPr>
          <w:rFonts w:eastAsia="Verdana" w:cs="Verdana"/>
          <w:color w:val="333333"/>
          <w:sz w:val="18"/>
          <w:szCs w:val="18"/>
        </w:rPr>
        <w:t>This field displays ISERV2 Numerator Average Time =Total ISERV2 Numerator Time divided by Total ISERV2 Denominator count - in Days and Race = American Indian or Alaska Native.</w:t>
      </w:r>
    </w:p>
    <w:p w14:paraId="6ACAE7D4"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Asian - ISERV2 Numerator Time:</w:t>
      </w:r>
      <w:r w:rsidRPr="0F311437">
        <w:rPr>
          <w:rFonts w:eastAsia="Verdana" w:cs="Verdana"/>
          <w:color w:val="333333"/>
          <w:sz w:val="18"/>
          <w:szCs w:val="18"/>
        </w:rPr>
        <w:t xml:space="preserve"> This field displays the Total ISERV2 Numerator Time where ISERV2 Numerator = 1 and Race =Asian.</w:t>
      </w:r>
    </w:p>
    <w:p w14:paraId="052C92A0"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Asian - ISERV2 Denominator:</w:t>
      </w:r>
      <w:r w:rsidRPr="0F311437">
        <w:rPr>
          <w:rFonts w:eastAsia="Verdana" w:cs="Verdana"/>
          <w:color w:val="333333"/>
          <w:sz w:val="18"/>
          <w:szCs w:val="18"/>
        </w:rPr>
        <w:t xml:space="preserve"> This field displays the count of clients where ISERV2 Denominator = 1 and Race = Asian.</w:t>
      </w:r>
    </w:p>
    <w:p w14:paraId="1A01B91A"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Asian - ISERV2 Numerator Average Time: </w:t>
      </w:r>
      <w:r w:rsidRPr="0F311437">
        <w:rPr>
          <w:rFonts w:eastAsia="Verdana" w:cs="Verdana"/>
          <w:color w:val="333333"/>
          <w:sz w:val="18"/>
          <w:szCs w:val="18"/>
        </w:rPr>
        <w:t>This field displays ISERV2 Numerator Average Time =Total ISERV2 Numerator Time divided by Total ISERV2 Denominator count - in Days and Race = Asian</w:t>
      </w:r>
    </w:p>
    <w:p w14:paraId="4F26DE08"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Native Hawaiian or Other Pacific Islander - ISERV2 Numerator Time: </w:t>
      </w:r>
      <w:r w:rsidRPr="0F311437">
        <w:rPr>
          <w:rFonts w:eastAsia="Verdana" w:cs="Verdana"/>
          <w:color w:val="333333"/>
          <w:sz w:val="18"/>
          <w:szCs w:val="18"/>
        </w:rPr>
        <w:t>This field displays the Total ISERV2 Numerator Time where ISERV2 Numerator = 1 and Race =Native Hawaiian or Other Pacific Islander.</w:t>
      </w:r>
    </w:p>
    <w:p w14:paraId="2120AC9A"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Native Hawaiian or Other Pacific Islander - ISERV2 Denominator:</w:t>
      </w:r>
      <w:r w:rsidRPr="0F311437">
        <w:rPr>
          <w:rFonts w:eastAsia="Verdana" w:cs="Verdana"/>
          <w:color w:val="333333"/>
          <w:sz w:val="18"/>
          <w:szCs w:val="18"/>
        </w:rPr>
        <w:t xml:space="preserve"> This field displays the count of clients where ISERV2 Denominator = 1 and Race = Native Hawaiian or Other Pacific Islander.</w:t>
      </w:r>
    </w:p>
    <w:p w14:paraId="7D8A65A9"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Native Hawaiian or Other Pacific Islander - ISERV2 Numerator Average Time: </w:t>
      </w:r>
      <w:r w:rsidRPr="0F311437">
        <w:rPr>
          <w:rFonts w:eastAsia="Verdana" w:cs="Verdana"/>
          <w:color w:val="333333"/>
          <w:sz w:val="18"/>
          <w:szCs w:val="18"/>
        </w:rPr>
        <w:t>This field displays ISERV2 Numerator Average Time =Total ISERV2 Numerator Time divided by Total ISERV2 Denominator count - in Days and Race = Native Hawaiian or Other Pacific Islander.</w:t>
      </w:r>
    </w:p>
    <w:p w14:paraId="416AFCCE"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More than one race - ISERV2 Numerator Time:</w:t>
      </w:r>
      <w:r w:rsidRPr="0F311437">
        <w:rPr>
          <w:rFonts w:eastAsia="Verdana" w:cs="Verdana"/>
          <w:color w:val="333333"/>
          <w:sz w:val="18"/>
          <w:szCs w:val="18"/>
        </w:rPr>
        <w:t xml:space="preserve"> This field displays the Total ISERV2 Numerator Time where ISERV2 Numerator = 1 and Race = More than One race.</w:t>
      </w:r>
    </w:p>
    <w:p w14:paraId="407140C7"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More than one race - ISERV2 Denominator:</w:t>
      </w:r>
      <w:r w:rsidRPr="0F311437">
        <w:rPr>
          <w:rFonts w:eastAsia="Verdana" w:cs="Verdana"/>
          <w:color w:val="333333"/>
          <w:sz w:val="18"/>
          <w:szCs w:val="18"/>
        </w:rPr>
        <w:t xml:space="preserve"> This field displays the count of clients where ISERV2 Denominator = 1 and Race = More than One race.</w:t>
      </w:r>
    </w:p>
    <w:p w14:paraId="53CEF93E"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More than one race - ISERV2 Numerator Average Time: </w:t>
      </w:r>
      <w:r w:rsidRPr="0F311437">
        <w:rPr>
          <w:rFonts w:eastAsia="Verdana" w:cs="Verdana"/>
          <w:color w:val="333333"/>
          <w:sz w:val="18"/>
          <w:szCs w:val="18"/>
        </w:rPr>
        <w:t>This field displays ISERV2 Numerator Average Time =Total ISERV2 Numerator Time divided by Total ISERV2 Denominator count - in Days and Race = More than One race</w:t>
      </w:r>
    </w:p>
    <w:p w14:paraId="463CAF64"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Unknown Race - ISERV2 Numerator Time: </w:t>
      </w:r>
      <w:r w:rsidRPr="0F311437">
        <w:rPr>
          <w:rFonts w:eastAsia="Verdana" w:cs="Verdana"/>
          <w:color w:val="333333"/>
          <w:sz w:val="18"/>
          <w:szCs w:val="18"/>
        </w:rPr>
        <w:t>This field displays the Total ISERV2 Numerator Time where ISERV2 Numerator = 1 and Race = Unknown.</w:t>
      </w:r>
    </w:p>
    <w:p w14:paraId="21217070"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Unknown Race - ISERV2 Denominator: </w:t>
      </w:r>
      <w:r w:rsidRPr="0F311437">
        <w:rPr>
          <w:rFonts w:eastAsia="Verdana" w:cs="Verdana"/>
          <w:color w:val="333333"/>
          <w:sz w:val="18"/>
          <w:szCs w:val="18"/>
        </w:rPr>
        <w:t>This field displays the count of clients where ISERV2 Denominator = 1 and Race = Unknown.</w:t>
      </w:r>
    </w:p>
    <w:p w14:paraId="1AE33BC0" w14:textId="77777777" w:rsidR="00297F9E" w:rsidRDefault="00297F9E">
      <w:pPr>
        <w:pStyle w:val="ListParagraph"/>
        <w:numPr>
          <w:ilvl w:val="0"/>
          <w:numId w:val="90"/>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 xml:space="preserve">Unknown Race - ISERV2 Numerator Average Time: </w:t>
      </w:r>
      <w:r w:rsidRPr="0F311437">
        <w:rPr>
          <w:rFonts w:eastAsia="Verdana" w:cs="Verdana"/>
          <w:color w:val="333333"/>
          <w:sz w:val="18"/>
          <w:szCs w:val="18"/>
        </w:rPr>
        <w:t>This field displays ISERV2 Numerator Average Time =Total ISERV2 Numerator Time divided by Total ISERV2 Denominator count - in Days and Race = Unknown.</w:t>
      </w:r>
    </w:p>
    <w:p w14:paraId="1A77FE08" w14:textId="77777777" w:rsidR="00297F9E" w:rsidRDefault="00297F9E" w:rsidP="00297F9E">
      <w:pPr>
        <w:spacing w:before="240" w:line="257" w:lineRule="auto"/>
        <w:ind w:left="630" w:hanging="360"/>
        <w:jc w:val="both"/>
        <w:rPr>
          <w:rFonts w:eastAsia="Verdana"/>
          <w:color w:val="000000" w:themeColor="text1"/>
        </w:rPr>
      </w:pPr>
      <w:r>
        <w:rPr>
          <w:noProof/>
        </w:rPr>
        <w:lastRenderedPageBreak/>
        <w:drawing>
          <wp:inline distT="0" distB="0" distL="0" distR="0" wp14:anchorId="5F9DA98C" wp14:editId="3E7E4550">
            <wp:extent cx="5943600" cy="3076575"/>
            <wp:effectExtent l="0" t="0" r="0" b="0"/>
            <wp:docPr id="1898894551"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894551" name=""/>
                    <pic:cNvPicPr/>
                  </pic:nvPicPr>
                  <pic:blipFill>
                    <a:blip r:embed="rId47">
                      <a:extLst>
                        <a:ext uri="{28A0092B-C50C-407E-A947-70E740481C1C}">
                          <a14:useLocalDpi xmlns:a14="http://schemas.microsoft.com/office/drawing/2010/main" val="0"/>
                        </a:ext>
                      </a:extLst>
                    </a:blip>
                    <a:stretch>
                      <a:fillRect/>
                    </a:stretch>
                  </pic:blipFill>
                  <pic:spPr>
                    <a:xfrm>
                      <a:off x="0" y="0"/>
                      <a:ext cx="5943600" cy="3076575"/>
                    </a:xfrm>
                    <a:prstGeom prst="rect">
                      <a:avLst/>
                    </a:prstGeom>
                  </pic:spPr>
                </pic:pic>
              </a:graphicData>
            </a:graphic>
          </wp:inline>
        </w:drawing>
      </w:r>
    </w:p>
    <w:p w14:paraId="0859451D" w14:textId="77777777" w:rsidR="00297F9E" w:rsidRDefault="00297F9E" w:rsidP="00297F9E">
      <w:pPr>
        <w:spacing w:before="240" w:line="257" w:lineRule="auto"/>
        <w:ind w:left="630" w:hanging="360"/>
        <w:jc w:val="both"/>
        <w:rPr>
          <w:rFonts w:eastAsia="Verdana"/>
          <w:color w:val="000000" w:themeColor="text1"/>
        </w:rPr>
      </w:pPr>
    </w:p>
    <w:p w14:paraId="63BD1298" w14:textId="77777777" w:rsidR="00297F9E" w:rsidRDefault="00297F9E" w:rsidP="00297F9E">
      <w:pPr>
        <w:spacing w:before="240" w:line="257" w:lineRule="auto"/>
        <w:ind w:left="630" w:hanging="360"/>
        <w:jc w:val="both"/>
        <w:rPr>
          <w:rFonts w:eastAsia="Verdana"/>
          <w:color w:val="000000" w:themeColor="text1"/>
        </w:rPr>
      </w:pPr>
    </w:p>
    <w:p w14:paraId="677F3FBC" w14:textId="77777777" w:rsidR="00297F9E" w:rsidRDefault="00297F9E" w:rsidP="00297F9E">
      <w:pPr>
        <w:spacing w:before="240" w:line="257" w:lineRule="auto"/>
        <w:ind w:left="630" w:hanging="360"/>
        <w:jc w:val="both"/>
        <w:rPr>
          <w:rFonts w:eastAsia="Verdana"/>
          <w:color w:val="000000" w:themeColor="text1"/>
        </w:rPr>
      </w:pPr>
      <w:r>
        <w:rPr>
          <w:noProof/>
        </w:rPr>
        <w:drawing>
          <wp:inline distT="0" distB="0" distL="0" distR="0" wp14:anchorId="0D35E5A8" wp14:editId="67B81E78">
            <wp:extent cx="5943600" cy="2486025"/>
            <wp:effectExtent l="0" t="0" r="0" b="0"/>
            <wp:docPr id="1774456753"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456753" name=""/>
                    <pic:cNvPicPr/>
                  </pic:nvPicPr>
                  <pic:blipFill>
                    <a:blip r:embed="rId48">
                      <a:extLst>
                        <a:ext uri="{28A0092B-C50C-407E-A947-70E740481C1C}">
                          <a14:useLocalDpi xmlns:a14="http://schemas.microsoft.com/office/drawing/2010/main" val="0"/>
                        </a:ext>
                      </a:extLst>
                    </a:blip>
                    <a:stretch>
                      <a:fillRect/>
                    </a:stretch>
                  </pic:blipFill>
                  <pic:spPr>
                    <a:xfrm>
                      <a:off x="0" y="0"/>
                      <a:ext cx="5943600" cy="2486025"/>
                    </a:xfrm>
                    <a:prstGeom prst="rect">
                      <a:avLst/>
                    </a:prstGeom>
                  </pic:spPr>
                </pic:pic>
              </a:graphicData>
            </a:graphic>
          </wp:inline>
        </w:drawing>
      </w:r>
    </w:p>
    <w:p w14:paraId="17BD0C6E" w14:textId="77777777" w:rsidR="00297F9E" w:rsidRDefault="00297F9E" w:rsidP="00297F9E">
      <w:pPr>
        <w:spacing w:before="240" w:line="257" w:lineRule="auto"/>
        <w:jc w:val="both"/>
        <w:rPr>
          <w:rFonts w:eastAsia="Verdana"/>
          <w:color w:val="000000" w:themeColor="text1"/>
        </w:rPr>
      </w:pPr>
      <w:r w:rsidRPr="0F311437">
        <w:rPr>
          <w:rFonts w:eastAsia="Verdana"/>
          <w:color w:val="000000" w:themeColor="text1"/>
        </w:rPr>
        <w:t xml:space="preserve"> </w:t>
      </w:r>
    </w:p>
    <w:p w14:paraId="4A929879" w14:textId="77777777" w:rsidR="00297F9E" w:rsidRDefault="00297F9E" w:rsidP="00297F9E">
      <w:pPr>
        <w:spacing w:before="240" w:line="257" w:lineRule="auto"/>
        <w:jc w:val="both"/>
        <w:rPr>
          <w:rFonts w:eastAsia="Verdana"/>
          <w:b/>
          <w:bCs/>
          <w:color w:val="333333"/>
        </w:rPr>
      </w:pPr>
      <w:r w:rsidRPr="0F311437">
        <w:rPr>
          <w:rFonts w:eastAsia="Verdana"/>
          <w:b/>
          <w:bCs/>
          <w:color w:val="000000" w:themeColor="text1"/>
        </w:rPr>
        <w:t xml:space="preserve">7. </w:t>
      </w:r>
      <w:r w:rsidRPr="0F311437">
        <w:rPr>
          <w:rFonts w:eastAsia="Verdana"/>
          <w:b/>
          <w:bCs/>
          <w:color w:val="333333"/>
        </w:rPr>
        <w:t>ISERV3 Clinical Quality Measure Results section:</w:t>
      </w:r>
      <w:r w:rsidRPr="0F311437">
        <w:rPr>
          <w:rFonts w:eastAsia="Verdana"/>
          <w:color w:val="000000" w:themeColor="text1"/>
        </w:rPr>
        <w:t xml:space="preserve"> </w:t>
      </w:r>
      <w:r w:rsidRPr="0F311437">
        <w:rPr>
          <w:rFonts w:eastAsia="Verdana"/>
          <w:color w:val="333333"/>
        </w:rPr>
        <w:t xml:space="preserve">This section displays the details for </w:t>
      </w:r>
      <w:r w:rsidRPr="0F311437">
        <w:rPr>
          <w:rFonts w:eastAsia="Verdana"/>
          <w:b/>
          <w:bCs/>
          <w:color w:val="333333"/>
        </w:rPr>
        <w:t>ISERV3</w:t>
      </w:r>
    </w:p>
    <w:p w14:paraId="74F042DB" w14:textId="77777777" w:rsidR="00297F9E" w:rsidRDefault="00297F9E" w:rsidP="00297F9E">
      <w:pPr>
        <w:spacing w:before="240" w:line="257" w:lineRule="auto"/>
        <w:jc w:val="both"/>
        <w:rPr>
          <w:rFonts w:eastAsia="Verdana"/>
          <w:color w:val="333333"/>
        </w:rPr>
      </w:pPr>
      <w:r w:rsidRPr="0F311437">
        <w:rPr>
          <w:rFonts w:eastAsia="Verdana"/>
          <w:color w:val="333333"/>
        </w:rPr>
        <w:t xml:space="preserve"> </w:t>
      </w:r>
    </w:p>
    <w:p w14:paraId="4041B0C9"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Total Eligible Population: - ISERV3 Numerator Time:</w:t>
      </w:r>
      <w:r w:rsidRPr="0F311437">
        <w:rPr>
          <w:rFonts w:eastAsia="Verdana" w:cs="Verdana"/>
          <w:color w:val="333333"/>
          <w:sz w:val="18"/>
          <w:szCs w:val="18"/>
        </w:rPr>
        <w:t xml:space="preserve"> This field displays the Total ISERV3 Numerator Time where ISERV3 Numerator = 1.</w:t>
      </w:r>
    </w:p>
    <w:p w14:paraId="3327F825"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Total Eligible Population: - ISERV3 Denominator:</w:t>
      </w:r>
      <w:r w:rsidRPr="0F311437">
        <w:rPr>
          <w:rFonts w:eastAsia="Verdana" w:cs="Verdana"/>
          <w:color w:val="333333"/>
          <w:sz w:val="18"/>
          <w:szCs w:val="18"/>
        </w:rPr>
        <w:t xml:space="preserve"> This field displays the count of clients where ISERV3 Denominator = 1.</w:t>
      </w:r>
    </w:p>
    <w:p w14:paraId="1F677737"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lastRenderedPageBreak/>
        <w:t xml:space="preserve">Total Eligible Population: - ISERV3 Numerator Average Time: </w:t>
      </w:r>
      <w:r w:rsidRPr="0F311437">
        <w:rPr>
          <w:rFonts w:eastAsia="Verdana" w:cs="Verdana"/>
          <w:color w:val="333333"/>
          <w:sz w:val="18"/>
          <w:szCs w:val="18"/>
        </w:rPr>
        <w:t>This field displays ISERV3 Numerator Average Time =Total ISERV3 Numerator Time divided by Total ISERV3 Denominator count - in Days.</w:t>
      </w:r>
    </w:p>
    <w:p w14:paraId="5F552F4D"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Age 0-11 - ISERV3 Numerator Time: </w:t>
      </w:r>
      <w:r w:rsidRPr="0F311437">
        <w:rPr>
          <w:rFonts w:eastAsia="Verdana" w:cs="Verdana"/>
          <w:color w:val="333333"/>
          <w:sz w:val="18"/>
          <w:szCs w:val="18"/>
        </w:rPr>
        <w:t>This field displays the Total ISERV3 Numerator Time where ISERV3 Numerator = 1 for clients age is between 0 to 11.</w:t>
      </w:r>
    </w:p>
    <w:p w14:paraId="62049142"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Age 0-11 - ISERV3 Denominator:</w:t>
      </w:r>
      <w:r w:rsidRPr="0F311437">
        <w:rPr>
          <w:rFonts w:eastAsia="Verdana" w:cs="Verdana"/>
          <w:color w:val="333333"/>
          <w:sz w:val="18"/>
          <w:szCs w:val="18"/>
        </w:rPr>
        <w:t xml:space="preserve"> This field displays the count of clients where ISERV3 Denominator = 1 for clients age is between 0 to 11.</w:t>
      </w:r>
    </w:p>
    <w:p w14:paraId="64458D95"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Age 0-11 - ISERV3 Numerator Average Time: </w:t>
      </w:r>
      <w:r w:rsidRPr="0F311437">
        <w:rPr>
          <w:rFonts w:eastAsia="Verdana" w:cs="Verdana"/>
          <w:color w:val="333333"/>
          <w:sz w:val="18"/>
          <w:szCs w:val="18"/>
        </w:rPr>
        <w:t>This field displays ISERV3 Numerator Average Time =Total ISERV3 Numerator Time divided by Total ISERV3 Denominator count - in Days for clients age is between 0 to 11.</w:t>
      </w:r>
    </w:p>
    <w:p w14:paraId="5B556997"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Age 12-17 - ISERV3 Numerator Time: </w:t>
      </w:r>
      <w:r w:rsidRPr="0F311437">
        <w:rPr>
          <w:rFonts w:eastAsia="Verdana" w:cs="Verdana"/>
          <w:color w:val="333333"/>
          <w:sz w:val="18"/>
          <w:szCs w:val="18"/>
        </w:rPr>
        <w:t>This field displays the Total ISERV3 Numerator Time where ISERV3 Numerator = 1 for clients age is between 12 to 17.</w:t>
      </w:r>
    </w:p>
    <w:p w14:paraId="76C0A53C"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Age 12-17 - ISERV3 Denominator:</w:t>
      </w:r>
      <w:r w:rsidRPr="0F311437">
        <w:rPr>
          <w:rFonts w:eastAsia="Verdana" w:cs="Verdana"/>
          <w:color w:val="333333"/>
          <w:sz w:val="18"/>
          <w:szCs w:val="18"/>
        </w:rPr>
        <w:t xml:space="preserve"> This field displays the count of clients where ISERV3 Denominator = 1 for clients age is between 12 to 17.</w:t>
      </w:r>
    </w:p>
    <w:p w14:paraId="578FF7C4"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Age 12-17 - ISERV3 Numerator Average Time:</w:t>
      </w:r>
      <w:r w:rsidRPr="0F311437">
        <w:rPr>
          <w:rFonts w:eastAsia="Verdana" w:cs="Verdana"/>
          <w:color w:val="333333"/>
          <w:sz w:val="18"/>
          <w:szCs w:val="18"/>
        </w:rPr>
        <w:t xml:space="preserve"> This field displays ISERV3 Numerator Average Time =Total ISERV3 Numerator Time divided by Total ISERV3 Denominator count - in Days for clients age is between 12 to 17.</w:t>
      </w:r>
    </w:p>
    <w:p w14:paraId="4920F58A"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Age 18 years and older - ISERV3 Numerator Time: </w:t>
      </w:r>
      <w:r w:rsidRPr="0F311437">
        <w:rPr>
          <w:rFonts w:eastAsia="Verdana" w:cs="Verdana"/>
          <w:color w:val="333333"/>
          <w:sz w:val="18"/>
          <w:szCs w:val="18"/>
        </w:rPr>
        <w:t>This field displays the Total ISERV3 Numerator Time where ISERV3 Numerator = 1 for clients age is greater than 18.</w:t>
      </w:r>
    </w:p>
    <w:p w14:paraId="10789916"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Age 18 years and older - ISERV3 Denominator:</w:t>
      </w:r>
      <w:r w:rsidRPr="0F311437">
        <w:rPr>
          <w:rFonts w:eastAsia="Verdana" w:cs="Verdana"/>
          <w:color w:val="333333"/>
          <w:sz w:val="18"/>
          <w:szCs w:val="18"/>
        </w:rPr>
        <w:t xml:space="preserve"> This field displays the count of clients where ISERV3 Denominator = 1 for clients age is greater than 18.</w:t>
      </w:r>
    </w:p>
    <w:p w14:paraId="7D958E52"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Age 18 years and older - ISERV3 Numerator Average Time: </w:t>
      </w:r>
      <w:r w:rsidRPr="0F311437">
        <w:rPr>
          <w:rFonts w:eastAsia="Verdana" w:cs="Verdana"/>
          <w:color w:val="333333"/>
          <w:sz w:val="18"/>
          <w:szCs w:val="18"/>
        </w:rPr>
        <w:t>This field displays ISERV3 Numerator Average Time =Total ISERV3 Numerator Time divided by Total ISERV3 Denominator count - in Days for clients age is greater than 18.</w:t>
      </w:r>
    </w:p>
    <w:p w14:paraId="6D81DBDE"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Medicaid - ISERV3 Numerator Time: </w:t>
      </w:r>
      <w:r w:rsidRPr="0F311437">
        <w:rPr>
          <w:rFonts w:eastAsia="Verdana" w:cs="Verdana"/>
          <w:color w:val="333333"/>
          <w:sz w:val="18"/>
          <w:szCs w:val="18"/>
        </w:rPr>
        <w:t>This field displays the Total ISERV3 Numerator Time where ISERV3 Numerator = 1 and Medicaid = Yes.</w:t>
      </w:r>
    </w:p>
    <w:p w14:paraId="29DCCC0F"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Medicaid - ISERV3 Denominator: </w:t>
      </w:r>
      <w:r w:rsidRPr="0F311437">
        <w:rPr>
          <w:rFonts w:eastAsia="Verdana" w:cs="Verdana"/>
          <w:color w:val="333333"/>
          <w:sz w:val="18"/>
          <w:szCs w:val="18"/>
        </w:rPr>
        <w:t>This field displays the count of clients where ISERV3 Denominator = 1 and Medicaid = Yes.</w:t>
      </w:r>
    </w:p>
    <w:p w14:paraId="168D3165"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Medicaid - ISERV3 Numerator Average Time: </w:t>
      </w:r>
      <w:r w:rsidRPr="0F311437">
        <w:rPr>
          <w:rFonts w:eastAsia="Verdana" w:cs="Verdana"/>
          <w:color w:val="333333"/>
          <w:sz w:val="18"/>
          <w:szCs w:val="18"/>
        </w:rPr>
        <w:t>This field displays ISERV3 Numerator Average Time =Total ISERV3 Numerator Time divided by Total ISERV3 Denominator count - in Days and Medicaid = Yes.</w:t>
      </w:r>
    </w:p>
    <w:p w14:paraId="41ACB048"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Other Coverage Plan - ISERV3 Numerator Time: </w:t>
      </w:r>
      <w:r w:rsidRPr="0F311437">
        <w:rPr>
          <w:rFonts w:eastAsia="Verdana" w:cs="Verdana"/>
          <w:color w:val="333333"/>
          <w:sz w:val="18"/>
          <w:szCs w:val="18"/>
        </w:rPr>
        <w:t>This field displays the Total ISERV3 Numerator Time where ISERV3 Numerator = 1 and Other Coverage Plan = Yes.</w:t>
      </w:r>
    </w:p>
    <w:p w14:paraId="18F383AA"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Other Coverage Plan - ISERV3 Denominator:</w:t>
      </w:r>
      <w:r w:rsidRPr="0F311437">
        <w:rPr>
          <w:rFonts w:eastAsia="Verdana" w:cs="Verdana"/>
          <w:color w:val="333333"/>
          <w:sz w:val="18"/>
          <w:szCs w:val="18"/>
        </w:rPr>
        <w:t xml:space="preserve"> This field displays the count of clients where ISERV3 Denominator = 1 and Other Coverage Plan = Yes.</w:t>
      </w:r>
    </w:p>
    <w:p w14:paraId="510ECB80"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Other Coverage Plan - ISERV3 Numerator Average Time: </w:t>
      </w:r>
      <w:r w:rsidRPr="0F311437">
        <w:rPr>
          <w:rFonts w:eastAsia="Verdana" w:cs="Verdana"/>
          <w:color w:val="333333"/>
          <w:sz w:val="18"/>
          <w:szCs w:val="18"/>
        </w:rPr>
        <w:t>This field displays ISERV3 Numerator Average Time =Total ISERV3 Numerator Time divided by Total ISERV3 Denominator count - in Days and Other Coverage Plan = Yes.</w:t>
      </w:r>
    </w:p>
    <w:p w14:paraId="3FA1D6ED"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Not Hispanic or Latino - ISERV3 Numerator Time: </w:t>
      </w:r>
      <w:r w:rsidRPr="0F311437">
        <w:rPr>
          <w:rFonts w:eastAsia="Verdana" w:cs="Verdana"/>
          <w:color w:val="333333"/>
          <w:sz w:val="18"/>
          <w:szCs w:val="18"/>
        </w:rPr>
        <w:t>This field displays the Total ISERV3 Numerator Time where ISERV3 Numerator = 1 and Ethnicity = Not Hispanic or Latino</w:t>
      </w:r>
    </w:p>
    <w:p w14:paraId="3EBF0B61"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Not Hispanic or Latino - ISERV3 Denominator: </w:t>
      </w:r>
      <w:r w:rsidRPr="0F311437">
        <w:rPr>
          <w:rFonts w:eastAsia="Verdana" w:cs="Verdana"/>
          <w:color w:val="333333"/>
          <w:sz w:val="18"/>
          <w:szCs w:val="18"/>
        </w:rPr>
        <w:t>This field displays the count of clients where ISERV3 Denominator = 1 and Ethnicity = Not Hispanic or Latino.</w:t>
      </w:r>
    </w:p>
    <w:p w14:paraId="42245471"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Not Hispanic or Latino - ISERV3 Numerator Average Time: </w:t>
      </w:r>
      <w:r w:rsidRPr="0F311437">
        <w:rPr>
          <w:rFonts w:eastAsia="Verdana" w:cs="Verdana"/>
          <w:color w:val="333333"/>
          <w:sz w:val="18"/>
          <w:szCs w:val="18"/>
        </w:rPr>
        <w:t>This field displays ISERV3 Numerator Average Time =Total ISERV3 Numerator Time divided by Total ISERV3 Denominator count - in Days and Ethnicity = Not Hispanic or Latino</w:t>
      </w:r>
    </w:p>
    <w:p w14:paraId="06C8427B"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Hispanic or Latino - ISERV3 Numerator Time: </w:t>
      </w:r>
      <w:r w:rsidRPr="0F311437">
        <w:rPr>
          <w:rFonts w:eastAsia="Verdana" w:cs="Verdana"/>
          <w:color w:val="333333"/>
          <w:sz w:val="18"/>
          <w:szCs w:val="18"/>
        </w:rPr>
        <w:t>This field displays the Total ISERV3 Numerator Time where ISERV3 Numerator = 1 and Ethnicity = Hispanic or Latino</w:t>
      </w:r>
    </w:p>
    <w:p w14:paraId="4BAB0A7A"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Hispanic or Latino - ISERV3 Denominator:</w:t>
      </w:r>
      <w:r w:rsidRPr="0F311437">
        <w:rPr>
          <w:rFonts w:eastAsia="Verdana" w:cs="Verdana"/>
          <w:color w:val="333333"/>
          <w:sz w:val="18"/>
          <w:szCs w:val="18"/>
        </w:rPr>
        <w:t xml:space="preserve"> This field displays the count of clients where ISERV3 Denominator = 1 and Ethnicity = Hispanic or Latino.</w:t>
      </w:r>
    </w:p>
    <w:p w14:paraId="7BBDC115"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Hispanic or Latino - ISERV3 Numerator Average Time: </w:t>
      </w:r>
      <w:r w:rsidRPr="0F311437">
        <w:rPr>
          <w:rFonts w:eastAsia="Verdana" w:cs="Verdana"/>
          <w:color w:val="333333"/>
          <w:sz w:val="18"/>
          <w:szCs w:val="18"/>
        </w:rPr>
        <w:t>This field displays ISERV3 Numerator Average Time =Total ISERV3 Numerator Time divided by Total ISERV3 Denominator count - in Days and Ethnicity = Hispanic or Latino</w:t>
      </w:r>
    </w:p>
    <w:p w14:paraId="39A54FDF"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Unknown Ethnicity - ISERV3 Numerator Time: </w:t>
      </w:r>
      <w:r w:rsidRPr="0F311437">
        <w:rPr>
          <w:rFonts w:eastAsia="Verdana" w:cs="Verdana"/>
          <w:color w:val="333333"/>
          <w:sz w:val="18"/>
          <w:szCs w:val="18"/>
        </w:rPr>
        <w:t>This field displays the Total ISERV3 Numerator Time where ISERV3 Numerator = 1 and Ethnicity = Unknown.</w:t>
      </w:r>
    </w:p>
    <w:p w14:paraId="15F5E0A0"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Unknown Ethnicity - ISERV3 Denominator: </w:t>
      </w:r>
      <w:r w:rsidRPr="0F311437">
        <w:rPr>
          <w:rFonts w:eastAsia="Verdana" w:cs="Verdana"/>
          <w:color w:val="333333"/>
          <w:sz w:val="18"/>
          <w:szCs w:val="18"/>
        </w:rPr>
        <w:t>This field displays the count of clients where ISERV3 Denominator = 1 and Ethnicity = Unknown.</w:t>
      </w:r>
    </w:p>
    <w:p w14:paraId="14B71FF6"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lastRenderedPageBreak/>
        <w:t xml:space="preserve">Unknown Ethnicity - ISERV3 Numerator Average Time: </w:t>
      </w:r>
      <w:r w:rsidRPr="0F311437">
        <w:rPr>
          <w:rFonts w:eastAsia="Verdana" w:cs="Verdana"/>
          <w:color w:val="333333"/>
          <w:sz w:val="18"/>
          <w:szCs w:val="18"/>
        </w:rPr>
        <w:t>This field displays ISERV3 Numerator Average Time =Total ISERV3 Numerator Time divided by Total ISERV3 Denominator count - in Days and Ethnicity = Unknown.</w:t>
      </w:r>
    </w:p>
    <w:p w14:paraId="5051DEEF"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White or Caucasian - ISERV3 Numerator Time: </w:t>
      </w:r>
      <w:r w:rsidRPr="0F311437">
        <w:rPr>
          <w:rFonts w:eastAsia="Verdana" w:cs="Verdana"/>
          <w:color w:val="333333"/>
          <w:sz w:val="18"/>
          <w:szCs w:val="18"/>
        </w:rPr>
        <w:t>This field displays the Total ISERV3 Numerator Time where ISERV3 Numerator = 1 and Race = White or Caucasian.</w:t>
      </w:r>
    </w:p>
    <w:p w14:paraId="6FE243FF"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White or Caucasian - ISERV3 Denominator: </w:t>
      </w:r>
      <w:r w:rsidRPr="0F311437">
        <w:rPr>
          <w:rFonts w:eastAsia="Verdana" w:cs="Verdana"/>
          <w:color w:val="333333"/>
          <w:sz w:val="18"/>
          <w:szCs w:val="18"/>
        </w:rPr>
        <w:t>This field displays the count of clients where ISERV3 Denominator = 1 and Race = White or Caucasian.</w:t>
      </w:r>
    </w:p>
    <w:p w14:paraId="56579149"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White or Caucasian - ISERV3 Numerator Average Time: </w:t>
      </w:r>
      <w:r w:rsidRPr="0F311437">
        <w:rPr>
          <w:rFonts w:eastAsia="Verdana" w:cs="Verdana"/>
          <w:color w:val="333333"/>
          <w:sz w:val="18"/>
          <w:szCs w:val="18"/>
        </w:rPr>
        <w:t>This field displays ISERV3 Numerator Average Time =Total ISERV3 Numerator Time divided by Total ISERV3 Denominator count - in Days and Race = White or Caucasian.</w:t>
      </w:r>
    </w:p>
    <w:p w14:paraId="786D7CE6"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Black or African American - ISERV3 Numerator Time: </w:t>
      </w:r>
      <w:r w:rsidRPr="0F311437">
        <w:rPr>
          <w:rFonts w:eastAsia="Verdana" w:cs="Verdana"/>
          <w:color w:val="333333"/>
          <w:sz w:val="18"/>
          <w:szCs w:val="18"/>
        </w:rPr>
        <w:t>This field displays the Total ISERV3 Numerator Time where ISERV3 Numerator = 1 and Race = Black or African American.</w:t>
      </w:r>
    </w:p>
    <w:p w14:paraId="1B5D8C87"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Black or African American - ISERV3 Denominator: </w:t>
      </w:r>
      <w:r w:rsidRPr="0F311437">
        <w:rPr>
          <w:rFonts w:eastAsia="Verdana" w:cs="Verdana"/>
          <w:color w:val="333333"/>
          <w:sz w:val="18"/>
          <w:szCs w:val="18"/>
        </w:rPr>
        <w:t>This field displays the count of clients where ISERV3 Denominator = 1 and Race = Black or African American.</w:t>
      </w:r>
    </w:p>
    <w:p w14:paraId="6EE4CC04"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Black or African American - ISERV3 Numerator Average Time: </w:t>
      </w:r>
      <w:r w:rsidRPr="0F311437">
        <w:rPr>
          <w:rFonts w:eastAsia="Verdana" w:cs="Verdana"/>
          <w:color w:val="333333"/>
          <w:sz w:val="18"/>
          <w:szCs w:val="18"/>
        </w:rPr>
        <w:t>This field displays ISERV3 Numerator Average Time =Total ISERV3 Numerator Time divided by Total ISERV3 Denominator count - in Days and Race = Black or African American.</w:t>
      </w:r>
    </w:p>
    <w:p w14:paraId="5A739F67"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American Indian or Alaska Native - ISERV3 Numerator Time: </w:t>
      </w:r>
      <w:r w:rsidRPr="0F311437">
        <w:rPr>
          <w:rFonts w:eastAsia="Verdana" w:cs="Verdana"/>
          <w:color w:val="333333"/>
          <w:sz w:val="18"/>
          <w:szCs w:val="18"/>
        </w:rPr>
        <w:t>This field displays the Total ISERV3 Numerator Time where ISERV3 Numerator = 1 and Race =American Indian or Alaska Native.</w:t>
      </w:r>
    </w:p>
    <w:p w14:paraId="20B70644"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American Indian or Alaska Native - ISERV3 Denominator: </w:t>
      </w:r>
      <w:r w:rsidRPr="0F311437">
        <w:rPr>
          <w:rFonts w:eastAsia="Verdana" w:cs="Verdana"/>
          <w:color w:val="333333"/>
          <w:sz w:val="18"/>
          <w:szCs w:val="18"/>
        </w:rPr>
        <w:t>This field displays the count of clients where ISERV3 Denominator = 1 and Race = American Indian or Alaska Native.</w:t>
      </w:r>
    </w:p>
    <w:p w14:paraId="28781BFF"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American Indian or Alaska Native - ISERV3 Numerator Average Time: </w:t>
      </w:r>
      <w:r w:rsidRPr="0F311437">
        <w:rPr>
          <w:rFonts w:eastAsia="Verdana" w:cs="Verdana"/>
          <w:color w:val="333333"/>
          <w:sz w:val="18"/>
          <w:szCs w:val="18"/>
        </w:rPr>
        <w:t>This field displays ISERV3 Numerator Average Time =Total ISERV3 Numerator Time divided by Total ISERV3 Denominator count - in Days and Race = American Indian or Alaska Native.</w:t>
      </w:r>
    </w:p>
    <w:p w14:paraId="22D6CF71"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Asian - ISERV3 Numerator Time:</w:t>
      </w:r>
      <w:r w:rsidRPr="0F311437">
        <w:rPr>
          <w:rFonts w:eastAsia="Verdana" w:cs="Verdana"/>
          <w:color w:val="333333"/>
          <w:sz w:val="18"/>
          <w:szCs w:val="18"/>
        </w:rPr>
        <w:t xml:space="preserve"> This field displays the Total ISERV3 Numerator Time where ISERV3 Numerator = 1 and Race =Asian.</w:t>
      </w:r>
    </w:p>
    <w:p w14:paraId="25E0F8AB"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Asian - ISERV3 Denominator:</w:t>
      </w:r>
      <w:r w:rsidRPr="0F311437">
        <w:rPr>
          <w:rFonts w:eastAsia="Verdana" w:cs="Verdana"/>
          <w:color w:val="333333"/>
          <w:sz w:val="18"/>
          <w:szCs w:val="18"/>
        </w:rPr>
        <w:t xml:space="preserve"> This field displays the count of clients where ISERV3 Denominator = 1 and Race = Asian.</w:t>
      </w:r>
    </w:p>
    <w:p w14:paraId="42B09110"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Asian - ISERV3 Numerator Average Time: </w:t>
      </w:r>
      <w:r w:rsidRPr="0F311437">
        <w:rPr>
          <w:rFonts w:eastAsia="Verdana" w:cs="Verdana"/>
          <w:color w:val="333333"/>
          <w:sz w:val="18"/>
          <w:szCs w:val="18"/>
        </w:rPr>
        <w:t>This field displays ISERV3 Numerator Average Time =Total ISERV3 Numerator Time divided by Total ISERV3 Denominator count - in Days and Race = Asian</w:t>
      </w:r>
    </w:p>
    <w:p w14:paraId="0AB9DD98"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Native Hawaiian or Other Pacific Islander - ISERV3 Numerator Time: </w:t>
      </w:r>
      <w:r w:rsidRPr="0F311437">
        <w:rPr>
          <w:rFonts w:eastAsia="Verdana" w:cs="Verdana"/>
          <w:color w:val="333333"/>
          <w:sz w:val="18"/>
          <w:szCs w:val="18"/>
        </w:rPr>
        <w:t>This field displays the Total ISERV3 Numerator Time where ISERV3 Numerator = 1 and Race =Native Hawaiian or Other Pacific Islander.</w:t>
      </w:r>
    </w:p>
    <w:p w14:paraId="1776CE56"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Native Hawaiian or Other Pacific Islander - ISERV3 Denominator:</w:t>
      </w:r>
      <w:r w:rsidRPr="0F311437">
        <w:rPr>
          <w:rFonts w:eastAsia="Verdana" w:cs="Verdana"/>
          <w:color w:val="333333"/>
          <w:sz w:val="18"/>
          <w:szCs w:val="18"/>
        </w:rPr>
        <w:t xml:space="preserve"> This field displays the count of clients where ISERV3 Denominator = 1 and Race = Native Hawaiian or Other Pacific Islander.</w:t>
      </w:r>
    </w:p>
    <w:p w14:paraId="43D682F9"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Native Hawaiian or Other Pacific Islander - ISERV3 Numerator Average Time: </w:t>
      </w:r>
      <w:r w:rsidRPr="0F311437">
        <w:rPr>
          <w:rFonts w:eastAsia="Verdana" w:cs="Verdana"/>
          <w:color w:val="333333"/>
          <w:sz w:val="18"/>
          <w:szCs w:val="18"/>
        </w:rPr>
        <w:t>This field displays ISERV3 Numerator Average Time =Total ISERV3 Numerator Time divided by Total ISERV3 Denominator count - in Days and Race = Native Hawaiian or Other Pacific Islander.</w:t>
      </w:r>
    </w:p>
    <w:p w14:paraId="176B5A1C"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More than one race - ISERV3 Numerator Time:</w:t>
      </w:r>
      <w:r w:rsidRPr="0F311437">
        <w:rPr>
          <w:rFonts w:eastAsia="Verdana" w:cs="Verdana"/>
          <w:color w:val="333333"/>
          <w:sz w:val="18"/>
          <w:szCs w:val="18"/>
        </w:rPr>
        <w:t xml:space="preserve"> This field displays the Total ISERV3 Numerator Time where ISERV3 Numerator = 1 and Race = More than One race.</w:t>
      </w:r>
    </w:p>
    <w:p w14:paraId="0C6C9ADF"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More than one race - ISERV3 Denominator:</w:t>
      </w:r>
      <w:r w:rsidRPr="0F311437">
        <w:rPr>
          <w:rFonts w:eastAsia="Verdana" w:cs="Verdana"/>
          <w:color w:val="333333"/>
          <w:sz w:val="18"/>
          <w:szCs w:val="18"/>
        </w:rPr>
        <w:t xml:space="preserve"> This field displays the count of clients where ISERV3 Denominator = 1 and Race = More than One race.</w:t>
      </w:r>
    </w:p>
    <w:p w14:paraId="3D7E276A"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More than one race - ISERV3 Numerator Average Time: </w:t>
      </w:r>
      <w:r w:rsidRPr="0F311437">
        <w:rPr>
          <w:rFonts w:eastAsia="Verdana" w:cs="Verdana"/>
          <w:color w:val="333333"/>
          <w:sz w:val="18"/>
          <w:szCs w:val="18"/>
        </w:rPr>
        <w:t>This field displays ISERV3 Numerator Average Time =Total ISERV3 Numerator Time divided by Total ISERV3 Denominator count - in Days and Race = More than One race</w:t>
      </w:r>
    </w:p>
    <w:p w14:paraId="2BBAF583"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Unknown Race - ISERV3 Numerator Time: </w:t>
      </w:r>
      <w:r w:rsidRPr="0F311437">
        <w:rPr>
          <w:rFonts w:eastAsia="Verdana" w:cs="Verdana"/>
          <w:color w:val="333333"/>
          <w:sz w:val="18"/>
          <w:szCs w:val="18"/>
        </w:rPr>
        <w:t>This field displays the Total ISERV3 Numerator Time where ISERV3 Numerator = 1 and Race = Unknown.</w:t>
      </w:r>
    </w:p>
    <w:p w14:paraId="3E695A90"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Unknown Race - ISERV3 Denominator: </w:t>
      </w:r>
      <w:r w:rsidRPr="0F311437">
        <w:rPr>
          <w:rFonts w:eastAsia="Verdana" w:cs="Verdana"/>
          <w:color w:val="333333"/>
          <w:sz w:val="18"/>
          <w:szCs w:val="18"/>
        </w:rPr>
        <w:t>This field displays the count of clients where ISERV3 Denominator = 1 and Race = Unknown.</w:t>
      </w:r>
    </w:p>
    <w:p w14:paraId="6AC41416" w14:textId="77777777" w:rsidR="00297F9E" w:rsidRDefault="00297F9E">
      <w:pPr>
        <w:pStyle w:val="ListParagraph"/>
        <w:numPr>
          <w:ilvl w:val="3"/>
          <w:numId w:val="89"/>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Unknown Race - ISERV3 Numerator Average Time: </w:t>
      </w:r>
      <w:r w:rsidRPr="0F311437">
        <w:rPr>
          <w:rFonts w:eastAsia="Verdana" w:cs="Verdana"/>
          <w:color w:val="333333"/>
          <w:sz w:val="18"/>
          <w:szCs w:val="18"/>
        </w:rPr>
        <w:t>This field displays ISERV3 Numerator Average Time =Total ISERV3 Numerator Time divided by Total ISERV3 Denominator count - in Days and Race = Unknown.</w:t>
      </w:r>
    </w:p>
    <w:p w14:paraId="7F437EA8" w14:textId="77777777" w:rsidR="00297F9E" w:rsidRDefault="00297F9E" w:rsidP="00297F9E">
      <w:pPr>
        <w:spacing w:before="240" w:line="257" w:lineRule="auto"/>
        <w:jc w:val="both"/>
        <w:rPr>
          <w:rFonts w:eastAsia="Verdana"/>
          <w:color w:val="000000" w:themeColor="text1"/>
        </w:rPr>
      </w:pPr>
      <w:r w:rsidRPr="0F311437">
        <w:rPr>
          <w:rFonts w:eastAsia="Verdana"/>
          <w:color w:val="000000" w:themeColor="text1"/>
        </w:rPr>
        <w:lastRenderedPageBreak/>
        <w:t xml:space="preserve">  </w:t>
      </w:r>
      <w:r>
        <w:rPr>
          <w:noProof/>
        </w:rPr>
        <w:drawing>
          <wp:inline distT="0" distB="0" distL="0" distR="0" wp14:anchorId="1D75C387" wp14:editId="49DAD507">
            <wp:extent cx="5943600" cy="2743200"/>
            <wp:effectExtent l="0" t="0" r="0" b="0"/>
            <wp:docPr id="834765082"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765082" name=""/>
                    <pic:cNvPicPr/>
                  </pic:nvPicPr>
                  <pic:blipFill>
                    <a:blip r:embed="rId49">
                      <a:extLst>
                        <a:ext uri="{28A0092B-C50C-407E-A947-70E740481C1C}">
                          <a14:useLocalDpi xmlns:a14="http://schemas.microsoft.com/office/drawing/2010/main" val="0"/>
                        </a:ext>
                      </a:extLst>
                    </a:blip>
                    <a:stretch>
                      <a:fillRect/>
                    </a:stretch>
                  </pic:blipFill>
                  <pic:spPr>
                    <a:xfrm>
                      <a:off x="0" y="0"/>
                      <a:ext cx="5943600" cy="2743200"/>
                    </a:xfrm>
                    <a:prstGeom prst="rect">
                      <a:avLst/>
                    </a:prstGeom>
                  </pic:spPr>
                </pic:pic>
              </a:graphicData>
            </a:graphic>
          </wp:inline>
        </w:drawing>
      </w:r>
    </w:p>
    <w:p w14:paraId="5B5EFE19" w14:textId="77777777" w:rsidR="00297F9E" w:rsidRDefault="00297F9E" w:rsidP="00297F9E">
      <w:pPr>
        <w:spacing w:before="240" w:line="257" w:lineRule="auto"/>
        <w:jc w:val="both"/>
        <w:rPr>
          <w:rFonts w:eastAsia="Verdana"/>
          <w:color w:val="000000" w:themeColor="text1"/>
        </w:rPr>
      </w:pPr>
    </w:p>
    <w:p w14:paraId="6646E3B7" w14:textId="77777777" w:rsidR="00297F9E" w:rsidRDefault="00297F9E" w:rsidP="00297F9E">
      <w:pPr>
        <w:spacing w:before="240" w:line="257" w:lineRule="auto"/>
        <w:jc w:val="both"/>
        <w:rPr>
          <w:rFonts w:eastAsia="Verdana"/>
          <w:color w:val="000000" w:themeColor="text1"/>
        </w:rPr>
      </w:pPr>
      <w:r>
        <w:rPr>
          <w:noProof/>
        </w:rPr>
        <w:drawing>
          <wp:inline distT="0" distB="0" distL="0" distR="0" wp14:anchorId="6B2B5637" wp14:editId="789772AA">
            <wp:extent cx="5943600" cy="3419475"/>
            <wp:effectExtent l="0" t="0" r="0" b="0"/>
            <wp:docPr id="405940780"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940780" name=""/>
                    <pic:cNvPicPr/>
                  </pic:nvPicPr>
                  <pic:blipFill>
                    <a:blip r:embed="rId50">
                      <a:extLst>
                        <a:ext uri="{28A0092B-C50C-407E-A947-70E740481C1C}">
                          <a14:useLocalDpi xmlns:a14="http://schemas.microsoft.com/office/drawing/2010/main" val="0"/>
                        </a:ext>
                      </a:extLst>
                    </a:blip>
                    <a:stretch>
                      <a:fillRect/>
                    </a:stretch>
                  </pic:blipFill>
                  <pic:spPr>
                    <a:xfrm>
                      <a:off x="0" y="0"/>
                      <a:ext cx="5943600" cy="3419475"/>
                    </a:xfrm>
                    <a:prstGeom prst="rect">
                      <a:avLst/>
                    </a:prstGeom>
                  </pic:spPr>
                </pic:pic>
              </a:graphicData>
            </a:graphic>
          </wp:inline>
        </w:drawing>
      </w:r>
    </w:p>
    <w:p w14:paraId="489ACD21" w14:textId="77777777" w:rsidR="00297F9E" w:rsidRDefault="00297F9E" w:rsidP="00297F9E">
      <w:pPr>
        <w:spacing w:before="240" w:after="240" w:line="257" w:lineRule="auto"/>
        <w:jc w:val="both"/>
      </w:pPr>
      <w:r w:rsidRPr="0F311437">
        <w:rPr>
          <w:rFonts w:eastAsia="Verdana"/>
          <w:b/>
          <w:bCs/>
          <w:color w:val="333333"/>
        </w:rPr>
        <w:t>SDOH Clinical Quality Measure Results Detail – Export to SAMHSA:</w:t>
      </w:r>
      <w:r w:rsidRPr="0F311437">
        <w:rPr>
          <w:rFonts w:eastAsia="Verdana"/>
          <w:color w:val="333333"/>
        </w:rPr>
        <w:t xml:space="preserve"> Clicking the ‘Export to SAMHSA Spreadsheet’ link, on SDOH Clinical Quality Measure Results Details screen, the Batch Report will be displayed in ‘SAMHSA’ format. </w:t>
      </w:r>
    </w:p>
    <w:p w14:paraId="75BC492C" w14:textId="77777777" w:rsidR="00297F9E" w:rsidRDefault="00297F9E" w:rsidP="00297F9E">
      <w:pPr>
        <w:spacing w:before="240" w:after="240" w:line="257" w:lineRule="auto"/>
        <w:jc w:val="both"/>
      </w:pPr>
      <w:r w:rsidRPr="0F311437">
        <w:rPr>
          <w:rFonts w:eastAsia="Verdana"/>
          <w:color w:val="333333"/>
        </w:rPr>
        <w:lastRenderedPageBreak/>
        <w:t xml:space="preserve"> </w:t>
      </w:r>
      <w:r>
        <w:rPr>
          <w:noProof/>
        </w:rPr>
        <w:drawing>
          <wp:inline distT="0" distB="0" distL="0" distR="0" wp14:anchorId="6516D92B" wp14:editId="0C04501F">
            <wp:extent cx="5943600" cy="1104900"/>
            <wp:effectExtent l="0" t="0" r="0" b="0"/>
            <wp:docPr id="1482486028" name="drawing" descr="A close-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486028" name="drawing" descr="A close-up of a computer screen&#10;&#10;AI-generated content may be incorrect."/>
                    <pic:cNvPicPr/>
                  </pic:nvPicPr>
                  <pic:blipFill>
                    <a:blip r:embed="rId51">
                      <a:extLst>
                        <a:ext uri="{28A0092B-C50C-407E-A947-70E740481C1C}">
                          <a14:useLocalDpi xmlns:a14="http://schemas.microsoft.com/office/drawing/2010/main" val="0"/>
                        </a:ext>
                      </a:extLst>
                    </a:blip>
                    <a:stretch>
                      <a:fillRect/>
                    </a:stretch>
                  </pic:blipFill>
                  <pic:spPr>
                    <a:xfrm>
                      <a:off x="0" y="0"/>
                      <a:ext cx="5943600" cy="1104900"/>
                    </a:xfrm>
                    <a:prstGeom prst="rect">
                      <a:avLst/>
                    </a:prstGeom>
                  </pic:spPr>
                </pic:pic>
              </a:graphicData>
            </a:graphic>
          </wp:inline>
        </w:drawing>
      </w:r>
    </w:p>
    <w:p w14:paraId="53500330" w14:textId="77777777" w:rsidR="00297F9E" w:rsidRDefault="00297F9E" w:rsidP="00297F9E">
      <w:pPr>
        <w:spacing w:before="240" w:after="240" w:line="257" w:lineRule="auto"/>
        <w:jc w:val="both"/>
        <w:rPr>
          <w:rFonts w:eastAsia="Verdana"/>
          <w:color w:val="333333"/>
        </w:rPr>
      </w:pPr>
      <w:r w:rsidRPr="0F311437">
        <w:rPr>
          <w:rFonts w:eastAsia="Verdana"/>
          <w:color w:val="333333"/>
        </w:rPr>
        <w:t xml:space="preserve">Exported report contains </w:t>
      </w:r>
      <w:proofErr w:type="gramStart"/>
      <w:r w:rsidRPr="0F311437">
        <w:rPr>
          <w:rFonts w:eastAsia="Verdana"/>
          <w:color w:val="333333"/>
        </w:rPr>
        <w:t>below sections and fields</w:t>
      </w:r>
      <w:proofErr w:type="gramEnd"/>
      <w:r w:rsidRPr="0F311437">
        <w:rPr>
          <w:rFonts w:eastAsia="Verdana"/>
          <w:color w:val="333333"/>
        </w:rPr>
        <w:t>:</w:t>
      </w:r>
    </w:p>
    <w:p w14:paraId="3F9718FC" w14:textId="77777777" w:rsidR="00297F9E" w:rsidRDefault="00297F9E" w:rsidP="00297F9E">
      <w:pPr>
        <w:spacing w:before="240" w:line="257" w:lineRule="auto"/>
        <w:jc w:val="both"/>
        <w:rPr>
          <w:rFonts w:eastAsia="Verdana"/>
          <w:color w:val="333333"/>
        </w:rPr>
      </w:pPr>
      <w:r w:rsidRPr="0F311437">
        <w:rPr>
          <w:rFonts w:eastAsia="Verdana"/>
          <w:b/>
          <w:bCs/>
          <w:color w:val="333333"/>
        </w:rPr>
        <w:t xml:space="preserve">A) Measurement Year: </w:t>
      </w:r>
      <w:r w:rsidRPr="0F311437">
        <w:rPr>
          <w:rFonts w:eastAsia="Verdana"/>
          <w:color w:val="333333"/>
        </w:rPr>
        <w:t xml:space="preserve">It contains </w:t>
      </w:r>
      <w:proofErr w:type="gramStart"/>
      <w:r w:rsidRPr="0F311437">
        <w:rPr>
          <w:rFonts w:eastAsia="Verdana"/>
          <w:color w:val="333333"/>
        </w:rPr>
        <w:t>below fields</w:t>
      </w:r>
      <w:proofErr w:type="gramEnd"/>
      <w:r w:rsidRPr="0F311437">
        <w:rPr>
          <w:rFonts w:eastAsia="Verdana"/>
          <w:color w:val="333333"/>
        </w:rPr>
        <w:t xml:space="preserve">: </w:t>
      </w:r>
    </w:p>
    <w:p w14:paraId="22A65F81" w14:textId="77777777" w:rsidR="00297F9E" w:rsidRDefault="00297F9E" w:rsidP="00297F9E">
      <w:pPr>
        <w:spacing w:before="240" w:line="257" w:lineRule="auto"/>
        <w:jc w:val="both"/>
        <w:rPr>
          <w:rFonts w:eastAsia="Verdana"/>
          <w:color w:val="333333"/>
        </w:rPr>
      </w:pPr>
    </w:p>
    <w:p w14:paraId="63AA972D" w14:textId="77777777" w:rsidR="00297F9E" w:rsidRDefault="00297F9E" w:rsidP="00297F9E">
      <w:pPr>
        <w:spacing w:before="240" w:line="257" w:lineRule="auto"/>
        <w:jc w:val="both"/>
        <w:rPr>
          <w:rFonts w:eastAsia="Verdana"/>
          <w:color w:val="333333"/>
        </w:rPr>
      </w:pPr>
      <w:r w:rsidRPr="0F311437">
        <w:rPr>
          <w:rFonts w:eastAsia="Verdana"/>
          <w:b/>
          <w:bCs/>
          <w:color w:val="333333"/>
        </w:rPr>
        <w:t>Insert Measurement Year:</w:t>
      </w:r>
      <w:r w:rsidRPr="0F311437">
        <w:rPr>
          <w:rFonts w:eastAsia="Verdana"/>
          <w:color w:val="333333"/>
        </w:rPr>
        <w:t xml:space="preserve"> It will display ‘YYYY’ format of end date from the filter while creating the batch.</w:t>
      </w:r>
    </w:p>
    <w:p w14:paraId="227685D9" w14:textId="77777777" w:rsidR="00297F9E" w:rsidRDefault="00297F9E" w:rsidP="00297F9E">
      <w:pPr>
        <w:spacing w:before="240" w:line="257" w:lineRule="auto"/>
        <w:jc w:val="both"/>
        <w:rPr>
          <w:rFonts w:eastAsia="Verdana"/>
          <w:color w:val="333333"/>
        </w:rPr>
      </w:pPr>
    </w:p>
    <w:p w14:paraId="37F989E8" w14:textId="77777777" w:rsidR="00297F9E" w:rsidRDefault="00297F9E" w:rsidP="00297F9E">
      <w:pPr>
        <w:spacing w:before="240" w:line="257" w:lineRule="auto"/>
        <w:ind w:left="792" w:hanging="360"/>
        <w:jc w:val="both"/>
        <w:rPr>
          <w:rFonts w:eastAsia="Verdana"/>
          <w:color w:val="333333"/>
        </w:rPr>
      </w:pPr>
      <w:r>
        <w:rPr>
          <w:noProof/>
        </w:rPr>
        <w:drawing>
          <wp:inline distT="0" distB="0" distL="0" distR="0" wp14:anchorId="760B76A2" wp14:editId="1C826033">
            <wp:extent cx="5943600" cy="1076325"/>
            <wp:effectExtent l="0" t="0" r="0" b="0"/>
            <wp:docPr id="1630180396"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180396" name="drawing" descr="A screenshot of a computer&#10;&#10;AI-generated content may be incorrect."/>
                    <pic:cNvPicPr/>
                  </pic:nvPicPr>
                  <pic:blipFill>
                    <a:blip r:embed="rId52">
                      <a:extLst>
                        <a:ext uri="{28A0092B-C50C-407E-A947-70E740481C1C}">
                          <a14:useLocalDpi xmlns:a14="http://schemas.microsoft.com/office/drawing/2010/main" val="0"/>
                        </a:ext>
                      </a:extLst>
                    </a:blip>
                    <a:stretch>
                      <a:fillRect/>
                    </a:stretch>
                  </pic:blipFill>
                  <pic:spPr>
                    <a:xfrm>
                      <a:off x="0" y="0"/>
                      <a:ext cx="5943600" cy="1076325"/>
                    </a:xfrm>
                    <a:prstGeom prst="rect">
                      <a:avLst/>
                    </a:prstGeom>
                  </pic:spPr>
                </pic:pic>
              </a:graphicData>
            </a:graphic>
          </wp:inline>
        </w:drawing>
      </w:r>
      <w:r w:rsidRPr="0F311437">
        <w:rPr>
          <w:rFonts w:eastAsia="Verdana"/>
          <w:color w:val="333333"/>
        </w:rPr>
        <w:t xml:space="preserve"> </w:t>
      </w:r>
    </w:p>
    <w:p w14:paraId="7B2C6C55" w14:textId="77777777" w:rsidR="00297F9E" w:rsidRDefault="00297F9E" w:rsidP="00297F9E">
      <w:pPr>
        <w:spacing w:before="240" w:line="257" w:lineRule="auto"/>
        <w:jc w:val="both"/>
        <w:rPr>
          <w:rFonts w:eastAsia="Verdana"/>
          <w:color w:val="333333"/>
        </w:rPr>
      </w:pPr>
      <w:r w:rsidRPr="0F311437">
        <w:rPr>
          <w:rFonts w:eastAsia="Verdana"/>
          <w:b/>
          <w:bCs/>
          <w:color w:val="333333"/>
        </w:rPr>
        <w:t xml:space="preserve">B) Data Source: </w:t>
      </w:r>
      <w:r w:rsidRPr="0F311437">
        <w:rPr>
          <w:rFonts w:eastAsia="Verdana"/>
          <w:color w:val="333333"/>
        </w:rPr>
        <w:t xml:space="preserve">This section contains </w:t>
      </w:r>
      <w:proofErr w:type="gramStart"/>
      <w:r w:rsidRPr="0F311437">
        <w:rPr>
          <w:rFonts w:eastAsia="Verdana"/>
          <w:color w:val="333333"/>
        </w:rPr>
        <w:t>below</w:t>
      </w:r>
      <w:proofErr w:type="gramEnd"/>
      <w:r w:rsidRPr="0F311437">
        <w:rPr>
          <w:rFonts w:eastAsia="Verdana"/>
          <w:color w:val="333333"/>
        </w:rPr>
        <w:t xml:space="preserve"> fields: </w:t>
      </w:r>
    </w:p>
    <w:p w14:paraId="7244FE06" w14:textId="77777777" w:rsidR="00297F9E" w:rsidRDefault="00297F9E" w:rsidP="00297F9E">
      <w:pPr>
        <w:spacing w:before="240" w:line="257" w:lineRule="auto"/>
        <w:ind w:left="504" w:hanging="360"/>
        <w:jc w:val="both"/>
        <w:rPr>
          <w:rFonts w:eastAsia="Verdana"/>
          <w:color w:val="333333"/>
        </w:rPr>
      </w:pPr>
      <w:r w:rsidRPr="0F311437">
        <w:rPr>
          <w:rFonts w:eastAsia="Verdana"/>
          <w:color w:val="333333"/>
        </w:rPr>
        <w:t>1)</w:t>
      </w:r>
      <w:r w:rsidRPr="0F311437">
        <w:rPr>
          <w:rFonts w:eastAsia="Verdana"/>
          <w:b/>
          <w:bCs/>
          <w:color w:val="333333"/>
        </w:rPr>
        <w:t xml:space="preserve"> Select the data source type (Medical Records or Other):</w:t>
      </w:r>
      <w:r w:rsidRPr="0F311437">
        <w:rPr>
          <w:rFonts w:eastAsia="Verdana"/>
          <w:color w:val="333333"/>
        </w:rPr>
        <w:t xml:space="preserve"> It will display as ‘Medical Records’</w:t>
      </w:r>
    </w:p>
    <w:p w14:paraId="5BD223D7" w14:textId="77777777" w:rsidR="00297F9E" w:rsidRDefault="00297F9E" w:rsidP="00297F9E">
      <w:pPr>
        <w:spacing w:before="240" w:line="257" w:lineRule="auto"/>
        <w:ind w:left="504" w:hanging="360"/>
        <w:jc w:val="both"/>
        <w:rPr>
          <w:rFonts w:eastAsia="Verdana"/>
          <w:color w:val="333333"/>
        </w:rPr>
      </w:pPr>
      <w:r w:rsidRPr="0F311437">
        <w:rPr>
          <w:rFonts w:eastAsia="Verdana"/>
          <w:color w:val="333333"/>
        </w:rPr>
        <w:t xml:space="preserve">2) </w:t>
      </w:r>
      <w:r w:rsidRPr="0F311437">
        <w:rPr>
          <w:rFonts w:eastAsia="Verdana"/>
          <w:b/>
          <w:bCs/>
          <w:color w:val="333333"/>
        </w:rPr>
        <w:t xml:space="preserve">If medical records data, select source (EHR, Paper Records, Both, Other): </w:t>
      </w:r>
      <w:r w:rsidRPr="0F311437">
        <w:rPr>
          <w:rFonts w:eastAsia="Verdana"/>
          <w:color w:val="333333"/>
        </w:rPr>
        <w:t>It will display as ‘EHR’</w:t>
      </w:r>
    </w:p>
    <w:p w14:paraId="27B5CC18" w14:textId="77777777" w:rsidR="00297F9E" w:rsidRDefault="00297F9E" w:rsidP="00297F9E">
      <w:pPr>
        <w:spacing w:before="240" w:line="257" w:lineRule="auto"/>
        <w:ind w:left="144"/>
        <w:jc w:val="both"/>
        <w:rPr>
          <w:rFonts w:eastAsia="Verdana"/>
          <w:color w:val="333333"/>
        </w:rPr>
      </w:pPr>
      <w:r w:rsidRPr="0F311437">
        <w:rPr>
          <w:rFonts w:eastAsia="Verdana"/>
          <w:color w:val="333333"/>
        </w:rPr>
        <w:t xml:space="preserve">3) </w:t>
      </w:r>
      <w:r w:rsidRPr="0F311437">
        <w:rPr>
          <w:rFonts w:eastAsia="Verdana"/>
          <w:b/>
          <w:bCs/>
          <w:color w:val="333333"/>
        </w:rPr>
        <w:t xml:space="preserve">If other data source </w:t>
      </w:r>
      <w:proofErr w:type="gramStart"/>
      <w:r w:rsidRPr="0F311437">
        <w:rPr>
          <w:rFonts w:eastAsia="Verdana"/>
          <w:b/>
          <w:bCs/>
          <w:color w:val="333333"/>
        </w:rPr>
        <w:t>selected</w:t>
      </w:r>
      <w:proofErr w:type="gramEnd"/>
      <w:r w:rsidRPr="0F311437">
        <w:rPr>
          <w:rFonts w:eastAsia="Verdana"/>
          <w:b/>
          <w:bCs/>
          <w:color w:val="333333"/>
        </w:rPr>
        <w:t>, specify source:</w:t>
      </w:r>
      <w:r w:rsidRPr="0F311437">
        <w:rPr>
          <w:rFonts w:eastAsia="Verdana"/>
          <w:color w:val="333333"/>
        </w:rPr>
        <w:t xml:space="preserve"> It will display as blank.</w:t>
      </w:r>
    </w:p>
    <w:p w14:paraId="04637828" w14:textId="77777777" w:rsidR="00297F9E" w:rsidRDefault="00297F9E" w:rsidP="00297F9E">
      <w:pPr>
        <w:spacing w:before="240" w:line="257" w:lineRule="auto"/>
        <w:jc w:val="both"/>
        <w:rPr>
          <w:rFonts w:eastAsia="Verdana"/>
          <w:color w:val="333333"/>
        </w:rPr>
      </w:pPr>
    </w:p>
    <w:p w14:paraId="77055C49" w14:textId="77777777" w:rsidR="00297F9E" w:rsidRDefault="00297F9E" w:rsidP="00297F9E">
      <w:pPr>
        <w:spacing w:before="240" w:line="257" w:lineRule="auto"/>
        <w:ind w:left="1080" w:hanging="360"/>
        <w:jc w:val="both"/>
        <w:rPr>
          <w:rFonts w:eastAsia="Verdana"/>
          <w:color w:val="333333"/>
        </w:rPr>
      </w:pPr>
    </w:p>
    <w:p w14:paraId="23B260D8" w14:textId="77777777" w:rsidR="00297F9E" w:rsidRDefault="00297F9E" w:rsidP="00297F9E">
      <w:pPr>
        <w:spacing w:before="240" w:line="257" w:lineRule="auto"/>
        <w:ind w:left="792" w:hanging="360"/>
        <w:jc w:val="both"/>
        <w:rPr>
          <w:rFonts w:eastAsia="Verdana"/>
          <w:color w:val="000000" w:themeColor="text1"/>
        </w:rPr>
      </w:pPr>
      <w:r>
        <w:rPr>
          <w:noProof/>
        </w:rPr>
        <w:drawing>
          <wp:inline distT="0" distB="0" distL="0" distR="0" wp14:anchorId="304F8FAD" wp14:editId="7747BC75">
            <wp:extent cx="5943600" cy="1200150"/>
            <wp:effectExtent l="0" t="0" r="0" b="0"/>
            <wp:docPr id="1398808230"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808230" name=""/>
                    <pic:cNvPicPr/>
                  </pic:nvPicPr>
                  <pic:blipFill>
                    <a:blip r:embed="rId53">
                      <a:extLst>
                        <a:ext uri="{28A0092B-C50C-407E-A947-70E740481C1C}">
                          <a14:useLocalDpi xmlns:a14="http://schemas.microsoft.com/office/drawing/2010/main" val="0"/>
                        </a:ext>
                      </a:extLst>
                    </a:blip>
                    <a:stretch>
                      <a:fillRect/>
                    </a:stretch>
                  </pic:blipFill>
                  <pic:spPr>
                    <a:xfrm>
                      <a:off x="0" y="0"/>
                      <a:ext cx="5943600" cy="1200150"/>
                    </a:xfrm>
                    <a:prstGeom prst="rect">
                      <a:avLst/>
                    </a:prstGeom>
                  </pic:spPr>
                </pic:pic>
              </a:graphicData>
            </a:graphic>
          </wp:inline>
        </w:drawing>
      </w:r>
    </w:p>
    <w:p w14:paraId="0D3A0FEB" w14:textId="77777777" w:rsidR="00297F9E" w:rsidRDefault="00297F9E" w:rsidP="00297F9E">
      <w:pPr>
        <w:spacing w:before="240" w:line="257" w:lineRule="auto"/>
        <w:jc w:val="both"/>
        <w:rPr>
          <w:rFonts w:eastAsia="Verdana"/>
          <w:color w:val="333333"/>
        </w:rPr>
      </w:pPr>
      <w:r w:rsidRPr="0F311437">
        <w:rPr>
          <w:rFonts w:eastAsia="Verdana"/>
          <w:b/>
          <w:bCs/>
          <w:color w:val="333333"/>
        </w:rPr>
        <w:t>C) Date Range for Measurement Period:</w:t>
      </w:r>
      <w:r w:rsidRPr="0F311437">
        <w:rPr>
          <w:rFonts w:eastAsia="Verdana"/>
          <w:color w:val="333333"/>
        </w:rPr>
        <w:t xml:space="preserve"> This section contains </w:t>
      </w:r>
      <w:proofErr w:type="gramStart"/>
      <w:r w:rsidRPr="0F311437">
        <w:rPr>
          <w:rFonts w:eastAsia="Verdana"/>
          <w:color w:val="333333"/>
        </w:rPr>
        <w:t>below</w:t>
      </w:r>
      <w:proofErr w:type="gramEnd"/>
      <w:r w:rsidRPr="0F311437">
        <w:rPr>
          <w:rFonts w:eastAsia="Verdana"/>
          <w:color w:val="333333"/>
        </w:rPr>
        <w:t xml:space="preserve"> fields: </w:t>
      </w:r>
    </w:p>
    <w:p w14:paraId="07816EDC" w14:textId="77777777" w:rsidR="00297F9E" w:rsidRDefault="00297F9E">
      <w:pPr>
        <w:pStyle w:val="ListParagraph"/>
        <w:numPr>
          <w:ilvl w:val="0"/>
          <w:numId w:val="88"/>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Denominator Start Date (mm/dd/</w:t>
      </w:r>
      <w:proofErr w:type="spellStart"/>
      <w:r w:rsidRPr="0F311437">
        <w:rPr>
          <w:rFonts w:eastAsia="Verdana" w:cs="Verdana"/>
          <w:b/>
          <w:bCs/>
          <w:color w:val="333333"/>
          <w:sz w:val="18"/>
          <w:szCs w:val="18"/>
        </w:rPr>
        <w:t>yyyy</w:t>
      </w:r>
      <w:proofErr w:type="spellEnd"/>
      <w:r w:rsidRPr="0F311437">
        <w:rPr>
          <w:rFonts w:eastAsia="Verdana" w:cs="Verdana"/>
          <w:b/>
          <w:bCs/>
          <w:color w:val="333333"/>
          <w:sz w:val="18"/>
          <w:szCs w:val="18"/>
        </w:rPr>
        <w:t>):</w:t>
      </w:r>
      <w:r w:rsidRPr="0F311437">
        <w:rPr>
          <w:rFonts w:eastAsia="Verdana" w:cs="Verdana"/>
          <w:color w:val="333333"/>
          <w:sz w:val="18"/>
          <w:szCs w:val="18"/>
        </w:rPr>
        <w:t xml:space="preserve"> It will display Filter ‘Start Date’ selected while creating batch in the ‘MM/DD/YYYY’ format</w:t>
      </w:r>
    </w:p>
    <w:p w14:paraId="0B86A227" w14:textId="77777777" w:rsidR="00297F9E" w:rsidRDefault="00297F9E">
      <w:pPr>
        <w:pStyle w:val="ListParagraph"/>
        <w:numPr>
          <w:ilvl w:val="0"/>
          <w:numId w:val="88"/>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Denominator End Date (mm/dd/</w:t>
      </w:r>
      <w:proofErr w:type="spellStart"/>
      <w:r w:rsidRPr="0F311437">
        <w:rPr>
          <w:rFonts w:eastAsia="Verdana" w:cs="Verdana"/>
          <w:b/>
          <w:bCs/>
          <w:color w:val="333333"/>
          <w:sz w:val="18"/>
          <w:szCs w:val="18"/>
        </w:rPr>
        <w:t>yyyy</w:t>
      </w:r>
      <w:proofErr w:type="spellEnd"/>
      <w:r w:rsidRPr="0F311437">
        <w:rPr>
          <w:rFonts w:eastAsia="Verdana" w:cs="Verdana"/>
          <w:b/>
          <w:bCs/>
          <w:color w:val="333333"/>
          <w:sz w:val="18"/>
          <w:szCs w:val="18"/>
        </w:rPr>
        <w:t>):</w:t>
      </w:r>
      <w:r w:rsidRPr="0F311437">
        <w:rPr>
          <w:rFonts w:eastAsia="Verdana" w:cs="Verdana"/>
          <w:color w:val="333333"/>
          <w:sz w:val="18"/>
          <w:szCs w:val="18"/>
        </w:rPr>
        <w:t xml:space="preserve"> It will display Filter ‘End Date’ selected while creating batch in the ‘MM/DD/YYYY’ format</w:t>
      </w:r>
    </w:p>
    <w:p w14:paraId="4707566F" w14:textId="77777777" w:rsidR="00297F9E" w:rsidRDefault="00297F9E">
      <w:pPr>
        <w:pStyle w:val="ListParagraph"/>
        <w:numPr>
          <w:ilvl w:val="0"/>
          <w:numId w:val="88"/>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lastRenderedPageBreak/>
        <w:t>Numerator Start Date (mm/dd/</w:t>
      </w:r>
      <w:proofErr w:type="spellStart"/>
      <w:r w:rsidRPr="0F311437">
        <w:rPr>
          <w:rFonts w:eastAsia="Verdana" w:cs="Verdana"/>
          <w:b/>
          <w:bCs/>
          <w:color w:val="333333"/>
          <w:sz w:val="18"/>
          <w:szCs w:val="18"/>
        </w:rPr>
        <w:t>yyyy</w:t>
      </w:r>
      <w:proofErr w:type="spellEnd"/>
      <w:r w:rsidRPr="0F311437">
        <w:rPr>
          <w:rFonts w:eastAsia="Verdana" w:cs="Verdana"/>
          <w:b/>
          <w:bCs/>
          <w:color w:val="333333"/>
          <w:sz w:val="18"/>
          <w:szCs w:val="18"/>
        </w:rPr>
        <w:t>):</w:t>
      </w:r>
      <w:r w:rsidRPr="0F311437">
        <w:rPr>
          <w:rFonts w:eastAsia="Verdana" w:cs="Verdana"/>
          <w:color w:val="333333"/>
          <w:sz w:val="18"/>
          <w:szCs w:val="18"/>
        </w:rPr>
        <w:t xml:space="preserve"> It will display Filter ‘Start Date’ selected while creating batch in the ‘MM/DD/YYYY’ format</w:t>
      </w:r>
    </w:p>
    <w:p w14:paraId="7F8BB6DD" w14:textId="77777777" w:rsidR="00297F9E" w:rsidRDefault="00297F9E">
      <w:pPr>
        <w:pStyle w:val="ListParagraph"/>
        <w:numPr>
          <w:ilvl w:val="0"/>
          <w:numId w:val="88"/>
        </w:numPr>
        <w:spacing w:before="240" w:after="0" w:line="257" w:lineRule="auto"/>
        <w:jc w:val="both"/>
        <w:rPr>
          <w:rFonts w:eastAsia="Verdana" w:cs="Verdana"/>
          <w:color w:val="333333"/>
          <w:sz w:val="18"/>
          <w:szCs w:val="18"/>
        </w:rPr>
      </w:pPr>
      <w:r w:rsidRPr="0F311437">
        <w:rPr>
          <w:rFonts w:eastAsia="Verdana" w:cs="Verdana"/>
          <w:b/>
          <w:bCs/>
          <w:color w:val="333333"/>
          <w:sz w:val="18"/>
          <w:szCs w:val="18"/>
        </w:rPr>
        <w:t>Numerator End Date (mm/dd/</w:t>
      </w:r>
      <w:proofErr w:type="spellStart"/>
      <w:r w:rsidRPr="0F311437">
        <w:rPr>
          <w:rFonts w:eastAsia="Verdana" w:cs="Verdana"/>
          <w:b/>
          <w:bCs/>
          <w:color w:val="333333"/>
          <w:sz w:val="18"/>
          <w:szCs w:val="18"/>
        </w:rPr>
        <w:t>yyyy</w:t>
      </w:r>
      <w:proofErr w:type="spellEnd"/>
      <w:r w:rsidRPr="0F311437">
        <w:rPr>
          <w:rFonts w:eastAsia="Verdana" w:cs="Verdana"/>
          <w:b/>
          <w:bCs/>
          <w:color w:val="333333"/>
          <w:sz w:val="18"/>
          <w:szCs w:val="18"/>
        </w:rPr>
        <w:t xml:space="preserve">): </w:t>
      </w:r>
      <w:r w:rsidRPr="0F311437">
        <w:rPr>
          <w:rFonts w:eastAsia="Verdana" w:cs="Verdana"/>
          <w:color w:val="333333"/>
          <w:sz w:val="18"/>
          <w:szCs w:val="18"/>
        </w:rPr>
        <w:t>It will display Filter ‘End Date’ selected while creating batch in the ‘MM/DD/YYYY’ format</w:t>
      </w:r>
    </w:p>
    <w:p w14:paraId="2DF3349F" w14:textId="77777777" w:rsidR="00297F9E" w:rsidRDefault="00297F9E" w:rsidP="00297F9E">
      <w:pPr>
        <w:spacing w:before="240" w:line="257" w:lineRule="auto"/>
        <w:ind w:left="1080" w:hanging="360"/>
        <w:jc w:val="both"/>
        <w:rPr>
          <w:rFonts w:eastAsia="Verdana"/>
          <w:color w:val="333333"/>
        </w:rPr>
      </w:pPr>
    </w:p>
    <w:p w14:paraId="663686CF" w14:textId="77777777" w:rsidR="00297F9E" w:rsidRDefault="00297F9E" w:rsidP="00297F9E">
      <w:pPr>
        <w:spacing w:before="240" w:line="257" w:lineRule="auto"/>
        <w:ind w:left="792" w:hanging="360"/>
        <w:jc w:val="both"/>
        <w:rPr>
          <w:rFonts w:eastAsia="Verdana"/>
          <w:color w:val="000000" w:themeColor="text1"/>
        </w:rPr>
      </w:pPr>
      <w:r>
        <w:rPr>
          <w:noProof/>
        </w:rPr>
        <w:drawing>
          <wp:inline distT="0" distB="0" distL="0" distR="0" wp14:anchorId="1615C1D4" wp14:editId="5BB99617">
            <wp:extent cx="5924550" cy="1600200"/>
            <wp:effectExtent l="0" t="0" r="0" b="0"/>
            <wp:docPr id="254345013"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45013" name=""/>
                    <pic:cNvPicPr/>
                  </pic:nvPicPr>
                  <pic:blipFill>
                    <a:blip r:embed="rId54">
                      <a:extLst>
                        <a:ext uri="{28A0092B-C50C-407E-A947-70E740481C1C}">
                          <a14:useLocalDpi xmlns:a14="http://schemas.microsoft.com/office/drawing/2010/main" val="0"/>
                        </a:ext>
                      </a:extLst>
                    </a:blip>
                    <a:stretch>
                      <a:fillRect/>
                    </a:stretch>
                  </pic:blipFill>
                  <pic:spPr>
                    <a:xfrm>
                      <a:off x="0" y="0"/>
                      <a:ext cx="5924550" cy="1600200"/>
                    </a:xfrm>
                    <a:prstGeom prst="rect">
                      <a:avLst/>
                    </a:prstGeom>
                  </pic:spPr>
                </pic:pic>
              </a:graphicData>
            </a:graphic>
          </wp:inline>
        </w:drawing>
      </w:r>
    </w:p>
    <w:p w14:paraId="54DEA53D" w14:textId="77777777" w:rsidR="00297F9E" w:rsidRDefault="00297F9E" w:rsidP="00297F9E">
      <w:pPr>
        <w:spacing w:before="240" w:line="257" w:lineRule="auto"/>
        <w:jc w:val="both"/>
        <w:rPr>
          <w:rFonts w:eastAsia="Verdana"/>
          <w:color w:val="333333"/>
        </w:rPr>
      </w:pPr>
      <w:r w:rsidRPr="0F311437">
        <w:rPr>
          <w:rFonts w:eastAsia="Verdana"/>
          <w:b/>
          <w:bCs/>
          <w:color w:val="333333"/>
        </w:rPr>
        <w:t>D) Performance Measure:</w:t>
      </w:r>
      <w:r w:rsidRPr="0F311437">
        <w:rPr>
          <w:rFonts w:eastAsia="Verdana"/>
          <w:color w:val="333333"/>
        </w:rPr>
        <w:t xml:space="preserve"> This section contains </w:t>
      </w:r>
      <w:proofErr w:type="gramStart"/>
      <w:r w:rsidRPr="0F311437">
        <w:rPr>
          <w:rFonts w:eastAsia="Verdana"/>
          <w:color w:val="333333"/>
        </w:rPr>
        <w:t>below</w:t>
      </w:r>
      <w:proofErr w:type="gramEnd"/>
      <w:r w:rsidRPr="0F311437">
        <w:rPr>
          <w:rFonts w:eastAsia="Verdana"/>
          <w:color w:val="333333"/>
        </w:rPr>
        <w:t xml:space="preserve"> fields: </w:t>
      </w:r>
    </w:p>
    <w:p w14:paraId="7C760087" w14:textId="77777777" w:rsidR="00297F9E" w:rsidRDefault="00297F9E" w:rsidP="00297F9E">
      <w:pPr>
        <w:spacing w:before="240" w:line="257" w:lineRule="auto"/>
        <w:jc w:val="both"/>
        <w:rPr>
          <w:rFonts w:eastAsia="Verdana"/>
          <w:color w:val="333333"/>
        </w:rPr>
      </w:pPr>
    </w:p>
    <w:p w14:paraId="55FF4669" w14:textId="77777777" w:rsidR="00297F9E" w:rsidRDefault="00297F9E" w:rsidP="00297F9E">
      <w:pPr>
        <w:spacing w:before="240" w:line="257" w:lineRule="auto"/>
        <w:jc w:val="both"/>
        <w:rPr>
          <w:rFonts w:eastAsia="Verdana"/>
          <w:color w:val="333333"/>
        </w:rPr>
      </w:pPr>
      <w:r w:rsidRPr="0F311437">
        <w:rPr>
          <w:rFonts w:eastAsia="Verdana"/>
          <w:b/>
          <w:bCs/>
          <w:color w:val="333333"/>
        </w:rPr>
        <w:t>1) Stratification by Payer and Total Eligible Population:</w:t>
      </w:r>
    </w:p>
    <w:p w14:paraId="3D3CFE4A" w14:textId="77777777" w:rsidR="00297F9E" w:rsidRDefault="00297F9E">
      <w:pPr>
        <w:pStyle w:val="ListParagraph"/>
        <w:numPr>
          <w:ilvl w:val="0"/>
          <w:numId w:val="87"/>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Medicaid – Numerator:</w:t>
      </w:r>
      <w:r w:rsidRPr="0F311437">
        <w:rPr>
          <w:rFonts w:eastAsia="Verdana" w:cs="Verdana"/>
          <w:color w:val="333333"/>
          <w:sz w:val="18"/>
          <w:szCs w:val="18"/>
        </w:rPr>
        <w:t xml:space="preserve"> It will display total number of clients where SDOH Numerator=1 and Medicaid = Yes</w:t>
      </w:r>
    </w:p>
    <w:p w14:paraId="67F4360C" w14:textId="77777777" w:rsidR="00297F9E" w:rsidRDefault="00297F9E">
      <w:pPr>
        <w:pStyle w:val="ListParagraph"/>
        <w:numPr>
          <w:ilvl w:val="0"/>
          <w:numId w:val="87"/>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Medicaid – Denominator:</w:t>
      </w:r>
      <w:r w:rsidRPr="0F311437">
        <w:rPr>
          <w:rFonts w:eastAsia="Verdana" w:cs="Verdana"/>
          <w:color w:val="333333"/>
          <w:sz w:val="18"/>
          <w:szCs w:val="18"/>
        </w:rPr>
        <w:t xml:space="preserve"> It will display total number of clients where SDOH Denominator=1 and Medicaid = Yes</w:t>
      </w:r>
    </w:p>
    <w:p w14:paraId="1ECA4A0C" w14:textId="77777777" w:rsidR="00297F9E" w:rsidRDefault="00297F9E">
      <w:pPr>
        <w:pStyle w:val="ListParagraph"/>
        <w:numPr>
          <w:ilvl w:val="0"/>
          <w:numId w:val="87"/>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Medicaid - Numerator Percentage:</w:t>
      </w:r>
      <w:r w:rsidRPr="0F311437">
        <w:rPr>
          <w:rFonts w:eastAsia="Verdana" w:cs="Verdana"/>
          <w:color w:val="333333"/>
          <w:sz w:val="18"/>
          <w:szCs w:val="18"/>
        </w:rPr>
        <w:t xml:space="preserve"> It will display percentage of Medicaid – Numerator by Medicaid – Denominator</w:t>
      </w:r>
    </w:p>
    <w:p w14:paraId="5187601C" w14:textId="77777777" w:rsidR="00297F9E" w:rsidRDefault="00297F9E">
      <w:pPr>
        <w:pStyle w:val="ListParagraph"/>
        <w:numPr>
          <w:ilvl w:val="0"/>
          <w:numId w:val="87"/>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Non-Medicaid – Numerator: </w:t>
      </w:r>
      <w:r w:rsidRPr="0F311437">
        <w:rPr>
          <w:rFonts w:eastAsia="Verdana" w:cs="Verdana"/>
          <w:color w:val="333333"/>
          <w:sz w:val="18"/>
          <w:szCs w:val="18"/>
        </w:rPr>
        <w:t>It will display total number of clients where SDOH Numerator=1 and Other Coverage Plan = Yes</w:t>
      </w:r>
    </w:p>
    <w:p w14:paraId="517F0363" w14:textId="77777777" w:rsidR="00297F9E" w:rsidRDefault="00297F9E">
      <w:pPr>
        <w:pStyle w:val="ListParagraph"/>
        <w:numPr>
          <w:ilvl w:val="0"/>
          <w:numId w:val="87"/>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Non-Medicaid – Denominator:</w:t>
      </w:r>
      <w:r w:rsidRPr="0F311437">
        <w:rPr>
          <w:rFonts w:eastAsia="Verdana" w:cs="Verdana"/>
          <w:color w:val="333333"/>
          <w:sz w:val="18"/>
          <w:szCs w:val="18"/>
        </w:rPr>
        <w:t xml:space="preserve"> It will display total number of clients where SDOH Denominator=1 and Other Coverage Plan = Yes</w:t>
      </w:r>
    </w:p>
    <w:p w14:paraId="10B1D86A" w14:textId="77777777" w:rsidR="00297F9E" w:rsidRDefault="00297F9E">
      <w:pPr>
        <w:pStyle w:val="ListParagraph"/>
        <w:numPr>
          <w:ilvl w:val="0"/>
          <w:numId w:val="87"/>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Non-Medicaid - Numerator Percentage:</w:t>
      </w:r>
      <w:r w:rsidRPr="0F311437">
        <w:rPr>
          <w:rFonts w:eastAsia="Verdana" w:cs="Verdana"/>
          <w:color w:val="333333"/>
          <w:sz w:val="18"/>
          <w:szCs w:val="18"/>
        </w:rPr>
        <w:t xml:space="preserve"> It will display percentage of Non-Medicaid – Numerator by Non-Medicaid – Denominator</w:t>
      </w:r>
    </w:p>
    <w:p w14:paraId="11C8201F" w14:textId="77777777" w:rsidR="00297F9E" w:rsidRDefault="00297F9E">
      <w:pPr>
        <w:pStyle w:val="ListParagraph"/>
        <w:numPr>
          <w:ilvl w:val="0"/>
          <w:numId w:val="87"/>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Total Eligible Population - Numerator:</w:t>
      </w:r>
      <w:r w:rsidRPr="0F311437">
        <w:rPr>
          <w:rFonts w:eastAsia="Verdana" w:cs="Verdana"/>
          <w:color w:val="333333"/>
          <w:sz w:val="18"/>
          <w:szCs w:val="18"/>
        </w:rPr>
        <w:t xml:space="preserve"> It will display total number of clients where SDOH Numerator= 1</w:t>
      </w:r>
    </w:p>
    <w:p w14:paraId="4584EEEC" w14:textId="77777777" w:rsidR="00297F9E" w:rsidRDefault="00297F9E">
      <w:pPr>
        <w:pStyle w:val="ListParagraph"/>
        <w:numPr>
          <w:ilvl w:val="0"/>
          <w:numId w:val="87"/>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Total Eligible Population - Denominator:</w:t>
      </w:r>
      <w:r w:rsidRPr="0F311437">
        <w:rPr>
          <w:rFonts w:eastAsia="Verdana" w:cs="Verdana"/>
          <w:color w:val="333333"/>
          <w:sz w:val="18"/>
          <w:szCs w:val="18"/>
        </w:rPr>
        <w:t xml:space="preserve"> It will display total number of clients where SDOH Denominator = 1</w:t>
      </w:r>
    </w:p>
    <w:p w14:paraId="17CEAD47" w14:textId="77777777" w:rsidR="00297F9E" w:rsidRDefault="00297F9E" w:rsidP="00297F9E">
      <w:pPr>
        <w:spacing w:before="240" w:line="257" w:lineRule="auto"/>
        <w:ind w:left="1440" w:hanging="360"/>
        <w:jc w:val="both"/>
        <w:rPr>
          <w:rFonts w:eastAsia="Verdana"/>
          <w:color w:val="333333"/>
        </w:rPr>
      </w:pPr>
    </w:p>
    <w:p w14:paraId="6EDA3297" w14:textId="77777777" w:rsidR="00297F9E" w:rsidRDefault="00297F9E" w:rsidP="00297F9E">
      <w:pPr>
        <w:spacing w:before="240" w:line="257" w:lineRule="auto"/>
        <w:ind w:left="792" w:hanging="360"/>
        <w:jc w:val="both"/>
        <w:rPr>
          <w:rFonts w:eastAsia="Verdana"/>
          <w:color w:val="333333"/>
        </w:rPr>
      </w:pPr>
      <w:r>
        <w:rPr>
          <w:noProof/>
        </w:rPr>
        <w:lastRenderedPageBreak/>
        <w:drawing>
          <wp:inline distT="0" distB="0" distL="0" distR="0" wp14:anchorId="79BFD368" wp14:editId="4F1E41EE">
            <wp:extent cx="5943600" cy="2114550"/>
            <wp:effectExtent l="0" t="0" r="0" b="0"/>
            <wp:docPr id="1673071539"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071539" name=""/>
                    <pic:cNvPicPr/>
                  </pic:nvPicPr>
                  <pic:blipFill>
                    <a:blip r:embed="rId55">
                      <a:extLst>
                        <a:ext uri="{28A0092B-C50C-407E-A947-70E740481C1C}">
                          <a14:useLocalDpi xmlns:a14="http://schemas.microsoft.com/office/drawing/2010/main" val="0"/>
                        </a:ext>
                      </a:extLst>
                    </a:blip>
                    <a:stretch>
                      <a:fillRect/>
                    </a:stretch>
                  </pic:blipFill>
                  <pic:spPr>
                    <a:xfrm>
                      <a:off x="0" y="0"/>
                      <a:ext cx="5943600" cy="2114550"/>
                    </a:xfrm>
                    <a:prstGeom prst="rect">
                      <a:avLst/>
                    </a:prstGeom>
                  </pic:spPr>
                </pic:pic>
              </a:graphicData>
            </a:graphic>
          </wp:inline>
        </w:drawing>
      </w:r>
      <w:r w:rsidRPr="0F311437">
        <w:rPr>
          <w:rFonts w:eastAsia="Verdana"/>
          <w:color w:val="333333"/>
        </w:rPr>
        <w:t xml:space="preserve"> </w:t>
      </w:r>
    </w:p>
    <w:p w14:paraId="43D3B4BB" w14:textId="77777777" w:rsidR="00297F9E" w:rsidRDefault="00297F9E" w:rsidP="00297F9E">
      <w:pPr>
        <w:spacing w:before="240" w:line="257" w:lineRule="auto"/>
        <w:jc w:val="both"/>
        <w:rPr>
          <w:rFonts w:eastAsia="Verdana"/>
          <w:color w:val="333333"/>
        </w:rPr>
      </w:pPr>
      <w:r w:rsidRPr="0F311437">
        <w:rPr>
          <w:rFonts w:eastAsia="Verdana"/>
          <w:b/>
          <w:bCs/>
          <w:color w:val="333333"/>
        </w:rPr>
        <w:t>2) Stratification by Ethnicity (Hispanic or Latino) and Total Eligible Population:</w:t>
      </w:r>
    </w:p>
    <w:p w14:paraId="2BC936BD" w14:textId="77777777" w:rsidR="00297F9E" w:rsidRDefault="00297F9E">
      <w:pPr>
        <w:pStyle w:val="ListParagraph"/>
        <w:numPr>
          <w:ilvl w:val="0"/>
          <w:numId w:val="86"/>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Not Hispanic or Latino- Numerator:</w:t>
      </w:r>
      <w:r w:rsidRPr="0F311437">
        <w:rPr>
          <w:rFonts w:eastAsia="Verdana" w:cs="Verdana"/>
          <w:color w:val="333333"/>
          <w:sz w:val="18"/>
          <w:szCs w:val="18"/>
        </w:rPr>
        <w:t xml:space="preserve"> It will display the total number of clients where SDOH Numerator = 1 AND ethnicity=</w:t>
      </w:r>
      <w:r w:rsidRPr="0F311437">
        <w:rPr>
          <w:rFonts w:eastAsia="Verdana" w:cs="Verdana"/>
          <w:color w:val="000000" w:themeColor="text1"/>
          <w:sz w:val="18"/>
          <w:szCs w:val="18"/>
        </w:rPr>
        <w:t xml:space="preserve"> </w:t>
      </w:r>
      <w:r w:rsidRPr="0F311437">
        <w:rPr>
          <w:rFonts w:eastAsia="Verdana" w:cs="Verdana"/>
          <w:color w:val="333333"/>
          <w:sz w:val="18"/>
          <w:szCs w:val="18"/>
        </w:rPr>
        <w:t>Not Hispanic or Latino</w:t>
      </w:r>
    </w:p>
    <w:p w14:paraId="6145AB1A" w14:textId="77777777" w:rsidR="00297F9E" w:rsidRDefault="00297F9E">
      <w:pPr>
        <w:pStyle w:val="ListParagraph"/>
        <w:numPr>
          <w:ilvl w:val="0"/>
          <w:numId w:val="86"/>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Not Hispanic or Latino- Denominator:</w:t>
      </w:r>
      <w:r w:rsidRPr="0F311437">
        <w:rPr>
          <w:rFonts w:eastAsia="Verdana" w:cs="Verdana"/>
          <w:color w:val="333333"/>
          <w:sz w:val="18"/>
          <w:szCs w:val="18"/>
        </w:rPr>
        <w:t xml:space="preserve"> It will display the total number of clients where SDOH Denominator = 1 AND ethnicity=</w:t>
      </w:r>
      <w:r w:rsidRPr="0F311437">
        <w:rPr>
          <w:rFonts w:eastAsia="Verdana" w:cs="Verdana"/>
          <w:color w:val="000000" w:themeColor="text1"/>
          <w:sz w:val="18"/>
          <w:szCs w:val="18"/>
        </w:rPr>
        <w:t xml:space="preserve"> </w:t>
      </w:r>
      <w:r w:rsidRPr="0F311437">
        <w:rPr>
          <w:rFonts w:eastAsia="Verdana" w:cs="Verdana"/>
          <w:color w:val="333333"/>
          <w:sz w:val="18"/>
          <w:szCs w:val="18"/>
        </w:rPr>
        <w:t>Not Hispanic or Latino</w:t>
      </w:r>
    </w:p>
    <w:p w14:paraId="48C1F85C" w14:textId="77777777" w:rsidR="00297F9E" w:rsidRDefault="00297F9E">
      <w:pPr>
        <w:pStyle w:val="ListParagraph"/>
        <w:numPr>
          <w:ilvl w:val="0"/>
          <w:numId w:val="86"/>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Not Hispanic or Latino- Numerator Percentage:</w:t>
      </w:r>
      <w:r w:rsidRPr="0F311437">
        <w:rPr>
          <w:rFonts w:eastAsia="Verdana" w:cs="Verdana"/>
          <w:color w:val="333333"/>
          <w:sz w:val="18"/>
          <w:szCs w:val="18"/>
        </w:rPr>
        <w:t xml:space="preserve"> It will display the percentage of Not Hispanic or Latino- Numerator by Hispanic or Latino- Denominator</w:t>
      </w:r>
    </w:p>
    <w:p w14:paraId="5461BB2F" w14:textId="77777777" w:rsidR="00297F9E" w:rsidRDefault="00297F9E">
      <w:pPr>
        <w:pStyle w:val="ListParagraph"/>
        <w:numPr>
          <w:ilvl w:val="0"/>
          <w:numId w:val="86"/>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Hispanic or Latino – Numerator: </w:t>
      </w:r>
      <w:r w:rsidRPr="0F311437">
        <w:rPr>
          <w:rFonts w:eastAsia="Verdana" w:cs="Verdana"/>
          <w:color w:val="333333"/>
          <w:sz w:val="18"/>
          <w:szCs w:val="18"/>
        </w:rPr>
        <w:t>It will display the total number of clients where SDOH Numerator = 1 AND ethnicity=</w:t>
      </w:r>
      <w:r w:rsidRPr="0F311437">
        <w:rPr>
          <w:rFonts w:eastAsia="Verdana" w:cs="Verdana"/>
          <w:color w:val="000000" w:themeColor="text1"/>
          <w:sz w:val="18"/>
          <w:szCs w:val="18"/>
        </w:rPr>
        <w:t xml:space="preserve"> </w:t>
      </w:r>
      <w:r w:rsidRPr="0F311437">
        <w:rPr>
          <w:rFonts w:eastAsia="Verdana" w:cs="Verdana"/>
          <w:color w:val="333333"/>
          <w:sz w:val="18"/>
          <w:szCs w:val="18"/>
        </w:rPr>
        <w:t>Hispanic or Latino</w:t>
      </w:r>
    </w:p>
    <w:p w14:paraId="4456EB24" w14:textId="77777777" w:rsidR="00297F9E" w:rsidRDefault="00297F9E">
      <w:pPr>
        <w:pStyle w:val="ListParagraph"/>
        <w:numPr>
          <w:ilvl w:val="0"/>
          <w:numId w:val="86"/>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Hispanic or Latino – Denominator:</w:t>
      </w:r>
      <w:r w:rsidRPr="0F311437">
        <w:rPr>
          <w:rFonts w:eastAsia="Verdana" w:cs="Verdana"/>
          <w:color w:val="333333"/>
          <w:sz w:val="18"/>
          <w:szCs w:val="18"/>
        </w:rPr>
        <w:t xml:space="preserve"> It will display the total number of clients where SDOH Denominator = 1 AND ethnicity=</w:t>
      </w:r>
      <w:r w:rsidRPr="0F311437">
        <w:rPr>
          <w:rFonts w:eastAsia="Verdana" w:cs="Verdana"/>
          <w:color w:val="000000" w:themeColor="text1"/>
          <w:sz w:val="18"/>
          <w:szCs w:val="18"/>
        </w:rPr>
        <w:t xml:space="preserve"> </w:t>
      </w:r>
      <w:r w:rsidRPr="0F311437">
        <w:rPr>
          <w:rFonts w:eastAsia="Verdana" w:cs="Verdana"/>
          <w:color w:val="333333"/>
          <w:sz w:val="18"/>
          <w:szCs w:val="18"/>
        </w:rPr>
        <w:t>Not Hispanic or Latino</w:t>
      </w:r>
    </w:p>
    <w:p w14:paraId="5587A196" w14:textId="77777777" w:rsidR="00297F9E" w:rsidRDefault="00297F9E">
      <w:pPr>
        <w:pStyle w:val="ListParagraph"/>
        <w:numPr>
          <w:ilvl w:val="0"/>
          <w:numId w:val="86"/>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Hispanic or Latino - Numerator Percentage:</w:t>
      </w:r>
      <w:r w:rsidRPr="0F311437">
        <w:rPr>
          <w:rFonts w:eastAsia="Verdana" w:cs="Verdana"/>
          <w:color w:val="333333"/>
          <w:sz w:val="18"/>
          <w:szCs w:val="18"/>
        </w:rPr>
        <w:t xml:space="preserve"> It will display percentage of Hispanic or Latino- Numerator by Hispanic or Latino- Denominator</w:t>
      </w:r>
    </w:p>
    <w:p w14:paraId="4F4EEBB5" w14:textId="77777777" w:rsidR="00297F9E" w:rsidRDefault="00297F9E">
      <w:pPr>
        <w:pStyle w:val="ListParagraph"/>
        <w:numPr>
          <w:ilvl w:val="0"/>
          <w:numId w:val="86"/>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Ethnicity Unknown – Numerator:</w:t>
      </w:r>
      <w:r w:rsidRPr="0F311437">
        <w:rPr>
          <w:rFonts w:eastAsia="Verdana" w:cs="Verdana"/>
          <w:color w:val="333333"/>
          <w:sz w:val="18"/>
          <w:szCs w:val="18"/>
        </w:rPr>
        <w:t xml:space="preserve"> It will display the total number of clients where SDOH Numerator = 1 AND ethnicity=</w:t>
      </w:r>
      <w:r w:rsidRPr="0F311437">
        <w:rPr>
          <w:rFonts w:eastAsia="Verdana" w:cs="Verdana"/>
          <w:color w:val="000000" w:themeColor="text1"/>
          <w:sz w:val="18"/>
          <w:szCs w:val="18"/>
        </w:rPr>
        <w:t xml:space="preserve"> </w:t>
      </w:r>
      <w:r w:rsidRPr="0F311437">
        <w:rPr>
          <w:rFonts w:eastAsia="Verdana" w:cs="Verdana"/>
          <w:color w:val="333333"/>
          <w:sz w:val="18"/>
          <w:szCs w:val="18"/>
        </w:rPr>
        <w:t xml:space="preserve">Unknown </w:t>
      </w:r>
    </w:p>
    <w:p w14:paraId="21B54E08" w14:textId="77777777" w:rsidR="00297F9E" w:rsidRDefault="00297F9E">
      <w:pPr>
        <w:pStyle w:val="ListParagraph"/>
        <w:numPr>
          <w:ilvl w:val="0"/>
          <w:numId w:val="86"/>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Ethnicity Unknown – Denominator:</w:t>
      </w:r>
      <w:r w:rsidRPr="0F311437">
        <w:rPr>
          <w:rFonts w:eastAsia="Verdana" w:cs="Verdana"/>
          <w:color w:val="333333"/>
          <w:sz w:val="18"/>
          <w:szCs w:val="18"/>
        </w:rPr>
        <w:t xml:space="preserve"> It will display the total number of clients where SDOH Denominator = 1 AND ethnicity=</w:t>
      </w:r>
      <w:r w:rsidRPr="0F311437">
        <w:rPr>
          <w:rFonts w:eastAsia="Verdana" w:cs="Verdana"/>
          <w:color w:val="000000" w:themeColor="text1"/>
          <w:sz w:val="18"/>
          <w:szCs w:val="18"/>
        </w:rPr>
        <w:t xml:space="preserve"> </w:t>
      </w:r>
      <w:r w:rsidRPr="0F311437">
        <w:rPr>
          <w:rFonts w:eastAsia="Verdana" w:cs="Verdana"/>
          <w:color w:val="333333"/>
          <w:sz w:val="18"/>
          <w:szCs w:val="18"/>
        </w:rPr>
        <w:t>Unknown</w:t>
      </w:r>
    </w:p>
    <w:p w14:paraId="437F4320" w14:textId="77777777" w:rsidR="00297F9E" w:rsidRDefault="00297F9E">
      <w:pPr>
        <w:pStyle w:val="ListParagraph"/>
        <w:numPr>
          <w:ilvl w:val="0"/>
          <w:numId w:val="86"/>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Ethnicity Unknown - Numerator Percentage:</w:t>
      </w:r>
      <w:r w:rsidRPr="0F311437">
        <w:rPr>
          <w:rFonts w:eastAsia="Verdana" w:cs="Verdana"/>
          <w:color w:val="333333"/>
          <w:sz w:val="18"/>
          <w:szCs w:val="18"/>
        </w:rPr>
        <w:t xml:space="preserve"> It will display the percentage of Ethnicity Unknown – Numerator by Ethnicity Unknown –Denominator</w:t>
      </w:r>
    </w:p>
    <w:p w14:paraId="043F01A3" w14:textId="77777777" w:rsidR="00297F9E" w:rsidRDefault="00297F9E">
      <w:pPr>
        <w:pStyle w:val="ListParagraph"/>
        <w:numPr>
          <w:ilvl w:val="0"/>
          <w:numId w:val="86"/>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Total Eligible Population - Numerator:</w:t>
      </w:r>
      <w:r w:rsidRPr="0F311437">
        <w:rPr>
          <w:rFonts w:eastAsia="Verdana" w:cs="Verdana"/>
          <w:color w:val="333333"/>
          <w:sz w:val="18"/>
          <w:szCs w:val="18"/>
        </w:rPr>
        <w:t xml:space="preserve"> It will display the total number of clients where SDOH Numerator= 1</w:t>
      </w:r>
    </w:p>
    <w:p w14:paraId="002E89FC" w14:textId="77777777" w:rsidR="00297F9E" w:rsidRDefault="00297F9E">
      <w:pPr>
        <w:pStyle w:val="ListParagraph"/>
        <w:numPr>
          <w:ilvl w:val="0"/>
          <w:numId w:val="86"/>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Total Eligible Population - Denominator:</w:t>
      </w:r>
      <w:r w:rsidRPr="0F311437">
        <w:rPr>
          <w:rFonts w:eastAsia="Verdana" w:cs="Verdana"/>
          <w:color w:val="333333"/>
          <w:sz w:val="18"/>
          <w:szCs w:val="18"/>
        </w:rPr>
        <w:t xml:space="preserve"> It will display the total number of clients where SDOH Denominator = 1</w:t>
      </w:r>
    </w:p>
    <w:p w14:paraId="14702BC4" w14:textId="77777777" w:rsidR="00297F9E" w:rsidRDefault="00297F9E" w:rsidP="00297F9E">
      <w:pPr>
        <w:spacing w:before="240" w:line="257" w:lineRule="auto"/>
        <w:ind w:left="504" w:hanging="360"/>
        <w:jc w:val="both"/>
        <w:rPr>
          <w:rFonts w:eastAsia="Verdana"/>
          <w:color w:val="333333"/>
        </w:rPr>
      </w:pPr>
    </w:p>
    <w:p w14:paraId="2E4BBFEB" w14:textId="77777777" w:rsidR="00297F9E" w:rsidRDefault="00297F9E" w:rsidP="00297F9E">
      <w:pPr>
        <w:spacing w:before="240" w:line="257" w:lineRule="auto"/>
        <w:ind w:left="936" w:hanging="360"/>
        <w:jc w:val="both"/>
        <w:rPr>
          <w:rFonts w:eastAsia="Verdana"/>
          <w:color w:val="000000" w:themeColor="text1"/>
        </w:rPr>
      </w:pPr>
      <w:r>
        <w:rPr>
          <w:noProof/>
        </w:rPr>
        <w:drawing>
          <wp:inline distT="0" distB="0" distL="0" distR="0" wp14:anchorId="56D418C2" wp14:editId="21C6A764">
            <wp:extent cx="5943600" cy="1314450"/>
            <wp:effectExtent l="0" t="0" r="0" b="0"/>
            <wp:docPr id="1622474386"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474386" name=""/>
                    <pic:cNvPicPr/>
                  </pic:nvPicPr>
                  <pic:blipFill>
                    <a:blip r:embed="rId56">
                      <a:extLst>
                        <a:ext uri="{28A0092B-C50C-407E-A947-70E740481C1C}">
                          <a14:useLocalDpi xmlns:a14="http://schemas.microsoft.com/office/drawing/2010/main" val="0"/>
                        </a:ext>
                      </a:extLst>
                    </a:blip>
                    <a:stretch>
                      <a:fillRect/>
                    </a:stretch>
                  </pic:blipFill>
                  <pic:spPr>
                    <a:xfrm>
                      <a:off x="0" y="0"/>
                      <a:ext cx="5943600" cy="1314450"/>
                    </a:xfrm>
                    <a:prstGeom prst="rect">
                      <a:avLst/>
                    </a:prstGeom>
                  </pic:spPr>
                </pic:pic>
              </a:graphicData>
            </a:graphic>
          </wp:inline>
        </w:drawing>
      </w:r>
    </w:p>
    <w:p w14:paraId="2B0E67AE" w14:textId="77777777" w:rsidR="00297F9E" w:rsidRDefault="00297F9E" w:rsidP="00297F9E">
      <w:pPr>
        <w:spacing w:before="240" w:line="257" w:lineRule="auto"/>
        <w:jc w:val="both"/>
        <w:rPr>
          <w:rFonts w:eastAsia="Verdana"/>
          <w:color w:val="333333"/>
        </w:rPr>
      </w:pPr>
      <w:r w:rsidRPr="0F311437">
        <w:rPr>
          <w:rFonts w:eastAsia="Verdana"/>
          <w:b/>
          <w:bCs/>
          <w:color w:val="333333"/>
        </w:rPr>
        <w:t>3) Stratification by Race and Total Eligible Population:</w:t>
      </w:r>
    </w:p>
    <w:p w14:paraId="62AC4AF0" w14:textId="77777777" w:rsidR="00297F9E" w:rsidRDefault="00297F9E">
      <w:pPr>
        <w:pStyle w:val="ListParagraph"/>
        <w:numPr>
          <w:ilvl w:val="0"/>
          <w:numId w:val="85"/>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lastRenderedPageBreak/>
        <w:t>White or Caucasian- Numerator:</w:t>
      </w:r>
      <w:r w:rsidRPr="0F311437">
        <w:rPr>
          <w:rFonts w:eastAsia="Verdana" w:cs="Verdana"/>
          <w:color w:val="333333"/>
          <w:sz w:val="18"/>
          <w:szCs w:val="18"/>
        </w:rPr>
        <w:t xml:space="preserve"> It will display the total number of clients where SDOH Numerator = 1 AND Race=</w:t>
      </w:r>
      <w:r w:rsidRPr="0F311437">
        <w:rPr>
          <w:rFonts w:eastAsia="Verdana" w:cs="Verdana"/>
          <w:color w:val="000000" w:themeColor="text1"/>
          <w:sz w:val="18"/>
          <w:szCs w:val="18"/>
        </w:rPr>
        <w:t xml:space="preserve"> </w:t>
      </w:r>
      <w:r w:rsidRPr="0F311437">
        <w:rPr>
          <w:rFonts w:eastAsia="Verdana" w:cs="Verdana"/>
          <w:color w:val="333333"/>
          <w:sz w:val="18"/>
          <w:szCs w:val="18"/>
        </w:rPr>
        <w:t>White or Caucasian</w:t>
      </w:r>
    </w:p>
    <w:p w14:paraId="06C3B308" w14:textId="77777777" w:rsidR="00297F9E" w:rsidRDefault="00297F9E">
      <w:pPr>
        <w:pStyle w:val="ListParagraph"/>
        <w:numPr>
          <w:ilvl w:val="0"/>
          <w:numId w:val="85"/>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White or Caucasian- Denominator:</w:t>
      </w:r>
      <w:r w:rsidRPr="0F311437">
        <w:rPr>
          <w:rFonts w:eastAsia="Verdana" w:cs="Verdana"/>
          <w:color w:val="333333"/>
          <w:sz w:val="18"/>
          <w:szCs w:val="18"/>
        </w:rPr>
        <w:t xml:space="preserve"> It will display the total number of clients where SDOH Denominator = 1 AND Race=</w:t>
      </w:r>
      <w:r w:rsidRPr="0F311437">
        <w:rPr>
          <w:rFonts w:eastAsia="Verdana" w:cs="Verdana"/>
          <w:color w:val="000000" w:themeColor="text1"/>
          <w:sz w:val="18"/>
          <w:szCs w:val="18"/>
        </w:rPr>
        <w:t xml:space="preserve"> </w:t>
      </w:r>
      <w:r w:rsidRPr="0F311437">
        <w:rPr>
          <w:rFonts w:eastAsia="Verdana" w:cs="Verdana"/>
          <w:color w:val="333333"/>
          <w:sz w:val="18"/>
          <w:szCs w:val="18"/>
        </w:rPr>
        <w:t>White or Caucasian</w:t>
      </w:r>
    </w:p>
    <w:p w14:paraId="1CB7E538" w14:textId="77777777" w:rsidR="00297F9E" w:rsidRDefault="00297F9E">
      <w:pPr>
        <w:pStyle w:val="ListParagraph"/>
        <w:numPr>
          <w:ilvl w:val="0"/>
          <w:numId w:val="85"/>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White or Caucasian- Numerator Percentage:</w:t>
      </w:r>
      <w:r w:rsidRPr="0F311437">
        <w:rPr>
          <w:rFonts w:eastAsia="Verdana" w:cs="Verdana"/>
          <w:color w:val="333333"/>
          <w:sz w:val="18"/>
          <w:szCs w:val="18"/>
        </w:rPr>
        <w:t xml:space="preserve"> It will display the percentage of White or Caucasian- Numerator by White or Caucasian- Denominator</w:t>
      </w:r>
    </w:p>
    <w:p w14:paraId="55E1485E" w14:textId="77777777" w:rsidR="00297F9E" w:rsidRDefault="00297F9E">
      <w:pPr>
        <w:pStyle w:val="ListParagraph"/>
        <w:numPr>
          <w:ilvl w:val="0"/>
          <w:numId w:val="85"/>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Black or African American- Numerator:</w:t>
      </w:r>
      <w:r w:rsidRPr="0F311437">
        <w:rPr>
          <w:rFonts w:eastAsia="Verdana" w:cs="Verdana"/>
          <w:color w:val="333333"/>
          <w:sz w:val="18"/>
          <w:szCs w:val="18"/>
        </w:rPr>
        <w:t xml:space="preserve"> It will display the total number of clients where SDOH Numerator = 1 AND Race=</w:t>
      </w:r>
      <w:r w:rsidRPr="0F311437">
        <w:rPr>
          <w:rFonts w:eastAsia="Verdana" w:cs="Verdana"/>
          <w:color w:val="000000" w:themeColor="text1"/>
          <w:sz w:val="18"/>
          <w:szCs w:val="18"/>
        </w:rPr>
        <w:t xml:space="preserve"> </w:t>
      </w:r>
      <w:r w:rsidRPr="0F311437">
        <w:rPr>
          <w:rFonts w:eastAsia="Verdana" w:cs="Verdana"/>
          <w:color w:val="333333"/>
          <w:sz w:val="18"/>
          <w:szCs w:val="18"/>
        </w:rPr>
        <w:t>Black or African American</w:t>
      </w:r>
    </w:p>
    <w:p w14:paraId="3EA232BD" w14:textId="77777777" w:rsidR="00297F9E" w:rsidRDefault="00297F9E">
      <w:pPr>
        <w:pStyle w:val="ListParagraph"/>
        <w:numPr>
          <w:ilvl w:val="0"/>
          <w:numId w:val="85"/>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Black or African American- Denominator:</w:t>
      </w:r>
      <w:r w:rsidRPr="0F311437">
        <w:rPr>
          <w:rFonts w:eastAsia="Verdana" w:cs="Verdana"/>
          <w:color w:val="333333"/>
          <w:sz w:val="18"/>
          <w:szCs w:val="18"/>
        </w:rPr>
        <w:t xml:space="preserve"> It will display the total number of clients where SDOH Denominator = 1 AND Race=</w:t>
      </w:r>
      <w:r w:rsidRPr="0F311437">
        <w:rPr>
          <w:rFonts w:eastAsia="Verdana" w:cs="Verdana"/>
          <w:color w:val="000000" w:themeColor="text1"/>
          <w:sz w:val="18"/>
          <w:szCs w:val="18"/>
        </w:rPr>
        <w:t xml:space="preserve"> </w:t>
      </w:r>
      <w:r w:rsidRPr="0F311437">
        <w:rPr>
          <w:rFonts w:eastAsia="Verdana" w:cs="Verdana"/>
          <w:color w:val="333333"/>
          <w:sz w:val="18"/>
          <w:szCs w:val="18"/>
        </w:rPr>
        <w:t>Black or African American</w:t>
      </w:r>
    </w:p>
    <w:p w14:paraId="6F814869" w14:textId="77777777" w:rsidR="00297F9E" w:rsidRDefault="00297F9E">
      <w:pPr>
        <w:pStyle w:val="ListParagraph"/>
        <w:numPr>
          <w:ilvl w:val="0"/>
          <w:numId w:val="85"/>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Black or African American- Numerator Percentage:</w:t>
      </w:r>
      <w:r w:rsidRPr="0F311437">
        <w:rPr>
          <w:rFonts w:eastAsia="Verdana" w:cs="Verdana"/>
          <w:color w:val="333333"/>
          <w:sz w:val="18"/>
          <w:szCs w:val="18"/>
        </w:rPr>
        <w:t xml:space="preserve"> It will display the percentage of Black or African American- Numerator by Black or African American- Denominator</w:t>
      </w:r>
    </w:p>
    <w:p w14:paraId="4DC3D67C" w14:textId="77777777" w:rsidR="00297F9E" w:rsidRDefault="00297F9E">
      <w:pPr>
        <w:pStyle w:val="ListParagraph"/>
        <w:numPr>
          <w:ilvl w:val="0"/>
          <w:numId w:val="85"/>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American Indian or Alaska Native- Numerator:</w:t>
      </w:r>
      <w:r w:rsidRPr="0F311437">
        <w:rPr>
          <w:rFonts w:eastAsia="Verdana" w:cs="Verdana"/>
          <w:color w:val="333333"/>
          <w:sz w:val="18"/>
          <w:szCs w:val="18"/>
        </w:rPr>
        <w:t xml:space="preserve"> It will display the total number of clients where SDOH Numerator = 1 AND Race=</w:t>
      </w:r>
      <w:r w:rsidRPr="0F311437">
        <w:rPr>
          <w:rFonts w:eastAsia="Verdana" w:cs="Verdana"/>
          <w:color w:val="000000" w:themeColor="text1"/>
          <w:sz w:val="18"/>
          <w:szCs w:val="18"/>
        </w:rPr>
        <w:t xml:space="preserve"> </w:t>
      </w:r>
      <w:r w:rsidRPr="0F311437">
        <w:rPr>
          <w:rFonts w:eastAsia="Verdana" w:cs="Verdana"/>
          <w:color w:val="333333"/>
          <w:sz w:val="18"/>
          <w:szCs w:val="18"/>
        </w:rPr>
        <w:t>American Indian or Alaska Native</w:t>
      </w:r>
    </w:p>
    <w:p w14:paraId="6D083414" w14:textId="77777777" w:rsidR="00297F9E" w:rsidRDefault="00297F9E">
      <w:pPr>
        <w:pStyle w:val="ListParagraph"/>
        <w:numPr>
          <w:ilvl w:val="0"/>
          <w:numId w:val="85"/>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American Indian or Alaska Native- Denominator:</w:t>
      </w:r>
      <w:r w:rsidRPr="0F311437">
        <w:rPr>
          <w:rFonts w:eastAsia="Verdana" w:cs="Verdana"/>
          <w:color w:val="333333"/>
          <w:sz w:val="18"/>
          <w:szCs w:val="18"/>
        </w:rPr>
        <w:t xml:space="preserve"> It will display the total number of clients where SDOH Denominator = 1 AND Race=</w:t>
      </w:r>
      <w:r w:rsidRPr="0F311437">
        <w:rPr>
          <w:rFonts w:eastAsia="Verdana" w:cs="Verdana"/>
          <w:color w:val="000000" w:themeColor="text1"/>
          <w:sz w:val="18"/>
          <w:szCs w:val="18"/>
        </w:rPr>
        <w:t xml:space="preserve"> </w:t>
      </w:r>
      <w:r w:rsidRPr="0F311437">
        <w:rPr>
          <w:rFonts w:eastAsia="Verdana" w:cs="Verdana"/>
          <w:color w:val="333333"/>
          <w:sz w:val="18"/>
          <w:szCs w:val="18"/>
        </w:rPr>
        <w:t>American Indian or Alaska Native</w:t>
      </w:r>
    </w:p>
    <w:p w14:paraId="6EC2C5B8" w14:textId="77777777" w:rsidR="00297F9E" w:rsidRDefault="00297F9E">
      <w:pPr>
        <w:pStyle w:val="ListParagraph"/>
        <w:numPr>
          <w:ilvl w:val="0"/>
          <w:numId w:val="85"/>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American Indian or Alaska Native - Numerator Percentage:</w:t>
      </w:r>
      <w:r w:rsidRPr="0F311437">
        <w:rPr>
          <w:rFonts w:eastAsia="Verdana" w:cs="Verdana"/>
          <w:color w:val="333333"/>
          <w:sz w:val="18"/>
          <w:szCs w:val="18"/>
        </w:rPr>
        <w:t xml:space="preserve"> It will display the percentage of American Indian or Alaska Native- Numerator by American Indian or Alaska Native- Denominator</w:t>
      </w:r>
    </w:p>
    <w:p w14:paraId="412817C2" w14:textId="77777777" w:rsidR="00297F9E" w:rsidRDefault="00297F9E">
      <w:pPr>
        <w:pStyle w:val="ListParagraph"/>
        <w:numPr>
          <w:ilvl w:val="0"/>
          <w:numId w:val="85"/>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Asian – Numerator:</w:t>
      </w:r>
      <w:r w:rsidRPr="0F311437">
        <w:rPr>
          <w:rFonts w:eastAsia="Verdana" w:cs="Verdana"/>
          <w:color w:val="333333"/>
          <w:sz w:val="18"/>
          <w:szCs w:val="18"/>
        </w:rPr>
        <w:t xml:space="preserve"> It will display the total number of clients where SDOH Numerator = 1 AND Race=</w:t>
      </w:r>
      <w:r w:rsidRPr="0F311437">
        <w:rPr>
          <w:rFonts w:eastAsia="Verdana" w:cs="Verdana"/>
          <w:color w:val="000000" w:themeColor="text1"/>
          <w:sz w:val="18"/>
          <w:szCs w:val="18"/>
        </w:rPr>
        <w:t xml:space="preserve"> </w:t>
      </w:r>
      <w:r w:rsidRPr="0F311437">
        <w:rPr>
          <w:rFonts w:eastAsia="Verdana" w:cs="Verdana"/>
          <w:color w:val="333333"/>
          <w:sz w:val="18"/>
          <w:szCs w:val="18"/>
        </w:rPr>
        <w:t>Asian</w:t>
      </w:r>
    </w:p>
    <w:p w14:paraId="3A244751" w14:textId="77777777" w:rsidR="00297F9E" w:rsidRDefault="00297F9E">
      <w:pPr>
        <w:pStyle w:val="ListParagraph"/>
        <w:numPr>
          <w:ilvl w:val="0"/>
          <w:numId w:val="85"/>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Asian – Denominator:</w:t>
      </w:r>
      <w:r w:rsidRPr="0F311437">
        <w:rPr>
          <w:rFonts w:eastAsia="Verdana" w:cs="Verdana"/>
          <w:color w:val="333333"/>
          <w:sz w:val="18"/>
          <w:szCs w:val="18"/>
        </w:rPr>
        <w:t xml:space="preserve"> It will display the total number of clients where SDOH Denominator = 1 AND Race=</w:t>
      </w:r>
      <w:r w:rsidRPr="0F311437">
        <w:rPr>
          <w:rFonts w:eastAsia="Verdana" w:cs="Verdana"/>
          <w:color w:val="000000" w:themeColor="text1"/>
          <w:sz w:val="18"/>
          <w:szCs w:val="18"/>
        </w:rPr>
        <w:t xml:space="preserve"> </w:t>
      </w:r>
      <w:r w:rsidRPr="0F311437">
        <w:rPr>
          <w:rFonts w:eastAsia="Verdana" w:cs="Verdana"/>
          <w:color w:val="333333"/>
          <w:sz w:val="18"/>
          <w:szCs w:val="18"/>
        </w:rPr>
        <w:t>Asian</w:t>
      </w:r>
    </w:p>
    <w:p w14:paraId="1CD0C01A" w14:textId="77777777" w:rsidR="00297F9E" w:rsidRDefault="00297F9E">
      <w:pPr>
        <w:pStyle w:val="ListParagraph"/>
        <w:numPr>
          <w:ilvl w:val="0"/>
          <w:numId w:val="85"/>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Asian -Numerator Percentage:</w:t>
      </w:r>
      <w:r w:rsidRPr="0F311437">
        <w:rPr>
          <w:rFonts w:eastAsia="Verdana" w:cs="Verdana"/>
          <w:color w:val="333333"/>
          <w:sz w:val="18"/>
          <w:szCs w:val="18"/>
        </w:rPr>
        <w:t xml:space="preserve"> It will display the percentage of Asian – Numerator by Asian – Denominator</w:t>
      </w:r>
    </w:p>
    <w:p w14:paraId="0F66587A" w14:textId="77777777" w:rsidR="00297F9E" w:rsidRDefault="00297F9E">
      <w:pPr>
        <w:pStyle w:val="ListParagraph"/>
        <w:numPr>
          <w:ilvl w:val="0"/>
          <w:numId w:val="85"/>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Native Hawaiian or Other Pacific Islander- Numerator:</w:t>
      </w:r>
      <w:r w:rsidRPr="0F311437">
        <w:rPr>
          <w:rFonts w:eastAsia="Verdana" w:cs="Verdana"/>
          <w:color w:val="333333"/>
          <w:sz w:val="18"/>
          <w:szCs w:val="18"/>
        </w:rPr>
        <w:t xml:space="preserve"> It will display the total number of clients where SDOH Numerator = 1 AND Race=</w:t>
      </w:r>
      <w:r w:rsidRPr="0F311437">
        <w:rPr>
          <w:rFonts w:eastAsia="Verdana" w:cs="Verdana"/>
          <w:color w:val="000000" w:themeColor="text1"/>
          <w:sz w:val="18"/>
          <w:szCs w:val="18"/>
        </w:rPr>
        <w:t xml:space="preserve"> </w:t>
      </w:r>
      <w:r w:rsidRPr="0F311437">
        <w:rPr>
          <w:rFonts w:eastAsia="Verdana" w:cs="Verdana"/>
          <w:color w:val="333333"/>
          <w:sz w:val="18"/>
          <w:szCs w:val="18"/>
        </w:rPr>
        <w:t>Native Hawaiian or Pacific Islander</w:t>
      </w:r>
    </w:p>
    <w:p w14:paraId="645CE82E" w14:textId="77777777" w:rsidR="00297F9E" w:rsidRDefault="00297F9E">
      <w:pPr>
        <w:pStyle w:val="ListParagraph"/>
        <w:numPr>
          <w:ilvl w:val="0"/>
          <w:numId w:val="85"/>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Native Hawaiian or Other Pacific Islander- Denominator: </w:t>
      </w:r>
      <w:r w:rsidRPr="0F311437">
        <w:rPr>
          <w:rFonts w:eastAsia="Verdana" w:cs="Verdana"/>
          <w:color w:val="333333"/>
          <w:sz w:val="18"/>
          <w:szCs w:val="18"/>
        </w:rPr>
        <w:t>It will display the total number of clients where SDOH Denominator = 1 AND Race=</w:t>
      </w:r>
      <w:r w:rsidRPr="0F311437">
        <w:rPr>
          <w:rFonts w:eastAsia="Verdana" w:cs="Verdana"/>
          <w:color w:val="000000" w:themeColor="text1"/>
          <w:sz w:val="18"/>
          <w:szCs w:val="18"/>
        </w:rPr>
        <w:t xml:space="preserve"> </w:t>
      </w:r>
      <w:r w:rsidRPr="0F311437">
        <w:rPr>
          <w:rFonts w:eastAsia="Verdana" w:cs="Verdana"/>
          <w:color w:val="333333"/>
          <w:sz w:val="18"/>
          <w:szCs w:val="18"/>
        </w:rPr>
        <w:t>Native Hawaiian or Pacific Islander</w:t>
      </w:r>
    </w:p>
    <w:p w14:paraId="5B441ED3" w14:textId="77777777" w:rsidR="00297F9E" w:rsidRDefault="00297F9E">
      <w:pPr>
        <w:pStyle w:val="ListParagraph"/>
        <w:numPr>
          <w:ilvl w:val="0"/>
          <w:numId w:val="85"/>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Native Hawaiian or Other Pacific Islander- Numerator Percentage:</w:t>
      </w:r>
      <w:r w:rsidRPr="0F311437">
        <w:rPr>
          <w:rFonts w:eastAsia="Verdana" w:cs="Verdana"/>
          <w:color w:val="333333"/>
          <w:sz w:val="18"/>
          <w:szCs w:val="18"/>
        </w:rPr>
        <w:t xml:space="preserve"> It will display the percentage of Native Hawaiian or Pacific Islander- Numerator by Native Hawaiian or Pacific Islander- Denominator</w:t>
      </w:r>
    </w:p>
    <w:p w14:paraId="5F5F76FE" w14:textId="77777777" w:rsidR="00297F9E" w:rsidRDefault="00297F9E">
      <w:pPr>
        <w:pStyle w:val="ListParagraph"/>
        <w:numPr>
          <w:ilvl w:val="0"/>
          <w:numId w:val="85"/>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More than one race – Numerator: </w:t>
      </w:r>
      <w:r w:rsidRPr="0F311437">
        <w:rPr>
          <w:rFonts w:eastAsia="Verdana" w:cs="Verdana"/>
          <w:color w:val="333333"/>
          <w:sz w:val="18"/>
          <w:szCs w:val="18"/>
        </w:rPr>
        <w:t>It will display the total number of clients where SDOH Numerator = 1 AND Race=</w:t>
      </w:r>
      <w:r w:rsidRPr="0F311437">
        <w:rPr>
          <w:rFonts w:eastAsia="Verdana" w:cs="Verdana"/>
          <w:color w:val="000000" w:themeColor="text1"/>
          <w:sz w:val="18"/>
          <w:szCs w:val="18"/>
        </w:rPr>
        <w:t xml:space="preserve"> </w:t>
      </w:r>
      <w:r w:rsidRPr="0F311437">
        <w:rPr>
          <w:rFonts w:eastAsia="Verdana" w:cs="Verdana"/>
          <w:color w:val="333333"/>
          <w:sz w:val="18"/>
          <w:szCs w:val="18"/>
        </w:rPr>
        <w:t>More than one race</w:t>
      </w:r>
    </w:p>
    <w:p w14:paraId="6C64CF27" w14:textId="77777777" w:rsidR="00297F9E" w:rsidRDefault="00297F9E">
      <w:pPr>
        <w:pStyle w:val="ListParagraph"/>
        <w:numPr>
          <w:ilvl w:val="0"/>
          <w:numId w:val="85"/>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More than one race – Denominator: </w:t>
      </w:r>
      <w:r w:rsidRPr="0F311437">
        <w:rPr>
          <w:rFonts w:eastAsia="Verdana" w:cs="Verdana"/>
          <w:color w:val="333333"/>
          <w:sz w:val="18"/>
          <w:szCs w:val="18"/>
        </w:rPr>
        <w:t>It will display the total number of clients where SDOH Denominator = 1 AND Race=</w:t>
      </w:r>
      <w:r w:rsidRPr="0F311437">
        <w:rPr>
          <w:rFonts w:eastAsia="Verdana" w:cs="Verdana"/>
          <w:color w:val="000000" w:themeColor="text1"/>
          <w:sz w:val="18"/>
          <w:szCs w:val="18"/>
        </w:rPr>
        <w:t xml:space="preserve"> </w:t>
      </w:r>
      <w:r w:rsidRPr="0F311437">
        <w:rPr>
          <w:rFonts w:eastAsia="Verdana" w:cs="Verdana"/>
          <w:color w:val="333333"/>
          <w:sz w:val="18"/>
          <w:szCs w:val="18"/>
        </w:rPr>
        <w:t>More than one race</w:t>
      </w:r>
    </w:p>
    <w:p w14:paraId="726C060C" w14:textId="77777777" w:rsidR="00297F9E" w:rsidRDefault="00297F9E">
      <w:pPr>
        <w:pStyle w:val="ListParagraph"/>
        <w:numPr>
          <w:ilvl w:val="0"/>
          <w:numId w:val="85"/>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More than one race - Numerator Percentage: </w:t>
      </w:r>
      <w:r w:rsidRPr="0F311437">
        <w:rPr>
          <w:rFonts w:eastAsia="Verdana" w:cs="Verdana"/>
          <w:color w:val="333333"/>
          <w:sz w:val="18"/>
          <w:szCs w:val="18"/>
        </w:rPr>
        <w:t>It will display the percentage of More than one race – Numerator by More than one race – Denominator</w:t>
      </w:r>
    </w:p>
    <w:p w14:paraId="3530F65E" w14:textId="77777777" w:rsidR="00297F9E" w:rsidRDefault="00297F9E">
      <w:pPr>
        <w:pStyle w:val="ListParagraph"/>
        <w:numPr>
          <w:ilvl w:val="0"/>
          <w:numId w:val="85"/>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Race Unknown - Numerator:</w:t>
      </w:r>
      <w:r w:rsidRPr="0F311437">
        <w:rPr>
          <w:rFonts w:eastAsia="Verdana" w:cs="Verdana"/>
          <w:color w:val="333333"/>
          <w:sz w:val="18"/>
          <w:szCs w:val="18"/>
        </w:rPr>
        <w:t xml:space="preserve"> It will display the total number of clients where SDOH Numerator = 1 AND Race=</w:t>
      </w:r>
      <w:r w:rsidRPr="0F311437">
        <w:rPr>
          <w:rFonts w:eastAsia="Verdana" w:cs="Verdana"/>
          <w:color w:val="000000" w:themeColor="text1"/>
          <w:sz w:val="18"/>
          <w:szCs w:val="18"/>
        </w:rPr>
        <w:t xml:space="preserve"> </w:t>
      </w:r>
      <w:r w:rsidRPr="0F311437">
        <w:rPr>
          <w:rFonts w:eastAsia="Verdana" w:cs="Verdana"/>
          <w:color w:val="333333"/>
          <w:sz w:val="18"/>
          <w:szCs w:val="18"/>
        </w:rPr>
        <w:t xml:space="preserve">Unknown </w:t>
      </w:r>
    </w:p>
    <w:p w14:paraId="32683F4D" w14:textId="77777777" w:rsidR="00297F9E" w:rsidRDefault="00297F9E">
      <w:pPr>
        <w:pStyle w:val="ListParagraph"/>
        <w:numPr>
          <w:ilvl w:val="0"/>
          <w:numId w:val="85"/>
        </w:numPr>
        <w:spacing w:before="240" w:after="0" w:line="257" w:lineRule="auto"/>
        <w:ind w:left="504"/>
        <w:jc w:val="both"/>
        <w:rPr>
          <w:rFonts w:eastAsia="Verdana" w:cs="Verdana"/>
          <w:color w:val="333333"/>
          <w:sz w:val="18"/>
          <w:szCs w:val="18"/>
        </w:rPr>
      </w:pPr>
      <w:r w:rsidRPr="0F311437">
        <w:rPr>
          <w:rFonts w:eastAsia="Verdana" w:cs="Verdana"/>
          <w:color w:val="333333"/>
          <w:sz w:val="18"/>
          <w:szCs w:val="18"/>
        </w:rPr>
        <w:t>Race Unknown – Denominator: It will display the total number of clients where SDOH Denominator = 1 AND Race=</w:t>
      </w:r>
      <w:r w:rsidRPr="0F311437">
        <w:rPr>
          <w:rFonts w:eastAsia="Verdana" w:cs="Verdana"/>
          <w:color w:val="000000" w:themeColor="text1"/>
          <w:sz w:val="18"/>
          <w:szCs w:val="18"/>
        </w:rPr>
        <w:t xml:space="preserve"> </w:t>
      </w:r>
      <w:r w:rsidRPr="0F311437">
        <w:rPr>
          <w:rFonts w:eastAsia="Verdana" w:cs="Verdana"/>
          <w:color w:val="333333"/>
          <w:sz w:val="18"/>
          <w:szCs w:val="18"/>
        </w:rPr>
        <w:t>Unknown</w:t>
      </w:r>
    </w:p>
    <w:p w14:paraId="64514DEE" w14:textId="77777777" w:rsidR="00297F9E" w:rsidRDefault="00297F9E">
      <w:pPr>
        <w:pStyle w:val="ListParagraph"/>
        <w:numPr>
          <w:ilvl w:val="0"/>
          <w:numId w:val="85"/>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Race Unknown - Numerator Percentage:</w:t>
      </w:r>
      <w:r w:rsidRPr="0F311437">
        <w:rPr>
          <w:rFonts w:eastAsia="Verdana" w:cs="Verdana"/>
          <w:color w:val="333333"/>
          <w:sz w:val="18"/>
          <w:szCs w:val="18"/>
        </w:rPr>
        <w:t xml:space="preserve"> It will display the percentage of Race Unknown – Numerator by Race Unknown – Denominator</w:t>
      </w:r>
    </w:p>
    <w:p w14:paraId="1E277EF3" w14:textId="77777777" w:rsidR="00297F9E" w:rsidRDefault="00297F9E">
      <w:pPr>
        <w:pStyle w:val="ListParagraph"/>
        <w:numPr>
          <w:ilvl w:val="0"/>
          <w:numId w:val="85"/>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Total Eligible Population - Numerator:</w:t>
      </w:r>
      <w:r w:rsidRPr="0F311437">
        <w:rPr>
          <w:rFonts w:eastAsia="Verdana" w:cs="Verdana"/>
          <w:color w:val="333333"/>
          <w:sz w:val="18"/>
          <w:szCs w:val="18"/>
        </w:rPr>
        <w:t xml:space="preserve"> It will display the total number of clients where SDOH Numerator= 1</w:t>
      </w:r>
    </w:p>
    <w:p w14:paraId="6C3E01CC" w14:textId="77777777" w:rsidR="00297F9E" w:rsidRDefault="00297F9E">
      <w:pPr>
        <w:pStyle w:val="ListParagraph"/>
        <w:numPr>
          <w:ilvl w:val="0"/>
          <w:numId w:val="85"/>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Total Eligible Population - Denominator:</w:t>
      </w:r>
      <w:r w:rsidRPr="0F311437">
        <w:rPr>
          <w:rFonts w:eastAsia="Verdana" w:cs="Verdana"/>
          <w:color w:val="333333"/>
          <w:sz w:val="18"/>
          <w:szCs w:val="18"/>
        </w:rPr>
        <w:t xml:space="preserve"> It will display the total number of clients where SDOH Denominator = 1</w:t>
      </w:r>
    </w:p>
    <w:p w14:paraId="21D7E0ED" w14:textId="77777777" w:rsidR="00297F9E" w:rsidRDefault="00297F9E" w:rsidP="00297F9E">
      <w:pPr>
        <w:spacing w:before="240" w:line="257" w:lineRule="auto"/>
        <w:ind w:left="504" w:hanging="360"/>
        <w:jc w:val="both"/>
        <w:rPr>
          <w:rFonts w:eastAsia="Verdana"/>
          <w:color w:val="333333"/>
        </w:rPr>
      </w:pPr>
    </w:p>
    <w:p w14:paraId="71DCBAA3" w14:textId="77777777" w:rsidR="00297F9E" w:rsidRDefault="00297F9E" w:rsidP="00297F9E">
      <w:pPr>
        <w:spacing w:before="240" w:line="257" w:lineRule="auto"/>
        <w:ind w:left="936" w:hanging="360"/>
        <w:jc w:val="both"/>
        <w:rPr>
          <w:rFonts w:eastAsia="Verdana"/>
          <w:color w:val="333333"/>
        </w:rPr>
      </w:pPr>
      <w:r>
        <w:rPr>
          <w:noProof/>
        </w:rPr>
        <w:lastRenderedPageBreak/>
        <w:drawing>
          <wp:inline distT="0" distB="0" distL="0" distR="0" wp14:anchorId="5D1063CB" wp14:editId="58D152FD">
            <wp:extent cx="5924550" cy="2381250"/>
            <wp:effectExtent l="0" t="0" r="0" b="0"/>
            <wp:docPr id="2046072354"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072354" name=""/>
                    <pic:cNvPicPr/>
                  </pic:nvPicPr>
                  <pic:blipFill>
                    <a:blip r:embed="rId57">
                      <a:extLst>
                        <a:ext uri="{28A0092B-C50C-407E-A947-70E740481C1C}">
                          <a14:useLocalDpi xmlns:a14="http://schemas.microsoft.com/office/drawing/2010/main" val="0"/>
                        </a:ext>
                      </a:extLst>
                    </a:blip>
                    <a:stretch>
                      <a:fillRect/>
                    </a:stretch>
                  </pic:blipFill>
                  <pic:spPr>
                    <a:xfrm>
                      <a:off x="0" y="0"/>
                      <a:ext cx="5924550" cy="2381250"/>
                    </a:xfrm>
                    <a:prstGeom prst="rect">
                      <a:avLst/>
                    </a:prstGeom>
                  </pic:spPr>
                </pic:pic>
              </a:graphicData>
            </a:graphic>
          </wp:inline>
        </w:drawing>
      </w:r>
      <w:r w:rsidRPr="0F311437">
        <w:rPr>
          <w:rFonts w:eastAsia="Verdana"/>
          <w:b/>
          <w:bCs/>
          <w:color w:val="333333"/>
        </w:rPr>
        <w:t xml:space="preserve"> </w:t>
      </w:r>
    </w:p>
    <w:p w14:paraId="3BF0F78D" w14:textId="77777777" w:rsidR="00297F9E" w:rsidRDefault="00297F9E" w:rsidP="00297F9E">
      <w:pPr>
        <w:spacing w:before="240" w:line="257" w:lineRule="auto"/>
        <w:jc w:val="both"/>
        <w:rPr>
          <w:rFonts w:eastAsia="Verdana"/>
          <w:color w:val="333333"/>
        </w:rPr>
      </w:pPr>
      <w:r w:rsidRPr="0F311437">
        <w:rPr>
          <w:rFonts w:eastAsia="Verdana"/>
          <w:b/>
          <w:bCs/>
          <w:color w:val="333333"/>
        </w:rPr>
        <w:t xml:space="preserve">E) Adherence to Measure Specifications: </w:t>
      </w:r>
      <w:r w:rsidRPr="0F311437">
        <w:rPr>
          <w:rFonts w:eastAsia="Verdana"/>
          <w:color w:val="333333"/>
        </w:rPr>
        <w:t>This section Contains below fields</w:t>
      </w:r>
    </w:p>
    <w:p w14:paraId="2655AB46" w14:textId="77777777" w:rsidR="00297F9E" w:rsidRDefault="00297F9E">
      <w:pPr>
        <w:pStyle w:val="ListParagraph"/>
        <w:numPr>
          <w:ilvl w:val="0"/>
          <w:numId w:val="84"/>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Did you deviate from the measure specification in any way:</w:t>
      </w:r>
      <w:r w:rsidRPr="0F311437">
        <w:rPr>
          <w:rFonts w:eastAsia="Verdana" w:cs="Verdana"/>
          <w:color w:val="333333"/>
          <w:sz w:val="18"/>
          <w:szCs w:val="18"/>
        </w:rPr>
        <w:t xml:space="preserve"> It will display blank.</w:t>
      </w:r>
    </w:p>
    <w:p w14:paraId="3F98681C" w14:textId="77777777" w:rsidR="00297F9E" w:rsidRDefault="00297F9E">
      <w:pPr>
        <w:pStyle w:val="ListParagraph"/>
        <w:numPr>
          <w:ilvl w:val="0"/>
          <w:numId w:val="84"/>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Does this denominator represent your total measure eligible population as defined by the Technical Specifications for this measure:</w:t>
      </w:r>
      <w:r w:rsidRPr="0F311437">
        <w:rPr>
          <w:rFonts w:eastAsia="Verdana" w:cs="Verdana"/>
          <w:color w:val="333333"/>
          <w:sz w:val="18"/>
          <w:szCs w:val="18"/>
        </w:rPr>
        <w:t xml:space="preserve"> It will display blank.</w:t>
      </w:r>
    </w:p>
    <w:p w14:paraId="54DEBF2E" w14:textId="77777777" w:rsidR="00297F9E" w:rsidRDefault="00297F9E">
      <w:pPr>
        <w:pStyle w:val="ListParagraph"/>
        <w:numPr>
          <w:ilvl w:val="0"/>
          <w:numId w:val="84"/>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If </w:t>
      </w:r>
      <w:proofErr w:type="gramStart"/>
      <w:r w:rsidRPr="0F311437">
        <w:rPr>
          <w:rFonts w:eastAsia="Verdana" w:cs="Verdana"/>
          <w:b/>
          <w:bCs/>
          <w:color w:val="333333"/>
          <w:sz w:val="18"/>
          <w:szCs w:val="18"/>
        </w:rPr>
        <w:t>Yes</w:t>
      </w:r>
      <w:proofErr w:type="gramEnd"/>
      <w:r w:rsidRPr="0F311437">
        <w:rPr>
          <w:rFonts w:eastAsia="Verdana" w:cs="Verdana"/>
          <w:b/>
          <w:bCs/>
          <w:color w:val="333333"/>
          <w:sz w:val="18"/>
          <w:szCs w:val="18"/>
        </w:rPr>
        <w:t xml:space="preserve">, the measure differs: Explain how your approach differed and why: </w:t>
      </w:r>
      <w:r w:rsidRPr="0F311437">
        <w:rPr>
          <w:rFonts w:eastAsia="Verdana" w:cs="Verdana"/>
          <w:color w:val="333333"/>
          <w:sz w:val="18"/>
          <w:szCs w:val="18"/>
        </w:rPr>
        <w:t>It will display blank</w:t>
      </w:r>
    </w:p>
    <w:p w14:paraId="00592CB8" w14:textId="77777777" w:rsidR="00297F9E" w:rsidRDefault="00297F9E">
      <w:pPr>
        <w:pStyle w:val="ListParagraph"/>
        <w:numPr>
          <w:ilvl w:val="0"/>
          <w:numId w:val="84"/>
        </w:numPr>
        <w:spacing w:before="240" w:after="0" w:line="257" w:lineRule="auto"/>
        <w:ind w:left="504"/>
        <w:jc w:val="both"/>
        <w:rPr>
          <w:rFonts w:eastAsia="Verdana" w:cs="Verdana"/>
          <w:color w:val="333333"/>
          <w:sz w:val="18"/>
          <w:szCs w:val="18"/>
        </w:rPr>
      </w:pPr>
      <w:r w:rsidRPr="0F311437">
        <w:rPr>
          <w:rFonts w:eastAsia="Verdana" w:cs="Verdana"/>
          <w:b/>
          <w:bCs/>
          <w:color w:val="333333"/>
          <w:sz w:val="18"/>
          <w:szCs w:val="18"/>
        </w:rPr>
        <w:t xml:space="preserve">If </w:t>
      </w:r>
      <w:proofErr w:type="gramStart"/>
      <w:r w:rsidRPr="0F311437">
        <w:rPr>
          <w:rFonts w:eastAsia="Verdana" w:cs="Verdana"/>
          <w:b/>
          <w:bCs/>
          <w:color w:val="333333"/>
          <w:sz w:val="18"/>
          <w:szCs w:val="18"/>
        </w:rPr>
        <w:t>No</w:t>
      </w:r>
      <w:proofErr w:type="gramEnd"/>
      <w:r w:rsidRPr="0F311437">
        <w:rPr>
          <w:rFonts w:eastAsia="Verdana" w:cs="Verdana"/>
          <w:b/>
          <w:bCs/>
          <w:color w:val="333333"/>
          <w:sz w:val="18"/>
          <w:szCs w:val="18"/>
        </w:rPr>
        <w:t>, the denominator doesn't represent your total eligible population, explain which populations are excluded and why:</w:t>
      </w:r>
      <w:r w:rsidRPr="0F311437">
        <w:rPr>
          <w:rFonts w:eastAsia="Verdana" w:cs="Verdana"/>
          <w:color w:val="333333"/>
          <w:sz w:val="18"/>
          <w:szCs w:val="18"/>
        </w:rPr>
        <w:t xml:space="preserve"> It will display blank.</w:t>
      </w:r>
    </w:p>
    <w:p w14:paraId="78153C9F" w14:textId="77777777" w:rsidR="00297F9E" w:rsidRDefault="00297F9E" w:rsidP="00297F9E">
      <w:pPr>
        <w:pStyle w:val="ListParagraph"/>
        <w:spacing w:before="240" w:after="0" w:line="257" w:lineRule="auto"/>
        <w:ind w:left="504"/>
        <w:jc w:val="both"/>
        <w:rPr>
          <w:rFonts w:eastAsia="Verdana" w:cs="Verdana"/>
          <w:color w:val="333333"/>
          <w:sz w:val="18"/>
          <w:szCs w:val="18"/>
        </w:rPr>
      </w:pPr>
    </w:p>
    <w:p w14:paraId="61C39F4A" w14:textId="77777777" w:rsidR="00297F9E" w:rsidRDefault="00297F9E" w:rsidP="00297F9E">
      <w:pPr>
        <w:spacing w:before="240" w:line="257" w:lineRule="auto"/>
        <w:ind w:left="936" w:hanging="360"/>
        <w:jc w:val="both"/>
      </w:pPr>
      <w:r>
        <w:rPr>
          <w:noProof/>
        </w:rPr>
        <w:drawing>
          <wp:inline distT="0" distB="0" distL="0" distR="0" wp14:anchorId="7169917E" wp14:editId="79FF89F4">
            <wp:extent cx="5943600" cy="2028825"/>
            <wp:effectExtent l="0" t="0" r="0" b="0"/>
            <wp:docPr id="1284087922" name="drawing" descr="Picture 347593667,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087922" name=""/>
                    <pic:cNvPicPr/>
                  </pic:nvPicPr>
                  <pic:blipFill>
                    <a:blip r:embed="rId58">
                      <a:extLst>
                        <a:ext uri="{28A0092B-C50C-407E-A947-70E740481C1C}">
                          <a14:useLocalDpi xmlns:a14="http://schemas.microsoft.com/office/drawing/2010/main" val="0"/>
                        </a:ext>
                      </a:extLst>
                    </a:blip>
                    <a:stretch>
                      <a:fillRect/>
                    </a:stretch>
                  </pic:blipFill>
                  <pic:spPr>
                    <a:xfrm>
                      <a:off x="0" y="0"/>
                      <a:ext cx="5943600" cy="2028825"/>
                    </a:xfrm>
                    <a:prstGeom prst="rect">
                      <a:avLst/>
                    </a:prstGeom>
                  </pic:spPr>
                </pic:pic>
              </a:graphicData>
            </a:graphic>
          </wp:inline>
        </w:drawing>
      </w:r>
      <w:r>
        <w:br/>
      </w:r>
      <w:r>
        <w:br/>
      </w:r>
    </w:p>
    <w:p w14:paraId="28C2C7F4" w14:textId="77777777" w:rsidR="00297F9E" w:rsidRDefault="00297F9E" w:rsidP="00297F9E">
      <w:pPr>
        <w:spacing w:before="240" w:line="257" w:lineRule="auto"/>
        <w:ind w:left="576"/>
        <w:jc w:val="both"/>
        <w:rPr>
          <w:rFonts w:eastAsia="Verdana"/>
          <w:b/>
          <w:bCs/>
          <w:color w:val="333333"/>
        </w:rPr>
      </w:pPr>
    </w:p>
    <w:p w14:paraId="537DAEF6" w14:textId="77777777" w:rsidR="00297F9E" w:rsidRDefault="00297F9E" w:rsidP="00297F9E">
      <w:pPr>
        <w:spacing w:before="240" w:line="257" w:lineRule="auto"/>
        <w:jc w:val="both"/>
        <w:rPr>
          <w:rFonts w:eastAsia="Verdana"/>
          <w:color w:val="333333"/>
        </w:rPr>
      </w:pPr>
      <w:r w:rsidRPr="0F311437">
        <w:rPr>
          <w:rFonts w:eastAsia="Verdana"/>
          <w:b/>
          <w:bCs/>
          <w:color w:val="333333"/>
        </w:rPr>
        <w:t xml:space="preserve">F) Additional Notes: </w:t>
      </w:r>
      <w:r w:rsidRPr="0F311437">
        <w:rPr>
          <w:rFonts w:eastAsia="Verdana"/>
          <w:color w:val="333333"/>
        </w:rPr>
        <w:t>This section will be displayed blank</w:t>
      </w:r>
    </w:p>
    <w:p w14:paraId="17ADEC9C" w14:textId="77777777" w:rsidR="00297F9E" w:rsidRDefault="00297F9E" w:rsidP="00297F9E">
      <w:pPr>
        <w:spacing w:before="240" w:line="257" w:lineRule="auto"/>
        <w:jc w:val="both"/>
        <w:rPr>
          <w:rFonts w:eastAsia="Verdana"/>
          <w:color w:val="333333"/>
        </w:rPr>
      </w:pPr>
    </w:p>
    <w:p w14:paraId="065ADCF7" w14:textId="77777777" w:rsidR="00297F9E" w:rsidRDefault="00297F9E" w:rsidP="00297F9E">
      <w:pPr>
        <w:spacing w:before="240" w:line="257" w:lineRule="auto"/>
        <w:jc w:val="both"/>
        <w:rPr>
          <w:rFonts w:eastAsia="Verdana"/>
          <w:color w:val="333333"/>
        </w:rPr>
      </w:pPr>
      <w:r>
        <w:rPr>
          <w:noProof/>
        </w:rPr>
        <w:lastRenderedPageBreak/>
        <w:drawing>
          <wp:inline distT="0" distB="0" distL="0" distR="0" wp14:anchorId="5B5C4728" wp14:editId="7E22AA8F">
            <wp:extent cx="5943600" cy="1009650"/>
            <wp:effectExtent l="0" t="0" r="0" b="0"/>
            <wp:docPr id="1586490963" name="drawing" descr="Picture 1697575484,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490963" name=""/>
                    <pic:cNvPicPr/>
                  </pic:nvPicPr>
                  <pic:blipFill>
                    <a:blip r:embed="rId59">
                      <a:extLst>
                        <a:ext uri="{28A0092B-C50C-407E-A947-70E740481C1C}">
                          <a14:useLocalDpi xmlns:a14="http://schemas.microsoft.com/office/drawing/2010/main" val="0"/>
                        </a:ext>
                      </a:extLst>
                    </a:blip>
                    <a:stretch>
                      <a:fillRect/>
                    </a:stretch>
                  </pic:blipFill>
                  <pic:spPr>
                    <a:xfrm>
                      <a:off x="0" y="0"/>
                      <a:ext cx="5943600" cy="1009650"/>
                    </a:xfrm>
                    <a:prstGeom prst="rect">
                      <a:avLst/>
                    </a:prstGeom>
                  </pic:spPr>
                </pic:pic>
              </a:graphicData>
            </a:graphic>
          </wp:inline>
        </w:drawing>
      </w:r>
      <w:r>
        <w:br/>
      </w:r>
      <w:r w:rsidRPr="0F311437">
        <w:rPr>
          <w:rFonts w:eastAsia="Verdana"/>
          <w:b/>
          <w:bCs/>
          <w:color w:val="333333"/>
        </w:rPr>
        <w:t xml:space="preserve">ISERV Clinical Quality Measure Results Detail – Export to SAMHSA: </w:t>
      </w:r>
      <w:r w:rsidRPr="0F311437">
        <w:rPr>
          <w:rFonts w:eastAsia="Verdana"/>
          <w:color w:val="333333"/>
        </w:rPr>
        <w:t>In the</w:t>
      </w:r>
      <w:r w:rsidRPr="0F311437">
        <w:rPr>
          <w:rFonts w:eastAsia="Verdana"/>
          <w:b/>
          <w:bCs/>
          <w:color w:val="333333"/>
        </w:rPr>
        <w:t xml:space="preserve"> </w:t>
      </w:r>
      <w:r w:rsidRPr="0F311437">
        <w:rPr>
          <w:rFonts w:eastAsia="Verdana"/>
          <w:color w:val="333333"/>
        </w:rPr>
        <w:t xml:space="preserve">ISERV Clinical Quality Measure Results Details screen, Clicking the ‘Export to SAMHSA Spreadsheet’ link, the ’Batch Report' will be </w:t>
      </w:r>
      <w:proofErr w:type="gramStart"/>
      <w:r w:rsidRPr="0F311437">
        <w:rPr>
          <w:rFonts w:eastAsia="Verdana"/>
          <w:color w:val="333333"/>
        </w:rPr>
        <w:t>displayed  in</w:t>
      </w:r>
      <w:proofErr w:type="gramEnd"/>
      <w:r w:rsidRPr="0F311437">
        <w:rPr>
          <w:rFonts w:eastAsia="Verdana"/>
          <w:color w:val="333333"/>
        </w:rPr>
        <w:t xml:space="preserve"> ‘SAMHSA’ format.</w:t>
      </w:r>
    </w:p>
    <w:p w14:paraId="66DB9D5C" w14:textId="77777777" w:rsidR="00297F9E" w:rsidRDefault="00297F9E" w:rsidP="00297F9E">
      <w:pPr>
        <w:spacing w:before="240" w:line="257" w:lineRule="auto"/>
        <w:jc w:val="both"/>
        <w:rPr>
          <w:rFonts w:eastAsia="Verdana"/>
          <w:color w:val="333333"/>
        </w:rPr>
      </w:pPr>
    </w:p>
    <w:p w14:paraId="1230C404" w14:textId="77777777" w:rsidR="00297F9E" w:rsidRDefault="00297F9E" w:rsidP="00297F9E">
      <w:pPr>
        <w:spacing w:before="240" w:line="257" w:lineRule="auto"/>
        <w:jc w:val="both"/>
        <w:rPr>
          <w:rFonts w:eastAsia="Verdana"/>
          <w:color w:val="333333"/>
        </w:rPr>
      </w:pPr>
      <w:r>
        <w:rPr>
          <w:noProof/>
        </w:rPr>
        <w:drawing>
          <wp:inline distT="0" distB="0" distL="0" distR="0" wp14:anchorId="12F638C5" wp14:editId="50B13B13">
            <wp:extent cx="5943600" cy="1171575"/>
            <wp:effectExtent l="0" t="0" r="0" b="0"/>
            <wp:docPr id="1786046980" name="drawing" descr="A close-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046980" name="drawing" descr="A close-up of a computer screen&#10;&#10;AI-generated content may be incorrect."/>
                    <pic:cNvPicPr/>
                  </pic:nvPicPr>
                  <pic:blipFill>
                    <a:blip r:embed="rId60">
                      <a:extLst>
                        <a:ext uri="{28A0092B-C50C-407E-A947-70E740481C1C}">
                          <a14:useLocalDpi xmlns:a14="http://schemas.microsoft.com/office/drawing/2010/main" val="0"/>
                        </a:ext>
                      </a:extLst>
                    </a:blip>
                    <a:stretch>
                      <a:fillRect/>
                    </a:stretch>
                  </pic:blipFill>
                  <pic:spPr>
                    <a:xfrm>
                      <a:off x="0" y="0"/>
                      <a:ext cx="5943600" cy="1171575"/>
                    </a:xfrm>
                    <a:prstGeom prst="rect">
                      <a:avLst/>
                    </a:prstGeom>
                  </pic:spPr>
                </pic:pic>
              </a:graphicData>
            </a:graphic>
          </wp:inline>
        </w:drawing>
      </w:r>
      <w:r>
        <w:br/>
      </w:r>
      <w:r w:rsidRPr="0F311437">
        <w:rPr>
          <w:rFonts w:eastAsia="Verdana"/>
          <w:color w:val="333333"/>
        </w:rPr>
        <w:t>‘Exported Report’ contains the following sections and fields:</w:t>
      </w:r>
    </w:p>
    <w:p w14:paraId="73DC8F03" w14:textId="77777777" w:rsidR="00297F9E" w:rsidRDefault="00297F9E" w:rsidP="00297F9E">
      <w:pPr>
        <w:spacing w:before="240" w:after="240" w:line="257" w:lineRule="auto"/>
        <w:jc w:val="both"/>
        <w:rPr>
          <w:rFonts w:eastAsia="Verdana"/>
          <w:color w:val="333333"/>
        </w:rPr>
      </w:pPr>
      <w:r w:rsidRPr="0F311437">
        <w:rPr>
          <w:rFonts w:eastAsia="Verdana"/>
          <w:b/>
          <w:bCs/>
          <w:color w:val="333333"/>
        </w:rPr>
        <w:t>A) Measurement Year:</w:t>
      </w:r>
      <w:r w:rsidRPr="0F311437">
        <w:rPr>
          <w:rFonts w:eastAsia="Verdana"/>
          <w:b/>
          <w:bCs/>
          <w:color w:val="1F1F1F"/>
        </w:rPr>
        <w:t xml:space="preserve"> </w:t>
      </w:r>
      <w:r w:rsidRPr="0F311437">
        <w:rPr>
          <w:rFonts w:eastAsia="Verdana"/>
          <w:color w:val="333333"/>
        </w:rPr>
        <w:t xml:space="preserve">This section contains the </w:t>
      </w:r>
      <w:proofErr w:type="gramStart"/>
      <w:r w:rsidRPr="0F311437">
        <w:rPr>
          <w:rFonts w:eastAsia="Verdana"/>
          <w:color w:val="333333"/>
        </w:rPr>
        <w:t>below fields</w:t>
      </w:r>
      <w:proofErr w:type="gramEnd"/>
    </w:p>
    <w:p w14:paraId="6F6763D1" w14:textId="77777777" w:rsidR="00297F9E" w:rsidRDefault="00297F9E" w:rsidP="00297F9E">
      <w:pPr>
        <w:spacing w:before="240" w:line="276" w:lineRule="auto"/>
        <w:jc w:val="both"/>
        <w:rPr>
          <w:rFonts w:eastAsia="Verdana"/>
          <w:color w:val="333333"/>
        </w:rPr>
      </w:pPr>
      <w:r w:rsidRPr="0F311437">
        <w:rPr>
          <w:rFonts w:eastAsia="Verdana"/>
          <w:b/>
          <w:bCs/>
          <w:color w:val="333333"/>
        </w:rPr>
        <w:t>Insert Measurement Year:</w:t>
      </w:r>
      <w:r w:rsidRPr="0F311437">
        <w:rPr>
          <w:rFonts w:eastAsia="Verdana"/>
          <w:color w:val="1F1F1F"/>
        </w:rPr>
        <w:t xml:space="preserve"> </w:t>
      </w:r>
      <w:r w:rsidRPr="0F311437">
        <w:rPr>
          <w:rFonts w:eastAsia="Verdana"/>
          <w:color w:val="333333"/>
        </w:rPr>
        <w:t>Report the ‘YYYY’ portion of end date from the filter while creating the batch.</w:t>
      </w:r>
    </w:p>
    <w:p w14:paraId="6C6D4155" w14:textId="77777777" w:rsidR="00297F9E" w:rsidRDefault="00297F9E" w:rsidP="00297F9E">
      <w:pPr>
        <w:spacing w:before="240" w:line="257" w:lineRule="auto"/>
        <w:jc w:val="both"/>
        <w:rPr>
          <w:rFonts w:eastAsia="Verdana"/>
          <w:color w:val="333333"/>
        </w:rPr>
      </w:pPr>
    </w:p>
    <w:p w14:paraId="36705630" w14:textId="77777777" w:rsidR="00297F9E" w:rsidRDefault="00297F9E" w:rsidP="00297F9E">
      <w:pPr>
        <w:spacing w:before="240" w:line="257" w:lineRule="auto"/>
        <w:jc w:val="both"/>
        <w:rPr>
          <w:rFonts w:eastAsia="Verdana"/>
          <w:color w:val="333333"/>
        </w:rPr>
      </w:pPr>
      <w:r w:rsidRPr="0F311437">
        <w:rPr>
          <w:rFonts w:eastAsia="Verdana"/>
          <w:b/>
          <w:bCs/>
          <w:color w:val="333333"/>
        </w:rPr>
        <w:t xml:space="preserve">Refer Year: </w:t>
      </w:r>
    </w:p>
    <w:p w14:paraId="0EA7301B" w14:textId="77777777" w:rsidR="00297F9E" w:rsidRDefault="00297F9E" w:rsidP="00297F9E">
      <w:pPr>
        <w:spacing w:before="240" w:line="257" w:lineRule="auto"/>
        <w:jc w:val="both"/>
        <w:rPr>
          <w:rFonts w:eastAsia="Verdana"/>
          <w:color w:val="000000" w:themeColor="text1"/>
        </w:rPr>
      </w:pPr>
      <w:r>
        <w:rPr>
          <w:noProof/>
        </w:rPr>
        <w:drawing>
          <wp:inline distT="0" distB="0" distL="0" distR="0" wp14:anchorId="346D77AA" wp14:editId="66947F76">
            <wp:extent cx="5943600" cy="2152650"/>
            <wp:effectExtent l="0" t="0" r="0" b="0"/>
            <wp:docPr id="377012405"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012405" name=""/>
                    <pic:cNvPicPr/>
                  </pic:nvPicPr>
                  <pic:blipFill>
                    <a:blip r:embed="rId61">
                      <a:extLst>
                        <a:ext uri="{28A0092B-C50C-407E-A947-70E740481C1C}">
                          <a14:useLocalDpi xmlns:a14="http://schemas.microsoft.com/office/drawing/2010/main" val="0"/>
                        </a:ext>
                      </a:extLst>
                    </a:blip>
                    <a:stretch>
                      <a:fillRect/>
                    </a:stretch>
                  </pic:blipFill>
                  <pic:spPr>
                    <a:xfrm>
                      <a:off x="0" y="0"/>
                      <a:ext cx="5943600" cy="2152650"/>
                    </a:xfrm>
                    <a:prstGeom prst="rect">
                      <a:avLst/>
                    </a:prstGeom>
                  </pic:spPr>
                </pic:pic>
              </a:graphicData>
            </a:graphic>
          </wp:inline>
        </w:drawing>
      </w:r>
    </w:p>
    <w:p w14:paraId="3EED25EB" w14:textId="77777777" w:rsidR="00297F9E" w:rsidRDefault="00297F9E" w:rsidP="00297F9E">
      <w:pPr>
        <w:spacing w:before="240" w:after="240" w:line="257" w:lineRule="auto"/>
        <w:jc w:val="both"/>
        <w:rPr>
          <w:rFonts w:eastAsia="Verdana"/>
          <w:color w:val="1F1F1F"/>
        </w:rPr>
      </w:pPr>
      <w:r w:rsidRPr="0F311437">
        <w:rPr>
          <w:rFonts w:eastAsia="Verdana"/>
          <w:b/>
          <w:bCs/>
          <w:color w:val="333333"/>
        </w:rPr>
        <w:t>B) Data Source:</w:t>
      </w:r>
      <w:r w:rsidRPr="0F311437">
        <w:rPr>
          <w:rFonts w:eastAsia="Verdana"/>
          <w:b/>
          <w:bCs/>
          <w:color w:val="1F1F1F"/>
        </w:rPr>
        <w:t xml:space="preserve"> </w:t>
      </w:r>
      <w:r w:rsidRPr="0F311437">
        <w:rPr>
          <w:rFonts w:eastAsia="Verdana"/>
          <w:color w:val="1F1F1F"/>
        </w:rPr>
        <w:t xml:space="preserve">This section contains the </w:t>
      </w:r>
      <w:proofErr w:type="gramStart"/>
      <w:r w:rsidRPr="0F311437">
        <w:rPr>
          <w:rFonts w:eastAsia="Verdana"/>
          <w:color w:val="1F1F1F"/>
        </w:rPr>
        <w:t>below fields</w:t>
      </w:r>
      <w:proofErr w:type="gramEnd"/>
    </w:p>
    <w:p w14:paraId="2AD4855C" w14:textId="77777777" w:rsidR="00297F9E" w:rsidRDefault="00297F9E" w:rsidP="00297F9E">
      <w:pPr>
        <w:spacing w:before="240" w:after="240" w:line="257" w:lineRule="auto"/>
        <w:ind w:left="144"/>
        <w:jc w:val="both"/>
        <w:rPr>
          <w:rFonts w:eastAsia="Verdana"/>
          <w:color w:val="333333"/>
        </w:rPr>
      </w:pPr>
      <w:r w:rsidRPr="0F311437">
        <w:rPr>
          <w:rFonts w:eastAsia="Verdana"/>
          <w:color w:val="1F1F1F"/>
        </w:rPr>
        <w:t xml:space="preserve">1) </w:t>
      </w:r>
      <w:r w:rsidRPr="0F311437">
        <w:rPr>
          <w:rFonts w:eastAsia="Verdana"/>
          <w:b/>
          <w:bCs/>
          <w:color w:val="333333"/>
        </w:rPr>
        <w:t>Select the data source type (Medical Records or Other):</w:t>
      </w:r>
      <w:r w:rsidRPr="0F311437">
        <w:rPr>
          <w:rFonts w:eastAsia="Verdana"/>
          <w:color w:val="1F1F1F"/>
        </w:rPr>
        <w:t xml:space="preserve"> </w:t>
      </w:r>
      <w:r w:rsidRPr="0F311437">
        <w:rPr>
          <w:rFonts w:eastAsia="Verdana"/>
          <w:color w:val="333333"/>
        </w:rPr>
        <w:t>It will display as ‘Medical Records’</w:t>
      </w:r>
    </w:p>
    <w:p w14:paraId="360CDDDC" w14:textId="77777777" w:rsidR="00297F9E" w:rsidRDefault="00297F9E" w:rsidP="00297F9E">
      <w:pPr>
        <w:spacing w:before="240" w:after="240" w:line="257" w:lineRule="auto"/>
        <w:ind w:left="144"/>
        <w:jc w:val="both"/>
        <w:rPr>
          <w:rFonts w:eastAsia="Verdana"/>
          <w:color w:val="333333"/>
        </w:rPr>
      </w:pPr>
      <w:r w:rsidRPr="0F311437">
        <w:rPr>
          <w:rFonts w:eastAsia="Verdana"/>
          <w:color w:val="1F1F1F"/>
        </w:rPr>
        <w:t xml:space="preserve">2) </w:t>
      </w:r>
      <w:r w:rsidRPr="0F311437">
        <w:rPr>
          <w:rFonts w:eastAsia="Verdana"/>
          <w:b/>
          <w:bCs/>
          <w:color w:val="333333"/>
        </w:rPr>
        <w:t>If medical records data, select source (EHR, Paper Records, Both, Other):</w:t>
      </w:r>
      <w:r w:rsidRPr="0F311437">
        <w:rPr>
          <w:rFonts w:eastAsia="Verdana"/>
          <w:color w:val="1F1F1F"/>
        </w:rPr>
        <w:t xml:space="preserve"> </w:t>
      </w:r>
      <w:r w:rsidRPr="0F311437">
        <w:rPr>
          <w:rFonts w:eastAsia="Verdana"/>
          <w:color w:val="333333"/>
        </w:rPr>
        <w:t>It will display as ‘EHR’</w:t>
      </w:r>
    </w:p>
    <w:p w14:paraId="26A806AF" w14:textId="77777777" w:rsidR="00297F9E" w:rsidRDefault="00297F9E" w:rsidP="00297F9E">
      <w:pPr>
        <w:spacing w:before="240" w:after="240" w:line="257" w:lineRule="auto"/>
        <w:ind w:left="144"/>
        <w:jc w:val="both"/>
        <w:rPr>
          <w:rFonts w:eastAsia="Verdana"/>
          <w:color w:val="333333"/>
        </w:rPr>
      </w:pPr>
      <w:r w:rsidRPr="0F311437">
        <w:rPr>
          <w:rFonts w:eastAsia="Verdana"/>
          <w:color w:val="1F1F1F"/>
        </w:rPr>
        <w:t xml:space="preserve">3) </w:t>
      </w:r>
      <w:r w:rsidRPr="0F311437">
        <w:rPr>
          <w:rFonts w:eastAsia="Verdana"/>
          <w:b/>
          <w:bCs/>
          <w:color w:val="333333"/>
        </w:rPr>
        <w:t xml:space="preserve">If other data source </w:t>
      </w:r>
      <w:proofErr w:type="gramStart"/>
      <w:r w:rsidRPr="0F311437">
        <w:rPr>
          <w:rFonts w:eastAsia="Verdana"/>
          <w:b/>
          <w:bCs/>
          <w:color w:val="333333"/>
        </w:rPr>
        <w:t>selected</w:t>
      </w:r>
      <w:proofErr w:type="gramEnd"/>
      <w:r w:rsidRPr="0F311437">
        <w:rPr>
          <w:rFonts w:eastAsia="Verdana"/>
          <w:b/>
          <w:bCs/>
          <w:color w:val="333333"/>
        </w:rPr>
        <w:t>, specify source:</w:t>
      </w:r>
      <w:r w:rsidRPr="0F311437">
        <w:rPr>
          <w:rFonts w:eastAsia="Verdana"/>
          <w:color w:val="1F1F1F"/>
        </w:rPr>
        <w:t xml:space="preserve"> </w:t>
      </w:r>
      <w:r w:rsidRPr="0F311437">
        <w:rPr>
          <w:rFonts w:eastAsia="Verdana"/>
          <w:color w:val="333333"/>
        </w:rPr>
        <w:t>It will display blank</w:t>
      </w:r>
    </w:p>
    <w:p w14:paraId="17151F2D" w14:textId="77777777" w:rsidR="00297F9E" w:rsidRDefault="00297F9E" w:rsidP="00297F9E">
      <w:pPr>
        <w:spacing w:before="240" w:after="240" w:line="257" w:lineRule="auto"/>
        <w:jc w:val="both"/>
        <w:rPr>
          <w:rFonts w:eastAsia="Verdana"/>
          <w:color w:val="333333"/>
        </w:rPr>
      </w:pPr>
      <w:r w:rsidRPr="0F311437">
        <w:rPr>
          <w:rFonts w:eastAsia="Verdana"/>
          <w:b/>
          <w:bCs/>
          <w:color w:val="333333"/>
        </w:rPr>
        <w:lastRenderedPageBreak/>
        <w:t>Refer Data Source:</w:t>
      </w:r>
    </w:p>
    <w:p w14:paraId="2059AC49" w14:textId="77777777" w:rsidR="00297F9E" w:rsidRDefault="00297F9E" w:rsidP="00297F9E">
      <w:pPr>
        <w:spacing w:before="240" w:after="240" w:line="257" w:lineRule="auto"/>
        <w:jc w:val="both"/>
        <w:rPr>
          <w:rFonts w:eastAsia="Verdana"/>
          <w:color w:val="000000" w:themeColor="text1"/>
        </w:rPr>
      </w:pPr>
      <w:r w:rsidRPr="0F311437">
        <w:rPr>
          <w:rFonts w:eastAsia="Verdana"/>
          <w:color w:val="1F1F1F"/>
        </w:rPr>
        <w:t xml:space="preserve"> </w:t>
      </w:r>
      <w:r>
        <w:rPr>
          <w:noProof/>
        </w:rPr>
        <w:drawing>
          <wp:inline distT="0" distB="0" distL="0" distR="0" wp14:anchorId="69EAAF60" wp14:editId="6B56EA16">
            <wp:extent cx="5943600" cy="1247775"/>
            <wp:effectExtent l="0" t="0" r="0" b="0"/>
            <wp:docPr id="62014538"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14538" name=""/>
                    <pic:cNvPicPr/>
                  </pic:nvPicPr>
                  <pic:blipFill>
                    <a:blip r:embed="rId62">
                      <a:extLst>
                        <a:ext uri="{28A0092B-C50C-407E-A947-70E740481C1C}">
                          <a14:useLocalDpi xmlns:a14="http://schemas.microsoft.com/office/drawing/2010/main" val="0"/>
                        </a:ext>
                      </a:extLst>
                    </a:blip>
                    <a:stretch>
                      <a:fillRect/>
                    </a:stretch>
                  </pic:blipFill>
                  <pic:spPr>
                    <a:xfrm>
                      <a:off x="0" y="0"/>
                      <a:ext cx="5943600" cy="1247775"/>
                    </a:xfrm>
                    <a:prstGeom prst="rect">
                      <a:avLst/>
                    </a:prstGeom>
                  </pic:spPr>
                </pic:pic>
              </a:graphicData>
            </a:graphic>
          </wp:inline>
        </w:drawing>
      </w:r>
    </w:p>
    <w:p w14:paraId="2B332312" w14:textId="77777777" w:rsidR="00297F9E" w:rsidRDefault="00297F9E" w:rsidP="00297F9E">
      <w:pPr>
        <w:spacing w:before="240" w:after="240" w:line="257" w:lineRule="auto"/>
        <w:jc w:val="both"/>
        <w:rPr>
          <w:rFonts w:eastAsia="Verdana"/>
          <w:color w:val="1F1F1F"/>
        </w:rPr>
      </w:pPr>
      <w:r w:rsidRPr="0F311437">
        <w:rPr>
          <w:rFonts w:eastAsia="Verdana"/>
          <w:b/>
          <w:bCs/>
          <w:color w:val="333333"/>
        </w:rPr>
        <w:t>C) Date Range for Measurement Period:</w:t>
      </w:r>
      <w:r w:rsidRPr="0F311437">
        <w:rPr>
          <w:rFonts w:eastAsia="Verdana"/>
          <w:color w:val="1F1F1F"/>
        </w:rPr>
        <w:t xml:space="preserve"> This section contains the </w:t>
      </w:r>
      <w:proofErr w:type="gramStart"/>
      <w:r w:rsidRPr="0F311437">
        <w:rPr>
          <w:rFonts w:eastAsia="Verdana"/>
          <w:color w:val="1F1F1F"/>
        </w:rPr>
        <w:t>below fields</w:t>
      </w:r>
      <w:proofErr w:type="gramEnd"/>
    </w:p>
    <w:p w14:paraId="63D52601" w14:textId="77777777" w:rsidR="00297F9E" w:rsidRDefault="00297F9E">
      <w:pPr>
        <w:pStyle w:val="ListParagraph"/>
        <w:numPr>
          <w:ilvl w:val="0"/>
          <w:numId w:val="83"/>
        </w:numPr>
        <w:spacing w:before="240" w:after="0" w:line="276" w:lineRule="auto"/>
        <w:ind w:left="504"/>
        <w:jc w:val="both"/>
        <w:rPr>
          <w:rFonts w:eastAsia="Verdana" w:cs="Verdana"/>
          <w:color w:val="1F1F1F"/>
          <w:sz w:val="18"/>
          <w:szCs w:val="18"/>
        </w:rPr>
      </w:pPr>
      <w:r w:rsidRPr="0F311437">
        <w:rPr>
          <w:rFonts w:eastAsia="Verdana" w:cs="Verdana"/>
          <w:b/>
          <w:bCs/>
          <w:color w:val="333333"/>
          <w:sz w:val="18"/>
          <w:szCs w:val="18"/>
        </w:rPr>
        <w:t>Denominator Start Date (mm/dd/</w:t>
      </w:r>
      <w:proofErr w:type="spellStart"/>
      <w:r w:rsidRPr="0F311437">
        <w:rPr>
          <w:rFonts w:eastAsia="Verdana" w:cs="Verdana"/>
          <w:b/>
          <w:bCs/>
          <w:color w:val="333333"/>
          <w:sz w:val="18"/>
          <w:szCs w:val="18"/>
        </w:rPr>
        <w:t>yyyy</w:t>
      </w:r>
      <w:proofErr w:type="spellEnd"/>
      <w:r w:rsidRPr="0F311437">
        <w:rPr>
          <w:rFonts w:eastAsia="Verdana" w:cs="Verdana"/>
          <w:b/>
          <w:bCs/>
          <w:color w:val="333333"/>
          <w:sz w:val="18"/>
          <w:szCs w:val="18"/>
        </w:rPr>
        <w:t>):</w:t>
      </w:r>
      <w:r w:rsidRPr="0F311437">
        <w:rPr>
          <w:rFonts w:eastAsia="Verdana" w:cs="Verdana"/>
          <w:color w:val="1F1F1F"/>
          <w:sz w:val="18"/>
          <w:szCs w:val="18"/>
        </w:rPr>
        <w:t xml:space="preserve"> Report Filter Start Date selected while creating a batch in MM/DD/YYYY format.</w:t>
      </w:r>
    </w:p>
    <w:p w14:paraId="031FE49C" w14:textId="77777777" w:rsidR="00297F9E" w:rsidRDefault="00297F9E">
      <w:pPr>
        <w:pStyle w:val="ListParagraph"/>
        <w:numPr>
          <w:ilvl w:val="0"/>
          <w:numId w:val="83"/>
        </w:numPr>
        <w:spacing w:before="240" w:after="0" w:line="276" w:lineRule="auto"/>
        <w:ind w:left="504"/>
        <w:jc w:val="both"/>
        <w:rPr>
          <w:rFonts w:eastAsia="Verdana" w:cs="Verdana"/>
          <w:color w:val="1F1F1F"/>
          <w:sz w:val="18"/>
          <w:szCs w:val="18"/>
        </w:rPr>
      </w:pPr>
      <w:r w:rsidRPr="0F311437">
        <w:rPr>
          <w:rFonts w:eastAsia="Verdana" w:cs="Verdana"/>
          <w:b/>
          <w:bCs/>
          <w:color w:val="333333"/>
          <w:sz w:val="18"/>
          <w:szCs w:val="18"/>
        </w:rPr>
        <w:t>Denominator End Date (mm/dd/</w:t>
      </w:r>
      <w:proofErr w:type="spellStart"/>
      <w:r w:rsidRPr="0F311437">
        <w:rPr>
          <w:rFonts w:eastAsia="Verdana" w:cs="Verdana"/>
          <w:b/>
          <w:bCs/>
          <w:color w:val="333333"/>
          <w:sz w:val="18"/>
          <w:szCs w:val="18"/>
        </w:rPr>
        <w:t>yyyy</w:t>
      </w:r>
      <w:proofErr w:type="spellEnd"/>
      <w:r w:rsidRPr="0F311437">
        <w:rPr>
          <w:rFonts w:eastAsia="Verdana" w:cs="Verdana"/>
          <w:b/>
          <w:bCs/>
          <w:color w:val="333333"/>
          <w:sz w:val="18"/>
          <w:szCs w:val="18"/>
        </w:rPr>
        <w:t>):</w:t>
      </w:r>
      <w:r w:rsidRPr="0F311437">
        <w:rPr>
          <w:rFonts w:eastAsia="Verdana" w:cs="Verdana"/>
          <w:color w:val="1F1F1F"/>
          <w:sz w:val="18"/>
          <w:szCs w:val="18"/>
        </w:rPr>
        <w:t xml:space="preserve"> Report Filter End Date selected while creating a batch in MM/DD/YYYY format.</w:t>
      </w:r>
    </w:p>
    <w:p w14:paraId="7991EBE4" w14:textId="77777777" w:rsidR="00297F9E" w:rsidRDefault="00297F9E">
      <w:pPr>
        <w:pStyle w:val="ListParagraph"/>
        <w:numPr>
          <w:ilvl w:val="0"/>
          <w:numId w:val="83"/>
        </w:numPr>
        <w:spacing w:before="240" w:after="0" w:line="276" w:lineRule="auto"/>
        <w:ind w:left="504"/>
        <w:jc w:val="both"/>
        <w:rPr>
          <w:rFonts w:eastAsia="Verdana" w:cs="Verdana"/>
          <w:color w:val="1F1F1F"/>
          <w:sz w:val="18"/>
          <w:szCs w:val="18"/>
        </w:rPr>
      </w:pPr>
      <w:r w:rsidRPr="0F311437">
        <w:rPr>
          <w:rFonts w:eastAsia="Verdana" w:cs="Verdana"/>
          <w:b/>
          <w:bCs/>
          <w:color w:val="333333"/>
          <w:sz w:val="18"/>
          <w:szCs w:val="18"/>
        </w:rPr>
        <w:t>Numerator Start Date (mm/dd/</w:t>
      </w:r>
      <w:proofErr w:type="spellStart"/>
      <w:r w:rsidRPr="0F311437">
        <w:rPr>
          <w:rFonts w:eastAsia="Verdana" w:cs="Verdana"/>
          <w:b/>
          <w:bCs/>
          <w:color w:val="333333"/>
          <w:sz w:val="18"/>
          <w:szCs w:val="18"/>
        </w:rPr>
        <w:t>yyyy</w:t>
      </w:r>
      <w:proofErr w:type="spellEnd"/>
      <w:r w:rsidRPr="0F311437">
        <w:rPr>
          <w:rFonts w:eastAsia="Verdana" w:cs="Verdana"/>
          <w:b/>
          <w:bCs/>
          <w:color w:val="333333"/>
          <w:sz w:val="18"/>
          <w:szCs w:val="18"/>
        </w:rPr>
        <w:t>):</w:t>
      </w:r>
      <w:r w:rsidRPr="0F311437">
        <w:rPr>
          <w:rFonts w:eastAsia="Verdana" w:cs="Verdana"/>
          <w:color w:val="1F1F1F"/>
          <w:sz w:val="18"/>
          <w:szCs w:val="18"/>
        </w:rPr>
        <w:t xml:space="preserve"> Report Filter Start Date selected while creating a batch in MM/DD/YYYY format.</w:t>
      </w:r>
    </w:p>
    <w:p w14:paraId="6E138503" w14:textId="77777777" w:rsidR="00297F9E" w:rsidRDefault="00297F9E">
      <w:pPr>
        <w:pStyle w:val="ListParagraph"/>
        <w:numPr>
          <w:ilvl w:val="0"/>
          <w:numId w:val="83"/>
        </w:numPr>
        <w:spacing w:before="240" w:after="0" w:line="276" w:lineRule="auto"/>
        <w:ind w:left="504"/>
        <w:jc w:val="both"/>
        <w:rPr>
          <w:rFonts w:eastAsia="Verdana" w:cs="Verdana"/>
          <w:color w:val="1F1F1F"/>
          <w:sz w:val="18"/>
          <w:szCs w:val="18"/>
        </w:rPr>
      </w:pPr>
      <w:r w:rsidRPr="0F311437">
        <w:rPr>
          <w:rFonts w:eastAsia="Verdana" w:cs="Verdana"/>
          <w:b/>
          <w:bCs/>
          <w:color w:val="333333"/>
          <w:sz w:val="18"/>
          <w:szCs w:val="18"/>
        </w:rPr>
        <w:t>Numerator End Date (mm/dd/</w:t>
      </w:r>
      <w:proofErr w:type="spellStart"/>
      <w:r w:rsidRPr="0F311437">
        <w:rPr>
          <w:rFonts w:eastAsia="Verdana" w:cs="Verdana"/>
          <w:b/>
          <w:bCs/>
          <w:color w:val="333333"/>
          <w:sz w:val="18"/>
          <w:szCs w:val="18"/>
        </w:rPr>
        <w:t>yyyy</w:t>
      </w:r>
      <w:proofErr w:type="spellEnd"/>
      <w:r w:rsidRPr="0F311437">
        <w:rPr>
          <w:rFonts w:eastAsia="Verdana" w:cs="Verdana"/>
          <w:b/>
          <w:bCs/>
          <w:color w:val="333333"/>
          <w:sz w:val="18"/>
          <w:szCs w:val="18"/>
        </w:rPr>
        <w:t>):</w:t>
      </w:r>
      <w:r w:rsidRPr="0F311437">
        <w:rPr>
          <w:rFonts w:eastAsia="Verdana" w:cs="Verdana"/>
          <w:b/>
          <w:bCs/>
          <w:color w:val="1F1F1F"/>
          <w:sz w:val="18"/>
          <w:szCs w:val="18"/>
        </w:rPr>
        <w:t xml:space="preserve"> </w:t>
      </w:r>
      <w:r w:rsidRPr="0F311437">
        <w:rPr>
          <w:rFonts w:eastAsia="Verdana" w:cs="Verdana"/>
          <w:color w:val="1F1F1F"/>
          <w:sz w:val="18"/>
          <w:szCs w:val="18"/>
        </w:rPr>
        <w:t>Report Filter End Date selected while creating a batch in MM/DD/YYYY format.</w:t>
      </w:r>
    </w:p>
    <w:p w14:paraId="7DE2A651" w14:textId="77777777" w:rsidR="00297F9E" w:rsidRDefault="00297F9E" w:rsidP="00297F9E">
      <w:pPr>
        <w:spacing w:before="240" w:after="240" w:line="257" w:lineRule="auto"/>
        <w:jc w:val="both"/>
        <w:rPr>
          <w:rFonts w:eastAsia="Verdana"/>
          <w:color w:val="000000" w:themeColor="text1"/>
        </w:rPr>
      </w:pPr>
      <w:r w:rsidRPr="0F311437">
        <w:rPr>
          <w:rFonts w:eastAsia="Verdana"/>
          <w:color w:val="1F1F1F"/>
        </w:rPr>
        <w:t xml:space="preserve"> </w:t>
      </w:r>
      <w:r>
        <w:rPr>
          <w:noProof/>
        </w:rPr>
        <w:drawing>
          <wp:inline distT="0" distB="0" distL="0" distR="0" wp14:anchorId="005F43A2" wp14:editId="61B25838">
            <wp:extent cx="5943600" cy="1609725"/>
            <wp:effectExtent l="0" t="0" r="0" b="0"/>
            <wp:docPr id="185089977"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89977" name=""/>
                    <pic:cNvPicPr/>
                  </pic:nvPicPr>
                  <pic:blipFill>
                    <a:blip r:embed="rId63">
                      <a:extLst>
                        <a:ext uri="{28A0092B-C50C-407E-A947-70E740481C1C}">
                          <a14:useLocalDpi xmlns:a14="http://schemas.microsoft.com/office/drawing/2010/main" val="0"/>
                        </a:ext>
                      </a:extLst>
                    </a:blip>
                    <a:stretch>
                      <a:fillRect/>
                    </a:stretch>
                  </pic:blipFill>
                  <pic:spPr>
                    <a:xfrm>
                      <a:off x="0" y="0"/>
                      <a:ext cx="5943600" cy="1609725"/>
                    </a:xfrm>
                    <a:prstGeom prst="rect">
                      <a:avLst/>
                    </a:prstGeom>
                  </pic:spPr>
                </pic:pic>
              </a:graphicData>
            </a:graphic>
          </wp:inline>
        </w:drawing>
      </w:r>
    </w:p>
    <w:p w14:paraId="7B1376B8" w14:textId="12C05FFB" w:rsidR="00297F9E" w:rsidRDefault="00297F9E" w:rsidP="00297F9E">
      <w:pPr>
        <w:spacing w:before="240" w:after="240" w:line="257" w:lineRule="auto"/>
        <w:jc w:val="both"/>
        <w:rPr>
          <w:rFonts w:eastAsia="Verdana"/>
          <w:color w:val="1F1F1F"/>
        </w:rPr>
      </w:pPr>
      <w:r w:rsidRPr="0F311437">
        <w:rPr>
          <w:rFonts w:eastAsia="Verdana"/>
          <w:b/>
          <w:bCs/>
          <w:color w:val="333333"/>
        </w:rPr>
        <w:t>D) Performance Measure:</w:t>
      </w:r>
      <w:r w:rsidRPr="0F311437">
        <w:rPr>
          <w:rFonts w:eastAsia="Verdana"/>
          <w:color w:val="1F1F1F"/>
        </w:rPr>
        <w:t xml:space="preserve"> This section contains the </w:t>
      </w:r>
      <w:r w:rsidR="001A5EF1" w:rsidRPr="0F311437">
        <w:rPr>
          <w:rFonts w:eastAsia="Verdana"/>
          <w:color w:val="1F1F1F"/>
        </w:rPr>
        <w:t xml:space="preserve">fields </w:t>
      </w:r>
      <w:r w:rsidR="001A5EF1">
        <w:rPr>
          <w:rFonts w:eastAsia="Verdana"/>
          <w:color w:val="1F1F1F"/>
        </w:rPr>
        <w:t xml:space="preserve">as </w:t>
      </w:r>
      <w:r w:rsidR="001A5EF1" w:rsidRPr="0F311437">
        <w:rPr>
          <w:rFonts w:eastAsia="Verdana"/>
          <w:color w:val="1F1F1F"/>
        </w:rPr>
        <w:t>below</w:t>
      </w:r>
      <w:r w:rsidR="001A5EF1">
        <w:rPr>
          <w:rFonts w:eastAsia="Verdana"/>
          <w:color w:val="1F1F1F"/>
        </w:rPr>
        <w:t>:</w:t>
      </w:r>
    </w:p>
    <w:p w14:paraId="34BE7671" w14:textId="05ED7744" w:rsidR="00297F9E" w:rsidRDefault="00297F9E" w:rsidP="00297F9E">
      <w:pPr>
        <w:spacing w:before="240" w:after="240" w:line="257" w:lineRule="auto"/>
        <w:jc w:val="both"/>
        <w:rPr>
          <w:rFonts w:eastAsia="Verdana"/>
          <w:color w:val="1F1F1F"/>
        </w:rPr>
      </w:pPr>
      <w:r w:rsidRPr="0F311437">
        <w:rPr>
          <w:rFonts w:eastAsia="Verdana"/>
          <w:b/>
          <w:bCs/>
          <w:color w:val="333333"/>
        </w:rPr>
        <w:t>Label:</w:t>
      </w:r>
      <w:r w:rsidRPr="0F311437">
        <w:rPr>
          <w:rFonts w:eastAsia="Verdana"/>
          <w:color w:val="1F1F1F"/>
        </w:rPr>
        <w:t xml:space="preserve"> “The I-SERV measure calculates the average time for clients to access three different types of services at Behavioral Health Clinics (BHCs) reporting the measure. The I-SERV measure is comprised of three </w:t>
      </w:r>
      <w:r w:rsidR="001A5EF1" w:rsidRPr="0F311437">
        <w:rPr>
          <w:rFonts w:eastAsia="Verdana"/>
          <w:color w:val="1F1F1F"/>
        </w:rPr>
        <w:t>sub measures</w:t>
      </w:r>
      <w:r w:rsidRPr="0F311437">
        <w:rPr>
          <w:rFonts w:eastAsia="Verdana"/>
          <w:color w:val="1F1F1F"/>
        </w:rPr>
        <w:t xml:space="preserve"> of time until: (1) initial evaluation, (2) initial clinical services, and (3) crisis services. Note: Technical specifications must be used to obtain both the denominator and the numerator.”</w:t>
      </w:r>
    </w:p>
    <w:p w14:paraId="09D2A1CC" w14:textId="77777777" w:rsidR="00297F9E" w:rsidRDefault="00297F9E" w:rsidP="00297F9E">
      <w:pPr>
        <w:spacing w:before="240" w:after="240" w:line="257" w:lineRule="auto"/>
        <w:jc w:val="both"/>
        <w:rPr>
          <w:rFonts w:eastAsia="Verdana"/>
          <w:color w:val="1F1F1F"/>
        </w:rPr>
      </w:pPr>
      <w:r w:rsidRPr="0F311437">
        <w:rPr>
          <w:rFonts w:eastAsia="Verdana"/>
          <w:b/>
          <w:bCs/>
          <w:color w:val="333333"/>
        </w:rPr>
        <w:t>1. SUBMEASURE 1: Average Time to Initial Evaluation:</w:t>
      </w:r>
      <w:r w:rsidRPr="0F311437">
        <w:rPr>
          <w:rFonts w:eastAsia="Verdana"/>
          <w:color w:val="1F1F1F"/>
        </w:rPr>
        <w:t xml:space="preserve"> The measure is stratified to report by (1) age, (2) </w:t>
      </w:r>
      <w:proofErr w:type="gramStart"/>
      <w:r w:rsidRPr="0F311437">
        <w:rPr>
          <w:rFonts w:eastAsia="Verdana"/>
          <w:color w:val="1F1F1F"/>
        </w:rPr>
        <w:t>payer</w:t>
      </w:r>
      <w:proofErr w:type="gramEnd"/>
      <w:r w:rsidRPr="0F311437">
        <w:rPr>
          <w:rFonts w:eastAsia="Verdana"/>
          <w:color w:val="1F1F1F"/>
        </w:rPr>
        <w:t>, (3) ethnicity, and (4) race.</w:t>
      </w:r>
    </w:p>
    <w:p w14:paraId="7095D34B" w14:textId="77777777" w:rsidR="00297F9E" w:rsidRDefault="00297F9E" w:rsidP="00297F9E">
      <w:pPr>
        <w:spacing w:before="240" w:after="240" w:line="257" w:lineRule="auto"/>
        <w:ind w:firstLine="20"/>
        <w:jc w:val="both"/>
        <w:rPr>
          <w:rFonts w:eastAsia="Verdana"/>
          <w:color w:val="333333"/>
        </w:rPr>
      </w:pPr>
      <w:r w:rsidRPr="0F311437">
        <w:rPr>
          <w:rFonts w:eastAsia="Verdana"/>
          <w:b/>
          <w:bCs/>
          <w:color w:val="333333"/>
        </w:rPr>
        <w:t>1) Stratification by Age and Total Eligible Population:</w:t>
      </w:r>
    </w:p>
    <w:p w14:paraId="3ED7C953" w14:textId="77777777" w:rsidR="00297F9E" w:rsidRDefault="00297F9E">
      <w:pPr>
        <w:pStyle w:val="ListParagraph"/>
        <w:numPr>
          <w:ilvl w:val="0"/>
          <w:numId w:val="82"/>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Age 12-17 years – Numerator:</w:t>
      </w:r>
      <w:r w:rsidRPr="0F311437">
        <w:rPr>
          <w:rFonts w:eastAsia="Verdana" w:cs="Verdana"/>
          <w:color w:val="1F1F1F"/>
          <w:sz w:val="18"/>
          <w:szCs w:val="18"/>
        </w:rPr>
        <w:t xml:space="preserve"> It will display total ISERV1 Numerator Time Where </w:t>
      </w:r>
      <w:proofErr w:type="gramStart"/>
      <w:r w:rsidRPr="0F311437">
        <w:rPr>
          <w:rFonts w:eastAsia="Verdana" w:cs="Verdana"/>
          <w:color w:val="1F1F1F"/>
          <w:sz w:val="18"/>
          <w:szCs w:val="18"/>
        </w:rPr>
        <w:t>client</w:t>
      </w:r>
      <w:proofErr w:type="gramEnd"/>
      <w:r w:rsidRPr="0F311437">
        <w:rPr>
          <w:rFonts w:eastAsia="Verdana" w:cs="Verdana"/>
          <w:color w:val="1F1F1F"/>
          <w:sz w:val="18"/>
          <w:szCs w:val="18"/>
        </w:rPr>
        <w:t xml:space="preserve"> Age 12-17 on ‘ISERV1 Initial Evaluation Date’.</w:t>
      </w:r>
    </w:p>
    <w:p w14:paraId="77535056" w14:textId="77777777" w:rsidR="00297F9E" w:rsidRDefault="00297F9E">
      <w:pPr>
        <w:pStyle w:val="ListParagraph"/>
        <w:numPr>
          <w:ilvl w:val="0"/>
          <w:numId w:val="82"/>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Age 12-17 years – Denominator:</w:t>
      </w:r>
      <w:r w:rsidRPr="0F311437">
        <w:rPr>
          <w:rFonts w:eastAsia="Verdana" w:cs="Verdana"/>
          <w:b/>
          <w:bCs/>
          <w:color w:val="1F1F1F"/>
          <w:sz w:val="18"/>
          <w:szCs w:val="18"/>
        </w:rPr>
        <w:t xml:space="preserve"> </w:t>
      </w:r>
      <w:r w:rsidRPr="0F311437">
        <w:rPr>
          <w:rFonts w:eastAsia="Verdana" w:cs="Verdana"/>
          <w:color w:val="1F1F1F"/>
          <w:sz w:val="18"/>
          <w:szCs w:val="18"/>
        </w:rPr>
        <w:t>It will display Total ISERV1 Denominator Where client Age 12-17 on ‘ISERV1 Initial Evaluation Date’.</w:t>
      </w:r>
    </w:p>
    <w:p w14:paraId="523DF59E" w14:textId="77777777" w:rsidR="00297F9E" w:rsidRDefault="00297F9E">
      <w:pPr>
        <w:pStyle w:val="ListParagraph"/>
        <w:numPr>
          <w:ilvl w:val="0"/>
          <w:numId w:val="82"/>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Age 12-17 years -Average:</w:t>
      </w:r>
      <w:r w:rsidRPr="0F311437">
        <w:rPr>
          <w:rFonts w:eastAsia="Verdana" w:cs="Verdana"/>
          <w:color w:val="1F1F1F"/>
          <w:sz w:val="18"/>
          <w:szCs w:val="18"/>
        </w:rPr>
        <w:t xml:space="preserve"> It will display Total ISERV1 Numerator Average Time Where </w:t>
      </w:r>
      <w:proofErr w:type="gramStart"/>
      <w:r w:rsidRPr="0F311437">
        <w:rPr>
          <w:rFonts w:eastAsia="Verdana" w:cs="Verdana"/>
          <w:color w:val="1F1F1F"/>
          <w:sz w:val="18"/>
          <w:szCs w:val="18"/>
        </w:rPr>
        <w:t>client</w:t>
      </w:r>
      <w:proofErr w:type="gramEnd"/>
      <w:r w:rsidRPr="0F311437">
        <w:rPr>
          <w:rFonts w:eastAsia="Verdana" w:cs="Verdana"/>
          <w:color w:val="1F1F1F"/>
          <w:sz w:val="18"/>
          <w:szCs w:val="18"/>
        </w:rPr>
        <w:t xml:space="preserve"> Age 12-17 on ‘ISERV1 Initial Evaluation Date’.</w:t>
      </w:r>
    </w:p>
    <w:p w14:paraId="2E048A56" w14:textId="77777777" w:rsidR="00297F9E" w:rsidRDefault="00297F9E">
      <w:pPr>
        <w:pStyle w:val="ListParagraph"/>
        <w:numPr>
          <w:ilvl w:val="0"/>
          <w:numId w:val="82"/>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lastRenderedPageBreak/>
        <w:t>Age 18 years and older -Numerator:</w:t>
      </w:r>
      <w:r w:rsidRPr="0F311437">
        <w:rPr>
          <w:rFonts w:eastAsia="Verdana" w:cs="Verdana"/>
          <w:color w:val="1F1F1F"/>
          <w:sz w:val="18"/>
          <w:szCs w:val="18"/>
        </w:rPr>
        <w:t xml:space="preserve"> It will display ‘Total ISERV1 Numerator Time’ Where client Age 18 years and older on ‘ISERV1 Initial Evaluation Date’ Non-Medicaid – Denominator: report total number of clients where SDOH Denominator=1 and Other Coverage Plan = Yes.</w:t>
      </w:r>
    </w:p>
    <w:p w14:paraId="7F3BDA35" w14:textId="77777777" w:rsidR="00297F9E" w:rsidRDefault="00297F9E">
      <w:pPr>
        <w:pStyle w:val="ListParagraph"/>
        <w:numPr>
          <w:ilvl w:val="0"/>
          <w:numId w:val="82"/>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Age 18 years and older - Denominator:</w:t>
      </w:r>
      <w:r w:rsidRPr="0F311437">
        <w:rPr>
          <w:rFonts w:eastAsia="Verdana" w:cs="Verdana"/>
          <w:color w:val="1F1F1F"/>
          <w:sz w:val="18"/>
          <w:szCs w:val="18"/>
        </w:rPr>
        <w:t xml:space="preserve"> It will display Total ISERV1 Denominator Where client Age 18 years and older on ISERV1 Initial Evaluation Date.</w:t>
      </w:r>
    </w:p>
    <w:p w14:paraId="362F22B5" w14:textId="77777777" w:rsidR="00297F9E" w:rsidRDefault="00297F9E">
      <w:pPr>
        <w:pStyle w:val="ListParagraph"/>
        <w:numPr>
          <w:ilvl w:val="0"/>
          <w:numId w:val="82"/>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Age 18 years and older-Average:</w:t>
      </w:r>
      <w:r w:rsidRPr="0F311437">
        <w:rPr>
          <w:rFonts w:eastAsia="Verdana" w:cs="Verdana"/>
          <w:color w:val="1F1F1F"/>
          <w:sz w:val="18"/>
          <w:szCs w:val="18"/>
        </w:rPr>
        <w:t xml:space="preserve"> It will display Total ISERV1 Numerator Average Time Where </w:t>
      </w:r>
      <w:proofErr w:type="gramStart"/>
      <w:r w:rsidRPr="0F311437">
        <w:rPr>
          <w:rFonts w:eastAsia="Verdana" w:cs="Verdana"/>
          <w:color w:val="1F1F1F"/>
          <w:sz w:val="18"/>
          <w:szCs w:val="18"/>
        </w:rPr>
        <w:t>client</w:t>
      </w:r>
      <w:proofErr w:type="gramEnd"/>
      <w:r w:rsidRPr="0F311437">
        <w:rPr>
          <w:rFonts w:eastAsia="Verdana" w:cs="Verdana"/>
          <w:color w:val="1F1F1F"/>
          <w:sz w:val="18"/>
          <w:szCs w:val="18"/>
        </w:rPr>
        <w:t xml:space="preserve"> Age 18 years and older on ISERV1 Initial Evaluation Date.</w:t>
      </w:r>
    </w:p>
    <w:p w14:paraId="4953528B" w14:textId="77777777" w:rsidR="00297F9E" w:rsidRDefault="00297F9E">
      <w:pPr>
        <w:pStyle w:val="ListParagraph"/>
        <w:numPr>
          <w:ilvl w:val="0"/>
          <w:numId w:val="82"/>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Total Eligible Population - Numerator:</w:t>
      </w:r>
      <w:r w:rsidRPr="0F311437">
        <w:rPr>
          <w:rFonts w:eastAsia="Verdana" w:cs="Verdana"/>
          <w:color w:val="1F1F1F"/>
          <w:sz w:val="18"/>
          <w:szCs w:val="18"/>
        </w:rPr>
        <w:t xml:space="preserve"> It will display Total ISERV1 Numerator Time.</w:t>
      </w:r>
    </w:p>
    <w:p w14:paraId="1C9281B4" w14:textId="77777777" w:rsidR="00297F9E" w:rsidRDefault="00297F9E">
      <w:pPr>
        <w:pStyle w:val="ListParagraph"/>
        <w:numPr>
          <w:ilvl w:val="0"/>
          <w:numId w:val="82"/>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Total Eligible Population - Denominator:</w:t>
      </w:r>
      <w:r w:rsidRPr="0F311437">
        <w:rPr>
          <w:rFonts w:eastAsia="Verdana" w:cs="Verdana"/>
          <w:b/>
          <w:bCs/>
          <w:color w:val="1F1F1F"/>
          <w:sz w:val="18"/>
          <w:szCs w:val="18"/>
        </w:rPr>
        <w:t xml:space="preserve"> </w:t>
      </w:r>
      <w:r w:rsidRPr="0F311437">
        <w:rPr>
          <w:rFonts w:eastAsia="Verdana" w:cs="Verdana"/>
          <w:color w:val="1F1F1F"/>
          <w:sz w:val="18"/>
          <w:szCs w:val="18"/>
        </w:rPr>
        <w:t>It will display Total ISERV1 Denominator count.</w:t>
      </w:r>
    </w:p>
    <w:p w14:paraId="3B869CC0" w14:textId="77777777" w:rsidR="00297F9E" w:rsidRDefault="00297F9E" w:rsidP="00297F9E">
      <w:pPr>
        <w:spacing w:before="240" w:line="276" w:lineRule="auto"/>
        <w:ind w:left="720"/>
        <w:jc w:val="both"/>
        <w:rPr>
          <w:rFonts w:eastAsia="Verdana"/>
          <w:color w:val="1F1F1F"/>
        </w:rPr>
      </w:pPr>
    </w:p>
    <w:p w14:paraId="36383ABB" w14:textId="77777777" w:rsidR="00297F9E" w:rsidRDefault="00297F9E" w:rsidP="00297F9E">
      <w:pPr>
        <w:spacing w:before="240" w:line="276" w:lineRule="auto"/>
        <w:jc w:val="both"/>
        <w:rPr>
          <w:rFonts w:eastAsia="Verdana"/>
          <w:color w:val="000000" w:themeColor="text1"/>
        </w:rPr>
      </w:pPr>
      <w:r>
        <w:rPr>
          <w:noProof/>
        </w:rPr>
        <w:drawing>
          <wp:inline distT="0" distB="0" distL="0" distR="0" wp14:anchorId="11EF494B" wp14:editId="23DB8828">
            <wp:extent cx="5943600" cy="2552700"/>
            <wp:effectExtent l="0" t="0" r="0" b="0"/>
            <wp:docPr id="562477742"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477742" name=""/>
                    <pic:cNvPicPr/>
                  </pic:nvPicPr>
                  <pic:blipFill>
                    <a:blip r:embed="rId64">
                      <a:extLst>
                        <a:ext uri="{28A0092B-C50C-407E-A947-70E740481C1C}">
                          <a14:useLocalDpi xmlns:a14="http://schemas.microsoft.com/office/drawing/2010/main" val="0"/>
                        </a:ext>
                      </a:extLst>
                    </a:blip>
                    <a:stretch>
                      <a:fillRect/>
                    </a:stretch>
                  </pic:blipFill>
                  <pic:spPr>
                    <a:xfrm>
                      <a:off x="0" y="0"/>
                      <a:ext cx="5943600" cy="2552700"/>
                    </a:xfrm>
                    <a:prstGeom prst="rect">
                      <a:avLst/>
                    </a:prstGeom>
                  </pic:spPr>
                </pic:pic>
              </a:graphicData>
            </a:graphic>
          </wp:inline>
        </w:drawing>
      </w:r>
    </w:p>
    <w:p w14:paraId="2631EEA1" w14:textId="77777777" w:rsidR="00297F9E" w:rsidRDefault="00297F9E" w:rsidP="00297F9E">
      <w:pPr>
        <w:spacing w:before="240" w:after="240" w:line="257" w:lineRule="auto"/>
        <w:jc w:val="both"/>
        <w:rPr>
          <w:rFonts w:eastAsia="Verdana"/>
          <w:color w:val="333333"/>
        </w:rPr>
      </w:pPr>
      <w:r w:rsidRPr="0F311437">
        <w:rPr>
          <w:rFonts w:eastAsia="Verdana"/>
          <w:b/>
          <w:bCs/>
          <w:color w:val="333333"/>
        </w:rPr>
        <w:t>2)Stratification by Payer and Total Eligible Population:</w:t>
      </w:r>
    </w:p>
    <w:p w14:paraId="649C5008" w14:textId="77777777" w:rsidR="00297F9E" w:rsidRDefault="00297F9E">
      <w:pPr>
        <w:pStyle w:val="ListParagraph"/>
        <w:numPr>
          <w:ilvl w:val="0"/>
          <w:numId w:val="81"/>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Medicaid – Numerator:</w:t>
      </w:r>
      <w:r w:rsidRPr="0F311437">
        <w:rPr>
          <w:rFonts w:eastAsia="Verdana" w:cs="Verdana"/>
          <w:color w:val="1F1F1F"/>
          <w:sz w:val="18"/>
          <w:szCs w:val="18"/>
        </w:rPr>
        <w:t xml:space="preserve"> It will display the Total ISERV1 Numerator Time For clients where client Detail field Medicaid=YES.</w:t>
      </w:r>
    </w:p>
    <w:p w14:paraId="5BB72FED" w14:textId="77777777" w:rsidR="00297F9E" w:rsidRDefault="00297F9E">
      <w:pPr>
        <w:pStyle w:val="ListParagraph"/>
        <w:numPr>
          <w:ilvl w:val="0"/>
          <w:numId w:val="81"/>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Medicaid – Denominator:</w:t>
      </w:r>
      <w:r w:rsidRPr="0F311437">
        <w:rPr>
          <w:rFonts w:eastAsia="Verdana" w:cs="Verdana"/>
          <w:color w:val="1F1F1F"/>
          <w:sz w:val="18"/>
          <w:szCs w:val="18"/>
        </w:rPr>
        <w:t xml:space="preserve"> It will display Total ISERV1 Denominator For clients where client Detail field Medicaid=YES.</w:t>
      </w:r>
    </w:p>
    <w:p w14:paraId="1DB67BF4" w14:textId="77777777" w:rsidR="00297F9E" w:rsidRDefault="00297F9E">
      <w:pPr>
        <w:pStyle w:val="ListParagraph"/>
        <w:numPr>
          <w:ilvl w:val="0"/>
          <w:numId w:val="81"/>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Medicaid -Average:</w:t>
      </w:r>
      <w:r w:rsidRPr="0F311437">
        <w:rPr>
          <w:rFonts w:eastAsia="Verdana" w:cs="Verdana"/>
          <w:color w:val="1F1F1F"/>
          <w:sz w:val="18"/>
          <w:szCs w:val="18"/>
        </w:rPr>
        <w:t xml:space="preserve"> It will display Total ISERV1 Numerator Average Time For clients where client Detail field Medicaid=YES.</w:t>
      </w:r>
    </w:p>
    <w:p w14:paraId="7CBE05D8" w14:textId="77777777" w:rsidR="00297F9E" w:rsidRDefault="00297F9E">
      <w:pPr>
        <w:pStyle w:val="ListParagraph"/>
        <w:numPr>
          <w:ilvl w:val="0"/>
          <w:numId w:val="81"/>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Non-Medicaid – Numerator:</w:t>
      </w:r>
      <w:r w:rsidRPr="0F311437">
        <w:rPr>
          <w:rFonts w:eastAsia="Verdana" w:cs="Verdana"/>
          <w:color w:val="1F1F1F"/>
          <w:sz w:val="18"/>
          <w:szCs w:val="18"/>
        </w:rPr>
        <w:t xml:space="preserve"> It will display Total ISERV1 Numerator Time For clients where client Detail field Other Coverage Plan=YES.</w:t>
      </w:r>
    </w:p>
    <w:p w14:paraId="20F3373E" w14:textId="77777777" w:rsidR="00297F9E" w:rsidRDefault="00297F9E">
      <w:pPr>
        <w:pStyle w:val="ListParagraph"/>
        <w:numPr>
          <w:ilvl w:val="0"/>
          <w:numId w:val="81"/>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Non-Medicaid – Denominator:</w:t>
      </w:r>
      <w:r w:rsidRPr="0F311437">
        <w:rPr>
          <w:rFonts w:eastAsia="Verdana" w:cs="Verdana"/>
          <w:b/>
          <w:bCs/>
          <w:color w:val="1F1F1F"/>
          <w:sz w:val="18"/>
          <w:szCs w:val="18"/>
        </w:rPr>
        <w:t xml:space="preserve"> </w:t>
      </w:r>
      <w:r w:rsidRPr="0F311437">
        <w:rPr>
          <w:rFonts w:eastAsia="Verdana" w:cs="Verdana"/>
          <w:color w:val="1F1F1F"/>
          <w:sz w:val="18"/>
          <w:szCs w:val="18"/>
        </w:rPr>
        <w:t>It will display Total ISERV1 Denominator For clients where client Detail field Other Coverage Plan=YES.</w:t>
      </w:r>
    </w:p>
    <w:p w14:paraId="2D9AFE19" w14:textId="77777777" w:rsidR="00297F9E" w:rsidRDefault="00297F9E">
      <w:pPr>
        <w:pStyle w:val="ListParagraph"/>
        <w:numPr>
          <w:ilvl w:val="0"/>
          <w:numId w:val="81"/>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Non-Medicaid – Average:</w:t>
      </w:r>
      <w:r w:rsidRPr="0F311437">
        <w:rPr>
          <w:rFonts w:eastAsia="Verdana" w:cs="Verdana"/>
          <w:color w:val="1F1F1F"/>
          <w:sz w:val="18"/>
          <w:szCs w:val="18"/>
        </w:rPr>
        <w:t xml:space="preserve"> It will display Total ISERV1 Numerator Average Time For clients where client Detail field Other Coverage Plan=YES.</w:t>
      </w:r>
    </w:p>
    <w:p w14:paraId="2E12BDE1" w14:textId="77777777" w:rsidR="00297F9E" w:rsidRDefault="00297F9E">
      <w:pPr>
        <w:pStyle w:val="ListParagraph"/>
        <w:numPr>
          <w:ilvl w:val="0"/>
          <w:numId w:val="81"/>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Total Eligible Population - Numerator:</w:t>
      </w:r>
      <w:r w:rsidRPr="0F311437">
        <w:rPr>
          <w:rFonts w:eastAsia="Verdana" w:cs="Verdana"/>
          <w:b/>
          <w:bCs/>
          <w:color w:val="1F1F1F"/>
          <w:sz w:val="18"/>
          <w:szCs w:val="18"/>
        </w:rPr>
        <w:t xml:space="preserve"> </w:t>
      </w:r>
      <w:r w:rsidRPr="0F311437">
        <w:rPr>
          <w:rFonts w:eastAsia="Verdana" w:cs="Verdana"/>
          <w:color w:val="1F1F1F"/>
          <w:sz w:val="18"/>
          <w:szCs w:val="18"/>
        </w:rPr>
        <w:t>It will display Total ISERV1 Numerator Time.</w:t>
      </w:r>
    </w:p>
    <w:p w14:paraId="200B2E71" w14:textId="77777777" w:rsidR="00297F9E" w:rsidRDefault="00297F9E">
      <w:pPr>
        <w:pStyle w:val="ListParagraph"/>
        <w:numPr>
          <w:ilvl w:val="0"/>
          <w:numId w:val="81"/>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Total Eligible Population -Denominator:</w:t>
      </w:r>
      <w:r w:rsidRPr="0F311437">
        <w:rPr>
          <w:rFonts w:eastAsia="Verdana" w:cs="Verdana"/>
          <w:b/>
          <w:bCs/>
          <w:color w:val="1F1F1F"/>
          <w:sz w:val="18"/>
          <w:szCs w:val="18"/>
        </w:rPr>
        <w:t xml:space="preserve"> </w:t>
      </w:r>
      <w:r w:rsidRPr="0F311437">
        <w:rPr>
          <w:rFonts w:eastAsia="Verdana" w:cs="Verdana"/>
          <w:color w:val="1F1F1F"/>
          <w:sz w:val="18"/>
          <w:szCs w:val="18"/>
        </w:rPr>
        <w:t>It will display Total ISERV1 Denominator count.</w:t>
      </w:r>
    </w:p>
    <w:p w14:paraId="68016663" w14:textId="77777777" w:rsidR="00297F9E" w:rsidRDefault="00297F9E">
      <w:pPr>
        <w:pStyle w:val="ListParagraph"/>
        <w:numPr>
          <w:ilvl w:val="0"/>
          <w:numId w:val="81"/>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Total Eligible Population -Average:</w:t>
      </w:r>
      <w:r w:rsidRPr="0F311437">
        <w:rPr>
          <w:rFonts w:eastAsia="Verdana" w:cs="Verdana"/>
          <w:color w:val="1F1F1F"/>
          <w:sz w:val="18"/>
          <w:szCs w:val="18"/>
        </w:rPr>
        <w:t xml:space="preserve"> It will display ISERV1 Numerator Average Time =Total ISERV1 Numerator Time divided by Total ISERV1 Denominator count</w:t>
      </w:r>
    </w:p>
    <w:p w14:paraId="18C1CCCB" w14:textId="77777777" w:rsidR="00297F9E" w:rsidRDefault="00297F9E" w:rsidP="00297F9E">
      <w:pPr>
        <w:spacing w:before="240" w:after="240" w:line="257" w:lineRule="auto"/>
        <w:jc w:val="both"/>
        <w:rPr>
          <w:rFonts w:eastAsia="Verdana"/>
          <w:color w:val="333333"/>
        </w:rPr>
      </w:pPr>
      <w:r w:rsidRPr="0F311437">
        <w:rPr>
          <w:rFonts w:eastAsia="Verdana"/>
          <w:b/>
          <w:bCs/>
          <w:color w:val="333333"/>
        </w:rPr>
        <w:t>3)Stratification by Ethnicity (Hispanic or Latino) and Total Eligible Population:</w:t>
      </w:r>
    </w:p>
    <w:p w14:paraId="5DDA3FA4" w14:textId="77777777" w:rsidR="00297F9E" w:rsidRDefault="00297F9E">
      <w:pPr>
        <w:pStyle w:val="ListParagraph"/>
        <w:numPr>
          <w:ilvl w:val="0"/>
          <w:numId w:val="80"/>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lastRenderedPageBreak/>
        <w:t>Not Hispanic or Latino-Numerator:</w:t>
      </w:r>
      <w:r w:rsidRPr="0F311437">
        <w:rPr>
          <w:rFonts w:eastAsia="Verdana" w:cs="Verdana"/>
          <w:b/>
          <w:bCs/>
          <w:color w:val="1F1F1F"/>
          <w:sz w:val="18"/>
          <w:szCs w:val="18"/>
        </w:rPr>
        <w:t xml:space="preserve"> </w:t>
      </w:r>
      <w:r w:rsidRPr="0F311437">
        <w:rPr>
          <w:rFonts w:eastAsia="Verdana" w:cs="Verdana"/>
          <w:color w:val="1F1F1F"/>
          <w:sz w:val="18"/>
          <w:szCs w:val="18"/>
        </w:rPr>
        <w:t>It will display Total ISERV1 Numerator Time For clients where client Detail field Ethnicity =Not Hispanic or Latino.</w:t>
      </w:r>
    </w:p>
    <w:p w14:paraId="18C863C0" w14:textId="77777777" w:rsidR="00297F9E" w:rsidRDefault="00297F9E">
      <w:pPr>
        <w:pStyle w:val="ListParagraph"/>
        <w:numPr>
          <w:ilvl w:val="0"/>
          <w:numId w:val="80"/>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Not Hispanic or Latino – Denominator:</w:t>
      </w:r>
      <w:r w:rsidRPr="0F311437">
        <w:rPr>
          <w:rFonts w:eastAsia="Verdana" w:cs="Verdana"/>
          <w:b/>
          <w:bCs/>
          <w:color w:val="1F1F1F"/>
          <w:sz w:val="18"/>
          <w:szCs w:val="18"/>
        </w:rPr>
        <w:t xml:space="preserve"> </w:t>
      </w:r>
      <w:r w:rsidRPr="0F311437">
        <w:rPr>
          <w:rFonts w:eastAsia="Verdana" w:cs="Verdana"/>
          <w:color w:val="1F1F1F"/>
          <w:sz w:val="18"/>
          <w:szCs w:val="18"/>
        </w:rPr>
        <w:t>It will display Total ISERV1 Denominator For clients where client Detail field Ethnicity =Not Hispanic or Latino2.</w:t>
      </w:r>
    </w:p>
    <w:p w14:paraId="5AA7892D" w14:textId="77777777" w:rsidR="00297F9E" w:rsidRDefault="00297F9E">
      <w:pPr>
        <w:pStyle w:val="ListParagraph"/>
        <w:numPr>
          <w:ilvl w:val="0"/>
          <w:numId w:val="80"/>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Not Hispanic or Latino – Average:</w:t>
      </w:r>
      <w:r w:rsidRPr="0F311437">
        <w:rPr>
          <w:rFonts w:eastAsia="Verdana" w:cs="Verdana"/>
          <w:b/>
          <w:bCs/>
          <w:color w:val="1F1F1F"/>
          <w:sz w:val="18"/>
          <w:szCs w:val="18"/>
        </w:rPr>
        <w:t xml:space="preserve"> </w:t>
      </w:r>
      <w:r w:rsidRPr="0F311437">
        <w:rPr>
          <w:rFonts w:eastAsia="Verdana" w:cs="Verdana"/>
          <w:color w:val="1F1F1F"/>
          <w:sz w:val="18"/>
          <w:szCs w:val="18"/>
        </w:rPr>
        <w:t>It will display Total ISERV1 Numerator Average Time For clients where client Detail field Ethnicity =Not Hispanic or Latino.</w:t>
      </w:r>
    </w:p>
    <w:p w14:paraId="684667AD" w14:textId="77777777" w:rsidR="00297F9E" w:rsidRDefault="00297F9E">
      <w:pPr>
        <w:pStyle w:val="ListParagraph"/>
        <w:numPr>
          <w:ilvl w:val="0"/>
          <w:numId w:val="80"/>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Hispanic or Latino – Numerator:</w:t>
      </w:r>
      <w:r w:rsidRPr="0F311437">
        <w:rPr>
          <w:rFonts w:eastAsia="Verdana" w:cs="Verdana"/>
          <w:b/>
          <w:bCs/>
          <w:color w:val="1F1F1F"/>
          <w:sz w:val="18"/>
          <w:szCs w:val="18"/>
        </w:rPr>
        <w:t xml:space="preserve"> </w:t>
      </w:r>
      <w:r w:rsidRPr="0F311437">
        <w:rPr>
          <w:rFonts w:eastAsia="Verdana" w:cs="Verdana"/>
          <w:color w:val="1F1F1F"/>
          <w:sz w:val="18"/>
          <w:szCs w:val="18"/>
        </w:rPr>
        <w:t>It will display Total ISERV1 Numerator Time For clients where client Detail field Ethnicity =Hispanic or Latino.</w:t>
      </w:r>
    </w:p>
    <w:p w14:paraId="70043A00" w14:textId="77777777" w:rsidR="00297F9E" w:rsidRDefault="00297F9E">
      <w:pPr>
        <w:pStyle w:val="ListParagraph"/>
        <w:numPr>
          <w:ilvl w:val="0"/>
          <w:numId w:val="80"/>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Hispanic or Latino – Denominator:</w:t>
      </w:r>
      <w:r w:rsidRPr="0F311437">
        <w:rPr>
          <w:rFonts w:eastAsia="Verdana" w:cs="Verdana"/>
          <w:color w:val="1F1F1F"/>
          <w:sz w:val="18"/>
          <w:szCs w:val="18"/>
        </w:rPr>
        <w:t xml:space="preserve"> It will display Total ISERV1 Denominator For clients where client Detail field Ethnicity =Hispanic or Latino.</w:t>
      </w:r>
    </w:p>
    <w:p w14:paraId="6D321040" w14:textId="77777777" w:rsidR="00297F9E" w:rsidRDefault="00297F9E">
      <w:pPr>
        <w:pStyle w:val="ListParagraph"/>
        <w:numPr>
          <w:ilvl w:val="0"/>
          <w:numId w:val="80"/>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Hispanic or Latino –Average:</w:t>
      </w:r>
      <w:r w:rsidRPr="0F311437">
        <w:rPr>
          <w:rFonts w:eastAsia="Verdana" w:cs="Verdana"/>
          <w:b/>
          <w:bCs/>
          <w:color w:val="1F1F1F"/>
          <w:sz w:val="18"/>
          <w:szCs w:val="18"/>
        </w:rPr>
        <w:t xml:space="preserve"> </w:t>
      </w:r>
      <w:r w:rsidRPr="0F311437">
        <w:rPr>
          <w:rFonts w:eastAsia="Verdana" w:cs="Verdana"/>
          <w:color w:val="1F1F1F"/>
          <w:sz w:val="18"/>
          <w:szCs w:val="18"/>
        </w:rPr>
        <w:t>It will display Total ISERV1 Numerator Average Time For clients where client Detail field Ethnicity =Hispanic or Latino.</w:t>
      </w:r>
    </w:p>
    <w:p w14:paraId="34A66A00" w14:textId="77777777" w:rsidR="00297F9E" w:rsidRDefault="00297F9E">
      <w:pPr>
        <w:pStyle w:val="ListParagraph"/>
        <w:numPr>
          <w:ilvl w:val="0"/>
          <w:numId w:val="80"/>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Unknown Ethnicity –Numerator:</w:t>
      </w:r>
      <w:r w:rsidRPr="0F311437">
        <w:rPr>
          <w:rFonts w:eastAsia="Verdana" w:cs="Verdana"/>
          <w:color w:val="1F1F1F"/>
          <w:sz w:val="18"/>
          <w:szCs w:val="18"/>
        </w:rPr>
        <w:t xml:space="preserve"> It will display Total ISERV1 Numerator Time For clients where client Detail field Ethnicity =Unknown Ethnicity.</w:t>
      </w:r>
    </w:p>
    <w:p w14:paraId="6F3D5A7D" w14:textId="77777777" w:rsidR="00297F9E" w:rsidRDefault="00297F9E">
      <w:pPr>
        <w:pStyle w:val="ListParagraph"/>
        <w:numPr>
          <w:ilvl w:val="0"/>
          <w:numId w:val="80"/>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Unknown Ethnicity -Denominator:</w:t>
      </w:r>
      <w:r w:rsidRPr="0F311437">
        <w:rPr>
          <w:rFonts w:eastAsia="Verdana" w:cs="Verdana"/>
          <w:b/>
          <w:bCs/>
          <w:color w:val="1F1F1F"/>
          <w:sz w:val="18"/>
          <w:szCs w:val="18"/>
        </w:rPr>
        <w:t xml:space="preserve"> </w:t>
      </w:r>
      <w:r w:rsidRPr="0F311437">
        <w:rPr>
          <w:rFonts w:eastAsia="Verdana" w:cs="Verdana"/>
          <w:color w:val="1F1F1F"/>
          <w:sz w:val="18"/>
          <w:szCs w:val="18"/>
        </w:rPr>
        <w:t>It will display Total ISERV1 Denominator For clients where client Detail field Ethnicity =Unknown Ethnicity.</w:t>
      </w:r>
    </w:p>
    <w:p w14:paraId="1FC55B1C" w14:textId="77777777" w:rsidR="00297F9E" w:rsidRDefault="00297F9E">
      <w:pPr>
        <w:pStyle w:val="ListParagraph"/>
        <w:numPr>
          <w:ilvl w:val="0"/>
          <w:numId w:val="80"/>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Unknown Ethnicity -Average:</w:t>
      </w:r>
      <w:r w:rsidRPr="0F311437">
        <w:rPr>
          <w:rFonts w:eastAsia="Verdana" w:cs="Verdana"/>
          <w:b/>
          <w:bCs/>
          <w:color w:val="1F1F1F"/>
          <w:sz w:val="18"/>
          <w:szCs w:val="18"/>
        </w:rPr>
        <w:t xml:space="preserve"> </w:t>
      </w:r>
      <w:r w:rsidRPr="0F311437">
        <w:rPr>
          <w:rFonts w:eastAsia="Verdana" w:cs="Verdana"/>
          <w:color w:val="1F1F1F"/>
          <w:sz w:val="18"/>
          <w:szCs w:val="18"/>
        </w:rPr>
        <w:t>It will display Total ISERV1 Numerator Average Time For clients where client Detail field Ethnicity =Unknown Ethnicity.</w:t>
      </w:r>
    </w:p>
    <w:p w14:paraId="7144F1A6" w14:textId="77777777" w:rsidR="00297F9E" w:rsidRDefault="00297F9E">
      <w:pPr>
        <w:pStyle w:val="ListParagraph"/>
        <w:numPr>
          <w:ilvl w:val="0"/>
          <w:numId w:val="80"/>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Total Eligible Population - Numerator:</w:t>
      </w:r>
      <w:r w:rsidRPr="0F311437">
        <w:rPr>
          <w:rFonts w:eastAsia="Verdana" w:cs="Verdana"/>
          <w:b/>
          <w:bCs/>
          <w:color w:val="1F1F1F"/>
          <w:sz w:val="18"/>
          <w:szCs w:val="18"/>
        </w:rPr>
        <w:t xml:space="preserve"> </w:t>
      </w:r>
      <w:r w:rsidRPr="0F311437">
        <w:rPr>
          <w:rFonts w:eastAsia="Verdana" w:cs="Verdana"/>
          <w:color w:val="1F1F1F"/>
          <w:sz w:val="18"/>
          <w:szCs w:val="18"/>
        </w:rPr>
        <w:t>It will display Total ISERV1 Numerator Time.</w:t>
      </w:r>
    </w:p>
    <w:p w14:paraId="7CF75B25" w14:textId="77777777" w:rsidR="00297F9E" w:rsidRDefault="00297F9E">
      <w:pPr>
        <w:pStyle w:val="ListParagraph"/>
        <w:numPr>
          <w:ilvl w:val="0"/>
          <w:numId w:val="80"/>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Total Eligible Population -Denominator:</w:t>
      </w:r>
      <w:r w:rsidRPr="0F311437">
        <w:rPr>
          <w:rFonts w:eastAsia="Verdana" w:cs="Verdana"/>
          <w:b/>
          <w:bCs/>
          <w:color w:val="1F1F1F"/>
          <w:sz w:val="18"/>
          <w:szCs w:val="18"/>
        </w:rPr>
        <w:t xml:space="preserve"> </w:t>
      </w:r>
      <w:r w:rsidRPr="0F311437">
        <w:rPr>
          <w:rFonts w:eastAsia="Verdana" w:cs="Verdana"/>
          <w:color w:val="1F1F1F"/>
          <w:sz w:val="18"/>
          <w:szCs w:val="18"/>
        </w:rPr>
        <w:t>It will display Total ISERV1 Denominator count.</w:t>
      </w:r>
    </w:p>
    <w:p w14:paraId="3870A5BC" w14:textId="77777777" w:rsidR="00297F9E" w:rsidRDefault="00297F9E">
      <w:pPr>
        <w:pStyle w:val="ListParagraph"/>
        <w:numPr>
          <w:ilvl w:val="0"/>
          <w:numId w:val="80"/>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Total Eligible Population -Average:</w:t>
      </w:r>
      <w:r w:rsidRPr="0F311437">
        <w:rPr>
          <w:rFonts w:eastAsia="Verdana" w:cs="Verdana"/>
          <w:color w:val="1F1F1F"/>
          <w:sz w:val="18"/>
          <w:szCs w:val="18"/>
        </w:rPr>
        <w:t xml:space="preserve"> It will display ISERV1 Numerator Average Time =Total ISERV1 Numerator Time divided by Total ISERV1 Denominator count.</w:t>
      </w:r>
    </w:p>
    <w:p w14:paraId="5492EA8C" w14:textId="77777777" w:rsidR="00297F9E" w:rsidRDefault="00297F9E" w:rsidP="00297F9E">
      <w:pPr>
        <w:spacing w:before="240" w:after="240" w:line="257" w:lineRule="auto"/>
        <w:jc w:val="both"/>
        <w:rPr>
          <w:rFonts w:eastAsia="Verdana"/>
          <w:color w:val="333333"/>
        </w:rPr>
      </w:pPr>
      <w:r w:rsidRPr="0F311437">
        <w:rPr>
          <w:rFonts w:eastAsia="Verdana"/>
          <w:b/>
          <w:bCs/>
          <w:color w:val="333333"/>
        </w:rPr>
        <w:t>4)Stratification by Race and Total Eligible Population:</w:t>
      </w:r>
    </w:p>
    <w:p w14:paraId="233CE11E" w14:textId="77777777" w:rsidR="00297F9E" w:rsidRDefault="00297F9E">
      <w:pPr>
        <w:pStyle w:val="ListParagraph"/>
        <w:numPr>
          <w:ilvl w:val="0"/>
          <w:numId w:val="79"/>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White or Caucasian- Numerator:</w:t>
      </w:r>
      <w:r w:rsidRPr="0F311437">
        <w:rPr>
          <w:rFonts w:eastAsia="Verdana" w:cs="Verdana"/>
          <w:b/>
          <w:bCs/>
          <w:color w:val="1F1F1F"/>
          <w:sz w:val="18"/>
          <w:szCs w:val="18"/>
        </w:rPr>
        <w:t xml:space="preserve"> </w:t>
      </w:r>
      <w:r w:rsidRPr="0F311437">
        <w:rPr>
          <w:rFonts w:eastAsia="Verdana" w:cs="Verdana"/>
          <w:color w:val="1F1F1F"/>
          <w:sz w:val="18"/>
          <w:szCs w:val="18"/>
        </w:rPr>
        <w:t>It will display Total ISERV1 Numerator Time For clients where client Detail field Race =White or Caucasian.</w:t>
      </w:r>
    </w:p>
    <w:p w14:paraId="7194F0B8" w14:textId="77777777" w:rsidR="00297F9E" w:rsidRDefault="00297F9E">
      <w:pPr>
        <w:pStyle w:val="ListParagraph"/>
        <w:numPr>
          <w:ilvl w:val="0"/>
          <w:numId w:val="79"/>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White or Caucasian -Denominator:</w:t>
      </w:r>
      <w:r w:rsidRPr="0F311437">
        <w:rPr>
          <w:rFonts w:eastAsia="Verdana" w:cs="Verdana"/>
          <w:b/>
          <w:bCs/>
          <w:color w:val="1F1F1F"/>
          <w:sz w:val="18"/>
          <w:szCs w:val="18"/>
        </w:rPr>
        <w:t xml:space="preserve"> </w:t>
      </w:r>
      <w:r w:rsidRPr="0F311437">
        <w:rPr>
          <w:rFonts w:eastAsia="Verdana" w:cs="Verdana"/>
          <w:color w:val="1F1F1F"/>
          <w:sz w:val="18"/>
          <w:szCs w:val="18"/>
        </w:rPr>
        <w:t>It will display Total ISERV1 Denominator For clients where client Detail field Race =White or Caucasian.</w:t>
      </w:r>
    </w:p>
    <w:p w14:paraId="79E3C537" w14:textId="77777777" w:rsidR="00297F9E" w:rsidRDefault="00297F9E">
      <w:pPr>
        <w:pStyle w:val="ListParagraph"/>
        <w:numPr>
          <w:ilvl w:val="0"/>
          <w:numId w:val="79"/>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White or Caucasian -Average:</w:t>
      </w:r>
      <w:r w:rsidRPr="0F311437">
        <w:rPr>
          <w:rFonts w:eastAsia="Verdana" w:cs="Verdana"/>
          <w:color w:val="1F1F1F"/>
          <w:sz w:val="18"/>
          <w:szCs w:val="18"/>
        </w:rPr>
        <w:t xml:space="preserve"> It will display Total ISERV1 Numerator Average Time For clients where client Detail field Race =White or Caucasian.</w:t>
      </w:r>
    </w:p>
    <w:p w14:paraId="3211D148" w14:textId="77777777" w:rsidR="00297F9E" w:rsidRDefault="00297F9E">
      <w:pPr>
        <w:pStyle w:val="ListParagraph"/>
        <w:numPr>
          <w:ilvl w:val="0"/>
          <w:numId w:val="79"/>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Black or African American – Numerator:</w:t>
      </w:r>
      <w:r w:rsidRPr="0F311437">
        <w:rPr>
          <w:rFonts w:eastAsia="Verdana" w:cs="Verdana"/>
          <w:b/>
          <w:bCs/>
          <w:color w:val="1F1F1F"/>
          <w:sz w:val="18"/>
          <w:szCs w:val="18"/>
        </w:rPr>
        <w:t xml:space="preserve"> </w:t>
      </w:r>
      <w:r w:rsidRPr="0F311437">
        <w:rPr>
          <w:rFonts w:eastAsia="Verdana" w:cs="Verdana"/>
          <w:color w:val="1F1F1F"/>
          <w:sz w:val="18"/>
          <w:szCs w:val="18"/>
        </w:rPr>
        <w:t>It will display Total ISERV1 Numerator Time For clients where client Detail field Race =Black or African American.</w:t>
      </w:r>
    </w:p>
    <w:p w14:paraId="70968C32" w14:textId="77777777" w:rsidR="00297F9E" w:rsidRDefault="00297F9E">
      <w:pPr>
        <w:pStyle w:val="ListParagraph"/>
        <w:numPr>
          <w:ilvl w:val="0"/>
          <w:numId w:val="79"/>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Black or African American -Denominator:</w:t>
      </w:r>
      <w:r w:rsidRPr="0F311437">
        <w:rPr>
          <w:rFonts w:eastAsia="Verdana" w:cs="Verdana"/>
          <w:color w:val="1F1F1F"/>
          <w:sz w:val="18"/>
          <w:szCs w:val="18"/>
        </w:rPr>
        <w:t xml:space="preserve"> It will display Total ISERV1 Denominator For clients where client Detail field Race =Black or African American.</w:t>
      </w:r>
    </w:p>
    <w:p w14:paraId="5A8D6096" w14:textId="77777777" w:rsidR="00297F9E" w:rsidRDefault="00297F9E">
      <w:pPr>
        <w:pStyle w:val="ListParagraph"/>
        <w:numPr>
          <w:ilvl w:val="0"/>
          <w:numId w:val="79"/>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Black or African American- Average:</w:t>
      </w:r>
      <w:r w:rsidRPr="0F311437">
        <w:rPr>
          <w:rFonts w:eastAsia="Verdana" w:cs="Verdana"/>
          <w:color w:val="1F1F1F"/>
          <w:sz w:val="18"/>
          <w:szCs w:val="18"/>
        </w:rPr>
        <w:t xml:space="preserve"> It will display Total ISERV1 Numerator Average Time For clients where client Detail field Race =Black or African American.</w:t>
      </w:r>
    </w:p>
    <w:p w14:paraId="7CBF2F3C" w14:textId="77777777" w:rsidR="00297F9E" w:rsidRDefault="00297F9E">
      <w:pPr>
        <w:pStyle w:val="ListParagraph"/>
        <w:numPr>
          <w:ilvl w:val="0"/>
          <w:numId w:val="79"/>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American Indian or Alaska Native – Numerator:</w:t>
      </w:r>
      <w:r w:rsidRPr="0F311437">
        <w:rPr>
          <w:rFonts w:eastAsia="Verdana" w:cs="Verdana"/>
          <w:color w:val="1F1F1F"/>
          <w:sz w:val="18"/>
          <w:szCs w:val="18"/>
        </w:rPr>
        <w:t xml:space="preserve"> It will display Total ISERV1 Numerator Time For clients where client Detail field Race =American Indian or Alaska Native.</w:t>
      </w:r>
    </w:p>
    <w:p w14:paraId="4D83FB58" w14:textId="77777777" w:rsidR="00297F9E" w:rsidRDefault="00297F9E">
      <w:pPr>
        <w:pStyle w:val="ListParagraph"/>
        <w:numPr>
          <w:ilvl w:val="0"/>
          <w:numId w:val="79"/>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American Indian or Alaska Native -Denominator:</w:t>
      </w:r>
      <w:r w:rsidRPr="0F311437">
        <w:rPr>
          <w:rFonts w:eastAsia="Verdana" w:cs="Verdana"/>
          <w:b/>
          <w:bCs/>
          <w:color w:val="1F1F1F"/>
          <w:sz w:val="18"/>
          <w:szCs w:val="18"/>
        </w:rPr>
        <w:t xml:space="preserve"> </w:t>
      </w:r>
      <w:r w:rsidRPr="0F311437">
        <w:rPr>
          <w:rFonts w:eastAsia="Verdana" w:cs="Verdana"/>
          <w:color w:val="1F1F1F"/>
          <w:sz w:val="18"/>
          <w:szCs w:val="18"/>
        </w:rPr>
        <w:t>It will display Total ISERV1 Denominator For clients where client Detail field Race =American Indian or Alaska Native.</w:t>
      </w:r>
    </w:p>
    <w:p w14:paraId="5B4E4432" w14:textId="77777777" w:rsidR="00297F9E" w:rsidRDefault="00297F9E">
      <w:pPr>
        <w:pStyle w:val="ListParagraph"/>
        <w:numPr>
          <w:ilvl w:val="0"/>
          <w:numId w:val="79"/>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American Indian or Alaska Native -Average:</w:t>
      </w:r>
      <w:r w:rsidRPr="0F311437">
        <w:rPr>
          <w:rFonts w:eastAsia="Verdana" w:cs="Verdana"/>
          <w:color w:val="1F1F1F"/>
          <w:sz w:val="18"/>
          <w:szCs w:val="18"/>
        </w:rPr>
        <w:t xml:space="preserve"> It will display Total ISERV1 Numerator Average Time For clients where client Detail field Race =American Indian or Alaska Native.</w:t>
      </w:r>
    </w:p>
    <w:p w14:paraId="649B1B36" w14:textId="77777777" w:rsidR="00297F9E" w:rsidRDefault="00297F9E">
      <w:pPr>
        <w:pStyle w:val="ListParagraph"/>
        <w:numPr>
          <w:ilvl w:val="0"/>
          <w:numId w:val="79"/>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Asian -Numerator:</w:t>
      </w:r>
      <w:r w:rsidRPr="0F311437">
        <w:rPr>
          <w:rFonts w:eastAsia="Verdana" w:cs="Verdana"/>
          <w:color w:val="1F1F1F"/>
          <w:sz w:val="18"/>
          <w:szCs w:val="18"/>
        </w:rPr>
        <w:t xml:space="preserve"> It will display Total ISERV1 Numerator Time For clients where client Detail field Race =Asian.</w:t>
      </w:r>
    </w:p>
    <w:p w14:paraId="2D6FD9C9" w14:textId="77777777" w:rsidR="00297F9E" w:rsidRDefault="00297F9E">
      <w:pPr>
        <w:pStyle w:val="ListParagraph"/>
        <w:numPr>
          <w:ilvl w:val="0"/>
          <w:numId w:val="79"/>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Asian -Denominator:</w:t>
      </w:r>
      <w:r w:rsidRPr="0F311437">
        <w:rPr>
          <w:rFonts w:eastAsia="Verdana" w:cs="Verdana"/>
          <w:color w:val="1F1F1F"/>
          <w:sz w:val="18"/>
          <w:szCs w:val="18"/>
        </w:rPr>
        <w:t xml:space="preserve"> It will display Total ISERV1 Denominator For clients where client Detail field Race =Asian.</w:t>
      </w:r>
    </w:p>
    <w:p w14:paraId="3702AE77" w14:textId="77777777" w:rsidR="00297F9E" w:rsidRDefault="00297F9E">
      <w:pPr>
        <w:pStyle w:val="ListParagraph"/>
        <w:numPr>
          <w:ilvl w:val="0"/>
          <w:numId w:val="79"/>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Asian -Average:</w:t>
      </w:r>
      <w:r w:rsidRPr="0F311437">
        <w:rPr>
          <w:rFonts w:eastAsia="Verdana" w:cs="Verdana"/>
          <w:b/>
          <w:bCs/>
          <w:color w:val="1F1F1F"/>
          <w:sz w:val="18"/>
          <w:szCs w:val="18"/>
        </w:rPr>
        <w:t xml:space="preserve"> </w:t>
      </w:r>
      <w:r w:rsidRPr="0F311437">
        <w:rPr>
          <w:rFonts w:eastAsia="Verdana" w:cs="Verdana"/>
          <w:color w:val="1F1F1F"/>
          <w:sz w:val="18"/>
          <w:szCs w:val="18"/>
        </w:rPr>
        <w:t>It will display Total ISERV1 Numerator Average Time For clients where client Detail field Race =Asian.</w:t>
      </w:r>
    </w:p>
    <w:p w14:paraId="7CEBD8C7" w14:textId="77777777" w:rsidR="00297F9E" w:rsidRDefault="00297F9E">
      <w:pPr>
        <w:pStyle w:val="ListParagraph"/>
        <w:numPr>
          <w:ilvl w:val="0"/>
          <w:numId w:val="79"/>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Native Hawaiian or Other Pacific Islander -Numerator:</w:t>
      </w:r>
      <w:r w:rsidRPr="0F311437">
        <w:rPr>
          <w:rFonts w:eastAsia="Verdana" w:cs="Verdana"/>
          <w:b/>
          <w:bCs/>
          <w:color w:val="1F1F1F"/>
          <w:sz w:val="18"/>
          <w:szCs w:val="18"/>
        </w:rPr>
        <w:t xml:space="preserve"> </w:t>
      </w:r>
      <w:r w:rsidRPr="0F311437">
        <w:rPr>
          <w:rFonts w:eastAsia="Verdana" w:cs="Verdana"/>
          <w:color w:val="1F1F1F"/>
          <w:sz w:val="18"/>
          <w:szCs w:val="18"/>
        </w:rPr>
        <w:t xml:space="preserve"> It will display Total ISERV1 Numerator Time For clients where client Detail field Race =Native Hawaiian or Other Pacific Islander.</w:t>
      </w:r>
    </w:p>
    <w:p w14:paraId="7EE84A6B" w14:textId="77777777" w:rsidR="00297F9E" w:rsidRDefault="00297F9E">
      <w:pPr>
        <w:pStyle w:val="ListParagraph"/>
        <w:numPr>
          <w:ilvl w:val="0"/>
          <w:numId w:val="79"/>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lastRenderedPageBreak/>
        <w:t>Native Hawaiian or Other Pacific Islander- Denominator:</w:t>
      </w:r>
      <w:r w:rsidRPr="0F311437">
        <w:rPr>
          <w:rFonts w:eastAsia="Verdana" w:cs="Verdana"/>
          <w:color w:val="1F1F1F"/>
          <w:sz w:val="18"/>
          <w:szCs w:val="18"/>
        </w:rPr>
        <w:t xml:space="preserve"> It will display Total ISERV1 Denominator For clients where client Detail field Race =Native Hawaiian or Other Pacific Islander.</w:t>
      </w:r>
    </w:p>
    <w:p w14:paraId="307BDC17" w14:textId="77777777" w:rsidR="00297F9E" w:rsidRDefault="00297F9E">
      <w:pPr>
        <w:pStyle w:val="ListParagraph"/>
        <w:numPr>
          <w:ilvl w:val="0"/>
          <w:numId w:val="79"/>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Native Hawaiian or Other Pacific Islander- Average:</w:t>
      </w:r>
      <w:r w:rsidRPr="0F311437">
        <w:rPr>
          <w:rFonts w:eastAsia="Verdana" w:cs="Verdana"/>
          <w:color w:val="1F1F1F"/>
          <w:sz w:val="18"/>
          <w:szCs w:val="18"/>
        </w:rPr>
        <w:t xml:space="preserve"> It will display Total ISERV1 Numerator Average Time For clients where client Detail field Race =Native Hawaiian or Other Pacific Islander.</w:t>
      </w:r>
    </w:p>
    <w:p w14:paraId="1AB72384" w14:textId="77777777" w:rsidR="00297F9E" w:rsidRDefault="00297F9E">
      <w:pPr>
        <w:pStyle w:val="ListParagraph"/>
        <w:numPr>
          <w:ilvl w:val="0"/>
          <w:numId w:val="79"/>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More than one race- Numerator:</w:t>
      </w:r>
      <w:r w:rsidRPr="0F311437">
        <w:rPr>
          <w:rFonts w:eastAsia="Verdana" w:cs="Verdana"/>
          <w:color w:val="1F1F1F"/>
          <w:sz w:val="18"/>
          <w:szCs w:val="18"/>
        </w:rPr>
        <w:t xml:space="preserve"> It will display Total ISERV1 Numerator Time For clients where client Detail field Race =More than one race.</w:t>
      </w:r>
    </w:p>
    <w:p w14:paraId="7EDA4B87" w14:textId="77777777" w:rsidR="00297F9E" w:rsidRDefault="00297F9E">
      <w:pPr>
        <w:pStyle w:val="ListParagraph"/>
        <w:numPr>
          <w:ilvl w:val="0"/>
          <w:numId w:val="79"/>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More than one race- Denominator:</w:t>
      </w:r>
      <w:r w:rsidRPr="0F311437">
        <w:rPr>
          <w:rFonts w:eastAsia="Verdana" w:cs="Verdana"/>
          <w:color w:val="1F1F1F"/>
          <w:sz w:val="18"/>
          <w:szCs w:val="18"/>
        </w:rPr>
        <w:t xml:space="preserve"> It will display Total ISERV1 Denominator For clients where client Detail field Race =More than one race.</w:t>
      </w:r>
    </w:p>
    <w:p w14:paraId="17906C50" w14:textId="77777777" w:rsidR="00297F9E" w:rsidRDefault="00297F9E">
      <w:pPr>
        <w:pStyle w:val="ListParagraph"/>
        <w:numPr>
          <w:ilvl w:val="0"/>
          <w:numId w:val="79"/>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More than one race- Average:</w:t>
      </w:r>
      <w:r w:rsidRPr="0F311437">
        <w:rPr>
          <w:rFonts w:eastAsia="Verdana" w:cs="Verdana"/>
          <w:color w:val="1F1F1F"/>
          <w:sz w:val="18"/>
          <w:szCs w:val="18"/>
        </w:rPr>
        <w:t xml:space="preserve"> It will display Total ISERV1 Numerator Average Time For clients where client Detail field Race =More than one race.</w:t>
      </w:r>
    </w:p>
    <w:p w14:paraId="1A97ECB1" w14:textId="77777777" w:rsidR="00297F9E" w:rsidRDefault="00297F9E">
      <w:pPr>
        <w:pStyle w:val="ListParagraph"/>
        <w:numPr>
          <w:ilvl w:val="0"/>
          <w:numId w:val="79"/>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Unknown Race- Numerator:</w:t>
      </w:r>
      <w:r w:rsidRPr="0F311437">
        <w:rPr>
          <w:rFonts w:eastAsia="Verdana" w:cs="Verdana"/>
          <w:b/>
          <w:bCs/>
          <w:color w:val="1F1F1F"/>
          <w:sz w:val="18"/>
          <w:szCs w:val="18"/>
        </w:rPr>
        <w:t xml:space="preserve"> </w:t>
      </w:r>
      <w:r w:rsidRPr="0F311437">
        <w:rPr>
          <w:rFonts w:eastAsia="Verdana" w:cs="Verdana"/>
          <w:color w:val="1F1F1F"/>
          <w:sz w:val="18"/>
          <w:szCs w:val="18"/>
        </w:rPr>
        <w:t>It will display Total ISERV1 Numerator Time For clients where client Detail field Race =Unknown Race.</w:t>
      </w:r>
    </w:p>
    <w:p w14:paraId="515FFB8C" w14:textId="77777777" w:rsidR="00297F9E" w:rsidRDefault="00297F9E">
      <w:pPr>
        <w:pStyle w:val="ListParagraph"/>
        <w:numPr>
          <w:ilvl w:val="0"/>
          <w:numId w:val="79"/>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Unknown Race- Denominator:</w:t>
      </w:r>
      <w:r w:rsidRPr="0F311437">
        <w:rPr>
          <w:rFonts w:eastAsia="Verdana" w:cs="Verdana"/>
          <w:color w:val="1F1F1F"/>
          <w:sz w:val="18"/>
          <w:szCs w:val="18"/>
        </w:rPr>
        <w:t xml:space="preserve"> It will display Total ISERV1 Denominator For clients where client Detail field Race =Unknown Race.</w:t>
      </w:r>
    </w:p>
    <w:p w14:paraId="6A41FB01" w14:textId="77777777" w:rsidR="00297F9E" w:rsidRDefault="00297F9E">
      <w:pPr>
        <w:pStyle w:val="ListParagraph"/>
        <w:numPr>
          <w:ilvl w:val="0"/>
          <w:numId w:val="79"/>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Unknown Race- Average:</w:t>
      </w:r>
      <w:r w:rsidRPr="0F311437">
        <w:rPr>
          <w:rFonts w:eastAsia="Verdana" w:cs="Verdana"/>
          <w:color w:val="1F1F1F"/>
          <w:sz w:val="18"/>
          <w:szCs w:val="18"/>
        </w:rPr>
        <w:t xml:space="preserve"> It will display Total ISERV1 Numerator Average Time For clients where client Detail field Race =Unknown Race.</w:t>
      </w:r>
    </w:p>
    <w:p w14:paraId="00474AB5" w14:textId="77777777" w:rsidR="00297F9E" w:rsidRDefault="00297F9E">
      <w:pPr>
        <w:pStyle w:val="ListParagraph"/>
        <w:numPr>
          <w:ilvl w:val="0"/>
          <w:numId w:val="79"/>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Total Eligible Population- Numerator:</w:t>
      </w:r>
      <w:r w:rsidRPr="0F311437">
        <w:rPr>
          <w:rFonts w:eastAsia="Verdana" w:cs="Verdana"/>
          <w:color w:val="1F1F1F"/>
          <w:sz w:val="18"/>
          <w:szCs w:val="18"/>
        </w:rPr>
        <w:t xml:space="preserve"> It will display Total ISERV1 Numerator Time.</w:t>
      </w:r>
    </w:p>
    <w:p w14:paraId="4A09A019" w14:textId="77777777" w:rsidR="00297F9E" w:rsidRDefault="00297F9E">
      <w:pPr>
        <w:pStyle w:val="ListParagraph"/>
        <w:numPr>
          <w:ilvl w:val="0"/>
          <w:numId w:val="79"/>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Total Eligible Population- Denominator:</w:t>
      </w:r>
      <w:r w:rsidRPr="0F311437">
        <w:rPr>
          <w:rFonts w:eastAsia="Verdana" w:cs="Verdana"/>
          <w:color w:val="1F1F1F"/>
          <w:sz w:val="18"/>
          <w:szCs w:val="18"/>
        </w:rPr>
        <w:t xml:space="preserve"> It will display Total ISERV1 Denominator count.</w:t>
      </w:r>
    </w:p>
    <w:p w14:paraId="6E4FCE93" w14:textId="77777777" w:rsidR="00297F9E" w:rsidRDefault="00297F9E">
      <w:pPr>
        <w:pStyle w:val="ListParagraph"/>
        <w:numPr>
          <w:ilvl w:val="0"/>
          <w:numId w:val="79"/>
        </w:numPr>
        <w:spacing w:before="240" w:after="0" w:line="276" w:lineRule="auto"/>
        <w:jc w:val="both"/>
        <w:rPr>
          <w:rFonts w:eastAsia="Verdana" w:cs="Verdana"/>
          <w:color w:val="1F1F1F"/>
          <w:sz w:val="18"/>
          <w:szCs w:val="18"/>
        </w:rPr>
      </w:pPr>
      <w:r w:rsidRPr="0F311437">
        <w:rPr>
          <w:rFonts w:eastAsia="Verdana" w:cs="Verdana"/>
          <w:b/>
          <w:bCs/>
          <w:color w:val="333333"/>
          <w:sz w:val="18"/>
          <w:szCs w:val="18"/>
        </w:rPr>
        <w:t>Total Eligible Population- Average:</w:t>
      </w:r>
      <w:r w:rsidRPr="0F311437">
        <w:rPr>
          <w:rFonts w:eastAsia="Verdana" w:cs="Verdana"/>
          <w:color w:val="1F1F1F"/>
          <w:sz w:val="18"/>
          <w:szCs w:val="18"/>
        </w:rPr>
        <w:t xml:space="preserve"> It will display ISERV1 Numerator Average Time =Total ISERV1 Numerator Time divided by Total ISERV1 Denominator count</w:t>
      </w:r>
    </w:p>
    <w:p w14:paraId="06B4D06C" w14:textId="77777777" w:rsidR="00297F9E" w:rsidRDefault="00297F9E" w:rsidP="00297F9E">
      <w:pPr>
        <w:spacing w:before="240" w:after="240" w:line="257" w:lineRule="auto"/>
        <w:jc w:val="both"/>
        <w:rPr>
          <w:rFonts w:eastAsia="Verdana"/>
          <w:color w:val="000000" w:themeColor="text1"/>
        </w:rPr>
      </w:pPr>
      <w:r w:rsidRPr="0F311437">
        <w:rPr>
          <w:rFonts w:eastAsia="Verdana"/>
          <w:b/>
          <w:bCs/>
          <w:color w:val="1F1F1F"/>
        </w:rPr>
        <w:t xml:space="preserve"> </w:t>
      </w:r>
      <w:r>
        <w:rPr>
          <w:noProof/>
        </w:rPr>
        <w:drawing>
          <wp:inline distT="0" distB="0" distL="0" distR="0" wp14:anchorId="38032C11" wp14:editId="6CBE513A">
            <wp:extent cx="5943600" cy="4038600"/>
            <wp:effectExtent l="0" t="0" r="0" b="0"/>
            <wp:docPr id="2002783849"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783849" name=""/>
                    <pic:cNvPicPr/>
                  </pic:nvPicPr>
                  <pic:blipFill>
                    <a:blip r:embed="rId65">
                      <a:extLst>
                        <a:ext uri="{28A0092B-C50C-407E-A947-70E740481C1C}">
                          <a14:useLocalDpi xmlns:a14="http://schemas.microsoft.com/office/drawing/2010/main" val="0"/>
                        </a:ext>
                      </a:extLst>
                    </a:blip>
                    <a:stretch>
                      <a:fillRect/>
                    </a:stretch>
                  </pic:blipFill>
                  <pic:spPr>
                    <a:xfrm>
                      <a:off x="0" y="0"/>
                      <a:ext cx="5943600" cy="4038600"/>
                    </a:xfrm>
                    <a:prstGeom prst="rect">
                      <a:avLst/>
                    </a:prstGeom>
                  </pic:spPr>
                </pic:pic>
              </a:graphicData>
            </a:graphic>
          </wp:inline>
        </w:drawing>
      </w:r>
    </w:p>
    <w:p w14:paraId="61AC6BD1" w14:textId="77777777" w:rsidR="00297F9E" w:rsidRDefault="00297F9E" w:rsidP="00297F9E">
      <w:pPr>
        <w:spacing w:before="240" w:after="240" w:line="257" w:lineRule="auto"/>
        <w:jc w:val="both"/>
        <w:rPr>
          <w:rFonts w:eastAsia="Verdana"/>
          <w:color w:val="000000" w:themeColor="text1"/>
        </w:rPr>
      </w:pPr>
      <w:r>
        <w:rPr>
          <w:noProof/>
        </w:rPr>
        <w:lastRenderedPageBreak/>
        <w:drawing>
          <wp:inline distT="0" distB="0" distL="0" distR="0" wp14:anchorId="5C3F2218" wp14:editId="7D0BCEA7">
            <wp:extent cx="5943600" cy="2362200"/>
            <wp:effectExtent l="0" t="0" r="0" b="0"/>
            <wp:docPr id="1894729338"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729338" name=""/>
                    <pic:cNvPicPr/>
                  </pic:nvPicPr>
                  <pic:blipFill>
                    <a:blip r:embed="rId66">
                      <a:extLst>
                        <a:ext uri="{28A0092B-C50C-407E-A947-70E740481C1C}">
                          <a14:useLocalDpi xmlns:a14="http://schemas.microsoft.com/office/drawing/2010/main" val="0"/>
                        </a:ext>
                      </a:extLst>
                    </a:blip>
                    <a:stretch>
                      <a:fillRect/>
                    </a:stretch>
                  </pic:blipFill>
                  <pic:spPr>
                    <a:xfrm>
                      <a:off x="0" y="0"/>
                      <a:ext cx="5943600" cy="2362200"/>
                    </a:xfrm>
                    <a:prstGeom prst="rect">
                      <a:avLst/>
                    </a:prstGeom>
                  </pic:spPr>
                </pic:pic>
              </a:graphicData>
            </a:graphic>
          </wp:inline>
        </w:drawing>
      </w:r>
    </w:p>
    <w:p w14:paraId="2EB10DB0" w14:textId="77777777" w:rsidR="00297F9E" w:rsidRDefault="00297F9E" w:rsidP="00297F9E">
      <w:pPr>
        <w:spacing w:before="240" w:after="240" w:line="257" w:lineRule="auto"/>
        <w:jc w:val="both"/>
        <w:rPr>
          <w:rFonts w:eastAsia="Verdana"/>
          <w:color w:val="1F1F1F"/>
        </w:rPr>
      </w:pPr>
      <w:r w:rsidRPr="0F311437">
        <w:rPr>
          <w:rFonts w:eastAsia="Verdana"/>
          <w:b/>
          <w:bCs/>
          <w:color w:val="1F1F1F"/>
        </w:rPr>
        <w:t xml:space="preserve">2. </w:t>
      </w:r>
      <w:r w:rsidRPr="0F311437">
        <w:rPr>
          <w:rFonts w:eastAsia="Verdana"/>
          <w:b/>
          <w:bCs/>
          <w:color w:val="333333"/>
        </w:rPr>
        <w:t>SUBMEASURE 2: Average Time to Initial Evaluation:</w:t>
      </w:r>
      <w:r w:rsidRPr="0F311437">
        <w:rPr>
          <w:rFonts w:eastAsia="Verdana"/>
          <w:color w:val="1F1F1F"/>
        </w:rPr>
        <w:t xml:space="preserve"> The measure is stratified to report by (1) age, (2) </w:t>
      </w:r>
      <w:proofErr w:type="gramStart"/>
      <w:r w:rsidRPr="0F311437">
        <w:rPr>
          <w:rFonts w:eastAsia="Verdana"/>
          <w:color w:val="1F1F1F"/>
        </w:rPr>
        <w:t>payer</w:t>
      </w:r>
      <w:proofErr w:type="gramEnd"/>
      <w:r w:rsidRPr="0F311437">
        <w:rPr>
          <w:rFonts w:eastAsia="Verdana"/>
          <w:color w:val="1F1F1F"/>
        </w:rPr>
        <w:t>, (3) ethnicity, and (4) race.</w:t>
      </w:r>
    </w:p>
    <w:p w14:paraId="5966EDD4" w14:textId="77777777" w:rsidR="00297F9E" w:rsidRDefault="00297F9E" w:rsidP="00297F9E">
      <w:pPr>
        <w:spacing w:before="240" w:after="240" w:line="257" w:lineRule="auto"/>
        <w:ind w:firstLine="20"/>
        <w:jc w:val="both"/>
        <w:rPr>
          <w:rFonts w:eastAsia="Verdana"/>
          <w:color w:val="333333"/>
        </w:rPr>
      </w:pPr>
      <w:r w:rsidRPr="0F311437">
        <w:rPr>
          <w:rFonts w:eastAsia="Verdana"/>
          <w:b/>
          <w:bCs/>
          <w:color w:val="1F1F1F"/>
        </w:rPr>
        <w:t xml:space="preserve">1) </w:t>
      </w:r>
      <w:r w:rsidRPr="0F311437">
        <w:rPr>
          <w:rFonts w:eastAsia="Verdana"/>
          <w:b/>
          <w:bCs/>
          <w:color w:val="333333"/>
        </w:rPr>
        <w:t>Stratification by Age and Total Eligible Population:</w:t>
      </w:r>
    </w:p>
    <w:p w14:paraId="5CBED680" w14:textId="14A8CA00" w:rsidR="00297F9E" w:rsidRDefault="00297F9E">
      <w:pPr>
        <w:pStyle w:val="ListParagraph"/>
        <w:numPr>
          <w:ilvl w:val="0"/>
          <w:numId w:val="78"/>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Age 12-17 years – Numerator: </w:t>
      </w:r>
      <w:r w:rsidRPr="0F311437">
        <w:rPr>
          <w:rFonts w:eastAsia="Verdana" w:cs="Verdana"/>
          <w:color w:val="1F1F1F"/>
          <w:sz w:val="18"/>
          <w:szCs w:val="18"/>
        </w:rPr>
        <w:t xml:space="preserve">It will display Total ISERV2 Numerator Time Where </w:t>
      </w:r>
      <w:r w:rsidR="001A5EF1" w:rsidRPr="0F311437">
        <w:rPr>
          <w:rFonts w:eastAsia="Verdana" w:cs="Verdana"/>
          <w:color w:val="1F1F1F"/>
          <w:sz w:val="18"/>
          <w:szCs w:val="18"/>
        </w:rPr>
        <w:t>Client</w:t>
      </w:r>
      <w:r w:rsidRPr="0F311437">
        <w:rPr>
          <w:rFonts w:eastAsia="Verdana" w:cs="Verdana"/>
          <w:color w:val="1F1F1F"/>
          <w:sz w:val="18"/>
          <w:szCs w:val="18"/>
        </w:rPr>
        <w:t xml:space="preserve"> Age 12-17 on ISERV2 Initial Clinical Service Date.</w:t>
      </w:r>
    </w:p>
    <w:p w14:paraId="2037C957" w14:textId="77777777" w:rsidR="00297F9E" w:rsidRDefault="00297F9E">
      <w:pPr>
        <w:pStyle w:val="ListParagraph"/>
        <w:numPr>
          <w:ilvl w:val="0"/>
          <w:numId w:val="78"/>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Age 12-17 years – Denominator: </w:t>
      </w:r>
      <w:r w:rsidRPr="0F311437">
        <w:rPr>
          <w:rFonts w:eastAsia="Verdana" w:cs="Verdana"/>
          <w:color w:val="1F1F1F"/>
          <w:sz w:val="18"/>
          <w:szCs w:val="18"/>
        </w:rPr>
        <w:t>It will display Total ISERV2 Denominator Where client Age 12-17 on ISERV2 Initial Clinical Service Date.</w:t>
      </w:r>
    </w:p>
    <w:p w14:paraId="1733C41B" w14:textId="5E8928E3" w:rsidR="00297F9E" w:rsidRDefault="00297F9E">
      <w:pPr>
        <w:pStyle w:val="ListParagraph"/>
        <w:numPr>
          <w:ilvl w:val="0"/>
          <w:numId w:val="78"/>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Age 12-17 years -Average:</w:t>
      </w:r>
      <w:r w:rsidRPr="0F311437">
        <w:rPr>
          <w:rFonts w:eastAsia="Verdana" w:cs="Verdana"/>
          <w:color w:val="1F1F1F"/>
          <w:sz w:val="18"/>
          <w:szCs w:val="18"/>
        </w:rPr>
        <w:t xml:space="preserve"> It will display Total ISERV2 Numerator Average Time Where </w:t>
      </w:r>
      <w:r w:rsidR="001A5EF1" w:rsidRPr="0F311437">
        <w:rPr>
          <w:rFonts w:eastAsia="Verdana" w:cs="Verdana"/>
          <w:color w:val="1F1F1F"/>
          <w:sz w:val="18"/>
          <w:szCs w:val="18"/>
        </w:rPr>
        <w:t>Client</w:t>
      </w:r>
      <w:r w:rsidRPr="0F311437">
        <w:rPr>
          <w:rFonts w:eastAsia="Verdana" w:cs="Verdana"/>
          <w:color w:val="1F1F1F"/>
          <w:sz w:val="18"/>
          <w:szCs w:val="18"/>
        </w:rPr>
        <w:t xml:space="preserve"> Age 12-17 on ISERV2 Initial Clinical Service Date.</w:t>
      </w:r>
    </w:p>
    <w:p w14:paraId="37F70DCF" w14:textId="4400D35F" w:rsidR="00297F9E" w:rsidRDefault="00297F9E">
      <w:pPr>
        <w:pStyle w:val="ListParagraph"/>
        <w:numPr>
          <w:ilvl w:val="0"/>
          <w:numId w:val="78"/>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Age 18 years and older -Numerator: </w:t>
      </w:r>
      <w:r w:rsidRPr="0F311437">
        <w:rPr>
          <w:rFonts w:eastAsia="Verdana" w:cs="Verdana"/>
          <w:color w:val="1F1F1F"/>
          <w:sz w:val="18"/>
          <w:szCs w:val="18"/>
        </w:rPr>
        <w:t xml:space="preserve">It will display Total ISERV2 Numerator Time Where </w:t>
      </w:r>
      <w:r w:rsidR="001A5EF1" w:rsidRPr="0F311437">
        <w:rPr>
          <w:rFonts w:eastAsia="Verdana" w:cs="Verdana"/>
          <w:color w:val="1F1F1F"/>
          <w:sz w:val="18"/>
          <w:szCs w:val="18"/>
        </w:rPr>
        <w:t>Client</w:t>
      </w:r>
      <w:r w:rsidRPr="0F311437">
        <w:rPr>
          <w:rFonts w:eastAsia="Verdana" w:cs="Verdana"/>
          <w:color w:val="1F1F1F"/>
          <w:sz w:val="18"/>
          <w:szCs w:val="18"/>
        </w:rPr>
        <w:t xml:space="preserve"> Age 18 years and older on ISERV2 Initial Clinical Service Date.</w:t>
      </w:r>
    </w:p>
    <w:p w14:paraId="1BD99B6A" w14:textId="77777777" w:rsidR="00297F9E" w:rsidRDefault="00297F9E">
      <w:pPr>
        <w:pStyle w:val="ListParagraph"/>
        <w:numPr>
          <w:ilvl w:val="0"/>
          <w:numId w:val="78"/>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Age 18 years and older - Denominator: </w:t>
      </w:r>
      <w:r w:rsidRPr="0F311437">
        <w:rPr>
          <w:rFonts w:eastAsia="Verdana" w:cs="Verdana"/>
          <w:color w:val="1F1F1F"/>
          <w:sz w:val="18"/>
          <w:szCs w:val="18"/>
        </w:rPr>
        <w:t>It will display Total ISERV2 Denominator Where client Age 18 years and older on ISERV2 Initial Clinical Service Date.</w:t>
      </w:r>
    </w:p>
    <w:p w14:paraId="062BE37D" w14:textId="656005DA" w:rsidR="00297F9E" w:rsidRDefault="00297F9E">
      <w:pPr>
        <w:pStyle w:val="ListParagraph"/>
        <w:numPr>
          <w:ilvl w:val="0"/>
          <w:numId w:val="78"/>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Age 18 years and older-Average:</w:t>
      </w:r>
      <w:r w:rsidRPr="0F311437">
        <w:rPr>
          <w:rFonts w:eastAsia="Verdana" w:cs="Verdana"/>
          <w:color w:val="1F1F1F"/>
          <w:sz w:val="18"/>
          <w:szCs w:val="18"/>
        </w:rPr>
        <w:t xml:space="preserve"> It will display Total ISERV2 Numerator Average Time Where </w:t>
      </w:r>
      <w:r w:rsidR="001A5EF1" w:rsidRPr="0F311437">
        <w:rPr>
          <w:rFonts w:eastAsia="Verdana" w:cs="Verdana"/>
          <w:color w:val="1F1F1F"/>
          <w:sz w:val="18"/>
          <w:szCs w:val="18"/>
        </w:rPr>
        <w:t>Client</w:t>
      </w:r>
      <w:r w:rsidRPr="0F311437">
        <w:rPr>
          <w:rFonts w:eastAsia="Verdana" w:cs="Verdana"/>
          <w:color w:val="1F1F1F"/>
          <w:sz w:val="18"/>
          <w:szCs w:val="18"/>
        </w:rPr>
        <w:t xml:space="preserve"> Age 18 years and older on ISERV2 Initial Clinical Service Date.</w:t>
      </w:r>
    </w:p>
    <w:p w14:paraId="5CC2EBCE" w14:textId="77777777" w:rsidR="00297F9E" w:rsidRDefault="00297F9E">
      <w:pPr>
        <w:pStyle w:val="ListParagraph"/>
        <w:numPr>
          <w:ilvl w:val="0"/>
          <w:numId w:val="78"/>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Total Eligible Population - Numerator: </w:t>
      </w:r>
      <w:r w:rsidRPr="0F311437">
        <w:rPr>
          <w:rFonts w:eastAsia="Verdana" w:cs="Verdana"/>
          <w:color w:val="1F1F1F"/>
          <w:sz w:val="18"/>
          <w:szCs w:val="18"/>
        </w:rPr>
        <w:t>It will display Total ISERV2 Numerator Time.</w:t>
      </w:r>
    </w:p>
    <w:p w14:paraId="3CDD1CEC" w14:textId="77777777" w:rsidR="00297F9E" w:rsidRDefault="00297F9E">
      <w:pPr>
        <w:pStyle w:val="ListParagraph"/>
        <w:numPr>
          <w:ilvl w:val="0"/>
          <w:numId w:val="78"/>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Total Eligible Population - Denominator:</w:t>
      </w:r>
      <w:r w:rsidRPr="0F311437">
        <w:rPr>
          <w:rFonts w:eastAsia="Verdana" w:cs="Verdana"/>
          <w:color w:val="1F1F1F"/>
          <w:sz w:val="18"/>
          <w:szCs w:val="18"/>
        </w:rPr>
        <w:t xml:space="preserve"> It will display Total ISERV2 Denominator count.</w:t>
      </w:r>
    </w:p>
    <w:p w14:paraId="09AB5078" w14:textId="77777777" w:rsidR="00297F9E" w:rsidRDefault="00297F9E">
      <w:pPr>
        <w:pStyle w:val="ListParagraph"/>
        <w:numPr>
          <w:ilvl w:val="0"/>
          <w:numId w:val="78"/>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Total Eligible Population - Average:</w:t>
      </w:r>
      <w:r w:rsidRPr="0F311437">
        <w:rPr>
          <w:rFonts w:eastAsia="Verdana" w:cs="Verdana"/>
          <w:color w:val="1F1F1F"/>
          <w:sz w:val="18"/>
          <w:szCs w:val="18"/>
        </w:rPr>
        <w:t xml:space="preserve"> It will display ISERV2 Numerator Average Time =Total ISERV2 Numerator Time divided by Total ISERV2 Denominator count</w:t>
      </w:r>
    </w:p>
    <w:p w14:paraId="0C3AD10E" w14:textId="77777777" w:rsidR="00297F9E" w:rsidRDefault="00297F9E" w:rsidP="00297F9E">
      <w:pPr>
        <w:spacing w:before="240" w:after="240" w:line="257" w:lineRule="auto"/>
        <w:jc w:val="both"/>
        <w:rPr>
          <w:rFonts w:eastAsia="Verdana"/>
          <w:color w:val="1F1F1F"/>
        </w:rPr>
      </w:pPr>
      <w:r w:rsidRPr="0F311437">
        <w:rPr>
          <w:rFonts w:eastAsia="Verdana"/>
          <w:b/>
          <w:bCs/>
          <w:color w:val="1F1F1F"/>
        </w:rPr>
        <w:t>2)Stratification by Payer and Total Eligible Population:</w:t>
      </w:r>
    </w:p>
    <w:p w14:paraId="4772C82C" w14:textId="77777777" w:rsidR="00297F9E" w:rsidRDefault="00297F9E">
      <w:pPr>
        <w:pStyle w:val="ListParagraph"/>
        <w:numPr>
          <w:ilvl w:val="0"/>
          <w:numId w:val="77"/>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Medicaid – Numerator:</w:t>
      </w:r>
      <w:r w:rsidRPr="0F311437">
        <w:rPr>
          <w:rFonts w:eastAsia="Verdana" w:cs="Verdana"/>
          <w:color w:val="1F1F1F"/>
          <w:sz w:val="18"/>
          <w:szCs w:val="18"/>
        </w:rPr>
        <w:t xml:space="preserve"> It will display Total ISERV2 Numerator Time For clients where client Detail field Medicaid=YES.</w:t>
      </w:r>
    </w:p>
    <w:p w14:paraId="197621C5" w14:textId="77777777" w:rsidR="00297F9E" w:rsidRDefault="00297F9E">
      <w:pPr>
        <w:pStyle w:val="ListParagraph"/>
        <w:numPr>
          <w:ilvl w:val="0"/>
          <w:numId w:val="77"/>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Medicaid – Denominator: </w:t>
      </w:r>
      <w:r w:rsidRPr="0F311437">
        <w:rPr>
          <w:rFonts w:eastAsia="Verdana" w:cs="Verdana"/>
          <w:color w:val="1F1F1F"/>
          <w:sz w:val="18"/>
          <w:szCs w:val="18"/>
        </w:rPr>
        <w:t>It will display Total ISERV2 Denominator For clients where client Detail field Medicaid=YES.</w:t>
      </w:r>
    </w:p>
    <w:p w14:paraId="63FA379D" w14:textId="77777777" w:rsidR="00297F9E" w:rsidRDefault="00297F9E">
      <w:pPr>
        <w:pStyle w:val="ListParagraph"/>
        <w:numPr>
          <w:ilvl w:val="0"/>
          <w:numId w:val="77"/>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Medicaid -Average: </w:t>
      </w:r>
      <w:r w:rsidRPr="0F311437">
        <w:rPr>
          <w:rFonts w:eastAsia="Verdana" w:cs="Verdana"/>
          <w:color w:val="1F1F1F"/>
          <w:sz w:val="18"/>
          <w:szCs w:val="18"/>
        </w:rPr>
        <w:t>It will display Total ISERV2 Numerator Average Time For clients where client Detail field Medicaid=YES.</w:t>
      </w:r>
    </w:p>
    <w:p w14:paraId="113472F5" w14:textId="77777777" w:rsidR="00297F9E" w:rsidRDefault="00297F9E">
      <w:pPr>
        <w:pStyle w:val="ListParagraph"/>
        <w:numPr>
          <w:ilvl w:val="0"/>
          <w:numId w:val="77"/>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Non-Medicaid – Numerator:</w:t>
      </w:r>
      <w:r w:rsidRPr="0F311437">
        <w:rPr>
          <w:rFonts w:eastAsia="Verdana" w:cs="Verdana"/>
          <w:color w:val="1F1F1F"/>
          <w:sz w:val="18"/>
          <w:szCs w:val="18"/>
        </w:rPr>
        <w:t xml:space="preserve"> It will display Total ISERV2 Numerator Time For clients where client Detail field Other Coverage Plan=YES.</w:t>
      </w:r>
    </w:p>
    <w:p w14:paraId="242ACA37" w14:textId="77777777" w:rsidR="00297F9E" w:rsidRDefault="00297F9E">
      <w:pPr>
        <w:pStyle w:val="ListParagraph"/>
        <w:numPr>
          <w:ilvl w:val="0"/>
          <w:numId w:val="77"/>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Non-Medicaid – Denominator: </w:t>
      </w:r>
      <w:r w:rsidRPr="0F311437">
        <w:rPr>
          <w:rFonts w:eastAsia="Verdana" w:cs="Verdana"/>
          <w:color w:val="1F1F1F"/>
          <w:sz w:val="18"/>
          <w:szCs w:val="18"/>
        </w:rPr>
        <w:t>It will display Total ISERV2 Denominator For clients where client Detail field Other Coverage Plan=YES.</w:t>
      </w:r>
    </w:p>
    <w:p w14:paraId="189C7613" w14:textId="77777777" w:rsidR="00297F9E" w:rsidRDefault="00297F9E">
      <w:pPr>
        <w:pStyle w:val="ListParagraph"/>
        <w:numPr>
          <w:ilvl w:val="0"/>
          <w:numId w:val="77"/>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Non-Medicaid – Average:</w:t>
      </w:r>
      <w:r w:rsidRPr="0F311437">
        <w:rPr>
          <w:rFonts w:eastAsia="Verdana" w:cs="Verdana"/>
          <w:color w:val="1F1F1F"/>
          <w:sz w:val="18"/>
          <w:szCs w:val="18"/>
        </w:rPr>
        <w:t xml:space="preserve"> It will display Total ISERV2 Numerator Average Time For clients where client Detail field Other Coverage Plan=YES.</w:t>
      </w:r>
    </w:p>
    <w:p w14:paraId="456A856D" w14:textId="77777777" w:rsidR="00297F9E" w:rsidRDefault="00297F9E">
      <w:pPr>
        <w:pStyle w:val="ListParagraph"/>
        <w:numPr>
          <w:ilvl w:val="0"/>
          <w:numId w:val="77"/>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lastRenderedPageBreak/>
        <w:t>Total Eligible Population - Numerator:</w:t>
      </w:r>
      <w:r w:rsidRPr="0F311437">
        <w:rPr>
          <w:rFonts w:eastAsia="Verdana" w:cs="Verdana"/>
          <w:color w:val="1F1F1F"/>
          <w:sz w:val="18"/>
          <w:szCs w:val="18"/>
        </w:rPr>
        <w:t xml:space="preserve"> It will display Total ISERV2 Numerator Time.</w:t>
      </w:r>
    </w:p>
    <w:p w14:paraId="228D8E3A" w14:textId="77777777" w:rsidR="00297F9E" w:rsidRDefault="00297F9E">
      <w:pPr>
        <w:pStyle w:val="ListParagraph"/>
        <w:numPr>
          <w:ilvl w:val="0"/>
          <w:numId w:val="77"/>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Total Eligible Population -Denominator: </w:t>
      </w:r>
      <w:r w:rsidRPr="0F311437">
        <w:rPr>
          <w:rFonts w:eastAsia="Verdana" w:cs="Verdana"/>
          <w:color w:val="1F1F1F"/>
          <w:sz w:val="18"/>
          <w:szCs w:val="18"/>
        </w:rPr>
        <w:t>It will display Total ISERV2 Denominator count.</w:t>
      </w:r>
    </w:p>
    <w:p w14:paraId="2B960291" w14:textId="77777777" w:rsidR="00297F9E" w:rsidRDefault="00297F9E">
      <w:pPr>
        <w:pStyle w:val="ListParagraph"/>
        <w:numPr>
          <w:ilvl w:val="0"/>
          <w:numId w:val="77"/>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Total Eligible Population -Average: </w:t>
      </w:r>
      <w:r w:rsidRPr="0F311437">
        <w:rPr>
          <w:rFonts w:eastAsia="Verdana" w:cs="Verdana"/>
          <w:color w:val="1F1F1F"/>
          <w:sz w:val="18"/>
          <w:szCs w:val="18"/>
        </w:rPr>
        <w:t>It will display ISERV2 Numerator Average Time =Total ISERV2 Numerator Time divided by Total ISERV2 Denominator count</w:t>
      </w:r>
    </w:p>
    <w:p w14:paraId="34ED30B2" w14:textId="738CE763" w:rsidR="00297F9E" w:rsidRDefault="00297F9E" w:rsidP="00297F9E">
      <w:pPr>
        <w:spacing w:before="240" w:after="240" w:line="257" w:lineRule="auto"/>
        <w:jc w:val="both"/>
        <w:rPr>
          <w:rFonts w:eastAsia="Verdana"/>
          <w:color w:val="1F1F1F"/>
        </w:rPr>
      </w:pPr>
      <w:r w:rsidRPr="0F311437">
        <w:rPr>
          <w:rFonts w:eastAsia="Verdana"/>
          <w:b/>
          <w:bCs/>
          <w:color w:val="1F1F1F"/>
        </w:rPr>
        <w:t xml:space="preserve">3)Stratification by Ethnicity (Hispanic or Latino) and Total Eligible </w:t>
      </w:r>
      <w:r w:rsidR="001A5EF1" w:rsidRPr="0F311437">
        <w:rPr>
          <w:rFonts w:eastAsia="Verdana"/>
          <w:b/>
          <w:bCs/>
          <w:color w:val="1F1F1F"/>
        </w:rPr>
        <w:t>Population:</w:t>
      </w:r>
    </w:p>
    <w:p w14:paraId="0A71E31A" w14:textId="77777777" w:rsidR="00297F9E" w:rsidRDefault="00297F9E">
      <w:pPr>
        <w:pStyle w:val="ListParagraph"/>
        <w:numPr>
          <w:ilvl w:val="0"/>
          <w:numId w:val="76"/>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Not Hispanic or Latino-Numerator:</w:t>
      </w:r>
      <w:r w:rsidRPr="0F311437">
        <w:rPr>
          <w:rFonts w:eastAsia="Verdana" w:cs="Verdana"/>
          <w:color w:val="1F1F1F"/>
          <w:sz w:val="18"/>
          <w:szCs w:val="18"/>
        </w:rPr>
        <w:t xml:space="preserve"> It will display Total ISERV2 Numerator Time For clients where client Detail field Ethnicity =Not Hispanic or Latino.</w:t>
      </w:r>
    </w:p>
    <w:p w14:paraId="4E220608" w14:textId="77777777" w:rsidR="00297F9E" w:rsidRDefault="00297F9E">
      <w:pPr>
        <w:pStyle w:val="ListParagraph"/>
        <w:numPr>
          <w:ilvl w:val="0"/>
          <w:numId w:val="76"/>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Not Hispanic or Latino – Denominator: </w:t>
      </w:r>
      <w:r w:rsidRPr="0F311437">
        <w:rPr>
          <w:rFonts w:eastAsia="Verdana" w:cs="Verdana"/>
          <w:color w:val="1F1F1F"/>
          <w:sz w:val="18"/>
          <w:szCs w:val="18"/>
        </w:rPr>
        <w:t>It will display Total ISERV2 Denominator For clients where client Detail field Ethnicity =Not Hispanic or Latino.</w:t>
      </w:r>
    </w:p>
    <w:p w14:paraId="0A4E337B" w14:textId="77777777" w:rsidR="00297F9E" w:rsidRDefault="00297F9E">
      <w:pPr>
        <w:pStyle w:val="ListParagraph"/>
        <w:numPr>
          <w:ilvl w:val="0"/>
          <w:numId w:val="76"/>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Not Hispanic or Latino – Average:</w:t>
      </w:r>
      <w:r w:rsidRPr="0F311437">
        <w:rPr>
          <w:rFonts w:eastAsia="Verdana" w:cs="Verdana"/>
          <w:color w:val="1F1F1F"/>
          <w:sz w:val="18"/>
          <w:szCs w:val="18"/>
        </w:rPr>
        <w:t xml:space="preserve"> It will display Total ISERV2 Numerator Average Time For clients where client Detail field Ethnicity =Not Hispanic or Latino.</w:t>
      </w:r>
    </w:p>
    <w:p w14:paraId="7519AF9A" w14:textId="77777777" w:rsidR="00297F9E" w:rsidRDefault="00297F9E">
      <w:pPr>
        <w:pStyle w:val="ListParagraph"/>
        <w:numPr>
          <w:ilvl w:val="0"/>
          <w:numId w:val="76"/>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Hispanic or Latino – Numerator: </w:t>
      </w:r>
      <w:r w:rsidRPr="0F311437">
        <w:rPr>
          <w:rFonts w:eastAsia="Verdana" w:cs="Verdana"/>
          <w:color w:val="1F1F1F"/>
          <w:sz w:val="18"/>
          <w:szCs w:val="18"/>
        </w:rPr>
        <w:t>It will display Total ISERV2 Numerator Time For clients where client Detail field Ethnicity =Hispanic or Latino.</w:t>
      </w:r>
    </w:p>
    <w:p w14:paraId="75729071" w14:textId="77777777" w:rsidR="00297F9E" w:rsidRDefault="00297F9E">
      <w:pPr>
        <w:pStyle w:val="ListParagraph"/>
        <w:numPr>
          <w:ilvl w:val="0"/>
          <w:numId w:val="76"/>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Hispanic or Latino – Denominator:</w:t>
      </w:r>
      <w:r w:rsidRPr="0F311437">
        <w:rPr>
          <w:rFonts w:eastAsia="Verdana" w:cs="Verdana"/>
          <w:color w:val="1F1F1F"/>
          <w:sz w:val="18"/>
          <w:szCs w:val="18"/>
        </w:rPr>
        <w:t xml:space="preserve"> It will display Total ISERV2 Denominator For clients where client Detail field Ethnicity =Hispanic or Latino.</w:t>
      </w:r>
    </w:p>
    <w:p w14:paraId="471C35AA" w14:textId="77777777" w:rsidR="00297F9E" w:rsidRDefault="00297F9E">
      <w:pPr>
        <w:pStyle w:val="ListParagraph"/>
        <w:numPr>
          <w:ilvl w:val="0"/>
          <w:numId w:val="76"/>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Hispanic or Latino –Average</w:t>
      </w:r>
      <w:r w:rsidRPr="0F311437">
        <w:rPr>
          <w:rFonts w:eastAsia="Verdana" w:cs="Verdana"/>
          <w:color w:val="1F1F1F"/>
          <w:sz w:val="18"/>
          <w:szCs w:val="18"/>
        </w:rPr>
        <w:t>: It will display Total ISERV2 Numerator Average Time For clients where client Detail field Ethnicity =Hispanic or Latino.</w:t>
      </w:r>
    </w:p>
    <w:p w14:paraId="204382EB" w14:textId="77777777" w:rsidR="00297F9E" w:rsidRDefault="00297F9E">
      <w:pPr>
        <w:pStyle w:val="ListParagraph"/>
        <w:numPr>
          <w:ilvl w:val="0"/>
          <w:numId w:val="76"/>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Unknown Ethnicity –Numerator: </w:t>
      </w:r>
      <w:r w:rsidRPr="0F311437">
        <w:rPr>
          <w:rFonts w:eastAsia="Verdana" w:cs="Verdana"/>
          <w:color w:val="1F1F1F"/>
          <w:sz w:val="18"/>
          <w:szCs w:val="18"/>
        </w:rPr>
        <w:t>It will display Total ISERV2 Numerator Time For clients where client Detail field Ethnicity =Unknown Ethnicity.</w:t>
      </w:r>
    </w:p>
    <w:p w14:paraId="590221C6" w14:textId="2D65B449" w:rsidR="00297F9E" w:rsidRDefault="00297F9E">
      <w:pPr>
        <w:pStyle w:val="ListParagraph"/>
        <w:numPr>
          <w:ilvl w:val="0"/>
          <w:numId w:val="76"/>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Unknown </w:t>
      </w:r>
      <w:r w:rsidR="001A5EF1" w:rsidRPr="0F311437">
        <w:rPr>
          <w:rFonts w:eastAsia="Verdana" w:cs="Verdana"/>
          <w:b/>
          <w:bCs/>
          <w:color w:val="1F1F1F"/>
          <w:sz w:val="18"/>
          <w:szCs w:val="18"/>
        </w:rPr>
        <w:t>Ethnicity -</w:t>
      </w:r>
      <w:r w:rsidRPr="0F311437">
        <w:rPr>
          <w:rFonts w:eastAsia="Verdana" w:cs="Verdana"/>
          <w:b/>
          <w:bCs/>
          <w:color w:val="1F1F1F"/>
          <w:sz w:val="18"/>
          <w:szCs w:val="18"/>
        </w:rPr>
        <w:t>Denominator:</w:t>
      </w:r>
      <w:r w:rsidRPr="0F311437">
        <w:rPr>
          <w:rFonts w:eastAsia="Verdana" w:cs="Verdana"/>
          <w:color w:val="1F1F1F"/>
          <w:sz w:val="18"/>
          <w:szCs w:val="18"/>
        </w:rPr>
        <w:t xml:space="preserve"> It will display Total ISERV2 Denominator For clients where client Detail field Ethnicity =Unknown Ethnicity.</w:t>
      </w:r>
    </w:p>
    <w:p w14:paraId="41D68FCE" w14:textId="77777777" w:rsidR="00297F9E" w:rsidRDefault="00297F9E">
      <w:pPr>
        <w:pStyle w:val="ListParagraph"/>
        <w:numPr>
          <w:ilvl w:val="0"/>
          <w:numId w:val="76"/>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Unknown Ethnicity -Average: </w:t>
      </w:r>
      <w:r w:rsidRPr="0F311437">
        <w:rPr>
          <w:rFonts w:eastAsia="Verdana" w:cs="Verdana"/>
          <w:color w:val="1F1F1F"/>
          <w:sz w:val="18"/>
          <w:szCs w:val="18"/>
        </w:rPr>
        <w:t>It will display Total ISERV2 Numerator Average Time For clients where client Detail field Ethnicity =Unknown Ethnicity.</w:t>
      </w:r>
    </w:p>
    <w:p w14:paraId="5F57BABC" w14:textId="77777777" w:rsidR="00297F9E" w:rsidRDefault="00297F9E">
      <w:pPr>
        <w:pStyle w:val="ListParagraph"/>
        <w:numPr>
          <w:ilvl w:val="0"/>
          <w:numId w:val="76"/>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Total Eligible Population - Numerator:</w:t>
      </w:r>
      <w:r w:rsidRPr="0F311437">
        <w:rPr>
          <w:rFonts w:eastAsia="Verdana" w:cs="Verdana"/>
          <w:color w:val="1F1F1F"/>
          <w:sz w:val="18"/>
          <w:szCs w:val="18"/>
        </w:rPr>
        <w:t xml:space="preserve"> It will display Total ISERV2 Numerator Time.</w:t>
      </w:r>
    </w:p>
    <w:p w14:paraId="43A3A386" w14:textId="77777777" w:rsidR="00297F9E" w:rsidRDefault="00297F9E">
      <w:pPr>
        <w:pStyle w:val="ListParagraph"/>
        <w:numPr>
          <w:ilvl w:val="0"/>
          <w:numId w:val="76"/>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Total Eligible Population -Denominator: </w:t>
      </w:r>
      <w:r w:rsidRPr="0F311437">
        <w:rPr>
          <w:rFonts w:eastAsia="Verdana" w:cs="Verdana"/>
          <w:color w:val="1F1F1F"/>
          <w:sz w:val="18"/>
          <w:szCs w:val="18"/>
        </w:rPr>
        <w:t>It will display Total ISERV2 Denominator count.</w:t>
      </w:r>
    </w:p>
    <w:p w14:paraId="77C534BA" w14:textId="77777777" w:rsidR="00297F9E" w:rsidRDefault="00297F9E">
      <w:pPr>
        <w:pStyle w:val="ListParagraph"/>
        <w:numPr>
          <w:ilvl w:val="0"/>
          <w:numId w:val="76"/>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Total Eligible Population -Average: </w:t>
      </w:r>
      <w:r w:rsidRPr="0F311437">
        <w:rPr>
          <w:rFonts w:eastAsia="Verdana" w:cs="Verdana"/>
          <w:color w:val="1F1F1F"/>
          <w:sz w:val="18"/>
          <w:szCs w:val="18"/>
        </w:rPr>
        <w:t>It will display ISERV2 Numerator Average Time =Total ISERV2 Numerator Time divided by Total ISERV2 Denominator count</w:t>
      </w:r>
    </w:p>
    <w:p w14:paraId="6384B6BC" w14:textId="77777777" w:rsidR="00297F9E" w:rsidRDefault="00297F9E" w:rsidP="00297F9E">
      <w:pPr>
        <w:spacing w:before="240" w:after="240" w:line="257" w:lineRule="auto"/>
        <w:jc w:val="both"/>
        <w:rPr>
          <w:rFonts w:eastAsia="Verdana"/>
          <w:color w:val="1F1F1F"/>
        </w:rPr>
      </w:pPr>
      <w:r w:rsidRPr="0F311437">
        <w:rPr>
          <w:rFonts w:eastAsia="Verdana"/>
          <w:b/>
          <w:bCs/>
          <w:color w:val="1F1F1F"/>
        </w:rPr>
        <w:t>4)Stratification by Race and Total Eligible Population:</w:t>
      </w:r>
    </w:p>
    <w:p w14:paraId="75632B2D" w14:textId="77777777" w:rsidR="00297F9E" w:rsidRDefault="00297F9E">
      <w:pPr>
        <w:pStyle w:val="ListParagraph"/>
        <w:numPr>
          <w:ilvl w:val="0"/>
          <w:numId w:val="75"/>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White or Caucasian- Numerator: </w:t>
      </w:r>
      <w:r w:rsidRPr="0F311437">
        <w:rPr>
          <w:rFonts w:eastAsia="Verdana" w:cs="Verdana"/>
          <w:color w:val="1F1F1F"/>
          <w:sz w:val="18"/>
          <w:szCs w:val="18"/>
        </w:rPr>
        <w:t>It will display Total ISERV2 Numerator Time For clients where client Detail field Race =White or Caucasian.</w:t>
      </w:r>
    </w:p>
    <w:p w14:paraId="787C583A" w14:textId="77777777" w:rsidR="00297F9E" w:rsidRDefault="00297F9E">
      <w:pPr>
        <w:pStyle w:val="ListParagraph"/>
        <w:numPr>
          <w:ilvl w:val="0"/>
          <w:numId w:val="75"/>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White or Caucasian -Denominator:</w:t>
      </w:r>
      <w:r w:rsidRPr="0F311437">
        <w:rPr>
          <w:rFonts w:eastAsia="Verdana" w:cs="Verdana"/>
          <w:color w:val="1F1F1F"/>
          <w:sz w:val="18"/>
          <w:szCs w:val="18"/>
        </w:rPr>
        <w:t xml:space="preserve"> It will display Total ISERV2 Denominator For clients where client Detail field Race =White or Caucasian.</w:t>
      </w:r>
    </w:p>
    <w:p w14:paraId="5551A513" w14:textId="77777777" w:rsidR="00297F9E" w:rsidRDefault="00297F9E">
      <w:pPr>
        <w:pStyle w:val="ListParagraph"/>
        <w:numPr>
          <w:ilvl w:val="0"/>
          <w:numId w:val="75"/>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White or Caucasian -Average:</w:t>
      </w:r>
      <w:r w:rsidRPr="0F311437">
        <w:rPr>
          <w:rFonts w:eastAsia="Verdana" w:cs="Verdana"/>
          <w:color w:val="1F1F1F"/>
          <w:sz w:val="18"/>
          <w:szCs w:val="18"/>
        </w:rPr>
        <w:t xml:space="preserve"> It will display Total ISERV2 Numerator Average Time For clients where client Detail field Race =White or Caucasian.</w:t>
      </w:r>
    </w:p>
    <w:p w14:paraId="3836BB6B" w14:textId="77777777" w:rsidR="00297F9E" w:rsidRDefault="00297F9E">
      <w:pPr>
        <w:pStyle w:val="ListParagraph"/>
        <w:numPr>
          <w:ilvl w:val="0"/>
          <w:numId w:val="75"/>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Black or African American – Numerator: </w:t>
      </w:r>
      <w:r w:rsidRPr="0F311437">
        <w:rPr>
          <w:rFonts w:eastAsia="Verdana" w:cs="Verdana"/>
          <w:color w:val="1F1F1F"/>
          <w:sz w:val="18"/>
          <w:szCs w:val="18"/>
        </w:rPr>
        <w:t>It will display Total ISERV2 Numerator Time For clients where client Detail field Race =Black or African American.</w:t>
      </w:r>
    </w:p>
    <w:p w14:paraId="26C0D8D5" w14:textId="77777777" w:rsidR="00297F9E" w:rsidRDefault="00297F9E">
      <w:pPr>
        <w:pStyle w:val="ListParagraph"/>
        <w:numPr>
          <w:ilvl w:val="0"/>
          <w:numId w:val="75"/>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Black or African American -Denominator:</w:t>
      </w:r>
      <w:r w:rsidRPr="0F311437">
        <w:rPr>
          <w:rFonts w:eastAsia="Verdana" w:cs="Verdana"/>
          <w:color w:val="1F1F1F"/>
          <w:sz w:val="18"/>
          <w:szCs w:val="18"/>
        </w:rPr>
        <w:t xml:space="preserve"> It will display Total ISERV2 Denominator For clients where client Detail field Race =Black or African American.</w:t>
      </w:r>
    </w:p>
    <w:p w14:paraId="4F4B1881" w14:textId="77777777" w:rsidR="00297F9E" w:rsidRDefault="00297F9E">
      <w:pPr>
        <w:pStyle w:val="ListParagraph"/>
        <w:numPr>
          <w:ilvl w:val="0"/>
          <w:numId w:val="75"/>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Black or African American- Average:</w:t>
      </w:r>
      <w:r w:rsidRPr="0F311437">
        <w:rPr>
          <w:rFonts w:eastAsia="Verdana" w:cs="Verdana"/>
          <w:color w:val="1F1F1F"/>
          <w:sz w:val="18"/>
          <w:szCs w:val="18"/>
        </w:rPr>
        <w:t xml:space="preserve"> It will display Total ISERV2 Numerator Average Time For clients where client Detail field Race =Black or African American.</w:t>
      </w:r>
    </w:p>
    <w:p w14:paraId="0EF7DE63" w14:textId="77777777" w:rsidR="00297F9E" w:rsidRDefault="00297F9E">
      <w:pPr>
        <w:pStyle w:val="ListParagraph"/>
        <w:numPr>
          <w:ilvl w:val="0"/>
          <w:numId w:val="75"/>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American Indian or Alaska Native – Numerator:</w:t>
      </w:r>
      <w:r w:rsidRPr="0F311437">
        <w:rPr>
          <w:rFonts w:eastAsia="Verdana" w:cs="Verdana"/>
          <w:color w:val="1F1F1F"/>
          <w:sz w:val="18"/>
          <w:szCs w:val="18"/>
        </w:rPr>
        <w:t xml:space="preserve"> It will display Total ISERV2 Numerator Time For clients where client Detail field Race =American Indian or Alaska Native.</w:t>
      </w:r>
    </w:p>
    <w:p w14:paraId="561B476B" w14:textId="77777777" w:rsidR="00297F9E" w:rsidRDefault="00297F9E">
      <w:pPr>
        <w:pStyle w:val="ListParagraph"/>
        <w:numPr>
          <w:ilvl w:val="0"/>
          <w:numId w:val="75"/>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American Indian or Alaska Native -Denominator: </w:t>
      </w:r>
      <w:r w:rsidRPr="0F311437">
        <w:rPr>
          <w:rFonts w:eastAsia="Verdana" w:cs="Verdana"/>
          <w:color w:val="1F1F1F"/>
          <w:sz w:val="18"/>
          <w:szCs w:val="18"/>
        </w:rPr>
        <w:t>It will display Total ISERV2 Denominator For clients where client Detail field Race =American Indian or Alaska Native.</w:t>
      </w:r>
    </w:p>
    <w:p w14:paraId="6F8FAA56" w14:textId="77777777" w:rsidR="00297F9E" w:rsidRDefault="00297F9E">
      <w:pPr>
        <w:pStyle w:val="ListParagraph"/>
        <w:numPr>
          <w:ilvl w:val="0"/>
          <w:numId w:val="75"/>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American Indian or Alaska Native -Average: </w:t>
      </w:r>
      <w:r w:rsidRPr="0F311437">
        <w:rPr>
          <w:rFonts w:eastAsia="Verdana" w:cs="Verdana"/>
          <w:color w:val="1F1F1F"/>
          <w:sz w:val="18"/>
          <w:szCs w:val="18"/>
        </w:rPr>
        <w:t>It will display Total ISERV2 Numerator Average Time For clients where the client Detail field ‘Race =American Indian’ or ‘Alaska Native’.</w:t>
      </w:r>
    </w:p>
    <w:p w14:paraId="7586969B" w14:textId="77777777" w:rsidR="00297F9E" w:rsidRDefault="00297F9E">
      <w:pPr>
        <w:pStyle w:val="ListParagraph"/>
        <w:numPr>
          <w:ilvl w:val="0"/>
          <w:numId w:val="75"/>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Asian -Numerator: </w:t>
      </w:r>
      <w:r w:rsidRPr="0F311437">
        <w:rPr>
          <w:rFonts w:eastAsia="Verdana" w:cs="Verdana"/>
          <w:color w:val="1F1F1F"/>
          <w:sz w:val="18"/>
          <w:szCs w:val="18"/>
        </w:rPr>
        <w:t>It will display Total ISERV2 Numerator Time For clients where the client Detail field ‘Race =Asian’.</w:t>
      </w:r>
    </w:p>
    <w:p w14:paraId="474CB1C4" w14:textId="77777777" w:rsidR="00297F9E" w:rsidRDefault="00297F9E">
      <w:pPr>
        <w:pStyle w:val="ListParagraph"/>
        <w:numPr>
          <w:ilvl w:val="0"/>
          <w:numId w:val="75"/>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lastRenderedPageBreak/>
        <w:t>Asian -Denominator:</w:t>
      </w:r>
      <w:r w:rsidRPr="0F311437">
        <w:rPr>
          <w:rFonts w:eastAsia="Verdana" w:cs="Verdana"/>
          <w:color w:val="1F1F1F"/>
          <w:sz w:val="18"/>
          <w:szCs w:val="18"/>
        </w:rPr>
        <w:t xml:space="preserve"> It will display Total ISERV2 Denominator For clients where the client Detail field ‘Race =Asian’.</w:t>
      </w:r>
    </w:p>
    <w:p w14:paraId="644C96F9" w14:textId="77777777" w:rsidR="00297F9E" w:rsidRDefault="00297F9E">
      <w:pPr>
        <w:pStyle w:val="ListParagraph"/>
        <w:numPr>
          <w:ilvl w:val="0"/>
          <w:numId w:val="75"/>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Asian -Average:</w:t>
      </w:r>
      <w:r w:rsidRPr="0F311437">
        <w:rPr>
          <w:rFonts w:eastAsia="Verdana" w:cs="Verdana"/>
          <w:color w:val="1F1F1F"/>
          <w:sz w:val="18"/>
          <w:szCs w:val="18"/>
        </w:rPr>
        <w:t xml:space="preserve"> It will display Total ISERV2 Numerator Average Time For clients where the client Detail field ‘Race =Asian’.</w:t>
      </w:r>
    </w:p>
    <w:p w14:paraId="6948C870" w14:textId="77777777" w:rsidR="00297F9E" w:rsidRDefault="00297F9E">
      <w:pPr>
        <w:pStyle w:val="ListParagraph"/>
        <w:numPr>
          <w:ilvl w:val="0"/>
          <w:numId w:val="75"/>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Native Hawaiian or Other Pacific Islander -Numerator:</w:t>
      </w:r>
      <w:r w:rsidRPr="0F311437">
        <w:rPr>
          <w:rFonts w:eastAsia="Verdana" w:cs="Verdana"/>
          <w:color w:val="1F1F1F"/>
          <w:sz w:val="18"/>
          <w:szCs w:val="18"/>
        </w:rPr>
        <w:t xml:space="preserve"> It will display Total ISERV2 Numerator Time For clients where the client Detail field ‘Race =Native Hawaiian’ or ‘Other Pacific Islander’.</w:t>
      </w:r>
    </w:p>
    <w:p w14:paraId="283E65CD" w14:textId="77777777" w:rsidR="00297F9E" w:rsidRDefault="00297F9E">
      <w:pPr>
        <w:pStyle w:val="ListParagraph"/>
        <w:numPr>
          <w:ilvl w:val="0"/>
          <w:numId w:val="75"/>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Native Hawaiian or Other Pacific Islander- Denominator:</w:t>
      </w:r>
      <w:r w:rsidRPr="0F311437">
        <w:rPr>
          <w:rFonts w:eastAsia="Verdana" w:cs="Verdana"/>
          <w:color w:val="1F1F1F"/>
          <w:sz w:val="18"/>
          <w:szCs w:val="18"/>
        </w:rPr>
        <w:t xml:space="preserve"> It will display Total ISERV2 Denominator For clients where the client Detail field ‘Race =Native Hawaiian’ or ‘Other Pacific Islander’.</w:t>
      </w:r>
    </w:p>
    <w:p w14:paraId="7CD43FA3" w14:textId="77777777" w:rsidR="00297F9E" w:rsidRDefault="00297F9E">
      <w:pPr>
        <w:pStyle w:val="ListParagraph"/>
        <w:numPr>
          <w:ilvl w:val="0"/>
          <w:numId w:val="75"/>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Native Hawaiian or Other Pacific Islander- Average:</w:t>
      </w:r>
      <w:r w:rsidRPr="0F311437">
        <w:rPr>
          <w:rFonts w:eastAsia="Verdana" w:cs="Verdana"/>
          <w:color w:val="1F1F1F"/>
          <w:sz w:val="18"/>
          <w:szCs w:val="18"/>
        </w:rPr>
        <w:t xml:space="preserve"> It will display Total ISERV2 Numerator Average Time For clients where the client Detail field ‘Race =Native Hawaiian’ or ‘Other Pacific Islander’.</w:t>
      </w:r>
    </w:p>
    <w:p w14:paraId="759A4C12" w14:textId="77777777" w:rsidR="00297F9E" w:rsidRDefault="00297F9E">
      <w:pPr>
        <w:pStyle w:val="ListParagraph"/>
        <w:numPr>
          <w:ilvl w:val="0"/>
          <w:numId w:val="75"/>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More than one race- Numerator:</w:t>
      </w:r>
      <w:r w:rsidRPr="0F311437">
        <w:rPr>
          <w:rFonts w:eastAsia="Verdana" w:cs="Verdana"/>
          <w:color w:val="1F1F1F"/>
          <w:sz w:val="18"/>
          <w:szCs w:val="18"/>
        </w:rPr>
        <w:t xml:space="preserve"> It will display Total ISERV2 Numerator Time For clients where client Detail field Race =More than one race.</w:t>
      </w:r>
    </w:p>
    <w:p w14:paraId="3B65321F" w14:textId="77777777" w:rsidR="00297F9E" w:rsidRDefault="00297F9E">
      <w:pPr>
        <w:pStyle w:val="ListParagraph"/>
        <w:numPr>
          <w:ilvl w:val="0"/>
          <w:numId w:val="75"/>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More than one race- Denominator: </w:t>
      </w:r>
      <w:r w:rsidRPr="0F311437">
        <w:rPr>
          <w:rFonts w:eastAsia="Verdana" w:cs="Verdana"/>
          <w:color w:val="1F1F1F"/>
          <w:sz w:val="18"/>
          <w:szCs w:val="18"/>
        </w:rPr>
        <w:t>It will display Total ISERV2 Denominator For clients where the client Detail field Race =More than one race.</w:t>
      </w:r>
    </w:p>
    <w:p w14:paraId="3440922C" w14:textId="77777777" w:rsidR="00297F9E" w:rsidRDefault="00297F9E">
      <w:pPr>
        <w:pStyle w:val="ListParagraph"/>
        <w:numPr>
          <w:ilvl w:val="0"/>
          <w:numId w:val="75"/>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More than one race- Average:</w:t>
      </w:r>
      <w:r w:rsidRPr="0F311437">
        <w:rPr>
          <w:rFonts w:eastAsia="Verdana" w:cs="Verdana"/>
          <w:color w:val="1F1F1F"/>
          <w:sz w:val="18"/>
          <w:szCs w:val="18"/>
        </w:rPr>
        <w:t xml:space="preserve"> It will display Total ISERV2 Numerator Average Time For clients where the client Detail field Race =More than one race.</w:t>
      </w:r>
    </w:p>
    <w:p w14:paraId="2C3483B1" w14:textId="77777777" w:rsidR="00297F9E" w:rsidRDefault="00297F9E">
      <w:pPr>
        <w:pStyle w:val="ListParagraph"/>
        <w:numPr>
          <w:ilvl w:val="0"/>
          <w:numId w:val="75"/>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Unknown Race- Numerator: </w:t>
      </w:r>
      <w:r w:rsidRPr="0F311437">
        <w:rPr>
          <w:rFonts w:eastAsia="Verdana" w:cs="Verdana"/>
          <w:color w:val="1F1F1F"/>
          <w:sz w:val="18"/>
          <w:szCs w:val="18"/>
        </w:rPr>
        <w:t>It will display Total ISERV2 Numerator Time For clients where client Detail field Race =Unknown Race.</w:t>
      </w:r>
    </w:p>
    <w:p w14:paraId="75ACF1BE" w14:textId="77777777" w:rsidR="00297F9E" w:rsidRDefault="00297F9E">
      <w:pPr>
        <w:pStyle w:val="ListParagraph"/>
        <w:numPr>
          <w:ilvl w:val="0"/>
          <w:numId w:val="75"/>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Unknown Race- Denominator: </w:t>
      </w:r>
      <w:r w:rsidRPr="0F311437">
        <w:rPr>
          <w:rFonts w:eastAsia="Verdana" w:cs="Verdana"/>
          <w:color w:val="1F1F1F"/>
          <w:sz w:val="18"/>
          <w:szCs w:val="18"/>
        </w:rPr>
        <w:t>It will display Total ISERV2 Denominator For clients where the client Detail field ‘Race =Unknown Race’.</w:t>
      </w:r>
    </w:p>
    <w:p w14:paraId="06C2FB11" w14:textId="77777777" w:rsidR="00297F9E" w:rsidRDefault="00297F9E">
      <w:pPr>
        <w:pStyle w:val="ListParagraph"/>
        <w:numPr>
          <w:ilvl w:val="0"/>
          <w:numId w:val="75"/>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Unknown Race- Average:</w:t>
      </w:r>
      <w:r w:rsidRPr="0F311437">
        <w:rPr>
          <w:rFonts w:eastAsia="Verdana" w:cs="Verdana"/>
          <w:color w:val="1F1F1F"/>
          <w:sz w:val="18"/>
          <w:szCs w:val="18"/>
        </w:rPr>
        <w:t xml:space="preserve"> It will display Total ISERV2 Numerator Average Time For clients where the client Detail field ‘Race =Unknown Race’.</w:t>
      </w:r>
    </w:p>
    <w:p w14:paraId="0126642A" w14:textId="77777777" w:rsidR="00297F9E" w:rsidRDefault="00297F9E">
      <w:pPr>
        <w:pStyle w:val="ListParagraph"/>
        <w:numPr>
          <w:ilvl w:val="0"/>
          <w:numId w:val="75"/>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Total Eligible Population- Numerator: </w:t>
      </w:r>
      <w:r w:rsidRPr="0F311437">
        <w:rPr>
          <w:rFonts w:eastAsia="Verdana" w:cs="Verdana"/>
          <w:color w:val="1F1F1F"/>
          <w:sz w:val="18"/>
          <w:szCs w:val="18"/>
        </w:rPr>
        <w:t>It will display Total ISERV2 Numerator Time.</w:t>
      </w:r>
    </w:p>
    <w:p w14:paraId="38DD6072" w14:textId="77777777" w:rsidR="00297F9E" w:rsidRDefault="00297F9E">
      <w:pPr>
        <w:pStyle w:val="ListParagraph"/>
        <w:numPr>
          <w:ilvl w:val="0"/>
          <w:numId w:val="75"/>
        </w:numPr>
        <w:spacing w:before="240" w:after="0" w:line="276" w:lineRule="auto"/>
        <w:jc w:val="both"/>
        <w:rPr>
          <w:rFonts w:eastAsia="Verdana" w:cs="Verdana"/>
          <w:color w:val="1F1F1F"/>
          <w:sz w:val="18"/>
          <w:szCs w:val="18"/>
        </w:rPr>
      </w:pPr>
      <w:r w:rsidRPr="0F311437">
        <w:rPr>
          <w:rFonts w:eastAsia="Verdana" w:cs="Verdana"/>
          <w:color w:val="1F1F1F"/>
          <w:sz w:val="18"/>
          <w:szCs w:val="18"/>
        </w:rPr>
        <w:t xml:space="preserve"> </w:t>
      </w:r>
      <w:r w:rsidRPr="0F311437">
        <w:rPr>
          <w:rFonts w:eastAsia="Verdana" w:cs="Verdana"/>
          <w:b/>
          <w:bCs/>
          <w:color w:val="1F1F1F"/>
          <w:sz w:val="18"/>
          <w:szCs w:val="18"/>
        </w:rPr>
        <w:t xml:space="preserve">Total Eligible Population- Denominator: </w:t>
      </w:r>
      <w:r w:rsidRPr="0F311437">
        <w:rPr>
          <w:rFonts w:eastAsia="Verdana" w:cs="Verdana"/>
          <w:color w:val="1F1F1F"/>
          <w:sz w:val="18"/>
          <w:szCs w:val="18"/>
        </w:rPr>
        <w:t>It will display Total ISERV2 Denominator count.</w:t>
      </w:r>
    </w:p>
    <w:p w14:paraId="1FC9D04E" w14:textId="77777777" w:rsidR="00297F9E" w:rsidRDefault="00297F9E">
      <w:pPr>
        <w:pStyle w:val="ListParagraph"/>
        <w:numPr>
          <w:ilvl w:val="0"/>
          <w:numId w:val="75"/>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Total Eligible Population- Average:</w:t>
      </w:r>
      <w:r w:rsidRPr="0F311437">
        <w:rPr>
          <w:rFonts w:eastAsia="Verdana" w:cs="Verdana"/>
          <w:color w:val="1F1F1F"/>
          <w:sz w:val="18"/>
          <w:szCs w:val="18"/>
        </w:rPr>
        <w:t xml:space="preserve"> It will display ISERV2 Numerator Average Time =Total ISERV2 Numerator Time divided by Total ISERV2 Denominator count.</w:t>
      </w:r>
    </w:p>
    <w:p w14:paraId="1C490BF1" w14:textId="77777777" w:rsidR="00297F9E" w:rsidRDefault="00297F9E" w:rsidP="00297F9E">
      <w:pPr>
        <w:spacing w:before="240" w:after="240" w:line="257" w:lineRule="auto"/>
        <w:jc w:val="both"/>
        <w:rPr>
          <w:rFonts w:eastAsia="Verdana"/>
          <w:color w:val="000000" w:themeColor="text1"/>
        </w:rPr>
      </w:pPr>
      <w:r w:rsidRPr="0F311437">
        <w:rPr>
          <w:rFonts w:eastAsia="Verdana"/>
          <w:color w:val="1F1F1F"/>
        </w:rPr>
        <w:lastRenderedPageBreak/>
        <w:t xml:space="preserve"> </w:t>
      </w:r>
      <w:r>
        <w:rPr>
          <w:noProof/>
        </w:rPr>
        <w:drawing>
          <wp:inline distT="0" distB="0" distL="0" distR="0" wp14:anchorId="4903D800" wp14:editId="3382513E">
            <wp:extent cx="5629275" cy="5943600"/>
            <wp:effectExtent l="0" t="0" r="0" b="0"/>
            <wp:docPr id="1105828371"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28371" name=""/>
                    <pic:cNvPicPr/>
                  </pic:nvPicPr>
                  <pic:blipFill>
                    <a:blip r:embed="rId67">
                      <a:extLst>
                        <a:ext uri="{28A0092B-C50C-407E-A947-70E740481C1C}">
                          <a14:useLocalDpi xmlns:a14="http://schemas.microsoft.com/office/drawing/2010/main" val="0"/>
                        </a:ext>
                      </a:extLst>
                    </a:blip>
                    <a:stretch>
                      <a:fillRect/>
                    </a:stretch>
                  </pic:blipFill>
                  <pic:spPr>
                    <a:xfrm>
                      <a:off x="0" y="0"/>
                      <a:ext cx="5629275" cy="5943600"/>
                    </a:xfrm>
                    <a:prstGeom prst="rect">
                      <a:avLst/>
                    </a:prstGeom>
                  </pic:spPr>
                </pic:pic>
              </a:graphicData>
            </a:graphic>
          </wp:inline>
        </w:drawing>
      </w:r>
    </w:p>
    <w:p w14:paraId="395BDA98" w14:textId="77777777" w:rsidR="00297F9E" w:rsidRDefault="00297F9E" w:rsidP="00297F9E">
      <w:pPr>
        <w:spacing w:before="240" w:after="240" w:line="257" w:lineRule="auto"/>
        <w:jc w:val="both"/>
        <w:rPr>
          <w:rFonts w:eastAsia="Verdana"/>
          <w:color w:val="1F1F1F"/>
        </w:rPr>
      </w:pPr>
      <w:r w:rsidRPr="0F311437">
        <w:rPr>
          <w:rFonts w:eastAsia="Verdana"/>
          <w:b/>
          <w:bCs/>
          <w:color w:val="1F1F1F"/>
        </w:rPr>
        <w:t>3. SUBMEASURE 3: Average Time to Initial Evaluation:</w:t>
      </w:r>
      <w:r w:rsidRPr="0F311437">
        <w:rPr>
          <w:rFonts w:eastAsia="Verdana"/>
          <w:color w:val="1F1F1F"/>
        </w:rPr>
        <w:t xml:space="preserve"> The measure is stratified to report by (1) age, (2) </w:t>
      </w:r>
      <w:proofErr w:type="gramStart"/>
      <w:r w:rsidRPr="0F311437">
        <w:rPr>
          <w:rFonts w:eastAsia="Verdana"/>
          <w:color w:val="1F1F1F"/>
        </w:rPr>
        <w:t>payer</w:t>
      </w:r>
      <w:proofErr w:type="gramEnd"/>
      <w:r w:rsidRPr="0F311437">
        <w:rPr>
          <w:rFonts w:eastAsia="Verdana"/>
          <w:color w:val="1F1F1F"/>
        </w:rPr>
        <w:t>, (3) ethnicity, and (4) race.</w:t>
      </w:r>
    </w:p>
    <w:p w14:paraId="13DDBBFC" w14:textId="77777777" w:rsidR="00297F9E" w:rsidRDefault="00297F9E" w:rsidP="00297F9E">
      <w:pPr>
        <w:spacing w:before="240" w:after="240" w:line="257" w:lineRule="auto"/>
        <w:ind w:firstLine="20"/>
        <w:jc w:val="both"/>
        <w:rPr>
          <w:rFonts w:eastAsia="Verdana"/>
          <w:color w:val="1F1F1F"/>
        </w:rPr>
      </w:pPr>
      <w:r w:rsidRPr="0F311437">
        <w:rPr>
          <w:rFonts w:eastAsia="Verdana"/>
          <w:b/>
          <w:bCs/>
          <w:color w:val="1F1F1F"/>
        </w:rPr>
        <w:t>1) Stratification by Age and Total Eligible Population:</w:t>
      </w:r>
    </w:p>
    <w:p w14:paraId="3C815FF4" w14:textId="77777777" w:rsidR="00297F9E" w:rsidRDefault="00297F9E">
      <w:pPr>
        <w:pStyle w:val="ListParagraph"/>
        <w:numPr>
          <w:ilvl w:val="0"/>
          <w:numId w:val="74"/>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Age 12-17 years – Numerator:</w:t>
      </w:r>
      <w:r w:rsidRPr="0F311437">
        <w:rPr>
          <w:rFonts w:eastAsia="Verdana" w:cs="Verdana"/>
          <w:color w:val="1F1F1F"/>
          <w:sz w:val="18"/>
          <w:szCs w:val="18"/>
        </w:rPr>
        <w:t xml:space="preserve"> It will display Total ISERV3 Numerator Time Where </w:t>
      </w:r>
      <w:proofErr w:type="gramStart"/>
      <w:r w:rsidRPr="0F311437">
        <w:rPr>
          <w:rFonts w:eastAsia="Verdana" w:cs="Verdana"/>
          <w:color w:val="1F1F1F"/>
          <w:sz w:val="18"/>
          <w:szCs w:val="18"/>
        </w:rPr>
        <w:t>client</w:t>
      </w:r>
      <w:proofErr w:type="gramEnd"/>
      <w:r w:rsidRPr="0F311437">
        <w:rPr>
          <w:rFonts w:eastAsia="Verdana" w:cs="Verdana"/>
          <w:color w:val="1F1F1F"/>
          <w:sz w:val="18"/>
          <w:szCs w:val="18"/>
        </w:rPr>
        <w:t xml:space="preserve"> Age 12-17 on ISERV2 Initial Crisis Service Date.</w:t>
      </w:r>
    </w:p>
    <w:p w14:paraId="4A4AF054" w14:textId="77777777" w:rsidR="00297F9E" w:rsidRDefault="00297F9E">
      <w:pPr>
        <w:pStyle w:val="ListParagraph"/>
        <w:numPr>
          <w:ilvl w:val="0"/>
          <w:numId w:val="74"/>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Age 12-17 years – Denominator:</w:t>
      </w:r>
      <w:r w:rsidRPr="0F311437">
        <w:rPr>
          <w:rFonts w:eastAsia="Verdana" w:cs="Verdana"/>
          <w:color w:val="1F1F1F"/>
          <w:sz w:val="18"/>
          <w:szCs w:val="18"/>
        </w:rPr>
        <w:t xml:space="preserve"> It will display Total ISERV3 Denominator Where client Age 12-17 on ISERV2 Initial Crisis Service Date.</w:t>
      </w:r>
    </w:p>
    <w:p w14:paraId="37F29471" w14:textId="77777777" w:rsidR="00297F9E" w:rsidRDefault="00297F9E">
      <w:pPr>
        <w:pStyle w:val="ListParagraph"/>
        <w:numPr>
          <w:ilvl w:val="0"/>
          <w:numId w:val="74"/>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Age 12-17 years -Average:</w:t>
      </w:r>
      <w:r w:rsidRPr="0F311437">
        <w:rPr>
          <w:rFonts w:eastAsia="Verdana" w:cs="Verdana"/>
          <w:color w:val="1F1F1F"/>
          <w:sz w:val="18"/>
          <w:szCs w:val="18"/>
        </w:rPr>
        <w:t xml:space="preserve"> It will display Total ISERV3 Numerator Average Time Where </w:t>
      </w:r>
      <w:proofErr w:type="gramStart"/>
      <w:r w:rsidRPr="0F311437">
        <w:rPr>
          <w:rFonts w:eastAsia="Verdana" w:cs="Verdana"/>
          <w:color w:val="1F1F1F"/>
          <w:sz w:val="18"/>
          <w:szCs w:val="18"/>
        </w:rPr>
        <w:t>client</w:t>
      </w:r>
      <w:proofErr w:type="gramEnd"/>
      <w:r w:rsidRPr="0F311437">
        <w:rPr>
          <w:rFonts w:eastAsia="Verdana" w:cs="Verdana"/>
          <w:color w:val="1F1F1F"/>
          <w:sz w:val="18"/>
          <w:szCs w:val="18"/>
        </w:rPr>
        <w:t xml:space="preserve"> Age 12-17 on ISERV2 Initial Crisis Service Date.</w:t>
      </w:r>
    </w:p>
    <w:p w14:paraId="7035894A" w14:textId="77777777" w:rsidR="00297F9E" w:rsidRDefault="00297F9E">
      <w:pPr>
        <w:pStyle w:val="ListParagraph"/>
        <w:numPr>
          <w:ilvl w:val="0"/>
          <w:numId w:val="74"/>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Age 18 years and older -Numerator:</w:t>
      </w:r>
      <w:r w:rsidRPr="0F311437">
        <w:rPr>
          <w:rFonts w:eastAsia="Verdana" w:cs="Verdana"/>
          <w:color w:val="1F1F1F"/>
          <w:sz w:val="18"/>
          <w:szCs w:val="18"/>
        </w:rPr>
        <w:t xml:space="preserve"> It will display Total ISERV3 Numerator Time Where </w:t>
      </w:r>
      <w:proofErr w:type="gramStart"/>
      <w:r w:rsidRPr="0F311437">
        <w:rPr>
          <w:rFonts w:eastAsia="Verdana" w:cs="Verdana"/>
          <w:color w:val="1F1F1F"/>
          <w:sz w:val="18"/>
          <w:szCs w:val="18"/>
        </w:rPr>
        <w:t>client</w:t>
      </w:r>
      <w:proofErr w:type="gramEnd"/>
      <w:r w:rsidRPr="0F311437">
        <w:rPr>
          <w:rFonts w:eastAsia="Verdana" w:cs="Verdana"/>
          <w:color w:val="1F1F1F"/>
          <w:sz w:val="18"/>
          <w:szCs w:val="18"/>
        </w:rPr>
        <w:t xml:space="preserve"> Age 18 years and older on ISERV2 Initial Crisis Service Date.</w:t>
      </w:r>
    </w:p>
    <w:p w14:paraId="50E0DEB5" w14:textId="77777777" w:rsidR="00297F9E" w:rsidRDefault="00297F9E">
      <w:pPr>
        <w:pStyle w:val="ListParagraph"/>
        <w:numPr>
          <w:ilvl w:val="0"/>
          <w:numId w:val="74"/>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lastRenderedPageBreak/>
        <w:t>Age 18 years and older - Denominator:</w:t>
      </w:r>
      <w:r w:rsidRPr="0F311437">
        <w:rPr>
          <w:rFonts w:eastAsia="Verdana" w:cs="Verdana"/>
          <w:color w:val="1F1F1F"/>
          <w:sz w:val="18"/>
          <w:szCs w:val="18"/>
        </w:rPr>
        <w:t xml:space="preserve"> It will display Total ISERV3 Denominator Where client Age 18 years and older on ISERV2 Initial Crisis Service Date.</w:t>
      </w:r>
    </w:p>
    <w:p w14:paraId="5DCCA549" w14:textId="77777777" w:rsidR="00297F9E" w:rsidRDefault="00297F9E">
      <w:pPr>
        <w:pStyle w:val="ListParagraph"/>
        <w:numPr>
          <w:ilvl w:val="0"/>
          <w:numId w:val="74"/>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Age 18 years and older-Average: </w:t>
      </w:r>
      <w:r w:rsidRPr="0F311437">
        <w:rPr>
          <w:rFonts w:eastAsia="Verdana" w:cs="Verdana"/>
          <w:color w:val="1F1F1F"/>
          <w:sz w:val="18"/>
          <w:szCs w:val="18"/>
        </w:rPr>
        <w:t>It will display Total ISERV3 Numerator Average Time Where the client's Age is 18 years and older on ISERV2 Initial Crisis Service Date.</w:t>
      </w:r>
    </w:p>
    <w:p w14:paraId="0EEDD211" w14:textId="77777777" w:rsidR="00297F9E" w:rsidRDefault="00297F9E">
      <w:pPr>
        <w:pStyle w:val="ListParagraph"/>
        <w:numPr>
          <w:ilvl w:val="0"/>
          <w:numId w:val="74"/>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Total Eligible Population - Numerator:</w:t>
      </w:r>
      <w:r w:rsidRPr="0F311437">
        <w:rPr>
          <w:rFonts w:eastAsia="Verdana" w:cs="Verdana"/>
          <w:color w:val="1F1F1F"/>
          <w:sz w:val="18"/>
          <w:szCs w:val="18"/>
        </w:rPr>
        <w:t xml:space="preserve"> It will display Total ISERV3 Numerator Time.</w:t>
      </w:r>
    </w:p>
    <w:p w14:paraId="54A082E8" w14:textId="77777777" w:rsidR="00297F9E" w:rsidRDefault="00297F9E">
      <w:pPr>
        <w:pStyle w:val="ListParagraph"/>
        <w:numPr>
          <w:ilvl w:val="0"/>
          <w:numId w:val="74"/>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Total Eligible Population - Denominator:</w:t>
      </w:r>
      <w:r w:rsidRPr="0F311437">
        <w:rPr>
          <w:rFonts w:eastAsia="Verdana" w:cs="Verdana"/>
          <w:color w:val="1F1F1F"/>
          <w:sz w:val="18"/>
          <w:szCs w:val="18"/>
        </w:rPr>
        <w:t xml:space="preserve"> It will display Total ISERV3 Denominator count.</w:t>
      </w:r>
    </w:p>
    <w:p w14:paraId="2CCAE8FB" w14:textId="77777777" w:rsidR="00297F9E" w:rsidRDefault="00297F9E">
      <w:pPr>
        <w:pStyle w:val="ListParagraph"/>
        <w:numPr>
          <w:ilvl w:val="0"/>
          <w:numId w:val="74"/>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Total Eligible Population - Average:</w:t>
      </w:r>
      <w:r w:rsidRPr="0F311437">
        <w:rPr>
          <w:rFonts w:eastAsia="Verdana" w:cs="Verdana"/>
          <w:color w:val="1F1F1F"/>
          <w:sz w:val="18"/>
          <w:szCs w:val="18"/>
        </w:rPr>
        <w:t xml:space="preserve"> It will display ISERV3 Numerator Average Time =Total ISERV3 Numerator Time divided by Total ISERV3 Denominator count</w:t>
      </w:r>
    </w:p>
    <w:p w14:paraId="7F58B1D5" w14:textId="77777777" w:rsidR="00297F9E" w:rsidRDefault="00297F9E" w:rsidP="00297F9E">
      <w:pPr>
        <w:spacing w:before="240" w:after="240" w:line="257" w:lineRule="auto"/>
        <w:jc w:val="both"/>
        <w:rPr>
          <w:rFonts w:eastAsia="Verdana"/>
          <w:color w:val="1F1F1F"/>
        </w:rPr>
      </w:pPr>
      <w:r w:rsidRPr="0F311437">
        <w:rPr>
          <w:rFonts w:eastAsia="Verdana"/>
          <w:b/>
          <w:bCs/>
          <w:color w:val="1F1F1F"/>
        </w:rPr>
        <w:t>2)Stratification by Payer and Total Eligible Population:</w:t>
      </w:r>
    </w:p>
    <w:p w14:paraId="08AB319E" w14:textId="77777777" w:rsidR="00297F9E" w:rsidRDefault="00297F9E">
      <w:pPr>
        <w:pStyle w:val="ListParagraph"/>
        <w:numPr>
          <w:ilvl w:val="0"/>
          <w:numId w:val="73"/>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Medicaid – Numerator:</w:t>
      </w:r>
      <w:r w:rsidRPr="0F311437">
        <w:rPr>
          <w:rFonts w:eastAsia="Verdana" w:cs="Verdana"/>
          <w:color w:val="1F1F1F"/>
          <w:sz w:val="18"/>
          <w:szCs w:val="18"/>
        </w:rPr>
        <w:t xml:space="preserve"> It will display the Total ISERV3 Numerator Time For clients where client Detail field Medicaid=YES.</w:t>
      </w:r>
    </w:p>
    <w:p w14:paraId="2A9B29FB" w14:textId="77777777" w:rsidR="00297F9E" w:rsidRDefault="00297F9E">
      <w:pPr>
        <w:pStyle w:val="ListParagraph"/>
        <w:numPr>
          <w:ilvl w:val="0"/>
          <w:numId w:val="73"/>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Medicaid – Denominator:</w:t>
      </w:r>
      <w:r w:rsidRPr="0F311437">
        <w:rPr>
          <w:rFonts w:eastAsia="Verdana" w:cs="Verdana"/>
          <w:color w:val="1F1F1F"/>
          <w:sz w:val="18"/>
          <w:szCs w:val="18"/>
        </w:rPr>
        <w:t xml:space="preserve"> It will display Total ISERV3 Denominator For clients where client Detail field Medicaid=YES.</w:t>
      </w:r>
    </w:p>
    <w:p w14:paraId="1DA642C6" w14:textId="77777777" w:rsidR="00297F9E" w:rsidRDefault="00297F9E">
      <w:pPr>
        <w:pStyle w:val="ListParagraph"/>
        <w:numPr>
          <w:ilvl w:val="0"/>
          <w:numId w:val="73"/>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Medicaid -Average:</w:t>
      </w:r>
      <w:r w:rsidRPr="0F311437">
        <w:rPr>
          <w:rFonts w:eastAsia="Verdana" w:cs="Verdana"/>
          <w:color w:val="1F1F1F"/>
          <w:sz w:val="18"/>
          <w:szCs w:val="18"/>
        </w:rPr>
        <w:t xml:space="preserve"> It will display Total ISERV3 Numerator Average Time For clients where client Detail field Medicaid=YES.</w:t>
      </w:r>
    </w:p>
    <w:p w14:paraId="0E5C6F70" w14:textId="77777777" w:rsidR="00297F9E" w:rsidRDefault="00297F9E">
      <w:pPr>
        <w:pStyle w:val="ListParagraph"/>
        <w:numPr>
          <w:ilvl w:val="0"/>
          <w:numId w:val="73"/>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Non-Medicaid – Numerator:</w:t>
      </w:r>
      <w:r w:rsidRPr="0F311437">
        <w:rPr>
          <w:rFonts w:eastAsia="Verdana" w:cs="Verdana"/>
          <w:color w:val="1F1F1F"/>
          <w:sz w:val="18"/>
          <w:szCs w:val="18"/>
        </w:rPr>
        <w:t xml:space="preserve"> It will display Total ISERV3 Numerator Time For clients where client Detail field Other Coverage Plan=YES.</w:t>
      </w:r>
    </w:p>
    <w:p w14:paraId="0B2BD66F" w14:textId="77777777" w:rsidR="00297F9E" w:rsidRDefault="00297F9E">
      <w:pPr>
        <w:pStyle w:val="ListParagraph"/>
        <w:numPr>
          <w:ilvl w:val="0"/>
          <w:numId w:val="73"/>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Non-Medicaid – Denominator:</w:t>
      </w:r>
      <w:r w:rsidRPr="0F311437">
        <w:rPr>
          <w:rFonts w:eastAsia="Verdana" w:cs="Verdana"/>
          <w:color w:val="1F1F1F"/>
          <w:sz w:val="18"/>
          <w:szCs w:val="18"/>
        </w:rPr>
        <w:t xml:space="preserve"> It will display Total ISERV3 Denominator For clients where the client Detail field Other ‘Coverage Plan=YES’.</w:t>
      </w:r>
    </w:p>
    <w:p w14:paraId="2BCE2363" w14:textId="77777777" w:rsidR="00297F9E" w:rsidRDefault="00297F9E">
      <w:pPr>
        <w:pStyle w:val="ListParagraph"/>
        <w:numPr>
          <w:ilvl w:val="0"/>
          <w:numId w:val="73"/>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Non-Medicaid – Average:</w:t>
      </w:r>
      <w:r w:rsidRPr="0F311437">
        <w:rPr>
          <w:rFonts w:eastAsia="Verdana" w:cs="Verdana"/>
          <w:color w:val="1F1F1F"/>
          <w:sz w:val="18"/>
          <w:szCs w:val="18"/>
        </w:rPr>
        <w:t xml:space="preserve"> It will display Total ISERV3 Numerator Average Time For clients where the client Detail field ‘Other Coverage Plan=YES’.</w:t>
      </w:r>
    </w:p>
    <w:p w14:paraId="1E30563F" w14:textId="77777777" w:rsidR="00297F9E" w:rsidRDefault="00297F9E">
      <w:pPr>
        <w:pStyle w:val="ListParagraph"/>
        <w:numPr>
          <w:ilvl w:val="0"/>
          <w:numId w:val="73"/>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Total Eligible Population - Numerator:</w:t>
      </w:r>
      <w:r w:rsidRPr="0F311437">
        <w:rPr>
          <w:rFonts w:eastAsia="Verdana" w:cs="Verdana"/>
          <w:color w:val="1F1F1F"/>
          <w:sz w:val="18"/>
          <w:szCs w:val="18"/>
        </w:rPr>
        <w:t xml:space="preserve"> It will display Total ISERV3 Numerator Time.</w:t>
      </w:r>
    </w:p>
    <w:p w14:paraId="3F697B17" w14:textId="77777777" w:rsidR="00297F9E" w:rsidRDefault="00297F9E">
      <w:pPr>
        <w:pStyle w:val="ListParagraph"/>
        <w:numPr>
          <w:ilvl w:val="0"/>
          <w:numId w:val="73"/>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Total Eligible Population -Denominator: </w:t>
      </w:r>
      <w:r w:rsidRPr="0F311437">
        <w:rPr>
          <w:rFonts w:eastAsia="Verdana" w:cs="Verdana"/>
          <w:color w:val="1F1F1F"/>
          <w:sz w:val="18"/>
          <w:szCs w:val="18"/>
        </w:rPr>
        <w:t>It will display the Total ISERV3 Denominator count.</w:t>
      </w:r>
    </w:p>
    <w:p w14:paraId="4CA3F0C7" w14:textId="77777777" w:rsidR="00297F9E" w:rsidRDefault="00297F9E">
      <w:pPr>
        <w:pStyle w:val="ListParagraph"/>
        <w:numPr>
          <w:ilvl w:val="0"/>
          <w:numId w:val="73"/>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Total Eligible Population -Average:</w:t>
      </w:r>
      <w:r w:rsidRPr="0F311437">
        <w:rPr>
          <w:rFonts w:eastAsia="Verdana" w:cs="Verdana"/>
          <w:color w:val="1F1F1F"/>
          <w:sz w:val="18"/>
          <w:szCs w:val="18"/>
        </w:rPr>
        <w:t xml:space="preserve"> It will display ISERV3 Numerator Average Time =Total ISERV3 Numerator Time divided by Total ISERV3 Denominator count</w:t>
      </w:r>
    </w:p>
    <w:p w14:paraId="4858F0D0" w14:textId="7FD5A3F9" w:rsidR="00297F9E" w:rsidRDefault="00297F9E" w:rsidP="00297F9E">
      <w:pPr>
        <w:spacing w:before="240" w:after="240" w:line="257" w:lineRule="auto"/>
        <w:jc w:val="both"/>
        <w:rPr>
          <w:rFonts w:eastAsia="Verdana"/>
          <w:color w:val="1F1F1F"/>
        </w:rPr>
      </w:pPr>
      <w:r w:rsidRPr="0F311437">
        <w:rPr>
          <w:rFonts w:eastAsia="Verdana"/>
          <w:b/>
          <w:bCs/>
          <w:color w:val="1F1F1F"/>
        </w:rPr>
        <w:t xml:space="preserve">3)Stratification by Ethnicity (Hispanic or Latino) and Total Eligible </w:t>
      </w:r>
      <w:r w:rsidR="001A5EF1" w:rsidRPr="0F311437">
        <w:rPr>
          <w:rFonts w:eastAsia="Verdana"/>
          <w:b/>
          <w:bCs/>
          <w:color w:val="1F1F1F"/>
        </w:rPr>
        <w:t>Population:</w:t>
      </w:r>
    </w:p>
    <w:p w14:paraId="171B3255" w14:textId="77777777" w:rsidR="00297F9E" w:rsidRDefault="00297F9E">
      <w:pPr>
        <w:pStyle w:val="ListParagraph"/>
        <w:numPr>
          <w:ilvl w:val="0"/>
          <w:numId w:val="72"/>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Not Hispanic or Latino-Numerator:</w:t>
      </w:r>
      <w:r w:rsidRPr="0F311437">
        <w:rPr>
          <w:rFonts w:eastAsia="Verdana" w:cs="Verdana"/>
          <w:color w:val="1F1F1F"/>
          <w:sz w:val="18"/>
          <w:szCs w:val="18"/>
        </w:rPr>
        <w:t xml:space="preserve"> It will display Total ISERV3 Numerator Time For clients where client Detail field Ethnicity =Not Hispanic or Latino.</w:t>
      </w:r>
    </w:p>
    <w:p w14:paraId="0966A765" w14:textId="77777777" w:rsidR="00297F9E" w:rsidRDefault="00297F9E">
      <w:pPr>
        <w:pStyle w:val="ListParagraph"/>
        <w:numPr>
          <w:ilvl w:val="0"/>
          <w:numId w:val="72"/>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Not Hispanic or Latino – Denominator:</w:t>
      </w:r>
      <w:r w:rsidRPr="0F311437">
        <w:rPr>
          <w:rFonts w:eastAsia="Verdana" w:cs="Verdana"/>
          <w:color w:val="1F1F1F"/>
          <w:sz w:val="18"/>
          <w:szCs w:val="18"/>
        </w:rPr>
        <w:t xml:space="preserve"> It will display Total ISERV3 Denominator For clients where client Detail field Ethnicity =Not Hispanic or Latino.</w:t>
      </w:r>
    </w:p>
    <w:p w14:paraId="4230903A" w14:textId="77777777" w:rsidR="00297F9E" w:rsidRDefault="00297F9E">
      <w:pPr>
        <w:pStyle w:val="ListParagraph"/>
        <w:numPr>
          <w:ilvl w:val="0"/>
          <w:numId w:val="72"/>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Not Hispanic or Latino – Average: </w:t>
      </w:r>
      <w:r w:rsidRPr="0F311437">
        <w:rPr>
          <w:rFonts w:eastAsia="Verdana" w:cs="Verdana"/>
          <w:color w:val="1F1F1F"/>
          <w:sz w:val="18"/>
          <w:szCs w:val="18"/>
        </w:rPr>
        <w:t>It will display Total ISERV3 Numerator Average Time For clients where client Detail field Ethnicity =Not Hispanic or Latino.</w:t>
      </w:r>
    </w:p>
    <w:p w14:paraId="5C19E64C" w14:textId="77777777" w:rsidR="00297F9E" w:rsidRDefault="00297F9E">
      <w:pPr>
        <w:pStyle w:val="ListParagraph"/>
        <w:numPr>
          <w:ilvl w:val="0"/>
          <w:numId w:val="72"/>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Hispanic or Latino – Numerator: </w:t>
      </w:r>
      <w:r w:rsidRPr="0F311437">
        <w:rPr>
          <w:rFonts w:eastAsia="Verdana" w:cs="Verdana"/>
          <w:color w:val="1F1F1F"/>
          <w:sz w:val="18"/>
          <w:szCs w:val="18"/>
        </w:rPr>
        <w:t>It will display Total ISERV3 Numerator Time For clients where client Detail field Ethnicity =Hispanic or Latino.</w:t>
      </w:r>
    </w:p>
    <w:p w14:paraId="68A4DAA8" w14:textId="77777777" w:rsidR="00297F9E" w:rsidRDefault="00297F9E">
      <w:pPr>
        <w:pStyle w:val="ListParagraph"/>
        <w:numPr>
          <w:ilvl w:val="0"/>
          <w:numId w:val="72"/>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Hispanic or Latino – Denominator:</w:t>
      </w:r>
      <w:r w:rsidRPr="0F311437">
        <w:rPr>
          <w:rFonts w:eastAsia="Verdana" w:cs="Verdana"/>
          <w:color w:val="1F1F1F"/>
          <w:sz w:val="18"/>
          <w:szCs w:val="18"/>
        </w:rPr>
        <w:t xml:space="preserve"> It will display Total ISERV3 Denominator For clients where client Detail field Ethnicity =Hispanic or Latino.</w:t>
      </w:r>
    </w:p>
    <w:p w14:paraId="17655233" w14:textId="77777777" w:rsidR="00297F9E" w:rsidRDefault="00297F9E">
      <w:pPr>
        <w:pStyle w:val="ListParagraph"/>
        <w:numPr>
          <w:ilvl w:val="0"/>
          <w:numId w:val="72"/>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Hispanic or Latino –Average: </w:t>
      </w:r>
      <w:r w:rsidRPr="0F311437">
        <w:rPr>
          <w:rFonts w:eastAsia="Verdana" w:cs="Verdana"/>
          <w:color w:val="1F1F1F"/>
          <w:sz w:val="18"/>
          <w:szCs w:val="18"/>
        </w:rPr>
        <w:t>It will display Total ISERV3 Numerator Average Time For clients where client Detail field Ethnicity =Hispanic or Latino.</w:t>
      </w:r>
    </w:p>
    <w:p w14:paraId="250F28F9" w14:textId="77777777" w:rsidR="00297F9E" w:rsidRDefault="00297F9E">
      <w:pPr>
        <w:pStyle w:val="ListParagraph"/>
        <w:numPr>
          <w:ilvl w:val="0"/>
          <w:numId w:val="72"/>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Unknown Ethnicity –Numerator:</w:t>
      </w:r>
      <w:r w:rsidRPr="0F311437">
        <w:rPr>
          <w:rFonts w:eastAsia="Verdana" w:cs="Verdana"/>
          <w:color w:val="1F1F1F"/>
          <w:sz w:val="18"/>
          <w:szCs w:val="18"/>
        </w:rPr>
        <w:t xml:space="preserve"> It will display Total ISERV3 Numerator Time For clients where client Detail field Ethnicity =Unknown Ethnicity.</w:t>
      </w:r>
    </w:p>
    <w:p w14:paraId="51A3A602" w14:textId="77777777" w:rsidR="00297F9E" w:rsidRDefault="00297F9E">
      <w:pPr>
        <w:pStyle w:val="ListParagraph"/>
        <w:numPr>
          <w:ilvl w:val="0"/>
          <w:numId w:val="72"/>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Unknown Ethnicity -Denominator: </w:t>
      </w:r>
      <w:r w:rsidRPr="0F311437">
        <w:rPr>
          <w:rFonts w:eastAsia="Verdana" w:cs="Verdana"/>
          <w:color w:val="1F1F1F"/>
          <w:sz w:val="18"/>
          <w:szCs w:val="18"/>
        </w:rPr>
        <w:t>It will display Total ISERV3 Denominator For clients where client Detail field Ethnicity =Unknown Ethnicity.</w:t>
      </w:r>
    </w:p>
    <w:p w14:paraId="0E24747E" w14:textId="77777777" w:rsidR="00297F9E" w:rsidRDefault="00297F9E">
      <w:pPr>
        <w:pStyle w:val="ListParagraph"/>
        <w:numPr>
          <w:ilvl w:val="0"/>
          <w:numId w:val="72"/>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Unknown Ethnicity -Average: </w:t>
      </w:r>
      <w:r w:rsidRPr="0F311437">
        <w:rPr>
          <w:rFonts w:eastAsia="Verdana" w:cs="Verdana"/>
          <w:color w:val="1F1F1F"/>
          <w:sz w:val="18"/>
          <w:szCs w:val="18"/>
        </w:rPr>
        <w:t>It will display Total ISERV3 Numerator Average Time For clients where client Detail field Ethnicity =Unknown Ethnicity.</w:t>
      </w:r>
    </w:p>
    <w:p w14:paraId="2795D07B" w14:textId="77777777" w:rsidR="00297F9E" w:rsidRDefault="00297F9E">
      <w:pPr>
        <w:pStyle w:val="ListParagraph"/>
        <w:numPr>
          <w:ilvl w:val="0"/>
          <w:numId w:val="72"/>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Total Eligible Population - Numerator:</w:t>
      </w:r>
      <w:r w:rsidRPr="0F311437">
        <w:rPr>
          <w:rFonts w:eastAsia="Verdana" w:cs="Verdana"/>
          <w:color w:val="1F1F1F"/>
          <w:sz w:val="18"/>
          <w:szCs w:val="18"/>
        </w:rPr>
        <w:t xml:space="preserve"> It will display Total ISERV3 Numerator Time.</w:t>
      </w:r>
    </w:p>
    <w:p w14:paraId="396BB5D5" w14:textId="77777777" w:rsidR="00297F9E" w:rsidRDefault="00297F9E">
      <w:pPr>
        <w:pStyle w:val="ListParagraph"/>
        <w:numPr>
          <w:ilvl w:val="0"/>
          <w:numId w:val="72"/>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Total Eligible Population -Denominator:</w:t>
      </w:r>
      <w:r w:rsidRPr="0F311437">
        <w:rPr>
          <w:rFonts w:eastAsia="Verdana" w:cs="Verdana"/>
          <w:color w:val="1F1F1F"/>
          <w:sz w:val="18"/>
          <w:szCs w:val="18"/>
        </w:rPr>
        <w:t xml:space="preserve"> It will display Total ISERV3 Denominator count.</w:t>
      </w:r>
    </w:p>
    <w:p w14:paraId="742B7A3A" w14:textId="77777777" w:rsidR="00297F9E" w:rsidRDefault="00297F9E">
      <w:pPr>
        <w:pStyle w:val="ListParagraph"/>
        <w:numPr>
          <w:ilvl w:val="0"/>
          <w:numId w:val="72"/>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Total Eligible Population -Average:</w:t>
      </w:r>
      <w:r w:rsidRPr="0F311437">
        <w:rPr>
          <w:rFonts w:eastAsia="Verdana" w:cs="Verdana"/>
          <w:color w:val="1F1F1F"/>
          <w:sz w:val="18"/>
          <w:szCs w:val="18"/>
        </w:rPr>
        <w:t xml:space="preserve"> It will display ISERV3 Numerator Average Time =Total ISERV3 Numerator Time divided by Total ISERV3 Denominator count.</w:t>
      </w:r>
    </w:p>
    <w:p w14:paraId="42FCF8B5" w14:textId="77777777" w:rsidR="00297F9E" w:rsidRDefault="00297F9E" w:rsidP="00297F9E">
      <w:pPr>
        <w:spacing w:before="240" w:after="240" w:line="257" w:lineRule="auto"/>
        <w:jc w:val="both"/>
        <w:rPr>
          <w:rFonts w:eastAsia="Verdana"/>
          <w:color w:val="1F1F1F"/>
        </w:rPr>
      </w:pPr>
      <w:r w:rsidRPr="0F311437">
        <w:rPr>
          <w:rFonts w:eastAsia="Verdana"/>
          <w:b/>
          <w:bCs/>
          <w:color w:val="1F1F1F"/>
        </w:rPr>
        <w:lastRenderedPageBreak/>
        <w:t>4)Stratification by Race and Total Eligible Population:</w:t>
      </w:r>
    </w:p>
    <w:p w14:paraId="7DDE187C" w14:textId="77777777" w:rsidR="00297F9E" w:rsidRDefault="00297F9E">
      <w:pPr>
        <w:pStyle w:val="ListParagraph"/>
        <w:numPr>
          <w:ilvl w:val="0"/>
          <w:numId w:val="71"/>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White or Caucasian- Numerator:</w:t>
      </w:r>
      <w:r w:rsidRPr="0F311437">
        <w:rPr>
          <w:rFonts w:eastAsia="Verdana" w:cs="Verdana"/>
          <w:color w:val="1F1F1F"/>
          <w:sz w:val="18"/>
          <w:szCs w:val="18"/>
        </w:rPr>
        <w:t xml:space="preserve"> It will display Total ISERV3 Numerator Time For clients where the client Detail field ‘Race =White or Caucasian’.</w:t>
      </w:r>
    </w:p>
    <w:p w14:paraId="4C5E39FE" w14:textId="77777777" w:rsidR="00297F9E" w:rsidRDefault="00297F9E">
      <w:pPr>
        <w:pStyle w:val="ListParagraph"/>
        <w:numPr>
          <w:ilvl w:val="0"/>
          <w:numId w:val="71"/>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White or Caucasian -Denominator: </w:t>
      </w:r>
      <w:r w:rsidRPr="0F311437">
        <w:rPr>
          <w:rFonts w:eastAsia="Verdana" w:cs="Verdana"/>
          <w:color w:val="1F1F1F"/>
          <w:sz w:val="18"/>
          <w:szCs w:val="18"/>
        </w:rPr>
        <w:t>It will display Total ISERV3 Denominator For clients where the client Detail field ‘Race =White or Caucasian’.</w:t>
      </w:r>
    </w:p>
    <w:p w14:paraId="55E3A34F" w14:textId="77777777" w:rsidR="00297F9E" w:rsidRDefault="00297F9E">
      <w:pPr>
        <w:pStyle w:val="ListParagraph"/>
        <w:numPr>
          <w:ilvl w:val="0"/>
          <w:numId w:val="71"/>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White or Caucasian -Average:</w:t>
      </w:r>
      <w:r w:rsidRPr="0F311437">
        <w:rPr>
          <w:rFonts w:eastAsia="Verdana" w:cs="Verdana"/>
          <w:color w:val="1F1F1F"/>
          <w:sz w:val="18"/>
          <w:szCs w:val="18"/>
        </w:rPr>
        <w:t xml:space="preserve"> It will display Total ISERV3 Numerator Average Time For clients where the client Detail field ‘Race =White or Caucasian’.</w:t>
      </w:r>
    </w:p>
    <w:p w14:paraId="18FCE5F8" w14:textId="77777777" w:rsidR="00297F9E" w:rsidRDefault="00297F9E">
      <w:pPr>
        <w:pStyle w:val="ListParagraph"/>
        <w:numPr>
          <w:ilvl w:val="0"/>
          <w:numId w:val="71"/>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Black or African American – Numerator:</w:t>
      </w:r>
      <w:r w:rsidRPr="0F311437">
        <w:rPr>
          <w:rFonts w:eastAsia="Verdana" w:cs="Verdana"/>
          <w:color w:val="1F1F1F"/>
          <w:sz w:val="18"/>
          <w:szCs w:val="18"/>
        </w:rPr>
        <w:t xml:space="preserve"> It will display Total ISERV3 Numerator Time For clients where the client Detail field ‘Race =Black or African American’.</w:t>
      </w:r>
    </w:p>
    <w:p w14:paraId="390F0D85" w14:textId="77777777" w:rsidR="00297F9E" w:rsidRDefault="00297F9E">
      <w:pPr>
        <w:pStyle w:val="ListParagraph"/>
        <w:numPr>
          <w:ilvl w:val="0"/>
          <w:numId w:val="71"/>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Black or African American -Denominator:</w:t>
      </w:r>
      <w:r w:rsidRPr="0F311437">
        <w:rPr>
          <w:rFonts w:eastAsia="Verdana" w:cs="Verdana"/>
          <w:color w:val="1F1F1F"/>
          <w:sz w:val="18"/>
          <w:szCs w:val="18"/>
        </w:rPr>
        <w:t xml:space="preserve"> It will display Total ISERV3 Denominator For clients where the client Detail field Race =Black or African American.</w:t>
      </w:r>
    </w:p>
    <w:p w14:paraId="11868A86" w14:textId="77777777" w:rsidR="00297F9E" w:rsidRDefault="00297F9E">
      <w:pPr>
        <w:pStyle w:val="ListParagraph"/>
        <w:numPr>
          <w:ilvl w:val="0"/>
          <w:numId w:val="71"/>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Black or African American- Average:</w:t>
      </w:r>
      <w:r w:rsidRPr="0F311437">
        <w:rPr>
          <w:rFonts w:eastAsia="Verdana" w:cs="Verdana"/>
          <w:color w:val="1F1F1F"/>
          <w:sz w:val="18"/>
          <w:szCs w:val="18"/>
        </w:rPr>
        <w:t xml:space="preserve"> It will display Total ISERV3 Numerator Average Time For clients where client Detail field Race =Black or African American.</w:t>
      </w:r>
    </w:p>
    <w:p w14:paraId="717CFD09" w14:textId="77777777" w:rsidR="00297F9E" w:rsidRDefault="00297F9E">
      <w:pPr>
        <w:pStyle w:val="ListParagraph"/>
        <w:numPr>
          <w:ilvl w:val="0"/>
          <w:numId w:val="71"/>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American Indian or Alaska Native – Numerator:</w:t>
      </w:r>
      <w:r w:rsidRPr="0F311437">
        <w:rPr>
          <w:rFonts w:eastAsia="Verdana" w:cs="Verdana"/>
          <w:color w:val="1F1F1F"/>
          <w:sz w:val="18"/>
          <w:szCs w:val="18"/>
        </w:rPr>
        <w:t xml:space="preserve"> It will display Total ISERV3 Numerator Time For clients where client Detail field Race =American Indian or Alaska Native.</w:t>
      </w:r>
    </w:p>
    <w:p w14:paraId="6304319C" w14:textId="77777777" w:rsidR="00297F9E" w:rsidRDefault="00297F9E">
      <w:pPr>
        <w:pStyle w:val="ListParagraph"/>
        <w:numPr>
          <w:ilvl w:val="0"/>
          <w:numId w:val="71"/>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American Indian or Alaska Native -Denominator:</w:t>
      </w:r>
      <w:r w:rsidRPr="0F311437">
        <w:rPr>
          <w:rFonts w:eastAsia="Verdana" w:cs="Verdana"/>
          <w:color w:val="1F1F1F"/>
          <w:sz w:val="18"/>
          <w:szCs w:val="18"/>
        </w:rPr>
        <w:t xml:space="preserve"> It will display Total ISERV3 Denominator For clients where the client Detail field ‘Race =American Indian’ or ‘Alaska Native’.</w:t>
      </w:r>
    </w:p>
    <w:p w14:paraId="32F02AE1" w14:textId="77777777" w:rsidR="00297F9E" w:rsidRDefault="00297F9E">
      <w:pPr>
        <w:pStyle w:val="ListParagraph"/>
        <w:numPr>
          <w:ilvl w:val="0"/>
          <w:numId w:val="71"/>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American Indian or Alaska Native -Average:</w:t>
      </w:r>
      <w:r w:rsidRPr="0F311437">
        <w:rPr>
          <w:rFonts w:eastAsia="Verdana" w:cs="Verdana"/>
          <w:color w:val="1F1F1F"/>
          <w:sz w:val="18"/>
          <w:szCs w:val="18"/>
        </w:rPr>
        <w:t xml:space="preserve"> It will display Total ISERV3 Numerator Average Time For clients where the client Detail field ‘Race =American Indian’ or ‘Alaska Native’.</w:t>
      </w:r>
    </w:p>
    <w:p w14:paraId="42A9C138" w14:textId="77777777" w:rsidR="00297F9E" w:rsidRDefault="00297F9E">
      <w:pPr>
        <w:pStyle w:val="ListParagraph"/>
        <w:numPr>
          <w:ilvl w:val="0"/>
          <w:numId w:val="71"/>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Asian -Numerator:</w:t>
      </w:r>
      <w:r w:rsidRPr="0F311437">
        <w:rPr>
          <w:rFonts w:eastAsia="Verdana" w:cs="Verdana"/>
          <w:color w:val="1F1F1F"/>
          <w:sz w:val="18"/>
          <w:szCs w:val="18"/>
        </w:rPr>
        <w:t xml:space="preserve"> It will display Total ISERV3 Numerator Time For clients where the client Detail field ‘Race =Asian’.</w:t>
      </w:r>
    </w:p>
    <w:p w14:paraId="05666620" w14:textId="77777777" w:rsidR="00297F9E" w:rsidRDefault="00297F9E">
      <w:pPr>
        <w:pStyle w:val="ListParagraph"/>
        <w:numPr>
          <w:ilvl w:val="0"/>
          <w:numId w:val="71"/>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Asian -Denominator:</w:t>
      </w:r>
      <w:r w:rsidRPr="0F311437">
        <w:rPr>
          <w:rFonts w:eastAsia="Verdana" w:cs="Verdana"/>
          <w:color w:val="1F1F1F"/>
          <w:sz w:val="18"/>
          <w:szCs w:val="18"/>
        </w:rPr>
        <w:t xml:space="preserve"> It will display Total ISERV3 Denominator For clients where the client Detail field ‘Race =Asian’.</w:t>
      </w:r>
    </w:p>
    <w:p w14:paraId="446898DD" w14:textId="77777777" w:rsidR="00297F9E" w:rsidRDefault="00297F9E">
      <w:pPr>
        <w:pStyle w:val="ListParagraph"/>
        <w:numPr>
          <w:ilvl w:val="0"/>
          <w:numId w:val="71"/>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Asian -Average:</w:t>
      </w:r>
      <w:r w:rsidRPr="0F311437">
        <w:rPr>
          <w:rFonts w:eastAsia="Verdana" w:cs="Verdana"/>
          <w:color w:val="1F1F1F"/>
          <w:sz w:val="18"/>
          <w:szCs w:val="18"/>
        </w:rPr>
        <w:t xml:space="preserve"> It will display Total ISERV3 Numerator Average Time For clients where the client Detail field ‘Race =Asian’.</w:t>
      </w:r>
    </w:p>
    <w:p w14:paraId="7BBD3BCF" w14:textId="77777777" w:rsidR="00297F9E" w:rsidRDefault="00297F9E">
      <w:pPr>
        <w:pStyle w:val="ListParagraph"/>
        <w:numPr>
          <w:ilvl w:val="0"/>
          <w:numId w:val="71"/>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Native Hawaiian or Other Pacific Islander -Numerator:</w:t>
      </w:r>
      <w:r w:rsidRPr="0F311437">
        <w:rPr>
          <w:rFonts w:eastAsia="Verdana" w:cs="Verdana"/>
          <w:color w:val="1F1F1F"/>
          <w:sz w:val="18"/>
          <w:szCs w:val="18"/>
        </w:rPr>
        <w:t xml:space="preserve"> Report Total ISERV3 Numerator Time For clients where client Detail field Race =Native Hawaiian or Other Pacific Islander.</w:t>
      </w:r>
    </w:p>
    <w:p w14:paraId="25AC7920" w14:textId="77777777" w:rsidR="00297F9E" w:rsidRDefault="00297F9E">
      <w:pPr>
        <w:pStyle w:val="ListParagraph"/>
        <w:numPr>
          <w:ilvl w:val="0"/>
          <w:numId w:val="71"/>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Native Hawaiian or Other Pacific Islander- Denominator: </w:t>
      </w:r>
      <w:r w:rsidRPr="0F311437">
        <w:rPr>
          <w:rFonts w:eastAsia="Verdana" w:cs="Verdana"/>
          <w:color w:val="1F1F1F"/>
          <w:sz w:val="18"/>
          <w:szCs w:val="18"/>
        </w:rPr>
        <w:t>It will display Total ISERV3 Denominator For clients where the client Detail field ‘Race =Native Hawaiian’ or ‘Other Pacific Islander’.</w:t>
      </w:r>
    </w:p>
    <w:p w14:paraId="64AF7D17" w14:textId="77777777" w:rsidR="00297F9E" w:rsidRDefault="00297F9E">
      <w:pPr>
        <w:pStyle w:val="ListParagraph"/>
        <w:numPr>
          <w:ilvl w:val="0"/>
          <w:numId w:val="71"/>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Native Hawaiian or Other Pacific Islander- Average: </w:t>
      </w:r>
      <w:r w:rsidRPr="0F311437">
        <w:rPr>
          <w:rFonts w:eastAsia="Verdana" w:cs="Verdana"/>
          <w:color w:val="1F1F1F"/>
          <w:sz w:val="18"/>
          <w:szCs w:val="18"/>
        </w:rPr>
        <w:t>It will display Total ISERV3 Numerator Average Time For clients where the client Detail field ‘Race =Native Hawaiian’ or ‘Other Pacific Islander’.</w:t>
      </w:r>
    </w:p>
    <w:p w14:paraId="3B5ECB99" w14:textId="77777777" w:rsidR="00297F9E" w:rsidRDefault="00297F9E">
      <w:pPr>
        <w:pStyle w:val="ListParagraph"/>
        <w:numPr>
          <w:ilvl w:val="0"/>
          <w:numId w:val="71"/>
        </w:numPr>
        <w:spacing w:before="240" w:after="0" w:line="276" w:lineRule="auto"/>
        <w:jc w:val="both"/>
        <w:rPr>
          <w:rFonts w:eastAsia="Verdana" w:cs="Verdana"/>
          <w:color w:val="1F1F1F"/>
          <w:sz w:val="18"/>
          <w:szCs w:val="18"/>
        </w:rPr>
      </w:pPr>
      <w:r w:rsidRPr="0F311437">
        <w:rPr>
          <w:rFonts w:eastAsia="Verdana" w:cs="Verdana"/>
          <w:color w:val="1F1F1F"/>
          <w:sz w:val="18"/>
          <w:szCs w:val="18"/>
        </w:rPr>
        <w:t>Mo</w:t>
      </w:r>
      <w:r w:rsidRPr="0F311437">
        <w:rPr>
          <w:rFonts w:eastAsia="Verdana" w:cs="Verdana"/>
          <w:b/>
          <w:bCs/>
          <w:color w:val="1F1F1F"/>
          <w:sz w:val="18"/>
          <w:szCs w:val="18"/>
        </w:rPr>
        <w:t>re than one race- Numerator:</w:t>
      </w:r>
      <w:r w:rsidRPr="0F311437">
        <w:rPr>
          <w:rFonts w:eastAsia="Verdana" w:cs="Verdana"/>
          <w:color w:val="1F1F1F"/>
          <w:sz w:val="18"/>
          <w:szCs w:val="18"/>
        </w:rPr>
        <w:t xml:space="preserve"> It will display Total ISERV3 Numerator Time For clients where client Detail field Race =More than one race.</w:t>
      </w:r>
    </w:p>
    <w:p w14:paraId="3EB58A2B" w14:textId="77777777" w:rsidR="00297F9E" w:rsidRDefault="00297F9E">
      <w:pPr>
        <w:pStyle w:val="ListParagraph"/>
        <w:numPr>
          <w:ilvl w:val="0"/>
          <w:numId w:val="71"/>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More than one race- Denominator:</w:t>
      </w:r>
      <w:r w:rsidRPr="0F311437">
        <w:rPr>
          <w:rFonts w:eastAsia="Verdana" w:cs="Verdana"/>
          <w:color w:val="1F1F1F"/>
          <w:sz w:val="18"/>
          <w:szCs w:val="18"/>
        </w:rPr>
        <w:t xml:space="preserve"> It will display Total ISERV3 Denominator For clients where the client Detail field Race =More than one race.</w:t>
      </w:r>
    </w:p>
    <w:p w14:paraId="55826870" w14:textId="77777777" w:rsidR="00297F9E" w:rsidRDefault="00297F9E">
      <w:pPr>
        <w:pStyle w:val="ListParagraph"/>
        <w:numPr>
          <w:ilvl w:val="0"/>
          <w:numId w:val="71"/>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More than one race- Average: </w:t>
      </w:r>
      <w:r w:rsidRPr="0F311437">
        <w:rPr>
          <w:rFonts w:eastAsia="Verdana" w:cs="Verdana"/>
          <w:color w:val="1F1F1F"/>
          <w:sz w:val="18"/>
          <w:szCs w:val="18"/>
        </w:rPr>
        <w:t>It will display Total ISERV3 Numerator Average Time For clients where the client Detail field Race =More than one race.</w:t>
      </w:r>
    </w:p>
    <w:p w14:paraId="06ED8235" w14:textId="77777777" w:rsidR="00297F9E" w:rsidRDefault="00297F9E">
      <w:pPr>
        <w:pStyle w:val="ListParagraph"/>
        <w:numPr>
          <w:ilvl w:val="0"/>
          <w:numId w:val="71"/>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Unknown Race- Numerator:</w:t>
      </w:r>
      <w:r w:rsidRPr="0F311437">
        <w:rPr>
          <w:rFonts w:eastAsia="Verdana" w:cs="Verdana"/>
          <w:color w:val="1F1F1F"/>
          <w:sz w:val="18"/>
          <w:szCs w:val="18"/>
        </w:rPr>
        <w:t xml:space="preserve"> It will display Total ISERV3 Numerator Time For clients where the client Detail field ‘Race =Unknown Race’.</w:t>
      </w:r>
    </w:p>
    <w:p w14:paraId="60A8E5D9" w14:textId="77777777" w:rsidR="00297F9E" w:rsidRDefault="00297F9E">
      <w:pPr>
        <w:pStyle w:val="ListParagraph"/>
        <w:numPr>
          <w:ilvl w:val="0"/>
          <w:numId w:val="71"/>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Unknown Race- Denominator:</w:t>
      </w:r>
      <w:r w:rsidRPr="0F311437">
        <w:rPr>
          <w:rFonts w:eastAsia="Verdana" w:cs="Verdana"/>
          <w:color w:val="1F1F1F"/>
          <w:sz w:val="18"/>
          <w:szCs w:val="18"/>
        </w:rPr>
        <w:t xml:space="preserve"> It will display Total ISERV3 Denominator For clients where the client Detail field ‘Race =Unknown Race’.</w:t>
      </w:r>
    </w:p>
    <w:p w14:paraId="4A869152" w14:textId="77777777" w:rsidR="00297F9E" w:rsidRDefault="00297F9E">
      <w:pPr>
        <w:pStyle w:val="ListParagraph"/>
        <w:numPr>
          <w:ilvl w:val="0"/>
          <w:numId w:val="71"/>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Unknown Race- Average:</w:t>
      </w:r>
      <w:r w:rsidRPr="0F311437">
        <w:rPr>
          <w:rFonts w:eastAsia="Verdana" w:cs="Verdana"/>
          <w:color w:val="1F1F1F"/>
          <w:sz w:val="18"/>
          <w:szCs w:val="18"/>
        </w:rPr>
        <w:t xml:space="preserve"> It will display Total ISERV3 Numerator Average Time For clients where the client Detail field ‘Race =Unknown Race’.</w:t>
      </w:r>
    </w:p>
    <w:p w14:paraId="2781C850" w14:textId="77777777" w:rsidR="00297F9E" w:rsidRDefault="00297F9E">
      <w:pPr>
        <w:pStyle w:val="ListParagraph"/>
        <w:numPr>
          <w:ilvl w:val="0"/>
          <w:numId w:val="71"/>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Total Eligible Population- Numerator:</w:t>
      </w:r>
      <w:r w:rsidRPr="0F311437">
        <w:rPr>
          <w:rFonts w:eastAsia="Verdana" w:cs="Verdana"/>
          <w:color w:val="1F1F1F"/>
          <w:sz w:val="18"/>
          <w:szCs w:val="18"/>
        </w:rPr>
        <w:t xml:space="preserve"> It will display Total ISERV3 Numerator Time.</w:t>
      </w:r>
    </w:p>
    <w:p w14:paraId="38EE7084" w14:textId="77777777" w:rsidR="00297F9E" w:rsidRDefault="00297F9E">
      <w:pPr>
        <w:pStyle w:val="ListParagraph"/>
        <w:numPr>
          <w:ilvl w:val="0"/>
          <w:numId w:val="71"/>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 xml:space="preserve">Total Eligible Population- Denominator: </w:t>
      </w:r>
      <w:r w:rsidRPr="0F311437">
        <w:rPr>
          <w:rFonts w:eastAsia="Verdana" w:cs="Verdana"/>
          <w:color w:val="1F1F1F"/>
          <w:sz w:val="18"/>
          <w:szCs w:val="18"/>
        </w:rPr>
        <w:t>It will display Total ISERV3 Denominator count.</w:t>
      </w:r>
    </w:p>
    <w:p w14:paraId="2E5F4E6C" w14:textId="77777777" w:rsidR="00297F9E" w:rsidRDefault="00297F9E">
      <w:pPr>
        <w:pStyle w:val="ListParagraph"/>
        <w:numPr>
          <w:ilvl w:val="0"/>
          <w:numId w:val="71"/>
        </w:numPr>
        <w:spacing w:before="240" w:after="0" w:line="276" w:lineRule="auto"/>
        <w:jc w:val="both"/>
        <w:rPr>
          <w:rFonts w:eastAsia="Verdana" w:cs="Verdana"/>
          <w:color w:val="1F1F1F"/>
          <w:sz w:val="18"/>
          <w:szCs w:val="18"/>
        </w:rPr>
      </w:pPr>
      <w:r w:rsidRPr="0F311437">
        <w:rPr>
          <w:rFonts w:eastAsia="Verdana" w:cs="Verdana"/>
          <w:b/>
          <w:bCs/>
          <w:color w:val="1F1F1F"/>
          <w:sz w:val="18"/>
          <w:szCs w:val="18"/>
        </w:rPr>
        <w:t>Total Eligible Population- Average:</w:t>
      </w:r>
      <w:r w:rsidRPr="0F311437">
        <w:rPr>
          <w:rFonts w:eastAsia="Verdana" w:cs="Verdana"/>
          <w:color w:val="1F1F1F"/>
          <w:sz w:val="18"/>
          <w:szCs w:val="18"/>
        </w:rPr>
        <w:t xml:space="preserve"> It will display ISERV3 Numerator Average Time =Total ISERV3 Numerator Time divided by Total ISERV3 Denominator count.</w:t>
      </w:r>
    </w:p>
    <w:p w14:paraId="1950503E" w14:textId="77777777" w:rsidR="00297F9E" w:rsidRDefault="00297F9E" w:rsidP="00297F9E">
      <w:pPr>
        <w:spacing w:before="240" w:line="276" w:lineRule="auto"/>
        <w:ind w:left="720"/>
        <w:jc w:val="both"/>
        <w:rPr>
          <w:rFonts w:eastAsia="Verdana"/>
          <w:color w:val="1F1F1F"/>
        </w:rPr>
      </w:pPr>
    </w:p>
    <w:p w14:paraId="3923072E" w14:textId="77777777" w:rsidR="00297F9E" w:rsidRDefault="00297F9E" w:rsidP="00297F9E">
      <w:pPr>
        <w:spacing w:before="240" w:line="276" w:lineRule="auto"/>
        <w:ind w:left="720"/>
        <w:jc w:val="both"/>
        <w:rPr>
          <w:rFonts w:eastAsia="Verdana"/>
          <w:color w:val="000000" w:themeColor="text1"/>
        </w:rPr>
      </w:pPr>
      <w:r>
        <w:rPr>
          <w:noProof/>
        </w:rPr>
        <w:lastRenderedPageBreak/>
        <w:drawing>
          <wp:inline distT="0" distB="0" distL="0" distR="0" wp14:anchorId="297377D0" wp14:editId="4DC83A8E">
            <wp:extent cx="5943600" cy="914400"/>
            <wp:effectExtent l="0" t="0" r="0" b="0"/>
            <wp:docPr id="1450523238"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523238" name=""/>
                    <pic:cNvPicPr/>
                  </pic:nvPicPr>
                  <pic:blipFill>
                    <a:blip r:embed="rId68">
                      <a:extLst>
                        <a:ext uri="{28A0092B-C50C-407E-A947-70E740481C1C}">
                          <a14:useLocalDpi xmlns:a14="http://schemas.microsoft.com/office/drawing/2010/main" val="0"/>
                        </a:ext>
                      </a:extLst>
                    </a:blip>
                    <a:stretch>
                      <a:fillRect/>
                    </a:stretch>
                  </pic:blipFill>
                  <pic:spPr>
                    <a:xfrm>
                      <a:off x="0" y="0"/>
                      <a:ext cx="5943600" cy="914400"/>
                    </a:xfrm>
                    <a:prstGeom prst="rect">
                      <a:avLst/>
                    </a:prstGeom>
                  </pic:spPr>
                </pic:pic>
              </a:graphicData>
            </a:graphic>
          </wp:inline>
        </w:drawing>
      </w:r>
      <w:r>
        <w:rPr>
          <w:noProof/>
        </w:rPr>
        <w:drawing>
          <wp:inline distT="0" distB="0" distL="0" distR="0" wp14:anchorId="157B4B2E" wp14:editId="35FFE546">
            <wp:extent cx="5943600" cy="5810250"/>
            <wp:effectExtent l="0" t="0" r="0" b="0"/>
            <wp:docPr id="1438647221"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647221" name=""/>
                    <pic:cNvPicPr/>
                  </pic:nvPicPr>
                  <pic:blipFill>
                    <a:blip r:embed="rId69">
                      <a:extLst>
                        <a:ext uri="{28A0092B-C50C-407E-A947-70E740481C1C}">
                          <a14:useLocalDpi xmlns:a14="http://schemas.microsoft.com/office/drawing/2010/main" val="0"/>
                        </a:ext>
                      </a:extLst>
                    </a:blip>
                    <a:stretch>
                      <a:fillRect/>
                    </a:stretch>
                  </pic:blipFill>
                  <pic:spPr>
                    <a:xfrm>
                      <a:off x="0" y="0"/>
                      <a:ext cx="5943600" cy="5810250"/>
                    </a:xfrm>
                    <a:prstGeom prst="rect">
                      <a:avLst/>
                    </a:prstGeom>
                  </pic:spPr>
                </pic:pic>
              </a:graphicData>
            </a:graphic>
          </wp:inline>
        </w:drawing>
      </w:r>
    </w:p>
    <w:p w14:paraId="52A8E6D3" w14:textId="77B51437" w:rsidR="00297F9E" w:rsidRDefault="00297F9E" w:rsidP="00297F9E">
      <w:pPr>
        <w:spacing w:before="240" w:line="257" w:lineRule="auto"/>
        <w:jc w:val="both"/>
        <w:rPr>
          <w:rFonts w:eastAsia="Verdana"/>
          <w:color w:val="333333"/>
        </w:rPr>
      </w:pPr>
      <w:r w:rsidRPr="0F311437">
        <w:rPr>
          <w:rFonts w:eastAsia="Verdana"/>
          <w:b/>
          <w:bCs/>
          <w:color w:val="333333"/>
        </w:rPr>
        <w:t>E) Adherence to Measure Specifications:</w:t>
      </w:r>
      <w:r w:rsidRPr="0F311437">
        <w:rPr>
          <w:rFonts w:eastAsia="Verdana"/>
          <w:color w:val="333333"/>
        </w:rPr>
        <w:t xml:space="preserve"> This section contains the </w:t>
      </w:r>
      <w:proofErr w:type="gramStart"/>
      <w:r w:rsidRPr="0F311437">
        <w:rPr>
          <w:rFonts w:eastAsia="Verdana"/>
          <w:color w:val="333333"/>
        </w:rPr>
        <w:t>below</w:t>
      </w:r>
      <w:proofErr w:type="gramEnd"/>
      <w:r w:rsidRPr="0F311437">
        <w:rPr>
          <w:rFonts w:eastAsia="Verdana"/>
          <w:color w:val="333333"/>
        </w:rPr>
        <w:t xml:space="preserve"> fields</w:t>
      </w:r>
      <w:r w:rsidR="001A5EF1">
        <w:rPr>
          <w:rFonts w:eastAsia="Verdana"/>
          <w:color w:val="333333"/>
        </w:rPr>
        <w:t>:</w:t>
      </w:r>
      <w:r w:rsidRPr="0F311437">
        <w:rPr>
          <w:rFonts w:eastAsia="Verdana"/>
          <w:color w:val="333333"/>
        </w:rPr>
        <w:t xml:space="preserve"> </w:t>
      </w:r>
    </w:p>
    <w:p w14:paraId="34ABFF26" w14:textId="77777777" w:rsidR="00297F9E" w:rsidRDefault="00297F9E">
      <w:pPr>
        <w:pStyle w:val="ListParagraph"/>
        <w:numPr>
          <w:ilvl w:val="0"/>
          <w:numId w:val="70"/>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 xml:space="preserve">Did you deviate from the measure specification in any way: </w:t>
      </w:r>
      <w:r w:rsidRPr="0F311437">
        <w:rPr>
          <w:rFonts w:eastAsia="Verdana" w:cs="Verdana"/>
          <w:color w:val="1F1F1F"/>
          <w:sz w:val="18"/>
          <w:szCs w:val="18"/>
        </w:rPr>
        <w:t xml:space="preserve">It will display </w:t>
      </w:r>
      <w:r w:rsidRPr="0F311437">
        <w:rPr>
          <w:rFonts w:eastAsia="Verdana" w:cs="Verdana"/>
          <w:color w:val="333333"/>
          <w:sz w:val="18"/>
          <w:szCs w:val="18"/>
        </w:rPr>
        <w:t>blank.</w:t>
      </w:r>
    </w:p>
    <w:p w14:paraId="45682E1F" w14:textId="77777777" w:rsidR="00297F9E" w:rsidRDefault="00297F9E">
      <w:pPr>
        <w:pStyle w:val="ListParagraph"/>
        <w:numPr>
          <w:ilvl w:val="0"/>
          <w:numId w:val="70"/>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Does this denominator represent your total measure eligible population as defined by the Technical Specifications for this measure:</w:t>
      </w:r>
      <w:r w:rsidRPr="0F311437">
        <w:rPr>
          <w:rFonts w:eastAsia="Verdana" w:cs="Verdana"/>
          <w:color w:val="333333"/>
          <w:sz w:val="18"/>
          <w:szCs w:val="18"/>
        </w:rPr>
        <w:t xml:space="preserve"> It will display blank.</w:t>
      </w:r>
    </w:p>
    <w:p w14:paraId="48BE2285" w14:textId="77777777" w:rsidR="00297F9E" w:rsidRDefault="00297F9E">
      <w:pPr>
        <w:pStyle w:val="ListParagraph"/>
        <w:numPr>
          <w:ilvl w:val="0"/>
          <w:numId w:val="70"/>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If yes, the measure differs: Explain how your approach differed and why:</w:t>
      </w:r>
      <w:r w:rsidRPr="0F311437">
        <w:rPr>
          <w:rFonts w:eastAsia="Verdana" w:cs="Verdana"/>
          <w:color w:val="333333"/>
          <w:sz w:val="18"/>
          <w:szCs w:val="18"/>
        </w:rPr>
        <w:t xml:space="preserve"> It will display blank.</w:t>
      </w:r>
    </w:p>
    <w:p w14:paraId="413F1831" w14:textId="77777777" w:rsidR="00297F9E" w:rsidRDefault="00297F9E">
      <w:pPr>
        <w:pStyle w:val="ListParagraph"/>
        <w:numPr>
          <w:ilvl w:val="0"/>
          <w:numId w:val="70"/>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If no, the denominator doesn't represent your total eligible population, explain which populations are excluded and why:</w:t>
      </w:r>
      <w:r w:rsidRPr="0F311437">
        <w:rPr>
          <w:rFonts w:eastAsia="Verdana" w:cs="Verdana"/>
          <w:color w:val="333333"/>
          <w:sz w:val="18"/>
          <w:szCs w:val="18"/>
        </w:rPr>
        <w:t xml:space="preserve"> It will display blank.</w:t>
      </w:r>
    </w:p>
    <w:p w14:paraId="2C8FDB68" w14:textId="77777777" w:rsidR="00297F9E" w:rsidRDefault="00297F9E" w:rsidP="00297F9E">
      <w:pPr>
        <w:spacing w:before="240" w:line="276" w:lineRule="auto"/>
        <w:ind w:left="720"/>
        <w:jc w:val="both"/>
        <w:rPr>
          <w:rFonts w:eastAsia="Verdana"/>
          <w:color w:val="333333"/>
        </w:rPr>
      </w:pPr>
    </w:p>
    <w:p w14:paraId="25E0E2D3" w14:textId="77777777" w:rsidR="00297F9E" w:rsidRDefault="00297F9E" w:rsidP="00297F9E">
      <w:pPr>
        <w:spacing w:before="240" w:line="257" w:lineRule="auto"/>
        <w:ind w:left="720"/>
        <w:jc w:val="both"/>
        <w:rPr>
          <w:rFonts w:eastAsia="Verdana"/>
          <w:color w:val="333333"/>
        </w:rPr>
      </w:pPr>
      <w:r>
        <w:rPr>
          <w:noProof/>
        </w:rPr>
        <w:drawing>
          <wp:inline distT="0" distB="0" distL="0" distR="0" wp14:anchorId="350B85CC" wp14:editId="1618B502">
            <wp:extent cx="5943600" cy="2066925"/>
            <wp:effectExtent l="0" t="0" r="0" b="0"/>
            <wp:docPr id="1479387777"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387777" name=""/>
                    <pic:cNvPicPr/>
                  </pic:nvPicPr>
                  <pic:blipFill>
                    <a:blip r:embed="rId70">
                      <a:extLst>
                        <a:ext uri="{28A0092B-C50C-407E-A947-70E740481C1C}">
                          <a14:useLocalDpi xmlns:a14="http://schemas.microsoft.com/office/drawing/2010/main" val="0"/>
                        </a:ext>
                      </a:extLst>
                    </a:blip>
                    <a:stretch>
                      <a:fillRect/>
                    </a:stretch>
                  </pic:blipFill>
                  <pic:spPr>
                    <a:xfrm>
                      <a:off x="0" y="0"/>
                      <a:ext cx="5943600" cy="2066925"/>
                    </a:xfrm>
                    <a:prstGeom prst="rect">
                      <a:avLst/>
                    </a:prstGeom>
                  </pic:spPr>
                </pic:pic>
              </a:graphicData>
            </a:graphic>
          </wp:inline>
        </w:drawing>
      </w:r>
      <w:r w:rsidRPr="0F311437">
        <w:rPr>
          <w:rFonts w:eastAsia="Verdana"/>
          <w:color w:val="333333"/>
        </w:rPr>
        <w:t xml:space="preserve"> </w:t>
      </w:r>
    </w:p>
    <w:p w14:paraId="3F6A7B6A" w14:textId="77777777" w:rsidR="00297F9E" w:rsidRDefault="00297F9E" w:rsidP="00297F9E">
      <w:pPr>
        <w:spacing w:before="240" w:line="257" w:lineRule="auto"/>
        <w:ind w:left="720"/>
        <w:jc w:val="both"/>
        <w:rPr>
          <w:rFonts w:eastAsia="Verdana"/>
          <w:color w:val="333333"/>
        </w:rPr>
      </w:pPr>
      <w:r w:rsidRPr="0F311437">
        <w:rPr>
          <w:rFonts w:eastAsia="Verdana"/>
          <w:b/>
          <w:bCs/>
          <w:color w:val="333333"/>
        </w:rPr>
        <w:t xml:space="preserve"> </w:t>
      </w:r>
    </w:p>
    <w:p w14:paraId="730D6546" w14:textId="77777777" w:rsidR="00297F9E" w:rsidRDefault="00297F9E" w:rsidP="00297F9E">
      <w:pPr>
        <w:spacing w:before="240" w:line="257" w:lineRule="auto"/>
        <w:jc w:val="both"/>
        <w:rPr>
          <w:rFonts w:eastAsia="Verdana"/>
          <w:color w:val="333333"/>
        </w:rPr>
      </w:pPr>
      <w:r w:rsidRPr="0F311437">
        <w:rPr>
          <w:rFonts w:eastAsia="Verdana"/>
          <w:b/>
          <w:bCs/>
          <w:color w:val="333333"/>
        </w:rPr>
        <w:t>F)</w:t>
      </w:r>
      <w:r w:rsidRPr="0F311437">
        <w:rPr>
          <w:rFonts w:eastAsia="Verdana"/>
          <w:color w:val="333333"/>
        </w:rPr>
        <w:t xml:space="preserve">    </w:t>
      </w:r>
      <w:r w:rsidRPr="0F311437">
        <w:rPr>
          <w:rFonts w:eastAsia="Verdana"/>
          <w:b/>
          <w:bCs/>
          <w:color w:val="333333"/>
        </w:rPr>
        <w:t>Additional Notes:</w:t>
      </w:r>
      <w:r w:rsidRPr="0F311437">
        <w:rPr>
          <w:rFonts w:eastAsia="Verdana"/>
          <w:color w:val="333333"/>
        </w:rPr>
        <w:t xml:space="preserve"> It will display blank.</w:t>
      </w:r>
      <w:r>
        <w:tab/>
      </w:r>
    </w:p>
    <w:p w14:paraId="63F3317A" w14:textId="77777777" w:rsidR="00297F9E" w:rsidRDefault="00297F9E" w:rsidP="00297F9E">
      <w:pPr>
        <w:spacing w:before="240" w:line="257" w:lineRule="auto"/>
        <w:jc w:val="both"/>
        <w:rPr>
          <w:rFonts w:eastAsia="Verdana"/>
          <w:color w:val="000000" w:themeColor="text1"/>
        </w:rPr>
      </w:pPr>
      <w:r w:rsidRPr="0F311437">
        <w:rPr>
          <w:rFonts w:eastAsia="Verdana"/>
          <w:color w:val="333333"/>
        </w:rPr>
        <w:t xml:space="preserve"> </w:t>
      </w:r>
      <w:r>
        <w:rPr>
          <w:noProof/>
        </w:rPr>
        <w:drawing>
          <wp:inline distT="0" distB="0" distL="0" distR="0" wp14:anchorId="4CE4D5A8" wp14:editId="01E57643">
            <wp:extent cx="5943600" cy="1000125"/>
            <wp:effectExtent l="0" t="0" r="0" b="0"/>
            <wp:docPr id="1148997881"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997881" name=""/>
                    <pic:cNvPicPr/>
                  </pic:nvPicPr>
                  <pic:blipFill>
                    <a:blip r:embed="rId71">
                      <a:extLst>
                        <a:ext uri="{28A0092B-C50C-407E-A947-70E740481C1C}">
                          <a14:useLocalDpi xmlns:a14="http://schemas.microsoft.com/office/drawing/2010/main" val="0"/>
                        </a:ext>
                      </a:extLst>
                    </a:blip>
                    <a:stretch>
                      <a:fillRect/>
                    </a:stretch>
                  </pic:blipFill>
                  <pic:spPr>
                    <a:xfrm>
                      <a:off x="0" y="0"/>
                      <a:ext cx="5943600" cy="1000125"/>
                    </a:xfrm>
                    <a:prstGeom prst="rect">
                      <a:avLst/>
                    </a:prstGeom>
                  </pic:spPr>
                </pic:pic>
              </a:graphicData>
            </a:graphic>
          </wp:inline>
        </w:drawing>
      </w:r>
    </w:p>
    <w:p w14:paraId="03BE09B0" w14:textId="77777777" w:rsidR="00297F9E" w:rsidRDefault="00297F9E" w:rsidP="00297F9E">
      <w:pPr>
        <w:spacing w:before="240" w:after="240" w:line="257" w:lineRule="auto"/>
        <w:jc w:val="both"/>
        <w:rPr>
          <w:rFonts w:eastAsia="Verdana"/>
          <w:color w:val="000000" w:themeColor="text1"/>
        </w:rPr>
      </w:pPr>
      <w:r w:rsidRPr="0F311437">
        <w:rPr>
          <w:rFonts w:eastAsia="Verdana"/>
          <w:b/>
          <w:bCs/>
          <w:color w:val="333333"/>
        </w:rPr>
        <w:t xml:space="preserve">SDOH Quality Measure Results – Client List Page: </w:t>
      </w:r>
      <w:r w:rsidRPr="0F311437">
        <w:rPr>
          <w:rFonts w:eastAsia="Verdana"/>
          <w:color w:val="333333"/>
        </w:rPr>
        <w:t>In the ‘‘</w:t>
      </w:r>
      <w:r w:rsidRPr="0F311437">
        <w:rPr>
          <w:rFonts w:eastAsia="Verdana"/>
          <w:color w:val="000000" w:themeColor="text1"/>
        </w:rPr>
        <w:t>Clinical Quality Measure Batch Results page of SDOH”, when Clicking on the ‘Total Clients’ hyperlink, the ‘‘SDOH Quality Measure results – Client List page” will be displayed.</w:t>
      </w:r>
    </w:p>
    <w:p w14:paraId="2C865BC9" w14:textId="77777777" w:rsidR="00297F9E" w:rsidRDefault="00297F9E" w:rsidP="00297F9E">
      <w:pPr>
        <w:spacing w:before="240" w:after="240" w:line="257" w:lineRule="auto"/>
        <w:jc w:val="both"/>
        <w:rPr>
          <w:rFonts w:eastAsia="Verdana"/>
          <w:color w:val="000000" w:themeColor="text1"/>
        </w:rPr>
      </w:pPr>
      <w:r w:rsidRPr="0F311437">
        <w:rPr>
          <w:rFonts w:eastAsia="Verdana"/>
          <w:color w:val="000000" w:themeColor="text1"/>
        </w:rPr>
        <w:t xml:space="preserve">This List page contains the following fields and </w:t>
      </w:r>
      <w:proofErr w:type="gramStart"/>
      <w:r w:rsidRPr="0F311437">
        <w:rPr>
          <w:rFonts w:eastAsia="Verdana"/>
          <w:color w:val="000000" w:themeColor="text1"/>
        </w:rPr>
        <w:t>section</w:t>
      </w:r>
      <w:proofErr w:type="gramEnd"/>
      <w:r w:rsidRPr="0F311437">
        <w:rPr>
          <w:rFonts w:eastAsia="Verdana"/>
          <w:color w:val="000000" w:themeColor="text1"/>
        </w:rPr>
        <w:t>:</w:t>
      </w:r>
    </w:p>
    <w:p w14:paraId="397C065C" w14:textId="77777777" w:rsidR="00297F9E" w:rsidRDefault="00297F9E">
      <w:pPr>
        <w:pStyle w:val="ListParagraph"/>
        <w:numPr>
          <w:ilvl w:val="0"/>
          <w:numId w:val="54"/>
        </w:numPr>
        <w:spacing w:before="240" w:after="240" w:line="257" w:lineRule="auto"/>
        <w:jc w:val="both"/>
        <w:rPr>
          <w:rFonts w:eastAsia="Verdana" w:cs="Verdana"/>
          <w:color w:val="333333"/>
        </w:rPr>
      </w:pPr>
      <w:r w:rsidRPr="0F311437">
        <w:rPr>
          <w:rFonts w:eastAsia="Verdana" w:cs="Verdana"/>
          <w:color w:val="333333"/>
          <w:sz w:val="18"/>
          <w:szCs w:val="18"/>
        </w:rPr>
        <w:t>‘Filter’ section</w:t>
      </w:r>
    </w:p>
    <w:p w14:paraId="660CD72E" w14:textId="77777777" w:rsidR="00297F9E" w:rsidRDefault="00297F9E">
      <w:pPr>
        <w:pStyle w:val="ListParagraph"/>
        <w:numPr>
          <w:ilvl w:val="0"/>
          <w:numId w:val="54"/>
        </w:numPr>
        <w:spacing w:before="240" w:after="240" w:line="257" w:lineRule="auto"/>
        <w:jc w:val="both"/>
        <w:rPr>
          <w:rFonts w:eastAsia="Verdana" w:cs="Verdana"/>
          <w:color w:val="333333"/>
        </w:rPr>
      </w:pPr>
      <w:r w:rsidRPr="0F311437">
        <w:rPr>
          <w:rFonts w:eastAsia="Verdana" w:cs="Verdana"/>
          <w:color w:val="333333"/>
          <w:sz w:val="18"/>
          <w:szCs w:val="18"/>
        </w:rPr>
        <w:t xml:space="preserve">Apply Filter button </w:t>
      </w:r>
    </w:p>
    <w:p w14:paraId="15A7DECC" w14:textId="77777777" w:rsidR="00297F9E" w:rsidRDefault="00297F9E">
      <w:pPr>
        <w:pStyle w:val="ListParagraph"/>
        <w:numPr>
          <w:ilvl w:val="0"/>
          <w:numId w:val="54"/>
        </w:numPr>
        <w:spacing w:before="240" w:after="240" w:line="257" w:lineRule="auto"/>
        <w:jc w:val="both"/>
        <w:rPr>
          <w:rFonts w:eastAsia="Verdana" w:cs="Verdana"/>
          <w:color w:val="333333"/>
        </w:rPr>
      </w:pPr>
      <w:r w:rsidRPr="0F311437">
        <w:rPr>
          <w:rFonts w:eastAsia="Verdana" w:cs="Verdana"/>
          <w:color w:val="333333"/>
          <w:sz w:val="18"/>
          <w:szCs w:val="18"/>
        </w:rPr>
        <w:t>‘Grid’ section</w:t>
      </w:r>
    </w:p>
    <w:p w14:paraId="641AFED7" w14:textId="77777777" w:rsidR="00297F9E" w:rsidRDefault="00297F9E" w:rsidP="00297F9E">
      <w:pPr>
        <w:spacing w:before="240" w:after="240" w:line="257" w:lineRule="auto"/>
        <w:jc w:val="both"/>
        <w:rPr>
          <w:rFonts w:eastAsia="Verdana"/>
          <w:color w:val="000000" w:themeColor="text1"/>
        </w:rPr>
      </w:pPr>
      <w:r>
        <w:rPr>
          <w:noProof/>
        </w:rPr>
        <w:lastRenderedPageBreak/>
        <w:drawing>
          <wp:inline distT="0" distB="0" distL="0" distR="0" wp14:anchorId="5AF68EDA" wp14:editId="3FD328F9">
            <wp:extent cx="5943600" cy="3057525"/>
            <wp:effectExtent l="0" t="0" r="0" b="0"/>
            <wp:docPr id="1717777957"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777957" name=""/>
                    <pic:cNvPicPr/>
                  </pic:nvPicPr>
                  <pic:blipFill>
                    <a:blip r:embed="rId72">
                      <a:extLst>
                        <a:ext uri="{28A0092B-C50C-407E-A947-70E740481C1C}">
                          <a14:useLocalDpi xmlns:a14="http://schemas.microsoft.com/office/drawing/2010/main" val="0"/>
                        </a:ext>
                      </a:extLst>
                    </a:blip>
                    <a:stretch>
                      <a:fillRect/>
                    </a:stretch>
                  </pic:blipFill>
                  <pic:spPr>
                    <a:xfrm>
                      <a:off x="0" y="0"/>
                      <a:ext cx="5943600" cy="3057525"/>
                    </a:xfrm>
                    <a:prstGeom prst="rect">
                      <a:avLst/>
                    </a:prstGeom>
                  </pic:spPr>
                </pic:pic>
              </a:graphicData>
            </a:graphic>
          </wp:inline>
        </w:drawing>
      </w:r>
    </w:p>
    <w:p w14:paraId="7AAF69ED" w14:textId="77777777" w:rsidR="00297F9E" w:rsidRDefault="00297F9E" w:rsidP="00297F9E">
      <w:pPr>
        <w:spacing w:before="240" w:line="257" w:lineRule="auto"/>
        <w:jc w:val="both"/>
        <w:rPr>
          <w:rFonts w:eastAsia="Verdana"/>
          <w:color w:val="333333"/>
        </w:rPr>
      </w:pPr>
      <w:r w:rsidRPr="0F311437">
        <w:rPr>
          <w:rFonts w:eastAsia="Verdana"/>
          <w:b/>
          <w:bCs/>
          <w:color w:val="333333"/>
        </w:rPr>
        <w:t>I. Filter Section:</w:t>
      </w:r>
    </w:p>
    <w:p w14:paraId="367F918C" w14:textId="77777777" w:rsidR="00297F9E" w:rsidRDefault="00297F9E" w:rsidP="00297F9E">
      <w:pPr>
        <w:spacing w:before="240" w:line="257" w:lineRule="auto"/>
        <w:jc w:val="both"/>
        <w:rPr>
          <w:rFonts w:eastAsia="Verdana"/>
          <w:color w:val="333333"/>
        </w:rPr>
      </w:pPr>
      <w:r w:rsidRPr="0F311437">
        <w:rPr>
          <w:rFonts w:eastAsia="Verdana"/>
          <w:color w:val="333333"/>
        </w:rPr>
        <w:t>The below-mentioned fields will be displayed in the Filter section of ‘SDOH Quality Measure Results – Client List Page’.</w:t>
      </w:r>
    </w:p>
    <w:p w14:paraId="56FF89CA" w14:textId="77777777" w:rsidR="00297F9E" w:rsidRDefault="00297F9E" w:rsidP="00297F9E">
      <w:pPr>
        <w:spacing w:before="240" w:line="257" w:lineRule="auto"/>
        <w:jc w:val="both"/>
        <w:rPr>
          <w:rFonts w:eastAsia="Verdana"/>
          <w:color w:val="333333"/>
        </w:rPr>
      </w:pPr>
      <w:r w:rsidRPr="0F311437">
        <w:rPr>
          <w:rFonts w:eastAsia="Verdana"/>
          <w:color w:val="333333"/>
        </w:rPr>
        <w:t xml:space="preserve"> </w:t>
      </w:r>
    </w:p>
    <w:p w14:paraId="2455F3BC" w14:textId="77777777" w:rsidR="00297F9E" w:rsidRDefault="00297F9E" w:rsidP="00297F9E">
      <w:pPr>
        <w:spacing w:before="240" w:line="257" w:lineRule="auto"/>
        <w:jc w:val="both"/>
        <w:rPr>
          <w:rFonts w:eastAsia="Verdana"/>
          <w:color w:val="333333"/>
        </w:rPr>
      </w:pPr>
      <w:r w:rsidRPr="0F311437">
        <w:rPr>
          <w:rFonts w:eastAsia="Verdana"/>
          <w:b/>
          <w:bCs/>
          <w:color w:val="333333"/>
        </w:rPr>
        <w:t xml:space="preserve">Batch: </w:t>
      </w:r>
    </w:p>
    <w:p w14:paraId="1074359D" w14:textId="77777777" w:rsidR="00297F9E" w:rsidRDefault="00297F9E">
      <w:pPr>
        <w:pStyle w:val="ListParagraph"/>
        <w:numPr>
          <w:ilvl w:val="0"/>
          <w:numId w:val="69"/>
        </w:numPr>
        <w:spacing w:before="240" w:after="0" w:line="257" w:lineRule="auto"/>
        <w:jc w:val="both"/>
        <w:rPr>
          <w:rFonts w:eastAsia="Verdana" w:cs="Verdana"/>
          <w:color w:val="333333"/>
          <w:sz w:val="18"/>
          <w:szCs w:val="18"/>
        </w:rPr>
      </w:pPr>
      <w:r w:rsidRPr="0F311437">
        <w:rPr>
          <w:rFonts w:eastAsia="Verdana" w:cs="Verdana"/>
          <w:color w:val="333333"/>
          <w:sz w:val="18"/>
          <w:szCs w:val="18"/>
        </w:rPr>
        <w:t>This is a dropdown field.</w:t>
      </w:r>
    </w:p>
    <w:p w14:paraId="553971FE" w14:textId="77777777" w:rsidR="00297F9E" w:rsidRDefault="00297F9E">
      <w:pPr>
        <w:pStyle w:val="ListParagraph"/>
        <w:numPr>
          <w:ilvl w:val="0"/>
          <w:numId w:val="69"/>
        </w:numPr>
        <w:spacing w:before="240" w:after="0" w:line="257" w:lineRule="auto"/>
        <w:jc w:val="both"/>
        <w:rPr>
          <w:rFonts w:eastAsia="Verdana" w:cs="Verdana"/>
          <w:color w:val="333333"/>
          <w:sz w:val="18"/>
          <w:szCs w:val="18"/>
        </w:rPr>
      </w:pPr>
      <w:r w:rsidRPr="0F311437">
        <w:rPr>
          <w:rFonts w:eastAsia="Verdana" w:cs="Verdana"/>
          <w:color w:val="333333"/>
          <w:sz w:val="18"/>
          <w:szCs w:val="18"/>
        </w:rPr>
        <w:t>This field will display Batch IDs with Batch Date in descending order (by date in MM/DD/YYYY HH:MM AM/PM) format.</w:t>
      </w:r>
    </w:p>
    <w:p w14:paraId="17D712B0" w14:textId="77777777" w:rsidR="00297F9E" w:rsidRDefault="00297F9E">
      <w:pPr>
        <w:pStyle w:val="ListParagraph"/>
        <w:numPr>
          <w:ilvl w:val="0"/>
          <w:numId w:val="69"/>
        </w:numPr>
        <w:spacing w:before="240" w:after="0" w:line="257" w:lineRule="auto"/>
        <w:jc w:val="both"/>
        <w:rPr>
          <w:rFonts w:eastAsia="Verdana" w:cs="Verdana"/>
          <w:color w:val="333333"/>
          <w:sz w:val="18"/>
          <w:szCs w:val="18"/>
        </w:rPr>
      </w:pPr>
      <w:r w:rsidRPr="0F311437">
        <w:rPr>
          <w:rFonts w:eastAsia="Verdana" w:cs="Verdana"/>
          <w:color w:val="333333"/>
          <w:sz w:val="18"/>
          <w:szCs w:val="18"/>
        </w:rPr>
        <w:t xml:space="preserve">Search box will allow to search by dates or batch ID by partial match. </w:t>
      </w:r>
    </w:p>
    <w:p w14:paraId="30F4B59E" w14:textId="77777777" w:rsidR="00297F9E" w:rsidRDefault="00297F9E">
      <w:pPr>
        <w:pStyle w:val="ListParagraph"/>
        <w:numPr>
          <w:ilvl w:val="0"/>
          <w:numId w:val="69"/>
        </w:numPr>
        <w:spacing w:before="240" w:after="0" w:line="257" w:lineRule="auto"/>
        <w:jc w:val="both"/>
        <w:rPr>
          <w:rFonts w:eastAsia="Verdana" w:cs="Verdana"/>
          <w:color w:val="333333"/>
          <w:sz w:val="18"/>
          <w:szCs w:val="18"/>
        </w:rPr>
      </w:pPr>
      <w:r w:rsidRPr="0F311437">
        <w:rPr>
          <w:rFonts w:eastAsia="Verdana" w:cs="Verdana"/>
          <w:color w:val="333333"/>
          <w:sz w:val="18"/>
          <w:szCs w:val="18"/>
        </w:rPr>
        <w:t>Only Quality Measure Batches including SDOH quality measure will display single select</w:t>
      </w:r>
    </w:p>
    <w:p w14:paraId="36E83369" w14:textId="77777777" w:rsidR="00297F9E" w:rsidRDefault="00297F9E" w:rsidP="00297F9E">
      <w:pPr>
        <w:spacing w:before="240" w:line="257" w:lineRule="auto"/>
        <w:jc w:val="both"/>
        <w:rPr>
          <w:rFonts w:eastAsia="Verdana"/>
          <w:color w:val="333333"/>
        </w:rPr>
      </w:pPr>
    </w:p>
    <w:p w14:paraId="050901CA" w14:textId="77777777" w:rsidR="00297F9E" w:rsidRDefault="00297F9E" w:rsidP="00297F9E">
      <w:pPr>
        <w:spacing w:before="240" w:after="240" w:line="257" w:lineRule="auto"/>
        <w:jc w:val="both"/>
        <w:rPr>
          <w:rFonts w:eastAsia="Verdana"/>
          <w:color w:val="333333"/>
        </w:rPr>
      </w:pPr>
      <w:r w:rsidRPr="0F311437">
        <w:rPr>
          <w:rFonts w:eastAsia="Verdana"/>
          <w:b/>
          <w:bCs/>
          <w:color w:val="333333"/>
        </w:rPr>
        <w:t xml:space="preserve">II. Apply Filter button: </w:t>
      </w:r>
      <w:r w:rsidRPr="0F311437">
        <w:rPr>
          <w:rFonts w:eastAsia="Verdana"/>
          <w:color w:val="333333"/>
        </w:rPr>
        <w:t>User can filter the data</w:t>
      </w:r>
    </w:p>
    <w:p w14:paraId="4596502A" w14:textId="77777777" w:rsidR="00297F9E" w:rsidRDefault="00297F9E" w:rsidP="00297F9E">
      <w:pPr>
        <w:spacing w:before="240" w:line="257" w:lineRule="auto"/>
        <w:jc w:val="both"/>
        <w:rPr>
          <w:rFonts w:eastAsia="Verdana"/>
          <w:color w:val="333333"/>
        </w:rPr>
      </w:pPr>
      <w:r w:rsidRPr="0F311437">
        <w:rPr>
          <w:rFonts w:eastAsia="Verdana"/>
          <w:b/>
          <w:bCs/>
          <w:color w:val="333333"/>
        </w:rPr>
        <w:t>III. Grid section:</w:t>
      </w:r>
    </w:p>
    <w:p w14:paraId="328E346C" w14:textId="77777777" w:rsidR="00297F9E" w:rsidRDefault="00297F9E" w:rsidP="00297F9E">
      <w:pPr>
        <w:spacing w:before="240" w:line="257" w:lineRule="auto"/>
        <w:jc w:val="both"/>
        <w:rPr>
          <w:rFonts w:eastAsia="Verdana"/>
          <w:color w:val="333333"/>
        </w:rPr>
      </w:pPr>
      <w:r w:rsidRPr="0F311437">
        <w:rPr>
          <w:rFonts w:eastAsia="Verdana"/>
          <w:color w:val="333333"/>
        </w:rPr>
        <w:t>The below-mentioned fields will be displayed in Grid section of SDOH Quality Measure Results – Client List Page</w:t>
      </w:r>
    </w:p>
    <w:p w14:paraId="147DF2EC" w14:textId="77777777" w:rsidR="00297F9E" w:rsidRDefault="00297F9E" w:rsidP="00297F9E">
      <w:pPr>
        <w:spacing w:before="240" w:line="257" w:lineRule="auto"/>
        <w:jc w:val="both"/>
        <w:rPr>
          <w:rFonts w:eastAsia="Verdana"/>
          <w:color w:val="000000" w:themeColor="text1"/>
        </w:rPr>
      </w:pPr>
      <w:r w:rsidRPr="0F311437">
        <w:rPr>
          <w:rFonts w:eastAsia="Verdana"/>
          <w:color w:val="000000" w:themeColor="text1"/>
        </w:rPr>
        <w:t xml:space="preserve"> </w:t>
      </w:r>
    </w:p>
    <w:p w14:paraId="3EDCF97D" w14:textId="77777777" w:rsidR="00297F9E" w:rsidRDefault="00297F9E" w:rsidP="00297F9E">
      <w:pPr>
        <w:spacing w:before="240" w:line="257" w:lineRule="auto"/>
        <w:jc w:val="both"/>
        <w:rPr>
          <w:rFonts w:eastAsia="Verdana"/>
          <w:color w:val="333333"/>
        </w:rPr>
      </w:pPr>
      <w:r w:rsidRPr="0F311437">
        <w:rPr>
          <w:rFonts w:eastAsia="Verdana"/>
          <w:b/>
          <w:bCs/>
          <w:color w:val="000000" w:themeColor="text1"/>
        </w:rPr>
        <w:t>1.</w:t>
      </w:r>
      <w:r w:rsidRPr="0F311437">
        <w:rPr>
          <w:rFonts w:eastAsia="Verdana"/>
          <w:color w:val="000000" w:themeColor="text1"/>
        </w:rPr>
        <w:t xml:space="preserve">    </w:t>
      </w:r>
      <w:r w:rsidRPr="0F311437">
        <w:rPr>
          <w:rFonts w:eastAsia="Verdana"/>
          <w:b/>
          <w:bCs/>
          <w:color w:val="333333"/>
        </w:rPr>
        <w:t>Client ID:</w:t>
      </w:r>
      <w:r w:rsidRPr="0F311437">
        <w:rPr>
          <w:rFonts w:eastAsia="Verdana"/>
          <w:b/>
          <w:bCs/>
          <w:color w:val="000000" w:themeColor="text1"/>
        </w:rPr>
        <w:t xml:space="preserve"> </w:t>
      </w:r>
      <w:r w:rsidRPr="0F311437">
        <w:rPr>
          <w:rFonts w:eastAsia="Verdana"/>
          <w:color w:val="333333"/>
        </w:rPr>
        <w:t>This field will display the value of ClientID from Client Information – General Tab – General Information</w:t>
      </w:r>
    </w:p>
    <w:p w14:paraId="3E5BFB44" w14:textId="77777777" w:rsidR="00297F9E" w:rsidRDefault="00297F9E" w:rsidP="00297F9E">
      <w:pPr>
        <w:spacing w:before="240" w:line="257" w:lineRule="auto"/>
        <w:jc w:val="both"/>
        <w:rPr>
          <w:rFonts w:eastAsia="Verdana"/>
          <w:color w:val="333333"/>
        </w:rPr>
      </w:pPr>
      <w:r w:rsidRPr="0F311437">
        <w:rPr>
          <w:rFonts w:eastAsia="Verdana"/>
          <w:b/>
          <w:bCs/>
          <w:color w:val="000000" w:themeColor="text1"/>
        </w:rPr>
        <w:t>2.</w:t>
      </w:r>
      <w:r w:rsidRPr="0F311437">
        <w:rPr>
          <w:rFonts w:eastAsia="Verdana"/>
          <w:color w:val="000000" w:themeColor="text1"/>
        </w:rPr>
        <w:t xml:space="preserve">    </w:t>
      </w:r>
      <w:r w:rsidRPr="0F311437">
        <w:rPr>
          <w:rFonts w:eastAsia="Verdana"/>
          <w:b/>
          <w:bCs/>
          <w:color w:val="333333"/>
        </w:rPr>
        <w:t>Client Name:</w:t>
      </w:r>
      <w:r w:rsidRPr="0F311437">
        <w:rPr>
          <w:rFonts w:eastAsia="Verdana"/>
          <w:b/>
          <w:bCs/>
          <w:color w:val="000000" w:themeColor="text1"/>
        </w:rPr>
        <w:t xml:space="preserve"> </w:t>
      </w:r>
      <w:r w:rsidRPr="0F311437">
        <w:rPr>
          <w:rFonts w:eastAsia="Verdana"/>
          <w:color w:val="333333"/>
        </w:rPr>
        <w:t xml:space="preserve">This field will display the Client name (Last name, </w:t>
      </w:r>
      <w:proofErr w:type="gramStart"/>
      <w:r w:rsidRPr="0F311437">
        <w:rPr>
          <w:rFonts w:eastAsia="Verdana"/>
          <w:color w:val="333333"/>
        </w:rPr>
        <w:t>First</w:t>
      </w:r>
      <w:proofErr w:type="gramEnd"/>
      <w:r w:rsidRPr="0F311437">
        <w:rPr>
          <w:rFonts w:eastAsia="Verdana"/>
          <w:color w:val="333333"/>
        </w:rPr>
        <w:t xml:space="preserve"> name separated by comma) from Client Information (Client) – General tab – General Information Section – Last Name and First Name field. Clicking on this hyperlink will navigate to the Client Detail screen for current batch report</w:t>
      </w:r>
    </w:p>
    <w:p w14:paraId="69C324C9" w14:textId="77777777" w:rsidR="00297F9E" w:rsidRDefault="00297F9E" w:rsidP="00297F9E">
      <w:pPr>
        <w:spacing w:before="240" w:line="257" w:lineRule="auto"/>
        <w:jc w:val="both"/>
        <w:rPr>
          <w:rFonts w:eastAsia="Verdana"/>
          <w:color w:val="000000" w:themeColor="text1"/>
        </w:rPr>
      </w:pPr>
      <w:r w:rsidRPr="0F311437">
        <w:rPr>
          <w:rFonts w:eastAsia="Verdana"/>
          <w:color w:val="000000" w:themeColor="text1"/>
        </w:rPr>
        <w:t xml:space="preserve"> </w:t>
      </w:r>
    </w:p>
    <w:p w14:paraId="7E671EFD" w14:textId="77777777" w:rsidR="00297F9E" w:rsidRDefault="00297F9E" w:rsidP="00297F9E">
      <w:pPr>
        <w:spacing w:before="240" w:line="257" w:lineRule="auto"/>
        <w:jc w:val="both"/>
        <w:rPr>
          <w:rFonts w:eastAsia="Verdana"/>
          <w:color w:val="333333"/>
        </w:rPr>
      </w:pPr>
      <w:r w:rsidRPr="0F311437">
        <w:rPr>
          <w:rFonts w:eastAsia="Verdana"/>
          <w:b/>
          <w:bCs/>
          <w:color w:val="000000" w:themeColor="text1"/>
        </w:rPr>
        <w:lastRenderedPageBreak/>
        <w:t>3.</w:t>
      </w:r>
      <w:r w:rsidRPr="0F311437">
        <w:rPr>
          <w:rFonts w:eastAsia="Verdana"/>
          <w:color w:val="000000" w:themeColor="text1"/>
        </w:rPr>
        <w:t xml:space="preserve">    </w:t>
      </w:r>
      <w:r w:rsidRPr="0F311437">
        <w:rPr>
          <w:rFonts w:eastAsia="Verdana"/>
          <w:b/>
          <w:bCs/>
          <w:color w:val="333333"/>
        </w:rPr>
        <w:t>SDOH Eligible Population:</w:t>
      </w:r>
      <w:r w:rsidRPr="0F311437">
        <w:rPr>
          <w:rFonts w:eastAsia="Verdana"/>
          <w:b/>
          <w:bCs/>
          <w:color w:val="000000" w:themeColor="text1"/>
        </w:rPr>
        <w:t xml:space="preserve"> </w:t>
      </w:r>
      <w:r w:rsidRPr="0F311437">
        <w:rPr>
          <w:rFonts w:eastAsia="Verdana"/>
          <w:color w:val="333333"/>
        </w:rPr>
        <w:t>This field displays the value as 1 if matches the condition for SDOH Eligible Population or If not matching the condition it will be displayed as 0.</w:t>
      </w:r>
    </w:p>
    <w:p w14:paraId="551CC64C" w14:textId="77777777" w:rsidR="00297F9E" w:rsidRDefault="00297F9E" w:rsidP="00297F9E">
      <w:pPr>
        <w:spacing w:before="240" w:line="257" w:lineRule="auto"/>
        <w:jc w:val="both"/>
        <w:rPr>
          <w:rFonts w:eastAsia="Verdana"/>
          <w:color w:val="333333"/>
        </w:rPr>
      </w:pPr>
      <w:r w:rsidRPr="0F311437">
        <w:rPr>
          <w:rFonts w:eastAsia="Verdana"/>
          <w:b/>
          <w:bCs/>
          <w:color w:val="000000" w:themeColor="text1"/>
        </w:rPr>
        <w:t>4.</w:t>
      </w:r>
      <w:r w:rsidRPr="0F311437">
        <w:rPr>
          <w:rFonts w:eastAsia="Verdana"/>
          <w:color w:val="000000" w:themeColor="text1"/>
        </w:rPr>
        <w:t xml:space="preserve">    </w:t>
      </w:r>
      <w:r w:rsidRPr="0F311437">
        <w:rPr>
          <w:rFonts w:eastAsia="Verdana"/>
          <w:b/>
          <w:bCs/>
          <w:color w:val="333333"/>
        </w:rPr>
        <w:t>SDOH Denominator:</w:t>
      </w:r>
      <w:r w:rsidRPr="0F311437">
        <w:rPr>
          <w:rFonts w:eastAsia="Verdana"/>
          <w:color w:val="000000" w:themeColor="text1"/>
        </w:rPr>
        <w:t xml:space="preserve"> </w:t>
      </w:r>
      <w:r w:rsidRPr="0F311437">
        <w:rPr>
          <w:rFonts w:eastAsia="Verdana"/>
          <w:color w:val="333333"/>
        </w:rPr>
        <w:t>This field will display the value as 1 if SDOH Eligible population value is 1 and SDOH Denominator Exclusion is 0. If not matched with above condition, it will be displayed as 0.</w:t>
      </w:r>
    </w:p>
    <w:p w14:paraId="4BF02B26" w14:textId="77777777" w:rsidR="00297F9E" w:rsidRDefault="00297F9E" w:rsidP="00297F9E">
      <w:pPr>
        <w:spacing w:before="240" w:line="257" w:lineRule="auto"/>
        <w:jc w:val="both"/>
        <w:rPr>
          <w:rFonts w:eastAsia="Verdana"/>
          <w:color w:val="333333"/>
        </w:rPr>
      </w:pPr>
      <w:r w:rsidRPr="0F311437">
        <w:rPr>
          <w:rFonts w:eastAsia="Verdana"/>
          <w:b/>
          <w:bCs/>
          <w:color w:val="000000" w:themeColor="text1"/>
        </w:rPr>
        <w:t>5.</w:t>
      </w:r>
      <w:r w:rsidRPr="0F311437">
        <w:rPr>
          <w:rFonts w:eastAsia="Verdana"/>
          <w:color w:val="000000" w:themeColor="text1"/>
        </w:rPr>
        <w:t xml:space="preserve">    </w:t>
      </w:r>
      <w:r w:rsidRPr="0F311437">
        <w:rPr>
          <w:rFonts w:eastAsia="Verdana"/>
          <w:b/>
          <w:bCs/>
          <w:color w:val="333333"/>
        </w:rPr>
        <w:t>SDOH Numerator:</w:t>
      </w:r>
      <w:r w:rsidRPr="0F311437">
        <w:rPr>
          <w:rFonts w:eastAsia="Verdana"/>
          <w:b/>
          <w:bCs/>
          <w:color w:val="000000" w:themeColor="text1"/>
        </w:rPr>
        <w:t xml:space="preserve"> </w:t>
      </w:r>
      <w:r w:rsidRPr="0F311437">
        <w:rPr>
          <w:rFonts w:eastAsia="Verdana"/>
          <w:color w:val="333333"/>
        </w:rPr>
        <w:t>This field displays the value as 1 if matches the condition for SDOH Numerator and If it does not match the condition, it will be displayed as 0.</w:t>
      </w:r>
    </w:p>
    <w:p w14:paraId="57B42CF7" w14:textId="77777777" w:rsidR="00297F9E" w:rsidRDefault="00297F9E" w:rsidP="00297F9E">
      <w:pPr>
        <w:spacing w:before="240" w:line="257" w:lineRule="auto"/>
        <w:jc w:val="both"/>
        <w:rPr>
          <w:rFonts w:eastAsia="Verdana"/>
          <w:color w:val="333333"/>
        </w:rPr>
      </w:pPr>
      <w:r w:rsidRPr="0F311437">
        <w:rPr>
          <w:rFonts w:eastAsia="Verdana"/>
          <w:b/>
          <w:bCs/>
          <w:color w:val="000000" w:themeColor="text1"/>
        </w:rPr>
        <w:t>6.</w:t>
      </w:r>
      <w:r w:rsidRPr="0F311437">
        <w:rPr>
          <w:rFonts w:eastAsia="Verdana"/>
          <w:color w:val="000000" w:themeColor="text1"/>
        </w:rPr>
        <w:t xml:space="preserve">   </w:t>
      </w:r>
      <w:r w:rsidRPr="0F311437">
        <w:rPr>
          <w:rFonts w:eastAsia="Verdana"/>
          <w:b/>
          <w:bCs/>
          <w:color w:val="000000" w:themeColor="text1"/>
        </w:rPr>
        <w:t xml:space="preserve"> </w:t>
      </w:r>
      <w:r w:rsidRPr="0F311437">
        <w:rPr>
          <w:rFonts w:eastAsia="Verdana"/>
          <w:b/>
          <w:bCs/>
          <w:color w:val="333333"/>
        </w:rPr>
        <w:t>SDOH Denominator Exclusion:</w:t>
      </w:r>
      <w:r w:rsidRPr="0F311437">
        <w:rPr>
          <w:rFonts w:eastAsia="Verdana"/>
          <w:b/>
          <w:bCs/>
          <w:color w:val="000000" w:themeColor="text1"/>
        </w:rPr>
        <w:t xml:space="preserve"> </w:t>
      </w:r>
      <w:r w:rsidRPr="0F311437">
        <w:rPr>
          <w:rFonts w:eastAsia="Verdana"/>
          <w:color w:val="333333"/>
        </w:rPr>
        <w:t>This field will always display the value as 0.</w:t>
      </w:r>
    </w:p>
    <w:p w14:paraId="362DE99B" w14:textId="77777777" w:rsidR="00297F9E" w:rsidRDefault="00297F9E" w:rsidP="00297F9E">
      <w:pPr>
        <w:spacing w:before="240" w:line="257" w:lineRule="auto"/>
        <w:jc w:val="both"/>
        <w:rPr>
          <w:rFonts w:eastAsia="Verdana"/>
          <w:color w:val="333333"/>
        </w:rPr>
      </w:pPr>
      <w:r w:rsidRPr="0F311437">
        <w:rPr>
          <w:rFonts w:eastAsia="Verdana"/>
          <w:b/>
          <w:bCs/>
          <w:color w:val="000000" w:themeColor="text1"/>
        </w:rPr>
        <w:t>7.</w:t>
      </w:r>
      <w:r w:rsidRPr="0F311437">
        <w:rPr>
          <w:rFonts w:eastAsia="Verdana"/>
          <w:color w:val="000000" w:themeColor="text1"/>
        </w:rPr>
        <w:t xml:space="preserve">    </w:t>
      </w:r>
      <w:r w:rsidRPr="0F311437">
        <w:rPr>
          <w:rFonts w:eastAsia="Verdana"/>
          <w:b/>
          <w:bCs/>
          <w:color w:val="333333"/>
        </w:rPr>
        <w:t>Batch ID:</w:t>
      </w:r>
      <w:r w:rsidRPr="0F311437">
        <w:rPr>
          <w:rFonts w:eastAsia="Verdana"/>
          <w:b/>
          <w:bCs/>
          <w:color w:val="000000" w:themeColor="text1"/>
        </w:rPr>
        <w:t xml:space="preserve"> </w:t>
      </w:r>
      <w:r w:rsidRPr="0F311437">
        <w:rPr>
          <w:rFonts w:eastAsia="Verdana"/>
          <w:color w:val="333333"/>
        </w:rPr>
        <w:t>This Field will display the Batch ID created from Clinical Quality Measures – Create a New Batch’ list page.</w:t>
      </w:r>
    </w:p>
    <w:p w14:paraId="1A67AC0A" w14:textId="77777777" w:rsidR="00297F9E" w:rsidRDefault="00297F9E" w:rsidP="00297F9E">
      <w:pPr>
        <w:spacing w:before="240" w:line="257" w:lineRule="auto"/>
        <w:jc w:val="both"/>
        <w:rPr>
          <w:rFonts w:eastAsia="Verdana"/>
          <w:color w:val="333333"/>
        </w:rPr>
      </w:pPr>
      <w:r w:rsidRPr="0F311437">
        <w:rPr>
          <w:rFonts w:eastAsia="Verdana"/>
          <w:b/>
          <w:bCs/>
          <w:color w:val="000000" w:themeColor="text1"/>
        </w:rPr>
        <w:t>8.</w:t>
      </w:r>
      <w:r w:rsidRPr="0F311437">
        <w:rPr>
          <w:rFonts w:eastAsia="Verdana"/>
          <w:color w:val="000000" w:themeColor="text1"/>
        </w:rPr>
        <w:t xml:space="preserve">    </w:t>
      </w:r>
      <w:r w:rsidRPr="0F311437">
        <w:rPr>
          <w:rFonts w:eastAsia="Verdana"/>
          <w:b/>
          <w:bCs/>
          <w:color w:val="333333"/>
        </w:rPr>
        <w:t>Batch Date:</w:t>
      </w:r>
      <w:r w:rsidRPr="0F311437">
        <w:rPr>
          <w:rFonts w:eastAsia="Verdana"/>
          <w:b/>
          <w:bCs/>
          <w:color w:val="000000" w:themeColor="text1"/>
        </w:rPr>
        <w:t xml:space="preserve"> </w:t>
      </w:r>
      <w:r w:rsidRPr="0F311437">
        <w:rPr>
          <w:rFonts w:eastAsia="Verdana"/>
          <w:color w:val="333333"/>
        </w:rPr>
        <w:t>This Field will display the batch created date in ‘MM/DD/YYYY’ format.</w:t>
      </w:r>
    </w:p>
    <w:p w14:paraId="163FAF1D" w14:textId="77777777" w:rsidR="00297F9E" w:rsidRDefault="00297F9E" w:rsidP="00297F9E">
      <w:pPr>
        <w:spacing w:before="240" w:line="257" w:lineRule="auto"/>
        <w:jc w:val="both"/>
        <w:rPr>
          <w:rFonts w:eastAsia="Verdana"/>
          <w:color w:val="000000" w:themeColor="text1"/>
        </w:rPr>
      </w:pPr>
      <w:r w:rsidRPr="0F311437">
        <w:rPr>
          <w:rFonts w:eastAsia="Verdana"/>
          <w:color w:val="000000" w:themeColor="text1"/>
        </w:rPr>
        <w:t xml:space="preserve"> </w:t>
      </w:r>
    </w:p>
    <w:p w14:paraId="242D96D9" w14:textId="77777777" w:rsidR="00297F9E" w:rsidRDefault="00297F9E" w:rsidP="00297F9E">
      <w:pPr>
        <w:spacing w:before="240" w:after="240" w:line="257" w:lineRule="auto"/>
        <w:jc w:val="both"/>
        <w:rPr>
          <w:rFonts w:eastAsia="Verdana"/>
          <w:color w:val="000000" w:themeColor="text1"/>
        </w:rPr>
      </w:pPr>
      <w:r w:rsidRPr="0F311437">
        <w:rPr>
          <w:rFonts w:eastAsia="Verdana"/>
          <w:b/>
          <w:bCs/>
          <w:color w:val="333333"/>
        </w:rPr>
        <w:t xml:space="preserve">ISERV Quality Measure Results – Client List Page: </w:t>
      </w:r>
      <w:r w:rsidRPr="0F311437">
        <w:rPr>
          <w:rFonts w:eastAsia="Verdana"/>
          <w:color w:val="333333"/>
        </w:rPr>
        <w:t xml:space="preserve">In the </w:t>
      </w:r>
      <w:r w:rsidRPr="0F311437">
        <w:rPr>
          <w:rFonts w:eastAsia="Verdana"/>
          <w:color w:val="000000" w:themeColor="text1"/>
        </w:rPr>
        <w:t xml:space="preserve">Clinical Quality Measure Batch Results page of either ISERV1 or ISER2 or ISERV3, </w:t>
      </w:r>
      <w:r w:rsidRPr="0F311437">
        <w:rPr>
          <w:rFonts w:eastAsia="Verdana"/>
          <w:color w:val="333333"/>
        </w:rPr>
        <w:t xml:space="preserve">When </w:t>
      </w:r>
      <w:r w:rsidRPr="0F311437">
        <w:rPr>
          <w:rFonts w:eastAsia="Verdana"/>
          <w:color w:val="000000" w:themeColor="text1"/>
        </w:rPr>
        <w:t>Clicking on ‘Total Clients’ hyperlink, the ‘ISERV Quality Measure results – Client List page’ will be displayed.</w:t>
      </w:r>
    </w:p>
    <w:p w14:paraId="0400B5DD" w14:textId="77777777" w:rsidR="00297F9E" w:rsidRDefault="00297F9E" w:rsidP="00297F9E">
      <w:pPr>
        <w:spacing w:before="240" w:after="240" w:line="257" w:lineRule="auto"/>
        <w:jc w:val="both"/>
        <w:rPr>
          <w:rFonts w:eastAsia="Verdana"/>
          <w:color w:val="000000" w:themeColor="text1"/>
        </w:rPr>
      </w:pPr>
      <w:r w:rsidRPr="0F311437">
        <w:rPr>
          <w:rFonts w:eastAsia="Verdana"/>
          <w:color w:val="000000" w:themeColor="text1"/>
        </w:rPr>
        <w:t>This List page contains the following fields and sections:</w:t>
      </w:r>
    </w:p>
    <w:p w14:paraId="2A4D8726" w14:textId="77777777" w:rsidR="00297F9E" w:rsidRDefault="00297F9E">
      <w:pPr>
        <w:pStyle w:val="ListParagraph"/>
        <w:numPr>
          <w:ilvl w:val="0"/>
          <w:numId w:val="68"/>
        </w:numPr>
        <w:spacing w:before="240" w:after="240" w:line="257" w:lineRule="auto"/>
        <w:jc w:val="both"/>
        <w:rPr>
          <w:rFonts w:eastAsia="Verdana" w:cs="Verdana"/>
          <w:color w:val="000000" w:themeColor="text1"/>
          <w:sz w:val="18"/>
          <w:szCs w:val="18"/>
        </w:rPr>
      </w:pPr>
      <w:r w:rsidRPr="0F311437">
        <w:rPr>
          <w:rFonts w:eastAsia="Verdana" w:cs="Verdana"/>
          <w:color w:val="000000" w:themeColor="text1"/>
          <w:sz w:val="18"/>
          <w:szCs w:val="18"/>
        </w:rPr>
        <w:t>Filter Section</w:t>
      </w:r>
    </w:p>
    <w:p w14:paraId="7B46888E" w14:textId="77777777" w:rsidR="00297F9E" w:rsidRDefault="00297F9E">
      <w:pPr>
        <w:pStyle w:val="ListParagraph"/>
        <w:numPr>
          <w:ilvl w:val="0"/>
          <w:numId w:val="68"/>
        </w:numPr>
        <w:spacing w:before="240" w:after="240" w:line="257" w:lineRule="auto"/>
        <w:jc w:val="both"/>
        <w:rPr>
          <w:rFonts w:eastAsia="Verdana" w:cs="Verdana"/>
          <w:color w:val="000000" w:themeColor="text1"/>
          <w:sz w:val="18"/>
          <w:szCs w:val="18"/>
        </w:rPr>
      </w:pPr>
      <w:r w:rsidRPr="0F311437">
        <w:rPr>
          <w:rFonts w:eastAsia="Verdana" w:cs="Verdana"/>
          <w:color w:val="000000" w:themeColor="text1"/>
          <w:sz w:val="18"/>
          <w:szCs w:val="18"/>
        </w:rPr>
        <w:t>Apply Filter button</w:t>
      </w:r>
    </w:p>
    <w:p w14:paraId="5BF1A1ED" w14:textId="77777777" w:rsidR="00297F9E" w:rsidRDefault="00297F9E">
      <w:pPr>
        <w:pStyle w:val="ListParagraph"/>
        <w:numPr>
          <w:ilvl w:val="0"/>
          <w:numId w:val="68"/>
        </w:numPr>
        <w:spacing w:before="240" w:after="240" w:line="257" w:lineRule="auto"/>
        <w:jc w:val="both"/>
        <w:rPr>
          <w:rFonts w:eastAsia="Verdana" w:cs="Verdana"/>
          <w:color w:val="000000" w:themeColor="text1"/>
          <w:sz w:val="18"/>
          <w:szCs w:val="18"/>
        </w:rPr>
      </w:pPr>
      <w:r w:rsidRPr="0F311437">
        <w:rPr>
          <w:rFonts w:eastAsia="Verdana" w:cs="Verdana"/>
          <w:color w:val="000000" w:themeColor="text1"/>
          <w:sz w:val="18"/>
          <w:szCs w:val="18"/>
        </w:rPr>
        <w:t>Grid Section</w:t>
      </w:r>
    </w:p>
    <w:p w14:paraId="5FDDE221" w14:textId="77777777" w:rsidR="00297F9E" w:rsidRDefault="00297F9E" w:rsidP="00297F9E">
      <w:pPr>
        <w:spacing w:before="240" w:after="240" w:line="257" w:lineRule="auto"/>
        <w:jc w:val="both"/>
        <w:rPr>
          <w:rFonts w:eastAsia="Verdana"/>
          <w:color w:val="000000" w:themeColor="text1"/>
        </w:rPr>
      </w:pPr>
      <w:r>
        <w:rPr>
          <w:noProof/>
        </w:rPr>
        <w:lastRenderedPageBreak/>
        <w:drawing>
          <wp:inline distT="0" distB="0" distL="0" distR="0" wp14:anchorId="22D7B8E4" wp14:editId="48DCD3E6">
            <wp:extent cx="5943600" cy="3038475"/>
            <wp:effectExtent l="0" t="0" r="0" b="0"/>
            <wp:docPr id="1323015710"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015710" name=""/>
                    <pic:cNvPicPr/>
                  </pic:nvPicPr>
                  <pic:blipFill>
                    <a:blip r:embed="rId73">
                      <a:extLst>
                        <a:ext uri="{28A0092B-C50C-407E-A947-70E740481C1C}">
                          <a14:useLocalDpi xmlns:a14="http://schemas.microsoft.com/office/drawing/2010/main" val="0"/>
                        </a:ext>
                      </a:extLst>
                    </a:blip>
                    <a:stretch>
                      <a:fillRect/>
                    </a:stretch>
                  </pic:blipFill>
                  <pic:spPr>
                    <a:xfrm>
                      <a:off x="0" y="0"/>
                      <a:ext cx="5943600" cy="3038475"/>
                    </a:xfrm>
                    <a:prstGeom prst="rect">
                      <a:avLst/>
                    </a:prstGeom>
                  </pic:spPr>
                </pic:pic>
              </a:graphicData>
            </a:graphic>
          </wp:inline>
        </w:drawing>
      </w:r>
      <w:r>
        <w:rPr>
          <w:noProof/>
        </w:rPr>
        <w:drawing>
          <wp:inline distT="0" distB="0" distL="0" distR="0" wp14:anchorId="5ABA0CEC" wp14:editId="2E8EA8EE">
            <wp:extent cx="5943600" cy="3019425"/>
            <wp:effectExtent l="0" t="0" r="0" b="0"/>
            <wp:docPr id="1181073213"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073213" name=""/>
                    <pic:cNvPicPr/>
                  </pic:nvPicPr>
                  <pic:blipFill>
                    <a:blip r:embed="rId74">
                      <a:extLst>
                        <a:ext uri="{28A0092B-C50C-407E-A947-70E740481C1C}">
                          <a14:useLocalDpi xmlns:a14="http://schemas.microsoft.com/office/drawing/2010/main" val="0"/>
                        </a:ext>
                      </a:extLst>
                    </a:blip>
                    <a:stretch>
                      <a:fillRect/>
                    </a:stretch>
                  </pic:blipFill>
                  <pic:spPr>
                    <a:xfrm>
                      <a:off x="0" y="0"/>
                      <a:ext cx="5943600" cy="3019425"/>
                    </a:xfrm>
                    <a:prstGeom prst="rect">
                      <a:avLst/>
                    </a:prstGeom>
                  </pic:spPr>
                </pic:pic>
              </a:graphicData>
            </a:graphic>
          </wp:inline>
        </w:drawing>
      </w:r>
    </w:p>
    <w:p w14:paraId="5E38EE71" w14:textId="77777777" w:rsidR="00297F9E" w:rsidRDefault="00297F9E" w:rsidP="00297F9E">
      <w:pPr>
        <w:spacing w:before="240" w:line="257" w:lineRule="auto"/>
        <w:jc w:val="both"/>
        <w:rPr>
          <w:rFonts w:eastAsia="Verdana"/>
          <w:color w:val="333333"/>
        </w:rPr>
      </w:pPr>
      <w:r w:rsidRPr="0F311437">
        <w:rPr>
          <w:rFonts w:eastAsia="Verdana"/>
          <w:color w:val="000000" w:themeColor="text1"/>
        </w:rPr>
        <w:t xml:space="preserve"> </w:t>
      </w:r>
      <w:r w:rsidRPr="0F311437">
        <w:rPr>
          <w:rFonts w:eastAsia="Verdana"/>
          <w:b/>
          <w:bCs/>
          <w:color w:val="333333"/>
        </w:rPr>
        <w:t xml:space="preserve">I. Filter Section: </w:t>
      </w:r>
    </w:p>
    <w:p w14:paraId="492058D1" w14:textId="77777777" w:rsidR="00297F9E" w:rsidRDefault="00297F9E" w:rsidP="00297F9E">
      <w:pPr>
        <w:spacing w:before="240" w:after="200" w:line="257" w:lineRule="auto"/>
        <w:ind w:left="360"/>
        <w:jc w:val="both"/>
        <w:rPr>
          <w:rFonts w:eastAsia="Verdana"/>
          <w:color w:val="333333"/>
        </w:rPr>
      </w:pPr>
      <w:r w:rsidRPr="0F311437">
        <w:rPr>
          <w:rFonts w:eastAsia="Verdana"/>
          <w:color w:val="333333"/>
        </w:rPr>
        <w:t xml:space="preserve">The </w:t>
      </w:r>
      <w:proofErr w:type="gramStart"/>
      <w:r w:rsidRPr="0F311437">
        <w:rPr>
          <w:rFonts w:eastAsia="Verdana"/>
          <w:color w:val="333333"/>
        </w:rPr>
        <w:t>below</w:t>
      </w:r>
      <w:proofErr w:type="gramEnd"/>
      <w:r w:rsidRPr="0F311437">
        <w:rPr>
          <w:rFonts w:eastAsia="Verdana"/>
          <w:color w:val="333333"/>
        </w:rPr>
        <w:t xml:space="preserve">-mentioned Fields will be displayed in </w:t>
      </w:r>
      <w:proofErr w:type="gramStart"/>
      <w:r w:rsidRPr="0F311437">
        <w:rPr>
          <w:rFonts w:eastAsia="Verdana"/>
          <w:color w:val="333333"/>
        </w:rPr>
        <w:t>Filter</w:t>
      </w:r>
      <w:proofErr w:type="gramEnd"/>
      <w:r w:rsidRPr="0F311437">
        <w:rPr>
          <w:rFonts w:eastAsia="Verdana"/>
          <w:color w:val="333333"/>
        </w:rPr>
        <w:t xml:space="preserve"> section: </w:t>
      </w:r>
    </w:p>
    <w:p w14:paraId="78FC15C0" w14:textId="77777777" w:rsidR="00297F9E" w:rsidRDefault="00297F9E" w:rsidP="00297F9E">
      <w:pPr>
        <w:spacing w:before="240" w:after="200" w:line="257" w:lineRule="auto"/>
        <w:jc w:val="both"/>
        <w:rPr>
          <w:rFonts w:eastAsia="Verdana"/>
          <w:color w:val="333333"/>
        </w:rPr>
      </w:pPr>
      <w:r w:rsidRPr="0F311437">
        <w:rPr>
          <w:rFonts w:eastAsia="Verdana"/>
          <w:b/>
          <w:bCs/>
          <w:color w:val="333333"/>
        </w:rPr>
        <w:t xml:space="preserve">Batch: </w:t>
      </w:r>
    </w:p>
    <w:p w14:paraId="79DB600E" w14:textId="77777777" w:rsidR="00297F9E" w:rsidRDefault="00297F9E">
      <w:pPr>
        <w:pStyle w:val="ListParagraph"/>
        <w:numPr>
          <w:ilvl w:val="0"/>
          <w:numId w:val="67"/>
        </w:numPr>
        <w:spacing w:before="240" w:after="0" w:line="276" w:lineRule="auto"/>
        <w:jc w:val="both"/>
        <w:rPr>
          <w:rFonts w:eastAsia="Verdana" w:cs="Verdana"/>
          <w:color w:val="333333"/>
          <w:sz w:val="18"/>
          <w:szCs w:val="18"/>
        </w:rPr>
      </w:pPr>
      <w:r w:rsidRPr="0F311437">
        <w:rPr>
          <w:rFonts w:eastAsia="Verdana" w:cs="Verdana"/>
          <w:color w:val="333333"/>
          <w:sz w:val="18"/>
          <w:szCs w:val="18"/>
        </w:rPr>
        <w:t>This is a dropdown field and will display ‘Batch IDs’ with Batch Date in descending order (by date)</w:t>
      </w:r>
    </w:p>
    <w:p w14:paraId="7000FC48" w14:textId="77777777" w:rsidR="00297F9E" w:rsidRDefault="00297F9E">
      <w:pPr>
        <w:pStyle w:val="ListParagraph"/>
        <w:numPr>
          <w:ilvl w:val="0"/>
          <w:numId w:val="67"/>
        </w:numPr>
        <w:spacing w:before="240" w:after="0" w:line="276" w:lineRule="auto"/>
        <w:jc w:val="both"/>
        <w:rPr>
          <w:rFonts w:eastAsia="Verdana" w:cs="Verdana"/>
          <w:color w:val="333333"/>
          <w:sz w:val="18"/>
          <w:szCs w:val="18"/>
        </w:rPr>
      </w:pPr>
      <w:r w:rsidRPr="0F311437">
        <w:rPr>
          <w:rFonts w:eastAsia="Verdana" w:cs="Verdana"/>
          <w:color w:val="333333"/>
          <w:sz w:val="18"/>
          <w:szCs w:val="18"/>
        </w:rPr>
        <w:t>Search box will allow search by dates or batch ID by partial match</w:t>
      </w:r>
    </w:p>
    <w:p w14:paraId="70DB5874" w14:textId="77777777" w:rsidR="00297F9E" w:rsidRDefault="00297F9E">
      <w:pPr>
        <w:pStyle w:val="ListParagraph"/>
        <w:numPr>
          <w:ilvl w:val="0"/>
          <w:numId w:val="67"/>
        </w:numPr>
        <w:spacing w:before="240" w:after="0" w:line="276" w:lineRule="auto"/>
        <w:jc w:val="both"/>
        <w:rPr>
          <w:rFonts w:eastAsia="Verdana" w:cs="Verdana"/>
          <w:color w:val="333333"/>
          <w:sz w:val="18"/>
          <w:szCs w:val="18"/>
        </w:rPr>
      </w:pPr>
      <w:r w:rsidRPr="0F311437">
        <w:rPr>
          <w:rFonts w:eastAsia="Verdana" w:cs="Verdana"/>
          <w:color w:val="333333"/>
          <w:sz w:val="18"/>
          <w:szCs w:val="18"/>
        </w:rPr>
        <w:t>Only Quality Measure Batches including ISERV quality measure will be displayed.</w:t>
      </w:r>
    </w:p>
    <w:p w14:paraId="29DD558D" w14:textId="77777777" w:rsidR="00297F9E" w:rsidRDefault="00297F9E" w:rsidP="00297F9E">
      <w:pPr>
        <w:spacing w:before="240" w:after="240" w:line="257" w:lineRule="auto"/>
        <w:jc w:val="both"/>
        <w:rPr>
          <w:rFonts w:eastAsia="Verdana"/>
          <w:color w:val="333333"/>
        </w:rPr>
      </w:pPr>
      <w:r w:rsidRPr="0F311437">
        <w:rPr>
          <w:rFonts w:eastAsia="Verdana"/>
          <w:b/>
          <w:bCs/>
          <w:color w:val="333333"/>
        </w:rPr>
        <w:t xml:space="preserve">II. Apply Filter button: </w:t>
      </w:r>
      <w:r w:rsidRPr="0F311437">
        <w:rPr>
          <w:rFonts w:eastAsia="Verdana"/>
          <w:color w:val="333333"/>
        </w:rPr>
        <w:t>User can filter the data</w:t>
      </w:r>
    </w:p>
    <w:p w14:paraId="2B27BBFE" w14:textId="77777777" w:rsidR="00297F9E" w:rsidRDefault="00297F9E" w:rsidP="00297F9E">
      <w:pPr>
        <w:spacing w:before="240" w:line="276" w:lineRule="auto"/>
        <w:jc w:val="both"/>
        <w:rPr>
          <w:rFonts w:eastAsia="Verdana"/>
          <w:color w:val="333333"/>
        </w:rPr>
      </w:pPr>
      <w:r w:rsidRPr="0F311437">
        <w:rPr>
          <w:rFonts w:eastAsia="Verdana"/>
          <w:b/>
          <w:bCs/>
          <w:color w:val="333333"/>
        </w:rPr>
        <w:t xml:space="preserve">III. Grid Section: </w:t>
      </w:r>
    </w:p>
    <w:p w14:paraId="2E63DAD6" w14:textId="77777777" w:rsidR="00297F9E" w:rsidRDefault="00297F9E" w:rsidP="00297F9E">
      <w:pPr>
        <w:spacing w:before="240" w:after="200" w:line="257" w:lineRule="auto"/>
        <w:jc w:val="both"/>
        <w:rPr>
          <w:rFonts w:eastAsia="Verdana"/>
          <w:color w:val="333333"/>
        </w:rPr>
      </w:pPr>
      <w:r w:rsidRPr="0F311437">
        <w:rPr>
          <w:rFonts w:eastAsia="Verdana"/>
          <w:color w:val="333333"/>
        </w:rPr>
        <w:lastRenderedPageBreak/>
        <w:t>The below-mentioned columns will be displayed in Grid section of ‘ISERV Quality Measure Results – Client List Page’.</w:t>
      </w:r>
    </w:p>
    <w:p w14:paraId="47CF1C3B" w14:textId="77777777" w:rsidR="00297F9E" w:rsidRDefault="00297F9E">
      <w:pPr>
        <w:pStyle w:val="ListParagraph"/>
        <w:numPr>
          <w:ilvl w:val="0"/>
          <w:numId w:val="66"/>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 xml:space="preserve">Client ID: </w:t>
      </w:r>
      <w:r w:rsidRPr="0F311437">
        <w:rPr>
          <w:rFonts w:eastAsia="Verdana" w:cs="Verdana"/>
          <w:color w:val="333333"/>
          <w:sz w:val="18"/>
          <w:szCs w:val="18"/>
        </w:rPr>
        <w:t>This column will list all clients included in the selected Batch. This field will display the value of ClientID from Client Information – General Tab – General Information.</w:t>
      </w:r>
    </w:p>
    <w:p w14:paraId="6F7AF120" w14:textId="330CAA18" w:rsidR="00297F9E" w:rsidRDefault="00297F9E">
      <w:pPr>
        <w:pStyle w:val="ListParagraph"/>
        <w:numPr>
          <w:ilvl w:val="0"/>
          <w:numId w:val="66"/>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Client Name:</w:t>
      </w:r>
      <w:r w:rsidRPr="0F311437">
        <w:rPr>
          <w:rFonts w:eastAsia="Verdana" w:cs="Verdana"/>
          <w:color w:val="333333"/>
          <w:sz w:val="18"/>
          <w:szCs w:val="18"/>
        </w:rPr>
        <w:t xml:space="preserve"> This field will display the Client name (Last name, </w:t>
      </w:r>
      <w:r w:rsidR="001A5EF1" w:rsidRPr="0F311437">
        <w:rPr>
          <w:rFonts w:eastAsia="Verdana" w:cs="Verdana"/>
          <w:color w:val="333333"/>
          <w:sz w:val="18"/>
          <w:szCs w:val="18"/>
        </w:rPr>
        <w:t>first</w:t>
      </w:r>
      <w:r w:rsidRPr="0F311437">
        <w:rPr>
          <w:rFonts w:eastAsia="Verdana" w:cs="Verdana"/>
          <w:color w:val="333333"/>
          <w:sz w:val="18"/>
          <w:szCs w:val="18"/>
        </w:rPr>
        <w:t xml:space="preserve"> name separated by comma) from Client Information (Client) – General tab – General Information Section – Last Name and First Name field. This is hyperlink and will navigate to Client Detail screen for current batch report</w:t>
      </w:r>
    </w:p>
    <w:p w14:paraId="5A8155D4" w14:textId="77777777" w:rsidR="00297F9E" w:rsidRDefault="00297F9E">
      <w:pPr>
        <w:pStyle w:val="ListParagraph"/>
        <w:numPr>
          <w:ilvl w:val="0"/>
          <w:numId w:val="66"/>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ISERV1 Eligible Population:</w:t>
      </w:r>
      <w:r w:rsidRPr="0F311437">
        <w:rPr>
          <w:rFonts w:eastAsia="Verdana" w:cs="Verdana"/>
          <w:color w:val="333333"/>
          <w:sz w:val="18"/>
          <w:szCs w:val="18"/>
        </w:rPr>
        <w:t xml:space="preserve"> This column will display as 1 if matches the condition for ISERV1 Eligible Population. and if not matching with the above condition it will be displayed as 0. </w:t>
      </w:r>
    </w:p>
    <w:p w14:paraId="2EC693F0" w14:textId="77777777" w:rsidR="00297F9E" w:rsidRDefault="00297F9E">
      <w:pPr>
        <w:pStyle w:val="ListParagraph"/>
        <w:numPr>
          <w:ilvl w:val="0"/>
          <w:numId w:val="66"/>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ISERV1 Denominator:</w:t>
      </w:r>
      <w:r w:rsidRPr="0F311437">
        <w:rPr>
          <w:rFonts w:eastAsia="Verdana" w:cs="Verdana"/>
          <w:b/>
          <w:bCs/>
          <w:color w:val="000000" w:themeColor="text1"/>
          <w:sz w:val="18"/>
          <w:szCs w:val="18"/>
        </w:rPr>
        <w:t xml:space="preserve"> </w:t>
      </w:r>
      <w:r w:rsidRPr="0F311437">
        <w:rPr>
          <w:rFonts w:eastAsia="Verdana" w:cs="Verdana"/>
          <w:color w:val="333333"/>
          <w:sz w:val="18"/>
          <w:szCs w:val="18"/>
        </w:rPr>
        <w:t xml:space="preserve">This field will display the value as 1 if ISERV1 Eligible population value is 1 and ISERV1 Excluded is 0. If not matched the </w:t>
      </w:r>
      <w:proofErr w:type="gramStart"/>
      <w:r w:rsidRPr="0F311437">
        <w:rPr>
          <w:rFonts w:eastAsia="Verdana" w:cs="Verdana"/>
          <w:color w:val="333333"/>
          <w:sz w:val="18"/>
          <w:szCs w:val="18"/>
        </w:rPr>
        <w:t>condition</w:t>
      </w:r>
      <w:proofErr w:type="gramEnd"/>
      <w:r w:rsidRPr="0F311437">
        <w:rPr>
          <w:rFonts w:eastAsia="Verdana" w:cs="Verdana"/>
          <w:color w:val="333333"/>
          <w:sz w:val="18"/>
          <w:szCs w:val="18"/>
        </w:rPr>
        <w:t xml:space="preserve"> it will be displayed as 0.</w:t>
      </w:r>
    </w:p>
    <w:p w14:paraId="13262393" w14:textId="77777777" w:rsidR="00297F9E" w:rsidRDefault="00297F9E">
      <w:pPr>
        <w:pStyle w:val="ListParagraph"/>
        <w:numPr>
          <w:ilvl w:val="0"/>
          <w:numId w:val="66"/>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ISERV1 Numerator Time:</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displays the value only if ISERV1 Numerator value is 1. It will display the duration between First Contact and Initial Evaluation Date as per the satisfying condition mentioned for field ‘ISERV1 Numerator’ and it will display the values in format (Days, Hours, Minutes). If ISERV1 Numerator field value is 0 it will be displayed as blank.</w:t>
      </w:r>
    </w:p>
    <w:p w14:paraId="392F7986" w14:textId="77777777" w:rsidR="00297F9E" w:rsidRDefault="00297F9E">
      <w:pPr>
        <w:pStyle w:val="ListParagraph"/>
        <w:numPr>
          <w:ilvl w:val="0"/>
          <w:numId w:val="66"/>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ISERV1 Excluded:</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will display value as 1 if not matched the conditions mentioned on field ‘ISERV1 Numerator’, If matched the condition mentioned on field ‘ISERV1 Numerator’ it will be displayed as 0.</w:t>
      </w:r>
    </w:p>
    <w:p w14:paraId="6D55C937" w14:textId="77777777" w:rsidR="00297F9E" w:rsidRDefault="00297F9E">
      <w:pPr>
        <w:pStyle w:val="ListParagraph"/>
        <w:numPr>
          <w:ilvl w:val="0"/>
          <w:numId w:val="66"/>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ISERV2 Eligible Population:</w:t>
      </w:r>
      <w:r w:rsidRPr="0F311437">
        <w:rPr>
          <w:rFonts w:eastAsia="Verdana" w:cs="Verdana"/>
          <w:color w:val="333333"/>
          <w:sz w:val="18"/>
          <w:szCs w:val="18"/>
        </w:rPr>
        <w:t xml:space="preserve"> This column will display as 1 if matches the condition for ISERV2 Eligible Population. and if not matching with the above condition it will be displayed as 0.</w:t>
      </w:r>
    </w:p>
    <w:p w14:paraId="0F154463" w14:textId="77777777" w:rsidR="00297F9E" w:rsidRDefault="00297F9E">
      <w:pPr>
        <w:pStyle w:val="ListParagraph"/>
        <w:numPr>
          <w:ilvl w:val="0"/>
          <w:numId w:val="65"/>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ISERV2 Denominator:</w:t>
      </w:r>
      <w:r w:rsidRPr="0F311437">
        <w:rPr>
          <w:rFonts w:eastAsia="Verdana" w:cs="Verdana"/>
          <w:color w:val="000000" w:themeColor="text1"/>
          <w:sz w:val="18"/>
          <w:szCs w:val="18"/>
        </w:rPr>
        <w:t xml:space="preserve"> </w:t>
      </w:r>
      <w:r w:rsidRPr="0F311437">
        <w:rPr>
          <w:rFonts w:eastAsia="Verdana" w:cs="Verdana"/>
          <w:color w:val="333333"/>
          <w:sz w:val="18"/>
          <w:szCs w:val="18"/>
        </w:rPr>
        <w:t xml:space="preserve">This field will display the value as 1 if ISERV2 Eligible population value is 1 and ISERV2 Excluded is 0. If not matched the </w:t>
      </w:r>
      <w:proofErr w:type="gramStart"/>
      <w:r w:rsidRPr="0F311437">
        <w:rPr>
          <w:rFonts w:eastAsia="Verdana" w:cs="Verdana"/>
          <w:color w:val="333333"/>
          <w:sz w:val="18"/>
          <w:szCs w:val="18"/>
        </w:rPr>
        <w:t>condition</w:t>
      </w:r>
      <w:proofErr w:type="gramEnd"/>
      <w:r w:rsidRPr="0F311437">
        <w:rPr>
          <w:rFonts w:eastAsia="Verdana" w:cs="Verdana"/>
          <w:color w:val="333333"/>
          <w:sz w:val="18"/>
          <w:szCs w:val="18"/>
        </w:rPr>
        <w:t xml:space="preserve"> it will be displayed as 0.</w:t>
      </w:r>
    </w:p>
    <w:p w14:paraId="3DED31C1" w14:textId="77777777" w:rsidR="00297F9E" w:rsidRDefault="00297F9E">
      <w:pPr>
        <w:pStyle w:val="ListParagraph"/>
        <w:numPr>
          <w:ilvl w:val="0"/>
          <w:numId w:val="65"/>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ISERV2 Numerator Time:</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displays the value only if ISERV2 Numerator value is 1. It will display the duration between First Contact and First Clinical Service as per the satisfying condition mentioned for field ‘ISERV2 Numerator’ and it will display the values in format (Days, Hours, Minutes). If ISERV2 Numerator field value is 0 means it will be displayed as blank.</w:t>
      </w:r>
    </w:p>
    <w:p w14:paraId="4F9A7DE6" w14:textId="77777777" w:rsidR="00297F9E" w:rsidRDefault="00297F9E">
      <w:pPr>
        <w:pStyle w:val="ListParagraph"/>
        <w:numPr>
          <w:ilvl w:val="0"/>
          <w:numId w:val="65"/>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ISERV2 Excluded:</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will display value as 1 if not matched the conditions mentioned on field ‘ISERV2 Numerator’, If matched the condition mentioned on field ‘ISERV2 Numerator’ it will be displayed as 0.</w:t>
      </w:r>
    </w:p>
    <w:p w14:paraId="74DCB0A6" w14:textId="77777777" w:rsidR="00297F9E" w:rsidRDefault="00297F9E">
      <w:pPr>
        <w:pStyle w:val="ListParagraph"/>
        <w:numPr>
          <w:ilvl w:val="0"/>
          <w:numId w:val="65"/>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ISERV3 Eligible Population:</w:t>
      </w:r>
      <w:r w:rsidRPr="0F311437">
        <w:rPr>
          <w:rFonts w:eastAsia="Verdana" w:cs="Verdana"/>
          <w:b/>
          <w:bCs/>
          <w:color w:val="FF0000"/>
          <w:sz w:val="18"/>
          <w:szCs w:val="18"/>
        </w:rPr>
        <w:t xml:space="preserve"> </w:t>
      </w:r>
      <w:r w:rsidRPr="0F311437">
        <w:rPr>
          <w:rFonts w:eastAsia="Verdana" w:cs="Verdana"/>
          <w:color w:val="333333"/>
          <w:sz w:val="18"/>
          <w:szCs w:val="18"/>
        </w:rPr>
        <w:t>This column will display as 1 if matches the condition for ISERV3 Eligible Population. and if not matching with the above condition it will be displayed as 0.</w:t>
      </w:r>
    </w:p>
    <w:p w14:paraId="5171D72D" w14:textId="77777777" w:rsidR="00297F9E" w:rsidRDefault="00297F9E">
      <w:pPr>
        <w:pStyle w:val="ListParagraph"/>
        <w:numPr>
          <w:ilvl w:val="0"/>
          <w:numId w:val="65"/>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ISERV3 Denominator:</w:t>
      </w:r>
      <w:r w:rsidRPr="0F311437">
        <w:rPr>
          <w:rFonts w:eastAsia="Verdana" w:cs="Verdana"/>
          <w:color w:val="000000" w:themeColor="text1"/>
          <w:sz w:val="18"/>
          <w:szCs w:val="18"/>
        </w:rPr>
        <w:t xml:space="preserve"> </w:t>
      </w:r>
      <w:r w:rsidRPr="0F311437">
        <w:rPr>
          <w:rFonts w:eastAsia="Verdana" w:cs="Verdana"/>
          <w:color w:val="333333"/>
          <w:sz w:val="18"/>
          <w:szCs w:val="18"/>
        </w:rPr>
        <w:t xml:space="preserve">This field will display the value as 1 if ISERV3 Eligible population value is 1 and ISERV3 Excluded is 0. If not matched with the above </w:t>
      </w:r>
      <w:proofErr w:type="gramStart"/>
      <w:r w:rsidRPr="0F311437">
        <w:rPr>
          <w:rFonts w:eastAsia="Verdana" w:cs="Verdana"/>
          <w:color w:val="333333"/>
          <w:sz w:val="18"/>
          <w:szCs w:val="18"/>
        </w:rPr>
        <w:t>condition</w:t>
      </w:r>
      <w:proofErr w:type="gramEnd"/>
      <w:r w:rsidRPr="0F311437">
        <w:rPr>
          <w:rFonts w:eastAsia="Verdana" w:cs="Verdana"/>
          <w:color w:val="333333"/>
          <w:sz w:val="18"/>
          <w:szCs w:val="18"/>
        </w:rPr>
        <w:t xml:space="preserve"> it will be displayed as 0.</w:t>
      </w:r>
    </w:p>
    <w:p w14:paraId="1758B164" w14:textId="77777777" w:rsidR="00297F9E" w:rsidRDefault="00297F9E">
      <w:pPr>
        <w:pStyle w:val="ListParagraph"/>
        <w:numPr>
          <w:ilvl w:val="0"/>
          <w:numId w:val="65"/>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ISERV3 Numerator Time:</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displays the value only if ISERV3 Numerator value is 1. It will display the duration between</w:t>
      </w:r>
      <w:r w:rsidRPr="0F311437">
        <w:rPr>
          <w:rFonts w:eastAsia="Verdana" w:cs="Verdana"/>
          <w:color w:val="000000" w:themeColor="text1"/>
          <w:sz w:val="18"/>
          <w:szCs w:val="18"/>
        </w:rPr>
        <w:t xml:space="preserve"> ‘</w:t>
      </w:r>
      <w:r w:rsidRPr="0F311437">
        <w:rPr>
          <w:rFonts w:eastAsia="Verdana" w:cs="Verdana"/>
          <w:color w:val="767171"/>
          <w:sz w:val="18"/>
          <w:szCs w:val="18"/>
        </w:rPr>
        <w:t xml:space="preserve">Crisis Service’ </w:t>
      </w:r>
      <w:r w:rsidRPr="0F311437">
        <w:rPr>
          <w:rFonts w:eastAsia="Verdana" w:cs="Verdana"/>
          <w:color w:val="333333"/>
          <w:sz w:val="18"/>
          <w:szCs w:val="18"/>
        </w:rPr>
        <w:t>and</w:t>
      </w:r>
      <w:r w:rsidRPr="0F311437">
        <w:rPr>
          <w:rFonts w:eastAsia="Verdana" w:cs="Verdana"/>
          <w:color w:val="00B0F0"/>
          <w:sz w:val="18"/>
          <w:szCs w:val="18"/>
        </w:rPr>
        <w:t xml:space="preserve"> ‘</w:t>
      </w:r>
      <w:r w:rsidRPr="0F311437">
        <w:rPr>
          <w:rFonts w:eastAsia="Verdana" w:cs="Verdana"/>
          <w:color w:val="2E74B5"/>
          <w:sz w:val="18"/>
          <w:szCs w:val="18"/>
        </w:rPr>
        <w:t xml:space="preserve">Client first communicated issues related to current crisis Date:’ </w:t>
      </w:r>
      <w:r w:rsidRPr="0F311437">
        <w:rPr>
          <w:rFonts w:eastAsia="Verdana" w:cs="Verdana"/>
          <w:color w:val="333333"/>
          <w:sz w:val="18"/>
          <w:szCs w:val="18"/>
        </w:rPr>
        <w:t>as per the satisfying condition mentioned for field ‘ISERV3 Numerator’ or based on Crisis Call Log for one without any other Crisis Call Logs in previous 24 hours. It will display time between Crisis Call Log à General à Call Date and Call Time Fields and the first Service after the Crisis Call Log Date and time where the Service Detail - Procedure Code is configured with Procedure Code Details - CQM Solutions tab - Concept of DYNAMIC4. and it will display the values in format (Days, Hours, Minutes). If ISERV3 Numerator field value is 0 means it will be displayed as blank.</w:t>
      </w:r>
    </w:p>
    <w:p w14:paraId="409A0D37" w14:textId="77777777" w:rsidR="00297F9E" w:rsidRDefault="00297F9E">
      <w:pPr>
        <w:pStyle w:val="ListParagraph"/>
        <w:numPr>
          <w:ilvl w:val="0"/>
          <w:numId w:val="65"/>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ISERV3 Excluded:</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will display the value as 1 if a</w:t>
      </w:r>
      <w:r w:rsidRPr="0F311437">
        <w:rPr>
          <w:rFonts w:eastAsia="Verdana" w:cs="Verdana"/>
          <w:color w:val="000000" w:themeColor="text1"/>
          <w:sz w:val="18"/>
          <w:szCs w:val="18"/>
        </w:rPr>
        <w:t xml:space="preserve"> ‘</w:t>
      </w:r>
      <w:r w:rsidRPr="0F311437">
        <w:rPr>
          <w:rFonts w:eastAsia="Verdana" w:cs="Verdana"/>
          <w:color w:val="767171"/>
          <w:sz w:val="18"/>
          <w:szCs w:val="18"/>
        </w:rPr>
        <w:t>Crisis Service’</w:t>
      </w:r>
      <w:r w:rsidRPr="0F311437">
        <w:rPr>
          <w:rFonts w:eastAsia="Verdana" w:cs="Verdana"/>
          <w:color w:val="000000" w:themeColor="text1"/>
          <w:sz w:val="18"/>
          <w:szCs w:val="18"/>
        </w:rPr>
        <w:t xml:space="preserve"> </w:t>
      </w:r>
      <w:r w:rsidRPr="0F311437">
        <w:rPr>
          <w:rFonts w:eastAsia="Verdana" w:cs="Verdana"/>
          <w:color w:val="333333"/>
          <w:sz w:val="18"/>
          <w:szCs w:val="18"/>
        </w:rPr>
        <w:t xml:space="preserve">found less than 24 hours compared to the previous </w:t>
      </w:r>
      <w:r w:rsidRPr="0F311437">
        <w:rPr>
          <w:rFonts w:eastAsia="Verdana" w:cs="Verdana"/>
          <w:color w:val="000000" w:themeColor="text1"/>
          <w:sz w:val="18"/>
          <w:szCs w:val="18"/>
        </w:rPr>
        <w:t>‘</w:t>
      </w:r>
      <w:r w:rsidRPr="0F311437">
        <w:rPr>
          <w:rFonts w:eastAsia="Verdana" w:cs="Verdana"/>
          <w:color w:val="767171"/>
          <w:sz w:val="18"/>
          <w:szCs w:val="18"/>
        </w:rPr>
        <w:t>Crisis Service’</w:t>
      </w:r>
      <w:r w:rsidRPr="0F311437">
        <w:rPr>
          <w:rFonts w:eastAsia="Verdana" w:cs="Verdana"/>
          <w:color w:val="000000" w:themeColor="text1"/>
          <w:sz w:val="18"/>
          <w:szCs w:val="18"/>
        </w:rPr>
        <w:t>. Or if Call Date and T</w:t>
      </w:r>
      <w:r w:rsidRPr="0F311437">
        <w:rPr>
          <w:rFonts w:eastAsia="Verdana" w:cs="Verdana"/>
          <w:color w:val="333333"/>
          <w:sz w:val="18"/>
          <w:szCs w:val="18"/>
        </w:rPr>
        <w:t xml:space="preserve">ime is less than 24 hours after another Crisis Call Log à Call Date/Time. If not matched with the above </w:t>
      </w:r>
      <w:proofErr w:type="gramStart"/>
      <w:r w:rsidRPr="0F311437">
        <w:rPr>
          <w:rFonts w:eastAsia="Verdana" w:cs="Verdana"/>
          <w:color w:val="333333"/>
          <w:sz w:val="18"/>
          <w:szCs w:val="18"/>
        </w:rPr>
        <w:t>condition</w:t>
      </w:r>
      <w:proofErr w:type="gramEnd"/>
      <w:r w:rsidRPr="0F311437">
        <w:rPr>
          <w:rFonts w:eastAsia="Verdana" w:cs="Verdana"/>
          <w:color w:val="333333"/>
          <w:sz w:val="18"/>
          <w:szCs w:val="18"/>
        </w:rPr>
        <w:t xml:space="preserve"> it will be displayed as 0.</w:t>
      </w:r>
    </w:p>
    <w:p w14:paraId="70F9C02F" w14:textId="77777777" w:rsidR="00297F9E" w:rsidRDefault="00297F9E">
      <w:pPr>
        <w:pStyle w:val="ListParagraph"/>
        <w:numPr>
          <w:ilvl w:val="0"/>
          <w:numId w:val="65"/>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Batch ID:</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will display the Batch ID created from Clinical Quality Measures – Create a New Batch’ list page.</w:t>
      </w:r>
    </w:p>
    <w:p w14:paraId="384EB6AC" w14:textId="77777777" w:rsidR="00297F9E" w:rsidRDefault="00297F9E">
      <w:pPr>
        <w:pStyle w:val="ListParagraph"/>
        <w:numPr>
          <w:ilvl w:val="0"/>
          <w:numId w:val="65"/>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Batch Date:</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will display the batch created date in ‘MM/DD/YYYY’ format.</w:t>
      </w:r>
    </w:p>
    <w:p w14:paraId="3EC2B808" w14:textId="77777777" w:rsidR="00297F9E" w:rsidRDefault="00297F9E" w:rsidP="00297F9E">
      <w:pPr>
        <w:spacing w:before="240" w:after="200" w:line="276" w:lineRule="auto"/>
        <w:jc w:val="both"/>
        <w:rPr>
          <w:rFonts w:eastAsia="Verdana"/>
          <w:color w:val="333333"/>
        </w:rPr>
      </w:pPr>
    </w:p>
    <w:p w14:paraId="4F1AD2B0" w14:textId="77777777" w:rsidR="00297F9E" w:rsidRDefault="00297F9E" w:rsidP="00297F9E">
      <w:pPr>
        <w:spacing w:before="240" w:after="200" w:line="276" w:lineRule="auto"/>
        <w:jc w:val="both"/>
        <w:rPr>
          <w:rFonts w:eastAsia="Verdana"/>
          <w:color w:val="000000" w:themeColor="text1"/>
        </w:rPr>
      </w:pPr>
      <w:r w:rsidRPr="0F311437">
        <w:rPr>
          <w:rFonts w:eastAsia="Verdana"/>
          <w:b/>
          <w:bCs/>
          <w:color w:val="333333"/>
        </w:rPr>
        <w:lastRenderedPageBreak/>
        <w:t>SDOH Clinical Quality Measure –</w:t>
      </w:r>
      <w:r w:rsidRPr="0F311437">
        <w:rPr>
          <w:rFonts w:eastAsia="Verdana"/>
          <w:b/>
          <w:bCs/>
          <w:color w:val="000000" w:themeColor="text1"/>
        </w:rPr>
        <w:t xml:space="preserve"> Client Details: </w:t>
      </w:r>
      <w:r w:rsidRPr="0F311437">
        <w:rPr>
          <w:rFonts w:eastAsia="Verdana"/>
          <w:color w:val="000000" w:themeColor="text1"/>
        </w:rPr>
        <w:t>When Click on the hyperlink of Client Name on SDOH Quality Measure Results - Client List Page. It will open the SDOH Clinical Quality Measure – Client Details.</w:t>
      </w:r>
    </w:p>
    <w:p w14:paraId="5311843A" w14:textId="77777777" w:rsidR="00297F9E" w:rsidRDefault="00297F9E" w:rsidP="00297F9E">
      <w:pPr>
        <w:spacing w:before="240" w:after="200" w:line="276" w:lineRule="auto"/>
        <w:jc w:val="both"/>
        <w:rPr>
          <w:rFonts w:eastAsia="Verdana"/>
          <w:color w:val="000000" w:themeColor="text1"/>
        </w:rPr>
      </w:pPr>
      <w:r>
        <w:rPr>
          <w:noProof/>
        </w:rPr>
        <w:drawing>
          <wp:inline distT="0" distB="0" distL="0" distR="0" wp14:anchorId="31F37B38" wp14:editId="64CAD521">
            <wp:extent cx="5600700" cy="5124450"/>
            <wp:effectExtent l="0" t="0" r="0" b="0"/>
            <wp:docPr id="1242105897"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105897" name=""/>
                    <pic:cNvPicPr/>
                  </pic:nvPicPr>
                  <pic:blipFill>
                    <a:blip r:embed="rId75">
                      <a:extLst>
                        <a:ext uri="{28A0092B-C50C-407E-A947-70E740481C1C}">
                          <a14:useLocalDpi xmlns:a14="http://schemas.microsoft.com/office/drawing/2010/main" val="0"/>
                        </a:ext>
                      </a:extLst>
                    </a:blip>
                    <a:stretch>
                      <a:fillRect/>
                    </a:stretch>
                  </pic:blipFill>
                  <pic:spPr>
                    <a:xfrm>
                      <a:off x="0" y="0"/>
                      <a:ext cx="5600700" cy="5124450"/>
                    </a:xfrm>
                    <a:prstGeom prst="rect">
                      <a:avLst/>
                    </a:prstGeom>
                  </pic:spPr>
                </pic:pic>
              </a:graphicData>
            </a:graphic>
          </wp:inline>
        </w:drawing>
      </w:r>
    </w:p>
    <w:p w14:paraId="620A7A30" w14:textId="77777777" w:rsidR="00297F9E" w:rsidRDefault="00297F9E" w:rsidP="00297F9E">
      <w:pPr>
        <w:spacing w:before="240" w:after="240" w:line="257" w:lineRule="auto"/>
        <w:jc w:val="both"/>
        <w:rPr>
          <w:rFonts w:eastAsia="Verdana"/>
          <w:color w:val="000000" w:themeColor="text1"/>
        </w:rPr>
      </w:pPr>
      <w:r w:rsidRPr="0F311437">
        <w:rPr>
          <w:rFonts w:eastAsia="Verdana"/>
          <w:b/>
          <w:bCs/>
          <w:color w:val="000000" w:themeColor="text1"/>
        </w:rPr>
        <w:t xml:space="preserve">  </w:t>
      </w:r>
    </w:p>
    <w:p w14:paraId="46FE6A77" w14:textId="77777777" w:rsidR="00297F9E" w:rsidRDefault="00297F9E" w:rsidP="00297F9E">
      <w:pPr>
        <w:spacing w:before="240" w:after="240" w:line="257" w:lineRule="auto"/>
        <w:jc w:val="both"/>
        <w:rPr>
          <w:rFonts w:eastAsia="Verdana"/>
          <w:color w:val="333333"/>
        </w:rPr>
      </w:pPr>
      <w:r w:rsidRPr="0F311437">
        <w:rPr>
          <w:rFonts w:eastAsia="Verdana"/>
          <w:b/>
          <w:bCs/>
          <w:color w:val="333333"/>
        </w:rPr>
        <w:t>SDOH Clinical Quality Measure Logic:</w:t>
      </w:r>
      <w:r w:rsidRPr="0F311437">
        <w:rPr>
          <w:rFonts w:eastAsia="Verdana"/>
          <w:b/>
          <w:bCs/>
          <w:color w:val="000000" w:themeColor="text1"/>
        </w:rPr>
        <w:t xml:space="preserve"> </w:t>
      </w:r>
      <w:r w:rsidRPr="0F311437">
        <w:rPr>
          <w:rFonts w:eastAsia="Verdana"/>
          <w:color w:val="333333"/>
        </w:rPr>
        <w:t xml:space="preserve">This will be displayed in collapse mode by default. By clicking on the (+) Plus Symbol, the explanation page will be expanded with the </w:t>
      </w:r>
      <w:proofErr w:type="gramStart"/>
      <w:r w:rsidRPr="0F311437">
        <w:rPr>
          <w:rFonts w:eastAsia="Verdana"/>
          <w:color w:val="333333"/>
        </w:rPr>
        <w:t>below information</w:t>
      </w:r>
      <w:proofErr w:type="gramEnd"/>
      <w:r w:rsidRPr="0F311437">
        <w:rPr>
          <w:rFonts w:eastAsia="Verdana"/>
          <w:color w:val="333333"/>
        </w:rPr>
        <w:t>.</w:t>
      </w:r>
    </w:p>
    <w:p w14:paraId="294727B5" w14:textId="77777777" w:rsidR="00297F9E" w:rsidRDefault="00297F9E" w:rsidP="00297F9E">
      <w:pPr>
        <w:spacing w:before="240" w:after="240" w:line="257" w:lineRule="auto"/>
        <w:jc w:val="both"/>
        <w:rPr>
          <w:rFonts w:eastAsia="Verdana"/>
          <w:color w:val="000000" w:themeColor="text1"/>
        </w:rPr>
      </w:pPr>
      <w:r>
        <w:rPr>
          <w:noProof/>
        </w:rPr>
        <w:lastRenderedPageBreak/>
        <w:drawing>
          <wp:inline distT="0" distB="0" distL="0" distR="0" wp14:anchorId="545F3F42" wp14:editId="650AB2DF">
            <wp:extent cx="5943600" cy="3086100"/>
            <wp:effectExtent l="0" t="0" r="0" b="0"/>
            <wp:docPr id="1153856398"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856398" name=""/>
                    <pic:cNvPicPr/>
                  </pic:nvPicPr>
                  <pic:blipFill>
                    <a:blip r:embed="rId76">
                      <a:extLst>
                        <a:ext uri="{28A0092B-C50C-407E-A947-70E740481C1C}">
                          <a14:useLocalDpi xmlns:a14="http://schemas.microsoft.com/office/drawing/2010/main" val="0"/>
                        </a:ext>
                      </a:extLst>
                    </a:blip>
                    <a:stretch>
                      <a:fillRect/>
                    </a:stretch>
                  </pic:blipFill>
                  <pic:spPr>
                    <a:xfrm>
                      <a:off x="0" y="0"/>
                      <a:ext cx="5943600" cy="3086100"/>
                    </a:xfrm>
                    <a:prstGeom prst="rect">
                      <a:avLst/>
                    </a:prstGeom>
                  </pic:spPr>
                </pic:pic>
              </a:graphicData>
            </a:graphic>
          </wp:inline>
        </w:drawing>
      </w:r>
    </w:p>
    <w:p w14:paraId="29CB0161" w14:textId="77777777" w:rsidR="00297F9E" w:rsidRDefault="00297F9E" w:rsidP="00297F9E">
      <w:pPr>
        <w:spacing w:before="240" w:after="200" w:line="257" w:lineRule="auto"/>
        <w:jc w:val="both"/>
        <w:rPr>
          <w:rFonts w:eastAsia="Verdana"/>
          <w:b/>
          <w:bCs/>
          <w:color w:val="333333"/>
        </w:rPr>
      </w:pPr>
      <w:r w:rsidRPr="0F311437">
        <w:rPr>
          <w:rFonts w:eastAsia="Verdana"/>
          <w:b/>
          <w:bCs/>
          <w:color w:val="333333"/>
        </w:rPr>
        <w:t>‘Client Details’ Section:</w:t>
      </w:r>
    </w:p>
    <w:p w14:paraId="6C00A9AC" w14:textId="77777777" w:rsidR="00297F9E" w:rsidRDefault="00297F9E" w:rsidP="00297F9E">
      <w:pPr>
        <w:spacing w:before="240" w:after="200" w:line="257" w:lineRule="auto"/>
        <w:jc w:val="both"/>
        <w:rPr>
          <w:rFonts w:eastAsia="Verdana"/>
          <w:color w:val="202124"/>
        </w:rPr>
      </w:pPr>
      <w:r w:rsidRPr="0F311437">
        <w:rPr>
          <w:rFonts w:eastAsia="Verdana"/>
          <w:color w:val="202124"/>
        </w:rPr>
        <w:t xml:space="preserve">The </w:t>
      </w:r>
      <w:proofErr w:type="gramStart"/>
      <w:r w:rsidRPr="0F311437">
        <w:rPr>
          <w:rFonts w:eastAsia="Verdana"/>
          <w:color w:val="202124"/>
        </w:rPr>
        <w:t>below</w:t>
      </w:r>
      <w:proofErr w:type="gramEnd"/>
      <w:r w:rsidRPr="0F311437">
        <w:rPr>
          <w:rFonts w:eastAsia="Verdana"/>
          <w:color w:val="202124"/>
        </w:rPr>
        <w:t xml:space="preserve">-mentioned Fields will be displayed in the ‘Client </w:t>
      </w:r>
      <w:proofErr w:type="gramStart"/>
      <w:r w:rsidRPr="0F311437">
        <w:rPr>
          <w:rFonts w:eastAsia="Verdana"/>
          <w:color w:val="202124"/>
        </w:rPr>
        <w:t>Details’</w:t>
      </w:r>
      <w:proofErr w:type="gramEnd"/>
      <w:r w:rsidRPr="0F311437">
        <w:rPr>
          <w:rFonts w:eastAsia="Verdana"/>
          <w:color w:val="202124"/>
        </w:rPr>
        <w:t xml:space="preserve"> section:</w:t>
      </w:r>
    </w:p>
    <w:p w14:paraId="707A179A" w14:textId="77777777" w:rsidR="00297F9E" w:rsidRDefault="00297F9E">
      <w:pPr>
        <w:pStyle w:val="ListParagraph"/>
        <w:numPr>
          <w:ilvl w:val="0"/>
          <w:numId w:val="6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Client ID:</w:t>
      </w:r>
      <w:r w:rsidRPr="0F311437">
        <w:rPr>
          <w:rFonts w:eastAsia="Verdana" w:cs="Verdana"/>
          <w:color w:val="000000" w:themeColor="text1"/>
          <w:sz w:val="18"/>
          <w:szCs w:val="18"/>
        </w:rPr>
        <w:t xml:space="preserve"> </w:t>
      </w:r>
      <w:r w:rsidRPr="0F311437">
        <w:rPr>
          <w:rFonts w:eastAsia="Verdana" w:cs="Verdana"/>
          <w:color w:val="333333"/>
          <w:sz w:val="18"/>
          <w:szCs w:val="18"/>
        </w:rPr>
        <w:t>This field displays the value of ClientID from ‘Client Information (Client)’ – ‘General’ Tab – ‘General Information’ – Client ID Field with hyperlink. Based on the value set on ‘My Preferences (My Office)’ – ‘General’ tab – ‘General Settings’ section – ‘Client Page Preference Field’. If there is no value set on Client Page Preference, it will navigate to ‘Client Information’ (Client)’.</w:t>
      </w:r>
    </w:p>
    <w:p w14:paraId="16E87359" w14:textId="77777777" w:rsidR="00297F9E" w:rsidRDefault="00297F9E">
      <w:pPr>
        <w:pStyle w:val="ListParagraph"/>
        <w:numPr>
          <w:ilvl w:val="0"/>
          <w:numId w:val="6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Client Name:</w:t>
      </w:r>
      <w:r w:rsidRPr="0F311437">
        <w:rPr>
          <w:rFonts w:eastAsia="Verdana" w:cs="Verdana"/>
          <w:color w:val="000000" w:themeColor="text1"/>
          <w:sz w:val="18"/>
          <w:szCs w:val="18"/>
        </w:rPr>
        <w:t xml:space="preserve"> </w:t>
      </w:r>
      <w:r w:rsidRPr="0F311437">
        <w:rPr>
          <w:rFonts w:eastAsia="Verdana" w:cs="Verdana"/>
          <w:color w:val="333333"/>
          <w:sz w:val="18"/>
          <w:szCs w:val="18"/>
        </w:rPr>
        <w:t>This field displays the Client name (Last name, First name) from ‘Client Information (Client)’ – ‘General’ tab – ‘General Information’ Section – ‘Last Name’ and ‘First Name’ field.</w:t>
      </w:r>
    </w:p>
    <w:p w14:paraId="6E9DCF4F" w14:textId="77777777" w:rsidR="00297F9E" w:rsidRDefault="00297F9E">
      <w:pPr>
        <w:pStyle w:val="ListParagraph"/>
        <w:numPr>
          <w:ilvl w:val="0"/>
          <w:numId w:val="6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SDOH Eligible Population:</w:t>
      </w:r>
      <w:r w:rsidRPr="0F311437">
        <w:rPr>
          <w:rFonts w:eastAsia="Verdana" w:cs="Verdana"/>
          <w:color w:val="000000" w:themeColor="text1"/>
          <w:sz w:val="18"/>
          <w:szCs w:val="18"/>
        </w:rPr>
        <w:t xml:space="preserve"> </w:t>
      </w:r>
      <w:r w:rsidRPr="0F311437">
        <w:rPr>
          <w:rFonts w:eastAsia="Verdana" w:cs="Verdana"/>
          <w:color w:val="333333"/>
          <w:sz w:val="18"/>
          <w:szCs w:val="18"/>
        </w:rPr>
        <w:t>This field will display the value as 1 if the client's age is greater than or equal to 18 years on service date of</w:t>
      </w:r>
      <w:r w:rsidRPr="0F311437">
        <w:rPr>
          <w:rFonts w:eastAsia="Verdana" w:cs="Verdana"/>
          <w:color w:val="000000" w:themeColor="text1"/>
          <w:sz w:val="18"/>
          <w:szCs w:val="18"/>
        </w:rPr>
        <w:t xml:space="preserve"> </w:t>
      </w:r>
      <w:r w:rsidRPr="0F311437">
        <w:rPr>
          <w:rFonts w:eastAsia="Verdana" w:cs="Verdana"/>
          <w:b/>
          <w:bCs/>
          <w:color w:val="333333"/>
          <w:sz w:val="18"/>
          <w:szCs w:val="18"/>
        </w:rPr>
        <w:t>Eligible encounter</w:t>
      </w:r>
      <w:r w:rsidRPr="0F311437">
        <w:rPr>
          <w:rFonts w:eastAsia="Verdana" w:cs="Verdana"/>
          <w:color w:val="000000" w:themeColor="text1"/>
          <w:sz w:val="18"/>
          <w:szCs w:val="18"/>
        </w:rPr>
        <w:t xml:space="preserve"> </w:t>
      </w:r>
      <w:r w:rsidRPr="0F311437">
        <w:rPr>
          <w:rFonts w:eastAsia="Verdana" w:cs="Verdana"/>
          <w:color w:val="333333"/>
          <w:sz w:val="18"/>
          <w:szCs w:val="18"/>
        </w:rPr>
        <w:t>with status ‘Show/Complete’ during the reporting period.</w:t>
      </w:r>
    </w:p>
    <w:p w14:paraId="3726E975" w14:textId="77777777" w:rsidR="00297F9E" w:rsidRDefault="00297F9E">
      <w:pPr>
        <w:pStyle w:val="ListParagraph"/>
        <w:numPr>
          <w:ilvl w:val="0"/>
          <w:numId w:val="63"/>
        </w:numPr>
        <w:spacing w:before="240" w:after="0" w:line="276" w:lineRule="auto"/>
        <w:ind w:left="1440"/>
        <w:jc w:val="both"/>
        <w:rPr>
          <w:rFonts w:eastAsia="Verdana" w:cs="Verdana"/>
          <w:color w:val="333333"/>
          <w:sz w:val="18"/>
          <w:szCs w:val="18"/>
        </w:rPr>
      </w:pPr>
      <w:r w:rsidRPr="0F311437">
        <w:rPr>
          <w:rFonts w:eastAsia="Verdana" w:cs="Verdana"/>
          <w:b/>
          <w:bCs/>
          <w:color w:val="333333"/>
          <w:sz w:val="18"/>
          <w:szCs w:val="18"/>
        </w:rPr>
        <w:t>Eligible Encounter</w:t>
      </w:r>
      <w:r w:rsidRPr="0F311437">
        <w:rPr>
          <w:rFonts w:eastAsia="Verdana" w:cs="Verdana"/>
          <w:color w:val="000000" w:themeColor="text1"/>
          <w:sz w:val="18"/>
          <w:szCs w:val="18"/>
        </w:rPr>
        <w:t xml:space="preserve"> = </w:t>
      </w:r>
      <w:r w:rsidRPr="0F311437">
        <w:rPr>
          <w:rFonts w:eastAsia="Verdana" w:cs="Verdana"/>
          <w:color w:val="333333"/>
          <w:sz w:val="18"/>
          <w:szCs w:val="18"/>
        </w:rPr>
        <w:t xml:space="preserve">Client Serviced Procedure code mapped with Procedure/Rates (administration) – Rates/ Billing Codes tab – Standard Billing code field value matches the code in </w:t>
      </w:r>
      <w:proofErr w:type="spellStart"/>
      <w:r w:rsidRPr="0F311437">
        <w:rPr>
          <w:rFonts w:eastAsia="Verdana" w:cs="Verdana"/>
          <w:color w:val="333333"/>
          <w:sz w:val="18"/>
          <w:szCs w:val="18"/>
        </w:rPr>
        <w:t>ClinicalQualityMeasureSDOHValueSets</w:t>
      </w:r>
      <w:proofErr w:type="spellEnd"/>
      <w:r w:rsidRPr="0F311437">
        <w:rPr>
          <w:rFonts w:eastAsia="Verdana" w:cs="Verdana"/>
          <w:color w:val="333333"/>
          <w:sz w:val="18"/>
          <w:szCs w:val="18"/>
        </w:rPr>
        <w:t xml:space="preserve"> table Value Set OID ‘487.2024.0.0.0’. </w:t>
      </w:r>
    </w:p>
    <w:p w14:paraId="6AD70CBC" w14:textId="77777777" w:rsidR="00297F9E" w:rsidRDefault="00297F9E" w:rsidP="00297F9E">
      <w:pPr>
        <w:spacing w:before="240" w:line="276" w:lineRule="auto"/>
        <w:ind w:left="1440"/>
        <w:jc w:val="both"/>
        <w:rPr>
          <w:rFonts w:eastAsia="Verdana"/>
          <w:color w:val="333333"/>
        </w:rPr>
      </w:pPr>
      <w:r w:rsidRPr="0F311437">
        <w:rPr>
          <w:rFonts w:eastAsia="Verdana"/>
          <w:b/>
          <w:bCs/>
          <w:color w:val="333333"/>
        </w:rPr>
        <w:t>OR</w:t>
      </w:r>
    </w:p>
    <w:p w14:paraId="57108354" w14:textId="77777777" w:rsidR="00297F9E" w:rsidRDefault="00297F9E">
      <w:pPr>
        <w:pStyle w:val="ListParagraph"/>
        <w:numPr>
          <w:ilvl w:val="0"/>
          <w:numId w:val="63"/>
        </w:numPr>
        <w:spacing w:before="240" w:after="0" w:line="276" w:lineRule="auto"/>
        <w:ind w:left="1368"/>
        <w:jc w:val="both"/>
        <w:rPr>
          <w:rFonts w:eastAsia="Verdana" w:cs="Verdana"/>
          <w:color w:val="333333"/>
          <w:sz w:val="18"/>
          <w:szCs w:val="18"/>
        </w:rPr>
      </w:pPr>
      <w:r w:rsidRPr="0F311437">
        <w:rPr>
          <w:rFonts w:eastAsia="Verdana" w:cs="Verdana"/>
          <w:b/>
          <w:bCs/>
          <w:color w:val="333333"/>
          <w:sz w:val="18"/>
          <w:szCs w:val="18"/>
        </w:rPr>
        <w:t>Eligible Encounter</w:t>
      </w:r>
      <w:r w:rsidRPr="0F311437">
        <w:rPr>
          <w:rFonts w:eastAsia="Verdana" w:cs="Verdana"/>
          <w:color w:val="000000" w:themeColor="text1"/>
          <w:sz w:val="18"/>
          <w:szCs w:val="18"/>
        </w:rPr>
        <w:t xml:space="preserve"> = </w:t>
      </w:r>
      <w:r w:rsidRPr="0F311437">
        <w:rPr>
          <w:rFonts w:eastAsia="Verdana" w:cs="Verdana"/>
          <w:color w:val="333333"/>
          <w:sz w:val="18"/>
          <w:szCs w:val="18"/>
        </w:rPr>
        <w:t xml:space="preserve">Client Serviced Procedure code mapped with Procedure/Rates (administration) – CQM Configurations tab – Concept field value matches the code in </w:t>
      </w:r>
      <w:proofErr w:type="spellStart"/>
      <w:r w:rsidRPr="0F311437">
        <w:rPr>
          <w:rFonts w:eastAsia="Verdana" w:cs="Verdana"/>
          <w:color w:val="333333"/>
          <w:sz w:val="18"/>
          <w:szCs w:val="18"/>
        </w:rPr>
        <w:t>ClinicalQualityMeasureSDOHValueSets</w:t>
      </w:r>
      <w:proofErr w:type="spellEnd"/>
      <w:r w:rsidRPr="0F311437">
        <w:rPr>
          <w:rFonts w:eastAsia="Verdana" w:cs="Verdana"/>
          <w:color w:val="333333"/>
          <w:sz w:val="18"/>
          <w:szCs w:val="18"/>
        </w:rPr>
        <w:t xml:space="preserve"> table Value Set OID ‘487.2024.0.0.0’.</w:t>
      </w:r>
    </w:p>
    <w:p w14:paraId="2F8B113F" w14:textId="77777777" w:rsidR="00297F9E" w:rsidRDefault="00297F9E">
      <w:pPr>
        <w:pStyle w:val="ListParagraph"/>
        <w:numPr>
          <w:ilvl w:val="0"/>
          <w:numId w:val="63"/>
        </w:numPr>
        <w:spacing w:before="240" w:after="0" w:line="276" w:lineRule="auto"/>
        <w:ind w:left="1440"/>
        <w:jc w:val="both"/>
        <w:rPr>
          <w:rFonts w:eastAsia="Verdana" w:cs="Verdana"/>
          <w:color w:val="333333"/>
          <w:sz w:val="18"/>
          <w:szCs w:val="18"/>
        </w:rPr>
      </w:pPr>
      <w:r w:rsidRPr="0F311437">
        <w:rPr>
          <w:rFonts w:eastAsia="Verdana" w:cs="Verdana"/>
          <w:color w:val="333333"/>
          <w:sz w:val="18"/>
          <w:szCs w:val="18"/>
        </w:rPr>
        <w:t xml:space="preserve">If not matching with above 2 conditions this field value will be displayed as 0. </w:t>
      </w:r>
    </w:p>
    <w:p w14:paraId="05216EAA" w14:textId="77777777" w:rsidR="00297F9E" w:rsidRDefault="00297F9E">
      <w:pPr>
        <w:pStyle w:val="ListParagraph"/>
        <w:numPr>
          <w:ilvl w:val="0"/>
          <w:numId w:val="62"/>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 xml:space="preserve">SDOH Denominator: </w:t>
      </w:r>
      <w:r w:rsidRPr="0F311437">
        <w:rPr>
          <w:rFonts w:eastAsia="Verdana" w:cs="Verdana"/>
          <w:color w:val="333333"/>
          <w:sz w:val="18"/>
          <w:szCs w:val="18"/>
        </w:rPr>
        <w:t>This field will display the value as 1 if SDOH Eligible population value is 1 and SDOH Denominator Exclusion is 0. If not matched with the above condition, it will be displayed as 0.</w:t>
      </w:r>
    </w:p>
    <w:p w14:paraId="6E9F1BE3" w14:textId="77777777" w:rsidR="00297F9E" w:rsidRDefault="00297F9E">
      <w:pPr>
        <w:pStyle w:val="ListParagraph"/>
        <w:numPr>
          <w:ilvl w:val="0"/>
          <w:numId w:val="62"/>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SDOH Numerator:</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will display the value as 1, if SDOH Denominator value is 1 and client has a document with effective date within the reporting period (Document Code ID should be mapped to the recode category – ‘</w:t>
      </w:r>
      <w:proofErr w:type="spellStart"/>
      <w:r w:rsidRPr="0F311437">
        <w:rPr>
          <w:rFonts w:eastAsia="Verdana" w:cs="Verdana"/>
          <w:color w:val="333333"/>
          <w:sz w:val="18"/>
          <w:szCs w:val="18"/>
        </w:rPr>
        <w:t>CCBHCSDOHDocuments</w:t>
      </w:r>
      <w:proofErr w:type="spellEnd"/>
      <w:r w:rsidRPr="0F311437">
        <w:rPr>
          <w:rFonts w:eastAsia="Verdana" w:cs="Verdana"/>
          <w:color w:val="333333"/>
          <w:sz w:val="18"/>
          <w:szCs w:val="18"/>
        </w:rPr>
        <w:t>’), If not matched with above condition, it will be displayed as 0.</w:t>
      </w:r>
    </w:p>
    <w:p w14:paraId="68FDD324" w14:textId="77777777" w:rsidR="00297F9E" w:rsidRDefault="00297F9E" w:rsidP="00297F9E">
      <w:pPr>
        <w:spacing w:before="240" w:after="200" w:line="257" w:lineRule="auto"/>
        <w:ind w:left="720"/>
        <w:jc w:val="both"/>
        <w:rPr>
          <w:rFonts w:eastAsia="Verdana"/>
          <w:color w:val="333333"/>
        </w:rPr>
      </w:pPr>
      <w:r w:rsidRPr="0F311437">
        <w:rPr>
          <w:rFonts w:eastAsia="Verdana"/>
          <w:b/>
          <w:bCs/>
          <w:color w:val="333333"/>
        </w:rPr>
        <w:lastRenderedPageBreak/>
        <w:t>Recode category</w:t>
      </w:r>
      <w:r w:rsidRPr="0F311437">
        <w:rPr>
          <w:rFonts w:eastAsia="Verdana"/>
          <w:color w:val="000000" w:themeColor="text1"/>
        </w:rPr>
        <w:t xml:space="preserve"> – </w:t>
      </w:r>
      <w:r w:rsidRPr="0F311437">
        <w:rPr>
          <w:rFonts w:eastAsia="Verdana"/>
          <w:color w:val="333333"/>
        </w:rPr>
        <w:t>‘</w:t>
      </w:r>
      <w:proofErr w:type="spellStart"/>
      <w:r w:rsidRPr="0F311437">
        <w:rPr>
          <w:rFonts w:eastAsia="Verdana"/>
          <w:color w:val="333333"/>
        </w:rPr>
        <w:t>CCBHCSDOHDocuments</w:t>
      </w:r>
      <w:proofErr w:type="spellEnd"/>
      <w:r w:rsidRPr="0F311437">
        <w:rPr>
          <w:rFonts w:eastAsia="Verdana"/>
          <w:color w:val="333333"/>
        </w:rPr>
        <w:t>’ (to include any document (document code) used to collect Health Related Social Needs (HRSN) data as a Screening for Social Drivers of Health in this recode category, Document code id can be mapped to the Integer code id of this recode category).</w:t>
      </w:r>
    </w:p>
    <w:p w14:paraId="6C99F9B2" w14:textId="77777777" w:rsidR="00297F9E" w:rsidRDefault="00297F9E" w:rsidP="00297F9E">
      <w:pPr>
        <w:spacing w:before="240" w:after="200" w:line="257" w:lineRule="auto"/>
        <w:ind w:left="720"/>
        <w:jc w:val="both"/>
        <w:rPr>
          <w:rFonts w:eastAsia="Verdana"/>
          <w:color w:val="333333"/>
        </w:rPr>
      </w:pPr>
      <w:r w:rsidRPr="0F311437">
        <w:rPr>
          <w:rFonts w:eastAsia="Verdana"/>
          <w:color w:val="333333"/>
        </w:rPr>
        <w:t>If not matching with the above condition, it will be displayed as 0.</w:t>
      </w:r>
    </w:p>
    <w:p w14:paraId="6A0D17E6" w14:textId="77777777" w:rsidR="00297F9E" w:rsidRDefault="00297F9E">
      <w:pPr>
        <w:pStyle w:val="ListParagraph"/>
        <w:numPr>
          <w:ilvl w:val="0"/>
          <w:numId w:val="6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SDOH Denominator Exclusion:</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will display the value as 1 if SDOH Denominator value is 0 or client has a document with effective date not within the reporting period or Document Code ID not mapped to the recode category – ‘</w:t>
      </w:r>
      <w:proofErr w:type="spellStart"/>
      <w:r w:rsidRPr="0F311437">
        <w:rPr>
          <w:rFonts w:eastAsia="Verdana" w:cs="Verdana"/>
          <w:color w:val="333333"/>
          <w:sz w:val="18"/>
          <w:szCs w:val="18"/>
        </w:rPr>
        <w:t>CCBHCSDOHDocuments</w:t>
      </w:r>
      <w:proofErr w:type="spellEnd"/>
      <w:r w:rsidRPr="0F311437">
        <w:rPr>
          <w:rFonts w:eastAsia="Verdana" w:cs="Verdana"/>
          <w:color w:val="333333"/>
          <w:sz w:val="18"/>
          <w:szCs w:val="18"/>
        </w:rPr>
        <w:t>’. If not matched with the above condition, it will be displayed as 0.</w:t>
      </w:r>
    </w:p>
    <w:p w14:paraId="135AC4AC" w14:textId="77777777" w:rsidR="00297F9E" w:rsidRDefault="00297F9E">
      <w:pPr>
        <w:pStyle w:val="ListParagraph"/>
        <w:numPr>
          <w:ilvl w:val="0"/>
          <w:numId w:val="6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SDOH Eligible Encounters:</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will display the Procedure name with hyper link of the most recent eligible encounter during the reporting period only if SDOH Denominator is 1. When clicked on the hyperlink, it will redirect to Service detail screen. If SDOH Denominator is 0, it will be displayed as Blank.</w:t>
      </w:r>
    </w:p>
    <w:p w14:paraId="1C37C677" w14:textId="77777777" w:rsidR="00297F9E" w:rsidRDefault="00297F9E">
      <w:pPr>
        <w:pStyle w:val="ListParagraph"/>
        <w:numPr>
          <w:ilvl w:val="0"/>
          <w:numId w:val="6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SDOH Eligible Encounter Date:</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will display the Service date of the most recent eligible encounter during the reporting period only if SDOH Denominator is 1. If SDOH Denominator is 0, it will be displayed as Blank.</w:t>
      </w:r>
    </w:p>
    <w:p w14:paraId="22C57DC0" w14:textId="77777777" w:rsidR="00297F9E" w:rsidRDefault="00297F9E">
      <w:pPr>
        <w:pStyle w:val="ListParagraph"/>
        <w:numPr>
          <w:ilvl w:val="0"/>
          <w:numId w:val="6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SDOH Eligible Encounters Provider:</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will display the Clinician name of the most recent eligible encounter during the reporting period only if SDOH Denominator is 1. If SDOH Denominator is 0, it will be displayed as Blank.</w:t>
      </w:r>
    </w:p>
    <w:p w14:paraId="0D760346" w14:textId="77777777" w:rsidR="00297F9E" w:rsidRDefault="00297F9E">
      <w:pPr>
        <w:pStyle w:val="ListParagraph"/>
        <w:numPr>
          <w:ilvl w:val="0"/>
          <w:numId w:val="64"/>
        </w:numPr>
        <w:spacing w:before="240" w:after="0" w:line="276" w:lineRule="auto"/>
        <w:jc w:val="both"/>
        <w:rPr>
          <w:rFonts w:eastAsia="Verdana" w:cs="Verdana"/>
          <w:color w:val="333333"/>
          <w:sz w:val="18"/>
          <w:szCs w:val="18"/>
        </w:rPr>
      </w:pPr>
      <w:r w:rsidRPr="0F311437">
        <w:rPr>
          <w:rFonts w:eastAsia="Verdana" w:cs="Verdana"/>
          <w:color w:val="000000" w:themeColor="text1"/>
          <w:sz w:val="18"/>
          <w:szCs w:val="18"/>
        </w:rPr>
        <w:t xml:space="preserve"> </w:t>
      </w:r>
      <w:r w:rsidRPr="0F311437">
        <w:rPr>
          <w:rFonts w:eastAsia="Verdana" w:cs="Verdana"/>
          <w:b/>
          <w:bCs/>
          <w:color w:val="333333"/>
          <w:sz w:val="18"/>
          <w:szCs w:val="18"/>
        </w:rPr>
        <w:t>SDOH Document Name:</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will display the document name with hyper link if SDOH numerator value is 1 and client has a document with effective date within the reporting period (Document Code ID should be mapped to the recode category – ‘</w:t>
      </w:r>
      <w:proofErr w:type="spellStart"/>
      <w:r w:rsidRPr="0F311437">
        <w:rPr>
          <w:rFonts w:eastAsia="Verdana" w:cs="Verdana"/>
          <w:color w:val="333333"/>
          <w:sz w:val="18"/>
          <w:szCs w:val="18"/>
        </w:rPr>
        <w:t>CCBHCSDOHDocuments</w:t>
      </w:r>
      <w:proofErr w:type="spellEnd"/>
      <w:r w:rsidRPr="0F311437">
        <w:rPr>
          <w:rFonts w:eastAsia="Verdana" w:cs="Verdana"/>
          <w:color w:val="333333"/>
          <w:sz w:val="18"/>
          <w:szCs w:val="18"/>
        </w:rPr>
        <w:t>’). If has multiple documents matching the above condition, it will display the document name of closest effective date of document to the reporting period end date. Clicking on the hyperlink of a document will redirect to its document page. If SDOH Numerator is 0, it will be displayed as Blank.</w:t>
      </w:r>
    </w:p>
    <w:p w14:paraId="036843B7" w14:textId="77777777" w:rsidR="00297F9E" w:rsidRDefault="00297F9E">
      <w:pPr>
        <w:pStyle w:val="ListParagraph"/>
        <w:numPr>
          <w:ilvl w:val="0"/>
          <w:numId w:val="6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SDOH Document Date:</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will display the effective document date if SDOH numerator value is 1 and client has a document with effective date within the reporting period (Document Code ID mapped to the recode category – ‘</w:t>
      </w:r>
      <w:proofErr w:type="spellStart"/>
      <w:r w:rsidRPr="0F311437">
        <w:rPr>
          <w:rFonts w:eastAsia="Verdana" w:cs="Verdana"/>
          <w:color w:val="333333"/>
          <w:sz w:val="18"/>
          <w:szCs w:val="18"/>
        </w:rPr>
        <w:t>CCBHCSDOHDocuments</w:t>
      </w:r>
      <w:proofErr w:type="spellEnd"/>
      <w:r w:rsidRPr="0F311437">
        <w:rPr>
          <w:rFonts w:eastAsia="Verdana" w:cs="Verdana"/>
          <w:color w:val="333333"/>
          <w:sz w:val="18"/>
          <w:szCs w:val="18"/>
        </w:rPr>
        <w:t>’). If has multiple documents matching the above condition, it will display the closest effective date of document to the reporting period end date. If SDOH Numerator is 0, it will be displayed as Blank.</w:t>
      </w:r>
    </w:p>
    <w:p w14:paraId="51FA6832" w14:textId="77777777" w:rsidR="00297F9E" w:rsidRDefault="00297F9E">
      <w:pPr>
        <w:pStyle w:val="ListParagraph"/>
        <w:numPr>
          <w:ilvl w:val="0"/>
          <w:numId w:val="6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SDOH Document Author:</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will display respective staff signed the document from if SDOH numerator value is 1 and it will display Staff (Last name, first name) client has a document with effective date within the reporting period (Document Code ID mapped to the recode category – ‘</w:t>
      </w:r>
      <w:proofErr w:type="spellStart"/>
      <w:r w:rsidRPr="0F311437">
        <w:rPr>
          <w:rFonts w:eastAsia="Verdana" w:cs="Verdana"/>
          <w:color w:val="333333"/>
          <w:sz w:val="18"/>
          <w:szCs w:val="18"/>
        </w:rPr>
        <w:t>CCBHCSDOHDocuments</w:t>
      </w:r>
      <w:proofErr w:type="spellEnd"/>
      <w:r w:rsidRPr="0F311437">
        <w:rPr>
          <w:rFonts w:eastAsia="Verdana" w:cs="Verdana"/>
          <w:color w:val="333333"/>
          <w:sz w:val="18"/>
          <w:szCs w:val="18"/>
        </w:rPr>
        <w:t>’). If multiple documents match the above condition, it will display the author’s name of closest effective date of document to the reporting period end date. If SDOH Numerator is 0, it will be displayed as Blank.</w:t>
      </w:r>
    </w:p>
    <w:p w14:paraId="0E7C2028" w14:textId="77777777" w:rsidR="00297F9E" w:rsidRDefault="00297F9E">
      <w:pPr>
        <w:pStyle w:val="ListParagraph"/>
        <w:numPr>
          <w:ilvl w:val="0"/>
          <w:numId w:val="6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CCBHC Reportable:</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will display the values as either ‘YES’ or ‘NO’ based on the below condition</w:t>
      </w:r>
    </w:p>
    <w:p w14:paraId="4AEA57C7" w14:textId="77777777" w:rsidR="00297F9E" w:rsidRDefault="00297F9E">
      <w:pPr>
        <w:pStyle w:val="ListParagraph"/>
        <w:numPr>
          <w:ilvl w:val="0"/>
          <w:numId w:val="103"/>
        </w:numPr>
        <w:spacing w:before="240" w:after="0" w:line="276" w:lineRule="auto"/>
        <w:ind w:left="1440"/>
        <w:jc w:val="both"/>
        <w:rPr>
          <w:rFonts w:eastAsia="Verdana" w:cs="Verdana"/>
          <w:color w:val="333333"/>
          <w:sz w:val="18"/>
          <w:szCs w:val="18"/>
        </w:rPr>
      </w:pPr>
      <w:r w:rsidRPr="0F311437">
        <w:rPr>
          <w:rFonts w:eastAsia="Verdana" w:cs="Verdana"/>
          <w:b/>
          <w:bCs/>
          <w:color w:val="333333"/>
          <w:sz w:val="18"/>
          <w:szCs w:val="18"/>
        </w:rPr>
        <w:t>YES:</w:t>
      </w:r>
      <w:r w:rsidRPr="0F311437">
        <w:rPr>
          <w:rFonts w:eastAsia="Verdana" w:cs="Verdana"/>
          <w:b/>
          <w:bCs/>
          <w:color w:val="000000" w:themeColor="text1"/>
          <w:sz w:val="18"/>
          <w:szCs w:val="18"/>
        </w:rPr>
        <w:t xml:space="preserve"> </w:t>
      </w:r>
      <w:r w:rsidRPr="0F311437">
        <w:rPr>
          <w:rFonts w:eastAsia="Verdana" w:cs="Verdana"/>
          <w:color w:val="333333"/>
          <w:sz w:val="18"/>
          <w:szCs w:val="18"/>
        </w:rPr>
        <w:t>Client is enrolled in a Plan, where ‘Plans (Administration)’ – ‘Reporting’ tab – ‘CQM/CCBHC Reporting’ - ‘CCHBC Reporting’ checkbox is enabled (‘Client Coverage Plan Start Date’ is less than the ‘Reporting Period End Date’ and ‘Client Coverage Plan End Date’ is greater than ‘Reporting Period Start Date) Or ‘Client’ is enrolled in Program where ‘Programs (Administration)’ – ‘Reporting’ tab – ‘Reporting’ Section – ‘CCBHC Reporting’ checkbox is enabled. (Client Program enrolled date is less than the ‘Reporting Period End Date’ and ‘Client Program Discharged Date’ is greater than ‘Reporting Period Start Date’)</w:t>
      </w:r>
    </w:p>
    <w:p w14:paraId="1B363E71" w14:textId="77777777" w:rsidR="00297F9E" w:rsidRDefault="00297F9E" w:rsidP="00297F9E">
      <w:pPr>
        <w:spacing w:before="240" w:line="276" w:lineRule="auto"/>
        <w:ind w:left="1440"/>
        <w:jc w:val="both"/>
        <w:rPr>
          <w:rFonts w:eastAsia="Verdana"/>
          <w:color w:val="333333"/>
        </w:rPr>
      </w:pPr>
    </w:p>
    <w:p w14:paraId="0B064407" w14:textId="77777777" w:rsidR="00297F9E" w:rsidRDefault="00297F9E">
      <w:pPr>
        <w:pStyle w:val="ListParagraph"/>
        <w:numPr>
          <w:ilvl w:val="0"/>
          <w:numId w:val="103"/>
        </w:numPr>
        <w:spacing w:before="240" w:after="0" w:line="276" w:lineRule="auto"/>
        <w:ind w:left="1440"/>
        <w:jc w:val="both"/>
        <w:rPr>
          <w:rFonts w:eastAsia="Verdana" w:cs="Verdana"/>
          <w:color w:val="333333"/>
          <w:sz w:val="18"/>
          <w:szCs w:val="18"/>
        </w:rPr>
      </w:pPr>
      <w:r w:rsidRPr="0F311437">
        <w:rPr>
          <w:rFonts w:eastAsia="Verdana" w:cs="Verdana"/>
          <w:b/>
          <w:bCs/>
          <w:color w:val="333333"/>
          <w:sz w:val="18"/>
          <w:szCs w:val="18"/>
        </w:rPr>
        <w:t>NO:</w:t>
      </w:r>
      <w:r w:rsidRPr="0F311437">
        <w:rPr>
          <w:rFonts w:eastAsia="Verdana" w:cs="Verdana"/>
          <w:b/>
          <w:bCs/>
          <w:color w:val="000000" w:themeColor="text1"/>
          <w:sz w:val="18"/>
          <w:szCs w:val="18"/>
        </w:rPr>
        <w:t xml:space="preserve"> </w:t>
      </w:r>
      <w:r w:rsidRPr="0F311437">
        <w:rPr>
          <w:rFonts w:eastAsia="Verdana" w:cs="Verdana"/>
          <w:color w:val="333333"/>
          <w:sz w:val="18"/>
          <w:szCs w:val="18"/>
        </w:rPr>
        <w:t>If none of the mentioned conditions mentioned on ‘CCBHC’ match, it will be displayed as ‘None’.</w:t>
      </w:r>
    </w:p>
    <w:p w14:paraId="0A6C8541" w14:textId="77777777" w:rsidR="00297F9E" w:rsidRDefault="00297F9E">
      <w:pPr>
        <w:pStyle w:val="ListParagraph"/>
        <w:numPr>
          <w:ilvl w:val="0"/>
          <w:numId w:val="6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Client Birthdate:</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will display the value from ‘Client Information (Client)’ – ‘Demographics’ tab – ‘Identifying Information’ Section – ‘Date of Birth’ field in ‘MM/DD/YYYY’ format.</w:t>
      </w:r>
    </w:p>
    <w:p w14:paraId="0040D7BF" w14:textId="77777777" w:rsidR="00297F9E" w:rsidRDefault="00297F9E">
      <w:pPr>
        <w:pStyle w:val="ListParagraph"/>
        <w:numPr>
          <w:ilvl w:val="0"/>
          <w:numId w:val="6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lastRenderedPageBreak/>
        <w:t>Client Age:</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will display the age of Client from ‘Client Information (Client)’ – ‘Demographics’ tab – ‘Identifying Information’ Section – Date of Birth year with difference of Year in ‘SDOH Eligible Encounter’.</w:t>
      </w:r>
    </w:p>
    <w:p w14:paraId="52A178A7" w14:textId="77777777" w:rsidR="00297F9E" w:rsidRDefault="00297F9E">
      <w:pPr>
        <w:pStyle w:val="ListParagraph"/>
        <w:numPr>
          <w:ilvl w:val="0"/>
          <w:numId w:val="6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Client Ethnicity:</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will display the value from ‘Client Information (Client)’ – ‘Demographics’ tab – ‘Identifying Information’ Section – value selected for field Ethnicity. If Multiple Ethnicity values are selected, then it will display with a comma. If not selected any value</w:t>
      </w:r>
      <w:r w:rsidRPr="0F311437">
        <w:rPr>
          <w:rFonts w:eastAsia="Verdana" w:cs="Verdana"/>
          <w:b/>
          <w:bCs/>
          <w:color w:val="333333"/>
          <w:sz w:val="18"/>
          <w:szCs w:val="18"/>
        </w:rPr>
        <w:t xml:space="preserve"> or</w:t>
      </w:r>
      <w:r w:rsidRPr="0F311437">
        <w:rPr>
          <w:rFonts w:eastAsia="Verdana" w:cs="Verdana"/>
          <w:color w:val="333333"/>
          <w:sz w:val="18"/>
          <w:szCs w:val="18"/>
        </w:rPr>
        <w:t xml:space="preserve"> if the selected ‘Ethnicity’ is not matched with ‘External Mapping’, then it will be displayed as ‘Unknown’.</w:t>
      </w:r>
    </w:p>
    <w:p w14:paraId="179E7657" w14:textId="77777777" w:rsidR="00297F9E" w:rsidRDefault="00297F9E">
      <w:pPr>
        <w:pStyle w:val="ListParagraph"/>
        <w:numPr>
          <w:ilvl w:val="0"/>
          <w:numId w:val="6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Client Race:</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will display the value from ‘Client Information (Client)’ – ‘Demographics’ tab – ‘Identifying Information’ Section – value selected for field Race. If a Multiple Race value is selected, then it will display with a comma. If not selected any value or if the selected Race is not matched with ‘External Mapping’, then it will be displayed as ‘Unknown’.</w:t>
      </w:r>
    </w:p>
    <w:p w14:paraId="352E9709" w14:textId="77777777" w:rsidR="00297F9E" w:rsidRDefault="00297F9E">
      <w:pPr>
        <w:pStyle w:val="ListParagraph"/>
        <w:numPr>
          <w:ilvl w:val="0"/>
          <w:numId w:val="6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Medicaid Plan:</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will display the value as either ‘YES’ or ‘NO’ based on the below conditions.</w:t>
      </w:r>
    </w:p>
    <w:p w14:paraId="57650D49" w14:textId="77777777" w:rsidR="00297F9E" w:rsidRDefault="00297F9E">
      <w:pPr>
        <w:pStyle w:val="ListParagraph"/>
        <w:numPr>
          <w:ilvl w:val="0"/>
          <w:numId w:val="102"/>
        </w:numPr>
        <w:spacing w:before="240" w:after="0" w:line="276" w:lineRule="auto"/>
        <w:ind w:left="1440"/>
        <w:jc w:val="both"/>
        <w:rPr>
          <w:rFonts w:eastAsia="Verdana" w:cs="Verdana"/>
          <w:color w:val="333333"/>
          <w:sz w:val="18"/>
          <w:szCs w:val="18"/>
        </w:rPr>
      </w:pPr>
      <w:r w:rsidRPr="0F311437">
        <w:rPr>
          <w:rFonts w:eastAsia="Verdana" w:cs="Verdana"/>
          <w:b/>
          <w:bCs/>
          <w:color w:val="333333"/>
          <w:sz w:val="18"/>
          <w:szCs w:val="18"/>
        </w:rPr>
        <w:t>YES:</w:t>
      </w:r>
      <w:r w:rsidRPr="0F311437">
        <w:rPr>
          <w:rFonts w:eastAsia="Verdana" w:cs="Verdana"/>
          <w:b/>
          <w:bCs/>
          <w:color w:val="000000" w:themeColor="text1"/>
          <w:sz w:val="18"/>
          <w:szCs w:val="18"/>
        </w:rPr>
        <w:t xml:space="preserve"> </w:t>
      </w:r>
      <w:r w:rsidRPr="0F311437">
        <w:rPr>
          <w:rFonts w:eastAsia="Verdana" w:cs="Verdana"/>
          <w:color w:val="333333"/>
          <w:sz w:val="18"/>
          <w:szCs w:val="18"/>
        </w:rPr>
        <w:t>Client is enrolled in one or more Plan, where ‘Plans (Administration)’ – ‘Reporting’ tab – ‘CQM/CCBHC Reporting’ – ‘Coverage Plan Payer Code’ has value starting with 2 and ‘Plans (Administration)’ – ‘General’ tab – ‘General Information’ section – Type field value is ‘Medicaid’ and Client Coverage Plan Start date is less than the reporting period end date and Client Coverage plan End date is greater than reporting period start date.</w:t>
      </w:r>
    </w:p>
    <w:p w14:paraId="5ABB7B44" w14:textId="77777777" w:rsidR="00297F9E" w:rsidRDefault="00297F9E" w:rsidP="00297F9E">
      <w:pPr>
        <w:spacing w:before="240" w:line="276" w:lineRule="auto"/>
        <w:ind w:left="1440"/>
        <w:jc w:val="both"/>
        <w:rPr>
          <w:rFonts w:eastAsia="Verdana"/>
          <w:color w:val="333333"/>
        </w:rPr>
      </w:pPr>
    </w:p>
    <w:p w14:paraId="6574C00F" w14:textId="77777777" w:rsidR="00297F9E" w:rsidRDefault="00297F9E">
      <w:pPr>
        <w:pStyle w:val="ListParagraph"/>
        <w:numPr>
          <w:ilvl w:val="0"/>
          <w:numId w:val="102"/>
        </w:numPr>
        <w:spacing w:before="240" w:after="0" w:line="276" w:lineRule="auto"/>
        <w:ind w:left="1440"/>
        <w:jc w:val="both"/>
        <w:rPr>
          <w:rFonts w:eastAsia="Verdana" w:cs="Verdana"/>
          <w:color w:val="333333"/>
          <w:sz w:val="18"/>
          <w:szCs w:val="18"/>
        </w:rPr>
      </w:pPr>
      <w:r w:rsidRPr="0F311437">
        <w:rPr>
          <w:rFonts w:eastAsia="Verdana" w:cs="Verdana"/>
          <w:b/>
          <w:bCs/>
          <w:color w:val="333333"/>
          <w:sz w:val="18"/>
          <w:szCs w:val="18"/>
        </w:rPr>
        <w:t>NO:</w:t>
      </w:r>
      <w:r w:rsidRPr="0F311437">
        <w:rPr>
          <w:rFonts w:eastAsia="Verdana" w:cs="Verdana"/>
          <w:b/>
          <w:bCs/>
          <w:color w:val="000000" w:themeColor="text1"/>
          <w:sz w:val="18"/>
          <w:szCs w:val="18"/>
        </w:rPr>
        <w:t xml:space="preserve"> </w:t>
      </w:r>
      <w:r w:rsidRPr="0F311437">
        <w:rPr>
          <w:rFonts w:eastAsia="Verdana" w:cs="Verdana"/>
          <w:color w:val="333333"/>
          <w:sz w:val="18"/>
          <w:szCs w:val="18"/>
        </w:rPr>
        <w:t>If not matched the conditions mentioned on ‘YES’, it will be displayed as ‘NO’.</w:t>
      </w:r>
    </w:p>
    <w:p w14:paraId="4AF8EFEB" w14:textId="77777777" w:rsidR="00297F9E" w:rsidRDefault="00297F9E">
      <w:pPr>
        <w:pStyle w:val="ListParagraph"/>
        <w:numPr>
          <w:ilvl w:val="0"/>
          <w:numId w:val="6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Medicare Plan:</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will display the value as either ‘YES’ or ‘NO’ based on the below conditions.</w:t>
      </w:r>
    </w:p>
    <w:p w14:paraId="4B18D67F" w14:textId="77777777" w:rsidR="00297F9E" w:rsidRDefault="00297F9E">
      <w:pPr>
        <w:pStyle w:val="ListParagraph"/>
        <w:numPr>
          <w:ilvl w:val="0"/>
          <w:numId w:val="102"/>
        </w:numPr>
        <w:spacing w:before="240" w:after="0" w:line="276" w:lineRule="auto"/>
        <w:ind w:left="1440"/>
        <w:jc w:val="both"/>
        <w:rPr>
          <w:rFonts w:eastAsia="Verdana" w:cs="Verdana"/>
          <w:color w:val="333333"/>
          <w:sz w:val="18"/>
          <w:szCs w:val="18"/>
        </w:rPr>
      </w:pPr>
      <w:r w:rsidRPr="0F311437">
        <w:rPr>
          <w:rFonts w:eastAsia="Verdana" w:cs="Verdana"/>
          <w:b/>
          <w:bCs/>
          <w:color w:val="333333"/>
          <w:sz w:val="18"/>
          <w:szCs w:val="18"/>
        </w:rPr>
        <w:t>YES:</w:t>
      </w:r>
      <w:r w:rsidRPr="0F311437">
        <w:rPr>
          <w:rFonts w:eastAsia="Verdana" w:cs="Verdana"/>
          <w:b/>
          <w:bCs/>
          <w:color w:val="000000" w:themeColor="text1"/>
          <w:sz w:val="18"/>
          <w:szCs w:val="18"/>
        </w:rPr>
        <w:t xml:space="preserve"> </w:t>
      </w:r>
      <w:r w:rsidRPr="0F311437">
        <w:rPr>
          <w:rFonts w:eastAsia="Verdana" w:cs="Verdana"/>
          <w:color w:val="333333"/>
          <w:sz w:val="18"/>
          <w:szCs w:val="18"/>
        </w:rPr>
        <w:t>Client is enrolled in one or more Plan, where ‘Plans (Administration)’ – ‘Reporting’ tab – ‘CQM/CCBHC Reporting’ – ‘Coverage Plan Payer Code’ has value starting with 1 and ‘Plans (Administration)’ – ‘General’ tab – ‘General Information’ section – Type field value should be ‘Medicare’ and Client Coverage Plan Start date is less than the reporting period end date and Client Coverage plan End date is greater than reporting period start date.</w:t>
      </w:r>
    </w:p>
    <w:p w14:paraId="12E9B4F5" w14:textId="77777777" w:rsidR="00297F9E" w:rsidRDefault="00297F9E" w:rsidP="00297F9E">
      <w:pPr>
        <w:spacing w:before="240" w:line="276" w:lineRule="auto"/>
        <w:ind w:left="1440"/>
        <w:jc w:val="both"/>
        <w:rPr>
          <w:rFonts w:eastAsia="Verdana"/>
          <w:color w:val="333333"/>
        </w:rPr>
      </w:pPr>
    </w:p>
    <w:p w14:paraId="2ACFE748" w14:textId="77777777" w:rsidR="00297F9E" w:rsidRDefault="00297F9E">
      <w:pPr>
        <w:pStyle w:val="ListParagraph"/>
        <w:numPr>
          <w:ilvl w:val="0"/>
          <w:numId w:val="102"/>
        </w:numPr>
        <w:spacing w:before="240" w:after="0" w:line="276" w:lineRule="auto"/>
        <w:ind w:left="1440"/>
        <w:jc w:val="both"/>
        <w:rPr>
          <w:rFonts w:eastAsia="Verdana" w:cs="Verdana"/>
          <w:color w:val="333333"/>
          <w:sz w:val="18"/>
          <w:szCs w:val="18"/>
        </w:rPr>
      </w:pPr>
      <w:r w:rsidRPr="0F311437">
        <w:rPr>
          <w:rFonts w:eastAsia="Verdana" w:cs="Verdana"/>
          <w:b/>
          <w:bCs/>
          <w:color w:val="333333"/>
          <w:sz w:val="18"/>
          <w:szCs w:val="18"/>
        </w:rPr>
        <w:t>NO:</w:t>
      </w:r>
      <w:r w:rsidRPr="0F311437">
        <w:rPr>
          <w:rFonts w:eastAsia="Verdana" w:cs="Verdana"/>
          <w:b/>
          <w:bCs/>
          <w:color w:val="000000" w:themeColor="text1"/>
          <w:sz w:val="18"/>
          <w:szCs w:val="18"/>
        </w:rPr>
        <w:t xml:space="preserve"> </w:t>
      </w:r>
      <w:r w:rsidRPr="0F311437">
        <w:rPr>
          <w:rFonts w:eastAsia="Verdana" w:cs="Verdana"/>
          <w:color w:val="333333"/>
          <w:sz w:val="18"/>
          <w:szCs w:val="18"/>
        </w:rPr>
        <w:t>If not matched the conditions mentioned on ‘YES’, it will be displayed as ‘NO’.</w:t>
      </w:r>
    </w:p>
    <w:p w14:paraId="04E88B8D" w14:textId="77777777" w:rsidR="00297F9E" w:rsidRDefault="00297F9E">
      <w:pPr>
        <w:pStyle w:val="ListParagraph"/>
        <w:numPr>
          <w:ilvl w:val="0"/>
          <w:numId w:val="6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 xml:space="preserve">Medicaid Medicare Dual </w:t>
      </w:r>
      <w:proofErr w:type="spellStart"/>
      <w:r w:rsidRPr="0F311437">
        <w:rPr>
          <w:rFonts w:eastAsia="Verdana" w:cs="Verdana"/>
          <w:b/>
          <w:bCs/>
          <w:color w:val="333333"/>
          <w:sz w:val="18"/>
          <w:szCs w:val="18"/>
        </w:rPr>
        <w:t>Enrollment</w:t>
      </w:r>
      <w:proofErr w:type="spellEnd"/>
      <w:r w:rsidRPr="0F311437">
        <w:rPr>
          <w:rFonts w:eastAsia="Verdana" w:cs="Verdana"/>
          <w:b/>
          <w:bCs/>
          <w:color w:val="333333"/>
          <w:sz w:val="18"/>
          <w:szCs w:val="18"/>
        </w:rPr>
        <w:t>:</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will display the value as either ‘YES’ or ‘NO’ based on the below conditions.</w:t>
      </w:r>
    </w:p>
    <w:p w14:paraId="683E6441" w14:textId="77777777" w:rsidR="00297F9E" w:rsidRDefault="00297F9E">
      <w:pPr>
        <w:pStyle w:val="ListParagraph"/>
        <w:numPr>
          <w:ilvl w:val="0"/>
          <w:numId w:val="102"/>
        </w:numPr>
        <w:spacing w:before="240" w:after="0" w:line="276" w:lineRule="auto"/>
        <w:ind w:left="1440"/>
        <w:jc w:val="both"/>
        <w:rPr>
          <w:rFonts w:eastAsia="Verdana" w:cs="Verdana"/>
          <w:color w:val="000000" w:themeColor="text1"/>
          <w:sz w:val="18"/>
          <w:szCs w:val="18"/>
        </w:rPr>
      </w:pPr>
      <w:r w:rsidRPr="0F311437">
        <w:rPr>
          <w:rFonts w:eastAsia="Verdana" w:cs="Verdana"/>
          <w:b/>
          <w:bCs/>
          <w:color w:val="333333"/>
          <w:sz w:val="18"/>
          <w:szCs w:val="18"/>
        </w:rPr>
        <w:t>YES:</w:t>
      </w:r>
      <w:r w:rsidRPr="0F311437">
        <w:rPr>
          <w:rFonts w:eastAsia="Verdana" w:cs="Verdana"/>
          <w:b/>
          <w:bCs/>
          <w:color w:val="000000" w:themeColor="text1"/>
          <w:sz w:val="18"/>
          <w:szCs w:val="18"/>
        </w:rPr>
        <w:t xml:space="preserve"> </w:t>
      </w:r>
      <w:r w:rsidRPr="0F311437">
        <w:rPr>
          <w:rFonts w:eastAsia="Verdana" w:cs="Verdana"/>
          <w:color w:val="333333"/>
          <w:sz w:val="18"/>
          <w:szCs w:val="18"/>
        </w:rPr>
        <w:t>Client is enrolled in one or more Plan, where ‘Plans (Administration)’ – ‘Reporting’ tab – ‘CQM/CCBHC Reporting’ – ‘Coverage Plan Payer Code’ has value starting with 1 and ‘Plans (Administration)’ – ‘General’ tab – ‘General Information’ section – Type field value is ‘Medicare’ and Client Coverage Plan Start date is less than the reporting period end date and Client Coverage plan End date is greater than reporting period start date and Client is enrolled in one or more Plan, where ‘Plans (Administration)’ – ‘Reporting’ tab – ‘CQM/CCBHC Reporting’ –’ Coverage Plan Payer Code’ has value starting with 2 and ‘Plans (Administration)’ – ‘General’ tab – ‘General Information’ section – Type field value should be ‘Medicaid’ and Client Coverage Plan Start date is less than the reporting period end date and Client Coverage plan End date is greater than reporting period start date.</w:t>
      </w:r>
      <w:r w:rsidRPr="0F311437">
        <w:rPr>
          <w:rFonts w:eastAsia="Verdana" w:cs="Verdana"/>
          <w:color w:val="000000" w:themeColor="text1"/>
          <w:sz w:val="18"/>
          <w:szCs w:val="18"/>
        </w:rPr>
        <w:t xml:space="preserve"> </w:t>
      </w:r>
    </w:p>
    <w:p w14:paraId="3C990F1E" w14:textId="77777777" w:rsidR="00297F9E" w:rsidRDefault="00297F9E" w:rsidP="00297F9E">
      <w:pPr>
        <w:spacing w:before="240" w:after="200" w:line="257" w:lineRule="auto"/>
        <w:ind w:left="1440"/>
        <w:jc w:val="both"/>
        <w:rPr>
          <w:rFonts w:eastAsia="Verdana"/>
          <w:color w:val="000000" w:themeColor="text1"/>
        </w:rPr>
      </w:pPr>
      <w:r w:rsidRPr="0F311437">
        <w:rPr>
          <w:rFonts w:eastAsia="Verdana"/>
          <w:b/>
          <w:bCs/>
          <w:color w:val="000000" w:themeColor="text1"/>
        </w:rPr>
        <w:t xml:space="preserve"> </w:t>
      </w:r>
    </w:p>
    <w:p w14:paraId="56E5D541" w14:textId="77777777" w:rsidR="00297F9E" w:rsidRDefault="00297F9E">
      <w:pPr>
        <w:pStyle w:val="ListParagraph"/>
        <w:numPr>
          <w:ilvl w:val="0"/>
          <w:numId w:val="102"/>
        </w:numPr>
        <w:spacing w:before="240" w:after="0" w:line="276" w:lineRule="auto"/>
        <w:ind w:left="1440"/>
        <w:jc w:val="both"/>
        <w:rPr>
          <w:rFonts w:eastAsia="Verdana" w:cs="Verdana"/>
          <w:color w:val="333333"/>
          <w:sz w:val="18"/>
          <w:szCs w:val="18"/>
        </w:rPr>
      </w:pPr>
      <w:r w:rsidRPr="0F311437">
        <w:rPr>
          <w:rFonts w:eastAsia="Verdana" w:cs="Verdana"/>
          <w:b/>
          <w:bCs/>
          <w:color w:val="333333"/>
          <w:sz w:val="18"/>
          <w:szCs w:val="18"/>
        </w:rPr>
        <w:t>YES:</w:t>
      </w:r>
      <w:r w:rsidRPr="0F311437">
        <w:rPr>
          <w:rFonts w:eastAsia="Verdana" w:cs="Verdana"/>
          <w:color w:val="000000" w:themeColor="text1"/>
          <w:sz w:val="18"/>
          <w:szCs w:val="18"/>
        </w:rPr>
        <w:t xml:space="preserve"> </w:t>
      </w:r>
      <w:r w:rsidRPr="0F311437">
        <w:rPr>
          <w:rFonts w:eastAsia="Verdana" w:cs="Verdana"/>
          <w:color w:val="333333"/>
          <w:sz w:val="18"/>
          <w:szCs w:val="18"/>
        </w:rPr>
        <w:t xml:space="preserve">Client is enrolled in one or more Plan, where ‘Plans (Administration)’ – ‘Reporting’ tab – ‘CQM/CCBHC Reporting’ – ‘Coverage Plan Payer Code’ has value starting with 14 and ‘Plans (Administration)’ – ‘General’ tab – ‘General Information’ section – Type field value should be ‘Dual </w:t>
      </w:r>
      <w:proofErr w:type="spellStart"/>
      <w:r w:rsidRPr="0F311437">
        <w:rPr>
          <w:rFonts w:eastAsia="Verdana" w:cs="Verdana"/>
          <w:color w:val="333333"/>
          <w:sz w:val="18"/>
          <w:szCs w:val="18"/>
        </w:rPr>
        <w:t>Enrollment</w:t>
      </w:r>
      <w:proofErr w:type="spellEnd"/>
      <w:r w:rsidRPr="0F311437">
        <w:rPr>
          <w:rFonts w:eastAsia="Verdana" w:cs="Verdana"/>
          <w:color w:val="333333"/>
          <w:sz w:val="18"/>
          <w:szCs w:val="18"/>
        </w:rPr>
        <w:t>’ and Client Coverage Plan Start date is less than the reporting period end date and ‘Client Coverage Plan End date’ is greater than ‘Reporting Period Start Date’.</w:t>
      </w:r>
    </w:p>
    <w:p w14:paraId="4A32F2E8" w14:textId="77777777" w:rsidR="00297F9E" w:rsidRDefault="00297F9E" w:rsidP="00297F9E">
      <w:pPr>
        <w:spacing w:before="240" w:line="276" w:lineRule="auto"/>
        <w:ind w:left="1440"/>
        <w:jc w:val="both"/>
        <w:rPr>
          <w:rFonts w:eastAsia="Verdana"/>
          <w:color w:val="333333"/>
        </w:rPr>
      </w:pPr>
    </w:p>
    <w:p w14:paraId="1F9D9563" w14:textId="77777777" w:rsidR="00297F9E" w:rsidRDefault="00297F9E">
      <w:pPr>
        <w:pStyle w:val="ListParagraph"/>
        <w:numPr>
          <w:ilvl w:val="0"/>
          <w:numId w:val="102"/>
        </w:numPr>
        <w:spacing w:before="240" w:after="0" w:line="276" w:lineRule="auto"/>
        <w:ind w:left="1440"/>
        <w:jc w:val="both"/>
        <w:rPr>
          <w:rFonts w:eastAsia="Verdana" w:cs="Verdana"/>
          <w:color w:val="333333"/>
          <w:sz w:val="18"/>
          <w:szCs w:val="18"/>
        </w:rPr>
      </w:pPr>
      <w:r w:rsidRPr="0F311437">
        <w:rPr>
          <w:rFonts w:eastAsia="Verdana" w:cs="Verdana"/>
          <w:b/>
          <w:bCs/>
          <w:color w:val="333333"/>
          <w:sz w:val="18"/>
          <w:szCs w:val="18"/>
        </w:rPr>
        <w:lastRenderedPageBreak/>
        <w:t>NO:</w:t>
      </w:r>
      <w:r w:rsidRPr="0F311437">
        <w:rPr>
          <w:rFonts w:eastAsia="Verdana" w:cs="Verdana"/>
          <w:b/>
          <w:bCs/>
          <w:color w:val="000000" w:themeColor="text1"/>
          <w:sz w:val="18"/>
          <w:szCs w:val="18"/>
        </w:rPr>
        <w:t xml:space="preserve"> </w:t>
      </w:r>
      <w:r w:rsidRPr="0F311437">
        <w:rPr>
          <w:rFonts w:eastAsia="Verdana" w:cs="Verdana"/>
          <w:color w:val="333333"/>
          <w:sz w:val="18"/>
          <w:szCs w:val="18"/>
        </w:rPr>
        <w:t>If not matched the conditions mentioned on ‘YES’, it will be displayed as ‘NO’.</w:t>
      </w:r>
    </w:p>
    <w:p w14:paraId="7B78A80A" w14:textId="77777777" w:rsidR="00297F9E" w:rsidRDefault="00297F9E" w:rsidP="00297F9E">
      <w:pPr>
        <w:spacing w:before="240" w:after="200" w:line="257" w:lineRule="auto"/>
        <w:ind w:left="720"/>
        <w:jc w:val="both"/>
        <w:rPr>
          <w:rFonts w:eastAsia="Verdana"/>
          <w:color w:val="000000" w:themeColor="text1"/>
        </w:rPr>
      </w:pPr>
      <w:r w:rsidRPr="0F311437">
        <w:rPr>
          <w:rFonts w:eastAsia="Verdana"/>
          <w:color w:val="000000" w:themeColor="text1"/>
        </w:rPr>
        <w:t xml:space="preserve"> </w:t>
      </w:r>
    </w:p>
    <w:p w14:paraId="5ED386DC" w14:textId="77777777" w:rsidR="00297F9E" w:rsidRDefault="00297F9E">
      <w:pPr>
        <w:pStyle w:val="ListParagraph"/>
        <w:numPr>
          <w:ilvl w:val="0"/>
          <w:numId w:val="6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Other Coverage Plan:</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will display the value as either ‘YES’ or ‘NO’ based on the below conditions.</w:t>
      </w:r>
    </w:p>
    <w:p w14:paraId="73E9903E" w14:textId="77777777" w:rsidR="00297F9E" w:rsidRDefault="00297F9E">
      <w:pPr>
        <w:pStyle w:val="ListParagraph"/>
        <w:numPr>
          <w:ilvl w:val="0"/>
          <w:numId w:val="102"/>
        </w:numPr>
        <w:spacing w:before="240" w:after="0" w:line="276" w:lineRule="auto"/>
        <w:ind w:left="1440"/>
        <w:jc w:val="both"/>
        <w:rPr>
          <w:rFonts w:eastAsia="Verdana" w:cs="Verdana"/>
          <w:color w:val="333333"/>
          <w:sz w:val="18"/>
          <w:szCs w:val="18"/>
        </w:rPr>
      </w:pPr>
      <w:r w:rsidRPr="0F311437">
        <w:rPr>
          <w:rFonts w:eastAsia="Verdana" w:cs="Verdana"/>
          <w:b/>
          <w:bCs/>
          <w:color w:val="333333"/>
          <w:sz w:val="18"/>
          <w:szCs w:val="18"/>
        </w:rPr>
        <w:t>YES:</w:t>
      </w:r>
      <w:r w:rsidRPr="0F311437">
        <w:rPr>
          <w:rFonts w:eastAsia="Verdana" w:cs="Verdana"/>
          <w:b/>
          <w:bCs/>
          <w:color w:val="000000" w:themeColor="text1"/>
          <w:sz w:val="18"/>
          <w:szCs w:val="18"/>
        </w:rPr>
        <w:t xml:space="preserve"> </w:t>
      </w:r>
      <w:r w:rsidRPr="0F311437">
        <w:rPr>
          <w:rFonts w:eastAsia="Verdana" w:cs="Verdana"/>
          <w:color w:val="333333"/>
          <w:sz w:val="18"/>
          <w:szCs w:val="18"/>
        </w:rPr>
        <w:t>Client is enrolled in one or more Plan, where ‘Plans (Administration)’ – ‘Reporting’ tab – ‘CQM/CCBHC Reporting’ – ‘Coverage Plan Payer Code’ has value not starting with 1. and ‘Plans (Administration)’ – ‘General’ tab – ‘General Information’ section – Type field value was not ‘Medicare’ and ‘Client Coverage Plan Start Date’ is less than the ‘Reporting Period End Date’ and ‘Client Coverage Plan End Date’ is greater than ‘Reporting Period Start Date’.</w:t>
      </w:r>
    </w:p>
    <w:p w14:paraId="624F910F" w14:textId="77777777" w:rsidR="00297F9E" w:rsidRDefault="00297F9E" w:rsidP="00297F9E">
      <w:pPr>
        <w:spacing w:before="240" w:line="276" w:lineRule="auto"/>
        <w:ind w:left="1440"/>
        <w:jc w:val="both"/>
        <w:rPr>
          <w:rFonts w:eastAsia="Verdana"/>
          <w:color w:val="333333"/>
        </w:rPr>
      </w:pPr>
    </w:p>
    <w:p w14:paraId="217CD414" w14:textId="77777777" w:rsidR="00297F9E" w:rsidRDefault="00297F9E">
      <w:pPr>
        <w:pStyle w:val="ListParagraph"/>
        <w:numPr>
          <w:ilvl w:val="0"/>
          <w:numId w:val="102"/>
        </w:numPr>
        <w:spacing w:before="240" w:after="0" w:line="276" w:lineRule="auto"/>
        <w:ind w:left="1440"/>
        <w:jc w:val="both"/>
        <w:rPr>
          <w:rFonts w:eastAsia="Verdana" w:cs="Verdana"/>
          <w:color w:val="333333"/>
          <w:sz w:val="18"/>
          <w:szCs w:val="18"/>
        </w:rPr>
      </w:pPr>
      <w:r w:rsidRPr="0F311437">
        <w:rPr>
          <w:rFonts w:eastAsia="Verdana" w:cs="Verdana"/>
          <w:b/>
          <w:bCs/>
          <w:color w:val="333333"/>
          <w:sz w:val="18"/>
          <w:szCs w:val="18"/>
        </w:rPr>
        <w:t>NO:</w:t>
      </w:r>
      <w:r w:rsidRPr="0F311437">
        <w:rPr>
          <w:rFonts w:eastAsia="Verdana" w:cs="Verdana"/>
          <w:b/>
          <w:bCs/>
          <w:color w:val="000000" w:themeColor="text1"/>
          <w:sz w:val="18"/>
          <w:szCs w:val="18"/>
        </w:rPr>
        <w:t xml:space="preserve"> </w:t>
      </w:r>
      <w:r w:rsidRPr="0F311437">
        <w:rPr>
          <w:rFonts w:eastAsia="Verdana" w:cs="Verdana"/>
          <w:color w:val="333333"/>
          <w:sz w:val="18"/>
          <w:szCs w:val="18"/>
        </w:rPr>
        <w:t>If not matched the conditions mentioned on ‘YES’, it will be displayed as ‘NO’.</w:t>
      </w:r>
    </w:p>
    <w:p w14:paraId="4CE0BEC2" w14:textId="77777777" w:rsidR="00297F9E" w:rsidRDefault="00297F9E" w:rsidP="00297F9E">
      <w:pPr>
        <w:spacing w:before="240" w:line="257" w:lineRule="auto"/>
        <w:ind w:left="720"/>
        <w:jc w:val="both"/>
        <w:rPr>
          <w:rFonts w:eastAsia="Verdana"/>
          <w:color w:val="000000" w:themeColor="text1"/>
        </w:rPr>
      </w:pPr>
      <w:r w:rsidRPr="0F311437">
        <w:rPr>
          <w:rFonts w:eastAsia="Verdana"/>
          <w:b/>
          <w:bCs/>
          <w:color w:val="000000" w:themeColor="text1"/>
        </w:rPr>
        <w:t xml:space="preserve"> </w:t>
      </w:r>
    </w:p>
    <w:p w14:paraId="6502FADB" w14:textId="77777777" w:rsidR="00297F9E" w:rsidRDefault="00297F9E">
      <w:pPr>
        <w:pStyle w:val="ListParagraph"/>
        <w:numPr>
          <w:ilvl w:val="0"/>
          <w:numId w:val="6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Coverage Plan:</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will display the ‘Plan Name’ of clients Coverage plan based on the ‘Coverage COB order’ within the reporting year. If have multiple plans, it will be displayed with comma separated.</w:t>
      </w:r>
    </w:p>
    <w:p w14:paraId="3E5E905B" w14:textId="77777777" w:rsidR="00297F9E" w:rsidRDefault="00297F9E">
      <w:pPr>
        <w:pStyle w:val="ListParagraph"/>
        <w:numPr>
          <w:ilvl w:val="0"/>
          <w:numId w:val="6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Coverage Plan Payer:</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will display the ‘Payer’ of clients Coverage plan based on the ‘Coverage COB order’ within the reporting year. If has multiple payers, it will be displayed with comma separated.</w:t>
      </w:r>
    </w:p>
    <w:p w14:paraId="4CD4C302" w14:textId="77777777" w:rsidR="00297F9E" w:rsidRDefault="00297F9E">
      <w:pPr>
        <w:pStyle w:val="ListParagraph"/>
        <w:numPr>
          <w:ilvl w:val="0"/>
          <w:numId w:val="6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Coverage Plan Start:</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will display the ‘Start Date’ of clients Coverage plan based on the ‘Coverage COB order’ within the reporting year. If have multiple coverage plan ‘Start Date’, it will be displayed with comma separated.</w:t>
      </w:r>
    </w:p>
    <w:p w14:paraId="1949F64D" w14:textId="77777777" w:rsidR="00297F9E" w:rsidRDefault="00297F9E">
      <w:pPr>
        <w:pStyle w:val="ListParagraph"/>
        <w:numPr>
          <w:ilvl w:val="0"/>
          <w:numId w:val="6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Coverage Plan End:</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will display the ‘End Date’ of clients Coverage plan based on the ‘Coverage COB order’ within the reporting year. If have multiple coverage plan ‘End Date’, it will be displayed with comma separated. If there is no ‘End Date’ for the plan, it will be displayed as ‘No End Date’.</w:t>
      </w:r>
    </w:p>
    <w:p w14:paraId="457AA1E4" w14:textId="77777777" w:rsidR="00297F9E" w:rsidRDefault="00297F9E">
      <w:pPr>
        <w:pStyle w:val="ListParagraph"/>
        <w:numPr>
          <w:ilvl w:val="0"/>
          <w:numId w:val="64"/>
        </w:numPr>
        <w:spacing w:before="240" w:after="0" w:line="276" w:lineRule="auto"/>
        <w:jc w:val="both"/>
        <w:rPr>
          <w:rFonts w:eastAsia="Verdana" w:cs="Verdana"/>
          <w:color w:val="333333"/>
          <w:sz w:val="18"/>
          <w:szCs w:val="18"/>
        </w:rPr>
      </w:pPr>
      <w:r w:rsidRPr="0F311437">
        <w:rPr>
          <w:rFonts w:eastAsia="Verdana" w:cs="Verdana"/>
          <w:b/>
          <w:bCs/>
          <w:color w:val="333333"/>
          <w:sz w:val="18"/>
          <w:szCs w:val="18"/>
        </w:rPr>
        <w:t>Coverage Plan COB:</w:t>
      </w:r>
      <w:r w:rsidRPr="0F311437">
        <w:rPr>
          <w:rFonts w:eastAsia="Verdana" w:cs="Verdana"/>
          <w:color w:val="000000" w:themeColor="text1"/>
          <w:sz w:val="18"/>
          <w:szCs w:val="18"/>
        </w:rPr>
        <w:t xml:space="preserve"> </w:t>
      </w:r>
      <w:r w:rsidRPr="0F311437">
        <w:rPr>
          <w:rFonts w:eastAsia="Verdana" w:cs="Verdana"/>
          <w:color w:val="333333"/>
          <w:sz w:val="18"/>
          <w:szCs w:val="18"/>
        </w:rPr>
        <w:t>This Field will display the ‘COB’ order of clients Coverage plan if client’s ‘coverage plan COB order’ within the reporting year. If have multiple coverage plan ‘End Date’, it will be displayed with comma separated.</w:t>
      </w:r>
    </w:p>
    <w:p w14:paraId="0CA19155" w14:textId="77777777" w:rsidR="00297F9E" w:rsidRDefault="00297F9E" w:rsidP="00297F9E">
      <w:pPr>
        <w:spacing w:before="240" w:after="200" w:line="257" w:lineRule="auto"/>
        <w:jc w:val="both"/>
        <w:rPr>
          <w:rFonts w:eastAsia="Verdana"/>
          <w:color w:val="333333"/>
        </w:rPr>
      </w:pPr>
    </w:p>
    <w:p w14:paraId="08E03BE1" w14:textId="07E629C6" w:rsidR="00AE6E70" w:rsidRDefault="00297F9E" w:rsidP="00297F9E">
      <w:pPr>
        <w:spacing w:before="240" w:after="200" w:line="257" w:lineRule="auto"/>
        <w:jc w:val="both"/>
        <w:rPr>
          <w:rFonts w:eastAsia="Verdana"/>
          <w:color w:val="333333"/>
        </w:rPr>
      </w:pPr>
      <w:r w:rsidRPr="0F311437">
        <w:rPr>
          <w:rFonts w:eastAsia="Verdana"/>
          <w:b/>
          <w:bCs/>
          <w:color w:val="333333"/>
        </w:rPr>
        <w:t>Note:</w:t>
      </w:r>
      <w:r w:rsidRPr="0F311437">
        <w:rPr>
          <w:rFonts w:eastAsia="Verdana"/>
          <w:color w:val="000000" w:themeColor="text1"/>
        </w:rPr>
        <w:t xml:space="preserve"> </w:t>
      </w:r>
      <w:r w:rsidRPr="0F311437">
        <w:rPr>
          <w:rFonts w:eastAsia="Verdana"/>
          <w:color w:val="333333"/>
        </w:rPr>
        <w:t>Customers to include any document (document code) used to collect Health Related Social Needs (HRSN) data as a Screening for Social Drivers of Health in this recode category.</w:t>
      </w:r>
      <w:r>
        <w:br/>
      </w:r>
      <w:r w:rsidRPr="0F311437">
        <w:rPr>
          <w:rFonts w:eastAsia="Verdana"/>
          <w:color w:val="333333"/>
        </w:rPr>
        <w:t xml:space="preserve"> Examples of standardized HRSN screening tools include but are not limited to: </w:t>
      </w:r>
      <w:r>
        <w:br/>
      </w:r>
      <w:r w:rsidRPr="0F311437">
        <w:rPr>
          <w:rFonts w:eastAsia="Verdana"/>
          <w:color w:val="333333"/>
        </w:rPr>
        <w:t>• Accountable Health Communities Health</w:t>
      </w:r>
      <w:r w:rsidR="00AE6E70">
        <w:rPr>
          <w:rFonts w:eastAsia="Verdana"/>
          <w:color w:val="333333"/>
        </w:rPr>
        <w:t xml:space="preserve"> </w:t>
      </w:r>
      <w:r w:rsidRPr="0F311437">
        <w:rPr>
          <w:rFonts w:eastAsia="Verdana"/>
          <w:color w:val="333333"/>
        </w:rPr>
        <w:t>Related Social Needs Screening Tool</w:t>
      </w:r>
      <w:r>
        <w:br/>
      </w:r>
      <w:r w:rsidRPr="0F311437">
        <w:rPr>
          <w:rFonts w:eastAsia="Verdana"/>
          <w:color w:val="333333"/>
        </w:rPr>
        <w:t xml:space="preserve"> • The Protocol for Responding to and Assessing Patients’ Risks and Experiences (PRAPARE) Tool</w:t>
      </w:r>
      <w:r>
        <w:br/>
      </w:r>
      <w:r w:rsidRPr="0F311437">
        <w:rPr>
          <w:rFonts w:eastAsia="Verdana"/>
          <w:color w:val="333333"/>
        </w:rPr>
        <w:t xml:space="preserve"> • </w:t>
      </w:r>
      <w:proofErr w:type="spellStart"/>
      <w:r w:rsidRPr="0F311437">
        <w:rPr>
          <w:rFonts w:eastAsia="Verdana"/>
          <w:color w:val="333333"/>
        </w:rPr>
        <w:t>WellRx</w:t>
      </w:r>
      <w:proofErr w:type="spellEnd"/>
      <w:r w:rsidRPr="0F311437">
        <w:rPr>
          <w:rFonts w:eastAsia="Verdana"/>
          <w:color w:val="333333"/>
        </w:rPr>
        <w:t xml:space="preserve"> Questionnaire</w:t>
      </w:r>
    </w:p>
    <w:p w14:paraId="2D5113C4" w14:textId="02A15AFA" w:rsidR="00297F9E" w:rsidRDefault="00297F9E" w:rsidP="00297F9E">
      <w:pPr>
        <w:spacing w:before="240" w:after="200" w:line="257" w:lineRule="auto"/>
        <w:jc w:val="both"/>
        <w:rPr>
          <w:rFonts w:eastAsia="Verdana"/>
          <w:color w:val="333333"/>
        </w:rPr>
      </w:pPr>
      <w:r w:rsidRPr="0F311437">
        <w:rPr>
          <w:rFonts w:eastAsia="Verdana"/>
          <w:color w:val="333333"/>
        </w:rPr>
        <w:t>• American Academy of Family Physicians (AAFP) Screening Tool.</w:t>
      </w:r>
    </w:p>
    <w:p w14:paraId="1A700E49" w14:textId="77777777" w:rsidR="00297F9E" w:rsidRDefault="00297F9E" w:rsidP="00297F9E">
      <w:pPr>
        <w:spacing w:before="240" w:after="240" w:line="257" w:lineRule="auto"/>
        <w:jc w:val="both"/>
        <w:rPr>
          <w:rFonts w:eastAsia="Verdana"/>
          <w:color w:val="000000" w:themeColor="text1"/>
        </w:rPr>
      </w:pPr>
      <w:r w:rsidRPr="0F311437">
        <w:rPr>
          <w:rFonts w:eastAsia="Verdana"/>
          <w:b/>
          <w:bCs/>
          <w:color w:val="000000" w:themeColor="text1"/>
        </w:rPr>
        <w:t xml:space="preserve">ISERV Clinical Quality Measure – Client Details: </w:t>
      </w:r>
      <w:r w:rsidRPr="0F311437">
        <w:rPr>
          <w:rFonts w:eastAsia="Verdana"/>
          <w:color w:val="000000" w:themeColor="text1"/>
        </w:rPr>
        <w:t>In the ‘ISERV Quality Measure Results - Client List Page’ When Click on the ‘Client Name’ hyperlink, ‘ISERV Clinical Quality Measure – Client Details’ page will be displayed.</w:t>
      </w:r>
    </w:p>
    <w:p w14:paraId="57E0D651" w14:textId="77777777" w:rsidR="00297F9E" w:rsidRDefault="00297F9E" w:rsidP="00297F9E">
      <w:pPr>
        <w:spacing w:before="240" w:after="240" w:line="257" w:lineRule="auto"/>
        <w:jc w:val="both"/>
        <w:rPr>
          <w:rFonts w:eastAsia="Verdana"/>
          <w:color w:val="000000" w:themeColor="text1"/>
        </w:rPr>
      </w:pPr>
      <w:r>
        <w:rPr>
          <w:noProof/>
        </w:rPr>
        <w:lastRenderedPageBreak/>
        <w:drawing>
          <wp:inline distT="0" distB="0" distL="0" distR="0" wp14:anchorId="667D046E" wp14:editId="651FCD9F">
            <wp:extent cx="5057775" cy="4705350"/>
            <wp:effectExtent l="0" t="0" r="0" b="0"/>
            <wp:docPr id="281285629"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285629" name=""/>
                    <pic:cNvPicPr/>
                  </pic:nvPicPr>
                  <pic:blipFill>
                    <a:blip r:embed="rId77">
                      <a:extLst>
                        <a:ext uri="{28A0092B-C50C-407E-A947-70E740481C1C}">
                          <a14:useLocalDpi xmlns:a14="http://schemas.microsoft.com/office/drawing/2010/main" val="0"/>
                        </a:ext>
                      </a:extLst>
                    </a:blip>
                    <a:stretch>
                      <a:fillRect/>
                    </a:stretch>
                  </pic:blipFill>
                  <pic:spPr>
                    <a:xfrm>
                      <a:off x="0" y="0"/>
                      <a:ext cx="5057775" cy="4705350"/>
                    </a:xfrm>
                    <a:prstGeom prst="rect">
                      <a:avLst/>
                    </a:prstGeom>
                  </pic:spPr>
                </pic:pic>
              </a:graphicData>
            </a:graphic>
          </wp:inline>
        </w:drawing>
      </w:r>
    </w:p>
    <w:p w14:paraId="678ACC6C" w14:textId="530E9289" w:rsidR="00297F9E" w:rsidRDefault="00297F9E" w:rsidP="00297F9E">
      <w:pPr>
        <w:spacing w:before="240" w:after="240" w:line="257" w:lineRule="auto"/>
        <w:jc w:val="both"/>
        <w:rPr>
          <w:rFonts w:eastAsia="Verdana"/>
          <w:color w:val="333333"/>
        </w:rPr>
      </w:pPr>
      <w:r w:rsidRPr="0F311437">
        <w:rPr>
          <w:rFonts w:eastAsia="Verdana"/>
          <w:b/>
          <w:bCs/>
          <w:color w:val="000000" w:themeColor="text1"/>
        </w:rPr>
        <w:t xml:space="preserve">ISERV Clinical Quality Measure Logic: </w:t>
      </w:r>
      <w:r w:rsidRPr="0F311437">
        <w:rPr>
          <w:rFonts w:eastAsia="Verdana"/>
          <w:color w:val="000000" w:themeColor="text1"/>
        </w:rPr>
        <w:t xml:space="preserve">This </w:t>
      </w:r>
      <w:r w:rsidR="006A6989" w:rsidRPr="0F311437">
        <w:rPr>
          <w:rFonts w:eastAsia="Verdana"/>
          <w:color w:val="000000" w:themeColor="text1"/>
        </w:rPr>
        <w:t>will display</w:t>
      </w:r>
      <w:r w:rsidRPr="0F311437">
        <w:rPr>
          <w:rFonts w:eastAsia="Verdana"/>
          <w:color w:val="333333"/>
        </w:rPr>
        <w:t xml:space="preserve"> in collapse mode by default, clicking on the (+) Plus Symbol will display the explanation page expanded with the below information.</w:t>
      </w:r>
    </w:p>
    <w:p w14:paraId="52D133C2" w14:textId="77777777" w:rsidR="00297F9E" w:rsidRDefault="00297F9E" w:rsidP="00297F9E">
      <w:pPr>
        <w:spacing w:before="240" w:after="240" w:line="257" w:lineRule="auto"/>
        <w:jc w:val="both"/>
        <w:rPr>
          <w:rFonts w:eastAsia="Verdana"/>
          <w:color w:val="000000" w:themeColor="text1"/>
        </w:rPr>
      </w:pPr>
      <w:r>
        <w:rPr>
          <w:noProof/>
        </w:rPr>
        <w:lastRenderedPageBreak/>
        <w:drawing>
          <wp:inline distT="0" distB="0" distL="0" distR="0" wp14:anchorId="1020288D" wp14:editId="3CC07041">
            <wp:extent cx="5943600" cy="1181100"/>
            <wp:effectExtent l="0" t="0" r="0" b="0"/>
            <wp:docPr id="900919337"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919337" name=""/>
                    <pic:cNvPicPr/>
                  </pic:nvPicPr>
                  <pic:blipFill>
                    <a:blip r:embed="rId78">
                      <a:extLst>
                        <a:ext uri="{28A0092B-C50C-407E-A947-70E740481C1C}">
                          <a14:useLocalDpi xmlns:a14="http://schemas.microsoft.com/office/drawing/2010/main" val="0"/>
                        </a:ext>
                      </a:extLst>
                    </a:blip>
                    <a:stretch>
                      <a:fillRect/>
                    </a:stretch>
                  </pic:blipFill>
                  <pic:spPr>
                    <a:xfrm>
                      <a:off x="0" y="0"/>
                      <a:ext cx="5943600" cy="1181100"/>
                    </a:xfrm>
                    <a:prstGeom prst="rect">
                      <a:avLst/>
                    </a:prstGeom>
                  </pic:spPr>
                </pic:pic>
              </a:graphicData>
            </a:graphic>
          </wp:inline>
        </w:drawing>
      </w:r>
      <w:r>
        <w:rPr>
          <w:noProof/>
        </w:rPr>
        <w:drawing>
          <wp:inline distT="0" distB="0" distL="0" distR="0" wp14:anchorId="3D9F4EF2" wp14:editId="23A471E2">
            <wp:extent cx="5943600" cy="3228975"/>
            <wp:effectExtent l="0" t="0" r="0" b="0"/>
            <wp:docPr id="493562224"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562224" name=""/>
                    <pic:cNvPicPr/>
                  </pic:nvPicPr>
                  <pic:blipFill>
                    <a:blip r:embed="rId79">
                      <a:extLst>
                        <a:ext uri="{28A0092B-C50C-407E-A947-70E740481C1C}">
                          <a14:useLocalDpi xmlns:a14="http://schemas.microsoft.com/office/drawing/2010/main" val="0"/>
                        </a:ext>
                      </a:extLst>
                    </a:blip>
                    <a:stretch>
                      <a:fillRect/>
                    </a:stretch>
                  </pic:blipFill>
                  <pic:spPr>
                    <a:xfrm>
                      <a:off x="0" y="0"/>
                      <a:ext cx="5943600" cy="3228975"/>
                    </a:xfrm>
                    <a:prstGeom prst="rect">
                      <a:avLst/>
                    </a:prstGeom>
                  </pic:spPr>
                </pic:pic>
              </a:graphicData>
            </a:graphic>
          </wp:inline>
        </w:drawing>
      </w:r>
    </w:p>
    <w:p w14:paraId="03E2D384" w14:textId="77777777" w:rsidR="00AE6E70" w:rsidRDefault="00AE6E70">
      <w:pPr>
        <w:spacing w:after="160" w:line="259" w:lineRule="auto"/>
        <w:rPr>
          <w:rFonts w:eastAsia="Verdana"/>
          <w:b/>
          <w:bCs/>
          <w:color w:val="000000" w:themeColor="text1"/>
        </w:rPr>
      </w:pPr>
      <w:r>
        <w:rPr>
          <w:rFonts w:eastAsia="Verdana"/>
          <w:b/>
          <w:bCs/>
          <w:color w:val="000000" w:themeColor="text1"/>
        </w:rPr>
        <w:br w:type="page"/>
      </w:r>
    </w:p>
    <w:p w14:paraId="3EBB823A" w14:textId="700B7DB7" w:rsidR="00297F9E" w:rsidRDefault="00297F9E" w:rsidP="00297F9E">
      <w:pPr>
        <w:spacing w:before="240" w:after="200" w:line="257" w:lineRule="auto"/>
        <w:jc w:val="both"/>
        <w:rPr>
          <w:rFonts w:eastAsia="Verdana"/>
          <w:color w:val="000000" w:themeColor="text1"/>
        </w:rPr>
      </w:pPr>
      <w:r w:rsidRPr="0F311437">
        <w:rPr>
          <w:rFonts w:eastAsia="Verdana"/>
          <w:b/>
          <w:bCs/>
          <w:color w:val="000000" w:themeColor="text1"/>
        </w:rPr>
        <w:lastRenderedPageBreak/>
        <w:t xml:space="preserve">‘Client Details’ section: </w:t>
      </w:r>
    </w:p>
    <w:p w14:paraId="3A7FC25D" w14:textId="77777777" w:rsidR="00297F9E" w:rsidRDefault="00297F9E" w:rsidP="00297F9E">
      <w:pPr>
        <w:spacing w:before="240" w:after="200" w:line="257" w:lineRule="auto"/>
        <w:jc w:val="both"/>
        <w:rPr>
          <w:rFonts w:eastAsia="Verdana"/>
          <w:color w:val="000000" w:themeColor="text1"/>
        </w:rPr>
      </w:pPr>
      <w:r>
        <w:rPr>
          <w:noProof/>
        </w:rPr>
        <w:drawing>
          <wp:inline distT="0" distB="0" distL="0" distR="0" wp14:anchorId="76B1A804" wp14:editId="18879525">
            <wp:extent cx="5057775" cy="4895850"/>
            <wp:effectExtent l="0" t="0" r="0" b="0"/>
            <wp:docPr id="1044252771" name="drawing"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252771" name=""/>
                    <pic:cNvPicPr/>
                  </pic:nvPicPr>
                  <pic:blipFill>
                    <a:blip r:embed="rId80">
                      <a:extLst>
                        <a:ext uri="{28A0092B-C50C-407E-A947-70E740481C1C}">
                          <a14:useLocalDpi xmlns:a14="http://schemas.microsoft.com/office/drawing/2010/main" val="0"/>
                        </a:ext>
                      </a:extLst>
                    </a:blip>
                    <a:stretch>
                      <a:fillRect/>
                    </a:stretch>
                  </pic:blipFill>
                  <pic:spPr>
                    <a:xfrm>
                      <a:off x="0" y="0"/>
                      <a:ext cx="5057775" cy="4895850"/>
                    </a:xfrm>
                    <a:prstGeom prst="rect">
                      <a:avLst/>
                    </a:prstGeom>
                  </pic:spPr>
                </pic:pic>
              </a:graphicData>
            </a:graphic>
          </wp:inline>
        </w:drawing>
      </w:r>
    </w:p>
    <w:p w14:paraId="525034B6" w14:textId="77777777" w:rsidR="00297F9E" w:rsidRDefault="00297F9E" w:rsidP="00297F9E">
      <w:pPr>
        <w:spacing w:before="240" w:after="200" w:line="257" w:lineRule="auto"/>
        <w:jc w:val="both"/>
        <w:rPr>
          <w:rFonts w:eastAsia="Verdana"/>
          <w:color w:val="202124"/>
        </w:rPr>
      </w:pPr>
      <w:r w:rsidRPr="0F311437">
        <w:rPr>
          <w:rFonts w:eastAsia="Verdana"/>
          <w:color w:val="202124"/>
        </w:rPr>
        <w:t xml:space="preserve">The </w:t>
      </w:r>
      <w:proofErr w:type="gramStart"/>
      <w:r w:rsidRPr="0F311437">
        <w:rPr>
          <w:rFonts w:eastAsia="Verdana"/>
          <w:color w:val="202124"/>
        </w:rPr>
        <w:t>below</w:t>
      </w:r>
      <w:proofErr w:type="gramEnd"/>
      <w:r w:rsidRPr="0F311437">
        <w:rPr>
          <w:rFonts w:eastAsia="Verdana"/>
          <w:color w:val="202124"/>
        </w:rPr>
        <w:t xml:space="preserve">-mentioned Fields will be displayed in the ‘Client </w:t>
      </w:r>
      <w:proofErr w:type="gramStart"/>
      <w:r w:rsidRPr="0F311437">
        <w:rPr>
          <w:rFonts w:eastAsia="Verdana"/>
          <w:color w:val="202124"/>
        </w:rPr>
        <w:t>Details’</w:t>
      </w:r>
      <w:proofErr w:type="gramEnd"/>
      <w:r w:rsidRPr="0F311437">
        <w:rPr>
          <w:rFonts w:eastAsia="Verdana"/>
          <w:color w:val="202124"/>
        </w:rPr>
        <w:t xml:space="preserve"> section: </w:t>
      </w:r>
    </w:p>
    <w:p w14:paraId="146A7543" w14:textId="4052B88D" w:rsidR="00297F9E" w:rsidRPr="00AE6E70" w:rsidRDefault="00297F9E" w:rsidP="00E671F4">
      <w:pPr>
        <w:pStyle w:val="ListParagraph"/>
        <w:numPr>
          <w:ilvl w:val="0"/>
          <w:numId w:val="61"/>
        </w:numPr>
        <w:spacing w:before="240" w:after="0" w:line="276" w:lineRule="auto"/>
        <w:jc w:val="both"/>
        <w:rPr>
          <w:rFonts w:eastAsia="Verdana"/>
          <w:color w:val="333333"/>
        </w:rPr>
      </w:pPr>
      <w:r w:rsidRPr="00AE6E70">
        <w:rPr>
          <w:rFonts w:eastAsia="Verdana" w:cs="Verdana"/>
          <w:b/>
          <w:bCs/>
          <w:color w:val="000000" w:themeColor="text1"/>
          <w:sz w:val="18"/>
          <w:szCs w:val="18"/>
        </w:rPr>
        <w:t>Client ID:</w:t>
      </w:r>
      <w:r w:rsidRPr="00AE6E70">
        <w:rPr>
          <w:rFonts w:eastAsia="Verdana" w:cs="Verdana"/>
          <w:color w:val="000000" w:themeColor="text1"/>
          <w:sz w:val="18"/>
          <w:szCs w:val="18"/>
        </w:rPr>
        <w:t xml:space="preserve"> </w:t>
      </w:r>
      <w:r w:rsidRPr="00AE6E70">
        <w:rPr>
          <w:rFonts w:eastAsia="Verdana" w:cs="Verdana"/>
          <w:color w:val="333333"/>
          <w:sz w:val="18"/>
          <w:szCs w:val="18"/>
        </w:rPr>
        <w:t>This field displays the value of ‘ClientID’ from ‘Client Information’ (Client)’ – ‘General’ Tab – ‘General Information’ section – ‘Client ID’ Field with hyperlink. Based on the value set on ‘My Preferences (My Office)’’ – General’ tab – ‘General Settings’ section – ‘Client Page Preference’ Field. If not set any value on ‘Client Page Preference’, it will navigate to ‘Client Information (Client)’.</w:t>
      </w:r>
    </w:p>
    <w:p w14:paraId="3C0979E5" w14:textId="042C4CEB" w:rsidR="00297F9E" w:rsidRPr="00AE6E70" w:rsidRDefault="00297F9E" w:rsidP="004068EA">
      <w:pPr>
        <w:pStyle w:val="ListParagraph"/>
        <w:numPr>
          <w:ilvl w:val="0"/>
          <w:numId w:val="61"/>
        </w:numPr>
        <w:spacing w:before="240" w:after="0" w:line="276" w:lineRule="auto"/>
        <w:jc w:val="both"/>
        <w:rPr>
          <w:rFonts w:eastAsia="Verdana"/>
          <w:color w:val="333333"/>
        </w:rPr>
      </w:pPr>
      <w:r w:rsidRPr="00AE6E70">
        <w:rPr>
          <w:rFonts w:eastAsia="Verdana" w:cs="Verdana"/>
          <w:b/>
          <w:bCs/>
          <w:color w:val="000000" w:themeColor="text1"/>
          <w:sz w:val="18"/>
          <w:szCs w:val="18"/>
        </w:rPr>
        <w:t>Client Name:</w:t>
      </w:r>
      <w:r w:rsidRPr="00AE6E70">
        <w:rPr>
          <w:rFonts w:eastAsia="Verdana" w:cs="Verdana"/>
          <w:color w:val="000000" w:themeColor="text1"/>
          <w:sz w:val="18"/>
          <w:szCs w:val="18"/>
        </w:rPr>
        <w:t xml:space="preserve"> </w:t>
      </w:r>
      <w:r w:rsidRPr="00AE6E70">
        <w:rPr>
          <w:rFonts w:eastAsia="Verdana" w:cs="Verdana"/>
          <w:color w:val="333333"/>
          <w:sz w:val="18"/>
          <w:szCs w:val="18"/>
        </w:rPr>
        <w:t>This field will display the ‘Client name (Last name, First name)’ from ‘Client Information (Client)’ – ‘General’ tab – ‘General Information’ Section – ‘Last Name and First Name’ field.</w:t>
      </w:r>
    </w:p>
    <w:p w14:paraId="619A4422" w14:textId="2E1C6323" w:rsidR="00297F9E" w:rsidRPr="00AE6E70" w:rsidRDefault="00297F9E" w:rsidP="002042F9">
      <w:pPr>
        <w:pStyle w:val="ListParagraph"/>
        <w:numPr>
          <w:ilvl w:val="0"/>
          <w:numId w:val="61"/>
        </w:numPr>
        <w:spacing w:before="240" w:after="0" w:line="276" w:lineRule="auto"/>
        <w:jc w:val="both"/>
        <w:rPr>
          <w:rFonts w:eastAsia="Verdana"/>
          <w:color w:val="333333"/>
        </w:rPr>
      </w:pPr>
      <w:r w:rsidRPr="00AE6E70">
        <w:rPr>
          <w:rFonts w:eastAsia="Verdana" w:cs="Verdana"/>
          <w:b/>
          <w:bCs/>
          <w:color w:val="000000" w:themeColor="text1"/>
          <w:sz w:val="18"/>
          <w:szCs w:val="18"/>
        </w:rPr>
        <w:t>ISERV1 Eligible Population:</w:t>
      </w:r>
      <w:r w:rsidRPr="00AE6E70">
        <w:rPr>
          <w:rFonts w:eastAsia="Verdana" w:cs="Verdana"/>
          <w:color w:val="000000" w:themeColor="text1"/>
          <w:sz w:val="18"/>
          <w:szCs w:val="18"/>
        </w:rPr>
        <w:t xml:space="preserve"> </w:t>
      </w:r>
      <w:r w:rsidRPr="00AE6E70">
        <w:rPr>
          <w:rFonts w:eastAsia="Verdana" w:cs="Verdana"/>
          <w:color w:val="333333"/>
          <w:sz w:val="18"/>
          <w:szCs w:val="18"/>
        </w:rPr>
        <w:t>This field will display the value as 1 if the client's age is greater than or equal to 12 years on reporting period end date and Client doesn’t has previous episode with end date (discharge date) less than 6 months compared to previous episode and there is an episode within the Reporting period Start date and Reporting period end date.</w:t>
      </w:r>
    </w:p>
    <w:p w14:paraId="7634ADD5" w14:textId="77777777" w:rsidR="00297F9E" w:rsidRDefault="00297F9E" w:rsidP="00297F9E">
      <w:pPr>
        <w:spacing w:before="240" w:after="200" w:line="257" w:lineRule="auto"/>
        <w:ind w:left="720"/>
        <w:jc w:val="both"/>
        <w:rPr>
          <w:rFonts w:eastAsia="Verdana"/>
          <w:color w:val="000000" w:themeColor="text1"/>
        </w:rPr>
      </w:pPr>
      <w:r w:rsidRPr="0F311437">
        <w:rPr>
          <w:rFonts w:eastAsia="Verdana"/>
          <w:color w:val="333333"/>
        </w:rPr>
        <w:t>When</w:t>
      </w:r>
      <w:r w:rsidRPr="0F311437">
        <w:rPr>
          <w:rFonts w:eastAsia="Verdana"/>
          <w:color w:val="000000" w:themeColor="text1"/>
        </w:rPr>
        <w:t xml:space="preserve"> </w:t>
      </w:r>
      <w:r w:rsidRPr="0F311437">
        <w:rPr>
          <w:rFonts w:eastAsia="Verdana"/>
          <w:color w:val="00B0F0"/>
        </w:rPr>
        <w:t xml:space="preserve">First Contact </w:t>
      </w:r>
      <w:r w:rsidRPr="0F311437">
        <w:rPr>
          <w:rFonts w:eastAsia="Verdana"/>
          <w:color w:val="333333"/>
        </w:rPr>
        <w:t xml:space="preserve">(1. </w:t>
      </w:r>
      <w:proofErr w:type="spellStart"/>
      <w:r w:rsidRPr="0F311437">
        <w:rPr>
          <w:rFonts w:eastAsia="Verdana"/>
          <w:color w:val="333333"/>
        </w:rPr>
        <w:t>ClientEpisodeID</w:t>
      </w:r>
      <w:proofErr w:type="spellEnd"/>
      <w:r w:rsidRPr="0F311437">
        <w:rPr>
          <w:rFonts w:eastAsia="Verdana"/>
          <w:color w:val="333333"/>
        </w:rPr>
        <w:t xml:space="preserve"> or 2. </w:t>
      </w:r>
      <w:proofErr w:type="spellStart"/>
      <w:r w:rsidRPr="0F311437">
        <w:rPr>
          <w:rFonts w:eastAsia="Verdana"/>
          <w:color w:val="333333"/>
        </w:rPr>
        <w:t>ClientProgramID</w:t>
      </w:r>
      <w:proofErr w:type="spellEnd"/>
      <w:r w:rsidRPr="0F311437">
        <w:rPr>
          <w:rFonts w:eastAsia="Verdana"/>
          <w:color w:val="333333"/>
        </w:rPr>
        <w:t xml:space="preserve"> or 3. </w:t>
      </w:r>
      <w:proofErr w:type="spellStart"/>
      <w:r w:rsidRPr="0F311437">
        <w:rPr>
          <w:rFonts w:eastAsia="Verdana"/>
          <w:color w:val="333333"/>
        </w:rPr>
        <w:t>ClientCoveragePlanID</w:t>
      </w:r>
      <w:proofErr w:type="spellEnd"/>
      <w:r w:rsidRPr="0F311437">
        <w:rPr>
          <w:rFonts w:eastAsia="Verdana"/>
          <w:color w:val="333333"/>
        </w:rPr>
        <w:t xml:space="preserve"> value set in the configuration key – </w:t>
      </w:r>
      <w:proofErr w:type="spellStart"/>
      <w:r w:rsidRPr="0F311437">
        <w:rPr>
          <w:rFonts w:eastAsia="Verdana"/>
          <w:color w:val="333333"/>
        </w:rPr>
        <w:t>SetCQMISERVReportingIdentifiersToSubmitData</w:t>
      </w:r>
      <w:proofErr w:type="spellEnd"/>
      <w:r w:rsidRPr="0F311437">
        <w:rPr>
          <w:rFonts w:eastAsia="Verdana"/>
          <w:color w:val="333333"/>
        </w:rPr>
        <w:t>)</w:t>
      </w:r>
      <w:r w:rsidRPr="0F311437">
        <w:rPr>
          <w:rFonts w:eastAsia="Verdana"/>
          <w:color w:val="000000" w:themeColor="text1"/>
        </w:rPr>
        <w:t xml:space="preserve"> </w:t>
      </w:r>
    </w:p>
    <w:p w14:paraId="5DFDAA48" w14:textId="77777777" w:rsidR="00297F9E" w:rsidRDefault="00297F9E" w:rsidP="00297F9E">
      <w:pPr>
        <w:spacing w:before="240" w:after="200" w:line="257" w:lineRule="auto"/>
        <w:ind w:left="720"/>
        <w:jc w:val="both"/>
        <w:rPr>
          <w:rFonts w:eastAsia="Verdana"/>
          <w:color w:val="333333"/>
        </w:rPr>
      </w:pPr>
      <w:r w:rsidRPr="0F311437">
        <w:rPr>
          <w:rFonts w:eastAsia="Verdana"/>
          <w:color w:val="333333"/>
        </w:rPr>
        <w:t xml:space="preserve">1. </w:t>
      </w:r>
      <w:proofErr w:type="spellStart"/>
      <w:r w:rsidRPr="0F311437">
        <w:rPr>
          <w:rFonts w:eastAsia="Verdana"/>
          <w:b/>
          <w:bCs/>
          <w:color w:val="333333"/>
        </w:rPr>
        <w:t>ClientEpisodeID</w:t>
      </w:r>
      <w:proofErr w:type="spellEnd"/>
      <w:r w:rsidRPr="0F311437">
        <w:rPr>
          <w:rFonts w:eastAsia="Verdana"/>
          <w:color w:val="333333"/>
        </w:rPr>
        <w:t xml:space="preserve"> – It will consider the ‘Client Information’ (Client)’ – ‘Client Episodes’ tab – ‘Registration/ Episode History’ – ‘Registration date’, is greater than or equal to the ‘Reporting period Start </w:t>
      </w:r>
      <w:r w:rsidRPr="0F311437">
        <w:rPr>
          <w:rFonts w:eastAsia="Verdana"/>
          <w:color w:val="333333"/>
        </w:rPr>
        <w:lastRenderedPageBreak/>
        <w:t xml:space="preserve">date’ and less than or equal to ‘Reporting period end date’ and registration date not within 30 days of reporting period end date. </w:t>
      </w:r>
    </w:p>
    <w:p w14:paraId="677A6731" w14:textId="77777777" w:rsidR="00297F9E" w:rsidRDefault="00297F9E" w:rsidP="00297F9E">
      <w:pPr>
        <w:spacing w:before="240" w:after="200" w:line="257" w:lineRule="auto"/>
        <w:ind w:left="720"/>
        <w:jc w:val="both"/>
        <w:rPr>
          <w:rFonts w:eastAsia="Verdana"/>
          <w:color w:val="333333"/>
        </w:rPr>
      </w:pPr>
      <w:r w:rsidRPr="0F311437">
        <w:rPr>
          <w:rFonts w:eastAsia="Verdana"/>
          <w:color w:val="333333"/>
        </w:rPr>
        <w:t xml:space="preserve">2. </w:t>
      </w:r>
      <w:proofErr w:type="spellStart"/>
      <w:r w:rsidRPr="0F311437">
        <w:rPr>
          <w:rFonts w:eastAsia="Verdana"/>
          <w:b/>
          <w:bCs/>
          <w:color w:val="333333"/>
        </w:rPr>
        <w:t>ClientProgramID</w:t>
      </w:r>
      <w:proofErr w:type="spellEnd"/>
      <w:r w:rsidRPr="0F311437">
        <w:rPr>
          <w:rFonts w:eastAsia="Verdana"/>
          <w:color w:val="333333"/>
        </w:rPr>
        <w:t xml:space="preserve"> – It will consider the ‘Client Programs Assignment’ – Enrolled date, is greater than or equal to the Reporting period Start date and less than or equal to Reporting period end date and enrolled date not within 30 days of reporting period end date. Enrolled program has ‘Programs (Administration)’ – ‘Reporting’ tab – ‘Reporting’ section – ‘CCBHC Reporting’ checkbox is selected.</w:t>
      </w:r>
    </w:p>
    <w:p w14:paraId="5DD5B73D" w14:textId="77777777" w:rsidR="00297F9E" w:rsidRDefault="00297F9E" w:rsidP="00297F9E">
      <w:pPr>
        <w:spacing w:before="240" w:after="200" w:line="257" w:lineRule="auto"/>
        <w:ind w:left="720"/>
        <w:jc w:val="both"/>
        <w:rPr>
          <w:rFonts w:eastAsia="Verdana"/>
          <w:color w:val="333333"/>
        </w:rPr>
      </w:pPr>
      <w:r w:rsidRPr="0F311437">
        <w:rPr>
          <w:rFonts w:eastAsia="Verdana"/>
          <w:color w:val="333333"/>
        </w:rPr>
        <w:t xml:space="preserve">3. </w:t>
      </w:r>
      <w:proofErr w:type="spellStart"/>
      <w:r w:rsidRPr="0F311437">
        <w:rPr>
          <w:rFonts w:eastAsia="Verdana"/>
          <w:b/>
          <w:bCs/>
          <w:color w:val="333333"/>
        </w:rPr>
        <w:t>ClientCoveragePlanID</w:t>
      </w:r>
      <w:proofErr w:type="spellEnd"/>
      <w:r w:rsidRPr="0F311437">
        <w:rPr>
          <w:rFonts w:eastAsia="Verdana"/>
          <w:color w:val="333333"/>
        </w:rPr>
        <w:t xml:space="preserve"> – It will consider the ‘Client plans – Start date’ is greater than or equal to the ‘Reporting period Start date’ and less than or equal to ‘Reporting period end date’ and start date not within 30 days of reporting period end date. Client Plans has ‘Plans (Administration)’ – ‘Reporting’ – ‘CQM/CCBHC Reporting’ Section – ‘CCBHC Reporting’ checkbox is selected.</w:t>
      </w:r>
    </w:p>
    <w:p w14:paraId="6AE38356" w14:textId="77777777" w:rsidR="00297F9E" w:rsidRDefault="00297F9E" w:rsidP="00297F9E">
      <w:pPr>
        <w:spacing w:before="240" w:after="200" w:line="257" w:lineRule="auto"/>
        <w:ind w:firstLine="720"/>
        <w:jc w:val="both"/>
        <w:rPr>
          <w:rFonts w:eastAsia="Verdana"/>
          <w:color w:val="333333"/>
        </w:rPr>
      </w:pPr>
      <w:r w:rsidRPr="0F311437">
        <w:rPr>
          <w:rFonts w:eastAsia="Verdana"/>
          <w:color w:val="333333"/>
        </w:rPr>
        <w:t xml:space="preserve">If not matching with the above condition, it will be displayed as 0. </w:t>
      </w:r>
    </w:p>
    <w:p w14:paraId="353274D3" w14:textId="77777777" w:rsidR="00297F9E" w:rsidRDefault="00297F9E">
      <w:pPr>
        <w:pStyle w:val="ListParagraph"/>
        <w:numPr>
          <w:ilvl w:val="0"/>
          <w:numId w:val="61"/>
        </w:numPr>
        <w:spacing w:before="240" w:after="0" w:line="276" w:lineRule="auto"/>
        <w:jc w:val="both"/>
        <w:rPr>
          <w:rFonts w:eastAsia="Verdana" w:cs="Verdana"/>
          <w:color w:val="333333"/>
          <w:sz w:val="18"/>
          <w:szCs w:val="18"/>
        </w:rPr>
      </w:pPr>
      <w:r w:rsidRPr="0F311437">
        <w:rPr>
          <w:rFonts w:eastAsia="Verdana" w:cs="Verdana"/>
          <w:b/>
          <w:bCs/>
          <w:color w:val="000000" w:themeColor="text1"/>
          <w:sz w:val="18"/>
          <w:szCs w:val="18"/>
        </w:rPr>
        <w:t xml:space="preserve">ISERV1 Denominator: </w:t>
      </w:r>
      <w:r w:rsidRPr="0F311437">
        <w:rPr>
          <w:rFonts w:eastAsia="Verdana" w:cs="Verdana"/>
          <w:color w:val="333333"/>
          <w:sz w:val="18"/>
          <w:szCs w:val="18"/>
        </w:rPr>
        <w:t>This field will display the value as 1 if ‘ISERV1 Eligible population’ value is 1 and ‘ISERV1 Excluded’ is 0. If not matched with the above condition, it will be displayed as 0.</w:t>
      </w:r>
    </w:p>
    <w:p w14:paraId="2549D495" w14:textId="7E0FF829" w:rsidR="00297F9E" w:rsidRPr="001A5EF1" w:rsidRDefault="00297F9E" w:rsidP="00584882">
      <w:pPr>
        <w:pStyle w:val="ListParagraph"/>
        <w:numPr>
          <w:ilvl w:val="0"/>
          <w:numId w:val="61"/>
        </w:numPr>
        <w:spacing w:before="240" w:after="200" w:line="257" w:lineRule="auto"/>
        <w:jc w:val="both"/>
        <w:rPr>
          <w:rFonts w:eastAsia="Verdana"/>
          <w:color w:val="333333"/>
        </w:rPr>
      </w:pPr>
      <w:r w:rsidRPr="001A5EF1">
        <w:rPr>
          <w:rFonts w:eastAsia="Verdana" w:cs="Verdana"/>
          <w:b/>
          <w:bCs/>
          <w:color w:val="000000" w:themeColor="text1"/>
          <w:sz w:val="18"/>
          <w:szCs w:val="18"/>
        </w:rPr>
        <w:t xml:space="preserve">ISERV1 Numerator: </w:t>
      </w:r>
      <w:r w:rsidRPr="001A5EF1">
        <w:rPr>
          <w:rFonts w:eastAsia="Verdana" w:cs="Verdana"/>
          <w:color w:val="333333"/>
          <w:sz w:val="18"/>
          <w:szCs w:val="18"/>
        </w:rPr>
        <w:t>This field will display the value as 1 if ‘ISERV1 Denominator’ value is 1 and ‘ISERV1 Excluded’ is 0 and</w:t>
      </w:r>
      <w:r w:rsidRPr="001A5EF1">
        <w:rPr>
          <w:rFonts w:eastAsia="Verdana" w:cs="Verdana"/>
          <w:color w:val="000000" w:themeColor="text1"/>
          <w:sz w:val="18"/>
          <w:szCs w:val="18"/>
        </w:rPr>
        <w:t xml:space="preserve"> ‘</w:t>
      </w:r>
      <w:r w:rsidRPr="001A5EF1">
        <w:rPr>
          <w:rFonts w:eastAsia="Verdana" w:cs="Verdana"/>
          <w:color w:val="538135"/>
          <w:sz w:val="18"/>
          <w:szCs w:val="18"/>
        </w:rPr>
        <w:t xml:space="preserve">Initial Evaluation date’ </w:t>
      </w:r>
      <w:r w:rsidRPr="001A5EF1">
        <w:rPr>
          <w:rFonts w:eastAsia="Verdana" w:cs="Verdana"/>
          <w:color w:val="333333"/>
          <w:sz w:val="18"/>
          <w:szCs w:val="18"/>
        </w:rPr>
        <w:t>is found for a</w:t>
      </w:r>
      <w:r w:rsidRPr="001A5EF1">
        <w:rPr>
          <w:rFonts w:eastAsia="Verdana" w:cs="Verdana"/>
          <w:color w:val="000000" w:themeColor="text1"/>
          <w:sz w:val="18"/>
          <w:szCs w:val="18"/>
        </w:rPr>
        <w:t xml:space="preserve"> ‘</w:t>
      </w:r>
      <w:r w:rsidRPr="001A5EF1">
        <w:rPr>
          <w:rFonts w:eastAsia="Verdana" w:cs="Verdana"/>
          <w:color w:val="00B0F0"/>
          <w:sz w:val="18"/>
          <w:szCs w:val="18"/>
        </w:rPr>
        <w:t xml:space="preserve">First Contact’ </w:t>
      </w:r>
      <w:r w:rsidRPr="001A5EF1">
        <w:rPr>
          <w:rFonts w:eastAsia="Verdana" w:cs="Verdana"/>
          <w:color w:val="333333"/>
          <w:sz w:val="18"/>
          <w:szCs w:val="18"/>
        </w:rPr>
        <w:t>based on any of the below mentioned configuration value Matching Conditions</w:t>
      </w:r>
      <w:r w:rsidRPr="001A5EF1">
        <w:rPr>
          <w:rFonts w:eastAsia="Verdana" w:cs="Verdana"/>
          <w:color w:val="000000" w:themeColor="text1"/>
          <w:sz w:val="18"/>
          <w:szCs w:val="18"/>
        </w:rPr>
        <w:t>.</w:t>
      </w:r>
    </w:p>
    <w:p w14:paraId="1C6D30C6" w14:textId="77777777" w:rsidR="00297F9E" w:rsidRDefault="00297F9E" w:rsidP="00297F9E">
      <w:pPr>
        <w:spacing w:before="240" w:after="200" w:line="257" w:lineRule="auto"/>
        <w:ind w:left="720"/>
        <w:jc w:val="both"/>
        <w:rPr>
          <w:rFonts w:eastAsia="Verdana"/>
          <w:color w:val="333333"/>
        </w:rPr>
      </w:pPr>
      <w:r w:rsidRPr="0F311437">
        <w:rPr>
          <w:rFonts w:eastAsia="Verdana"/>
          <w:color w:val="333333"/>
        </w:rPr>
        <w:t xml:space="preserve">1. </w:t>
      </w:r>
      <w:r w:rsidRPr="0F311437">
        <w:rPr>
          <w:rFonts w:eastAsia="Verdana"/>
          <w:b/>
          <w:bCs/>
          <w:color w:val="333333"/>
        </w:rPr>
        <w:t>If Configuration key value is set as ‘</w:t>
      </w:r>
      <w:proofErr w:type="spellStart"/>
      <w:r w:rsidRPr="0F311437">
        <w:rPr>
          <w:rFonts w:eastAsia="Verdana"/>
          <w:b/>
          <w:bCs/>
          <w:color w:val="333333"/>
        </w:rPr>
        <w:t>ClientEpisodeID</w:t>
      </w:r>
      <w:proofErr w:type="spellEnd"/>
      <w:r w:rsidRPr="0F311437">
        <w:rPr>
          <w:rFonts w:eastAsia="Verdana"/>
          <w:b/>
          <w:bCs/>
          <w:color w:val="333333"/>
        </w:rPr>
        <w:t>’</w:t>
      </w:r>
    </w:p>
    <w:p w14:paraId="01164259" w14:textId="3891F7E2" w:rsidR="00297F9E" w:rsidRPr="001A5EF1" w:rsidRDefault="00297F9E" w:rsidP="00444822">
      <w:pPr>
        <w:pStyle w:val="ListParagraph"/>
        <w:numPr>
          <w:ilvl w:val="0"/>
          <w:numId w:val="60"/>
        </w:numPr>
        <w:spacing w:before="240" w:after="200" w:line="257" w:lineRule="auto"/>
        <w:ind w:left="1368"/>
        <w:jc w:val="both"/>
        <w:rPr>
          <w:rFonts w:eastAsia="Verdana"/>
          <w:color w:val="333333"/>
        </w:rPr>
      </w:pPr>
      <w:r w:rsidRPr="001A5EF1">
        <w:rPr>
          <w:rFonts w:eastAsia="Verdana" w:cs="Verdana"/>
          <w:color w:val="333333"/>
          <w:sz w:val="18"/>
          <w:szCs w:val="18"/>
        </w:rPr>
        <w:t xml:space="preserve">Client has a document (Document Code ID is mapped to the </w:t>
      </w:r>
      <w:r w:rsidRPr="001A5EF1">
        <w:rPr>
          <w:rFonts w:eastAsia="Verdana" w:cs="Verdana"/>
          <w:b/>
          <w:bCs/>
          <w:color w:val="333333"/>
          <w:sz w:val="18"/>
          <w:szCs w:val="18"/>
        </w:rPr>
        <w:t>recode category – ‘</w:t>
      </w:r>
      <w:proofErr w:type="spellStart"/>
      <w:r w:rsidRPr="001A5EF1">
        <w:rPr>
          <w:rFonts w:eastAsia="Verdana" w:cs="Verdana"/>
          <w:b/>
          <w:bCs/>
          <w:color w:val="333333"/>
          <w:sz w:val="18"/>
          <w:szCs w:val="18"/>
        </w:rPr>
        <w:t>CCBHCISERVInitialEvaluationDocuments</w:t>
      </w:r>
      <w:proofErr w:type="spellEnd"/>
      <w:r w:rsidRPr="001A5EF1">
        <w:rPr>
          <w:rFonts w:eastAsia="Verdana" w:cs="Verdana"/>
          <w:b/>
          <w:bCs/>
          <w:color w:val="333333"/>
          <w:sz w:val="18"/>
          <w:szCs w:val="18"/>
        </w:rPr>
        <w:t>’)</w:t>
      </w:r>
      <w:r w:rsidRPr="001A5EF1">
        <w:rPr>
          <w:rFonts w:eastAsia="Verdana" w:cs="Verdana"/>
          <w:color w:val="333333"/>
          <w:sz w:val="18"/>
          <w:szCs w:val="18"/>
        </w:rPr>
        <w:t xml:space="preserve"> with effective date considered as</w:t>
      </w:r>
      <w:r w:rsidRPr="001A5EF1">
        <w:rPr>
          <w:rFonts w:eastAsia="Verdana" w:cs="Verdana"/>
          <w:color w:val="000000" w:themeColor="text1"/>
          <w:sz w:val="18"/>
          <w:szCs w:val="18"/>
        </w:rPr>
        <w:t xml:space="preserve"> ‘</w:t>
      </w:r>
      <w:r w:rsidRPr="001A5EF1">
        <w:rPr>
          <w:rFonts w:eastAsia="Verdana" w:cs="Verdana"/>
          <w:color w:val="538135"/>
          <w:sz w:val="18"/>
          <w:szCs w:val="18"/>
        </w:rPr>
        <w:t>Initial Evaluation Date</w:t>
      </w:r>
      <w:r w:rsidRPr="001A5EF1">
        <w:rPr>
          <w:rFonts w:eastAsia="Verdana" w:cs="Verdana"/>
          <w:color w:val="000000" w:themeColor="text1"/>
          <w:sz w:val="18"/>
          <w:szCs w:val="18"/>
        </w:rPr>
        <w:t xml:space="preserve">’ </w:t>
      </w:r>
      <w:r w:rsidRPr="001A5EF1">
        <w:rPr>
          <w:rFonts w:eastAsia="Verdana" w:cs="Verdana"/>
          <w:color w:val="333333"/>
          <w:sz w:val="18"/>
          <w:szCs w:val="18"/>
        </w:rPr>
        <w:t>which is greater than or equal to Client Information – Client Episodes tab – Registration/ Episode – Request date and less than or equal to discharge date.</w:t>
      </w:r>
    </w:p>
    <w:p w14:paraId="4DFBF233" w14:textId="77777777" w:rsidR="00297F9E" w:rsidRDefault="00297F9E">
      <w:pPr>
        <w:pStyle w:val="ListParagraph"/>
        <w:numPr>
          <w:ilvl w:val="0"/>
          <w:numId w:val="60"/>
        </w:numPr>
        <w:spacing w:before="240" w:after="200" w:line="257" w:lineRule="auto"/>
        <w:ind w:left="1368"/>
        <w:jc w:val="both"/>
        <w:rPr>
          <w:rFonts w:eastAsia="Verdana" w:cs="Verdana"/>
          <w:color w:val="333333"/>
          <w:sz w:val="18"/>
          <w:szCs w:val="18"/>
        </w:rPr>
      </w:pPr>
      <w:r w:rsidRPr="0F311437">
        <w:rPr>
          <w:rFonts w:eastAsia="Verdana" w:cs="Verdana"/>
          <w:color w:val="333333"/>
          <w:sz w:val="18"/>
          <w:szCs w:val="18"/>
        </w:rPr>
        <w:t xml:space="preserve">Client has Service with status show or complete where Service Procedure has ‘Procedure/Rates (Administration)’ – ‘CQM Configurations’ tab – Concept having ‘DYNAMIC2’ with service date considered as </w:t>
      </w:r>
      <w:r w:rsidRPr="0F311437">
        <w:rPr>
          <w:rFonts w:eastAsia="Verdana" w:cs="Verdana"/>
          <w:color w:val="000000" w:themeColor="text1"/>
          <w:sz w:val="18"/>
          <w:szCs w:val="18"/>
        </w:rPr>
        <w:t>‘</w:t>
      </w:r>
      <w:r w:rsidRPr="0F311437">
        <w:rPr>
          <w:rFonts w:eastAsia="Verdana" w:cs="Verdana"/>
          <w:color w:val="538135"/>
          <w:sz w:val="18"/>
          <w:szCs w:val="18"/>
        </w:rPr>
        <w:t xml:space="preserve">Initial Evaluation Date’ </w:t>
      </w:r>
      <w:r w:rsidRPr="0F311437">
        <w:rPr>
          <w:rFonts w:eastAsia="Verdana" w:cs="Verdana"/>
          <w:color w:val="333333"/>
          <w:sz w:val="18"/>
          <w:szCs w:val="18"/>
        </w:rPr>
        <w:t>which is greater than or equal to Client Information – Client Episodes tab – Registration/ Episode – Request date and less than or equal to discharge date.</w:t>
      </w:r>
    </w:p>
    <w:p w14:paraId="55876C43" w14:textId="77777777" w:rsidR="00297F9E" w:rsidRDefault="00297F9E" w:rsidP="00297F9E">
      <w:pPr>
        <w:spacing w:before="240" w:after="200" w:line="257" w:lineRule="auto"/>
        <w:ind w:left="720"/>
        <w:jc w:val="both"/>
        <w:rPr>
          <w:rFonts w:eastAsia="Verdana"/>
          <w:color w:val="333333"/>
        </w:rPr>
      </w:pPr>
      <w:r w:rsidRPr="0F311437">
        <w:rPr>
          <w:rFonts w:eastAsia="Verdana"/>
          <w:color w:val="333333"/>
        </w:rPr>
        <w:t xml:space="preserve">2. </w:t>
      </w:r>
      <w:r w:rsidRPr="0F311437">
        <w:rPr>
          <w:rFonts w:eastAsia="Verdana"/>
          <w:b/>
          <w:bCs/>
          <w:color w:val="333333"/>
        </w:rPr>
        <w:t>If Configuration key value is set as ‘</w:t>
      </w:r>
      <w:proofErr w:type="spellStart"/>
      <w:r w:rsidRPr="0F311437">
        <w:rPr>
          <w:rFonts w:eastAsia="Verdana"/>
          <w:b/>
          <w:bCs/>
          <w:color w:val="333333"/>
        </w:rPr>
        <w:t>ClientProgramID</w:t>
      </w:r>
      <w:proofErr w:type="spellEnd"/>
      <w:r w:rsidRPr="0F311437">
        <w:rPr>
          <w:rFonts w:eastAsia="Verdana"/>
          <w:b/>
          <w:bCs/>
          <w:color w:val="333333"/>
        </w:rPr>
        <w:t>’</w:t>
      </w:r>
    </w:p>
    <w:p w14:paraId="115A3336" w14:textId="2F17E6FA" w:rsidR="00297F9E" w:rsidRPr="001A5EF1" w:rsidRDefault="00297F9E" w:rsidP="00B324C7">
      <w:pPr>
        <w:pStyle w:val="ListParagraph"/>
        <w:numPr>
          <w:ilvl w:val="0"/>
          <w:numId w:val="59"/>
        </w:numPr>
        <w:spacing w:before="240" w:after="0" w:line="276" w:lineRule="auto"/>
        <w:jc w:val="both"/>
        <w:rPr>
          <w:rFonts w:eastAsia="Verdana"/>
          <w:color w:val="333333"/>
        </w:rPr>
      </w:pPr>
      <w:r w:rsidRPr="001A5EF1">
        <w:rPr>
          <w:rFonts w:eastAsia="Verdana" w:cs="Verdana"/>
          <w:color w:val="333333"/>
          <w:sz w:val="18"/>
          <w:szCs w:val="18"/>
        </w:rPr>
        <w:t xml:space="preserve">Client has a document (Document Code ID should be mapped to the </w:t>
      </w:r>
      <w:r w:rsidRPr="001A5EF1">
        <w:rPr>
          <w:rFonts w:eastAsia="Verdana" w:cs="Verdana"/>
          <w:b/>
          <w:bCs/>
          <w:color w:val="333333"/>
          <w:sz w:val="18"/>
          <w:szCs w:val="18"/>
        </w:rPr>
        <w:t>recode category – ‘</w:t>
      </w:r>
      <w:proofErr w:type="spellStart"/>
      <w:r w:rsidRPr="001A5EF1">
        <w:rPr>
          <w:rFonts w:eastAsia="Verdana" w:cs="Verdana"/>
          <w:b/>
          <w:bCs/>
          <w:color w:val="333333"/>
          <w:sz w:val="18"/>
          <w:szCs w:val="18"/>
        </w:rPr>
        <w:t>CCBHCISERVInitialEvaluationDocuments</w:t>
      </w:r>
      <w:proofErr w:type="spellEnd"/>
      <w:r w:rsidRPr="001A5EF1">
        <w:rPr>
          <w:rFonts w:eastAsia="Verdana" w:cs="Verdana"/>
          <w:b/>
          <w:bCs/>
          <w:color w:val="333333"/>
          <w:sz w:val="18"/>
          <w:szCs w:val="18"/>
        </w:rPr>
        <w:t xml:space="preserve">’) </w:t>
      </w:r>
      <w:r w:rsidRPr="001A5EF1">
        <w:rPr>
          <w:rFonts w:eastAsia="Verdana" w:cs="Verdana"/>
          <w:color w:val="333333"/>
          <w:sz w:val="18"/>
          <w:szCs w:val="18"/>
        </w:rPr>
        <w:t>with effective date considered as</w:t>
      </w:r>
      <w:r w:rsidRPr="001A5EF1">
        <w:rPr>
          <w:rFonts w:eastAsia="Verdana" w:cs="Verdana"/>
          <w:color w:val="000000" w:themeColor="text1"/>
          <w:sz w:val="18"/>
          <w:szCs w:val="18"/>
        </w:rPr>
        <w:t xml:space="preserve"> ‘</w:t>
      </w:r>
      <w:r w:rsidRPr="001A5EF1">
        <w:rPr>
          <w:rFonts w:eastAsia="Verdana" w:cs="Verdana"/>
          <w:color w:val="538135"/>
          <w:sz w:val="18"/>
          <w:szCs w:val="18"/>
        </w:rPr>
        <w:t>Initial Evaluation Date</w:t>
      </w:r>
      <w:r w:rsidRPr="001A5EF1">
        <w:rPr>
          <w:rFonts w:eastAsia="Verdana" w:cs="Verdana"/>
          <w:color w:val="000000" w:themeColor="text1"/>
          <w:sz w:val="18"/>
          <w:szCs w:val="18"/>
        </w:rPr>
        <w:t xml:space="preserve">’ </w:t>
      </w:r>
      <w:r w:rsidRPr="001A5EF1">
        <w:rPr>
          <w:rFonts w:eastAsia="Verdana" w:cs="Verdana"/>
          <w:color w:val="333333"/>
          <w:sz w:val="18"/>
          <w:szCs w:val="18"/>
        </w:rPr>
        <w:t>which is greater than or equal to Client Programs Assignment – Enrolled date and less than or equal to discharge date. Enrolled program has Programs (Administration) – Reporting tab – Reporting section – ‘CCBHC Reporting’ checkbox is selected.</w:t>
      </w:r>
    </w:p>
    <w:p w14:paraId="4C6B4940" w14:textId="77777777" w:rsidR="00297F9E" w:rsidRDefault="00297F9E">
      <w:pPr>
        <w:pStyle w:val="ListParagraph"/>
        <w:numPr>
          <w:ilvl w:val="0"/>
          <w:numId w:val="59"/>
        </w:numPr>
        <w:spacing w:before="240" w:after="0" w:line="276" w:lineRule="auto"/>
        <w:jc w:val="both"/>
        <w:rPr>
          <w:rFonts w:eastAsia="Verdana" w:cs="Verdana"/>
          <w:color w:val="333333"/>
          <w:sz w:val="18"/>
          <w:szCs w:val="18"/>
        </w:rPr>
      </w:pPr>
      <w:r w:rsidRPr="0F311437">
        <w:rPr>
          <w:rFonts w:eastAsia="Verdana" w:cs="Verdana"/>
          <w:color w:val="333333"/>
          <w:sz w:val="18"/>
          <w:szCs w:val="18"/>
        </w:rPr>
        <w:t>Client has Service with status show or complete where Service Procedure has ‘Procedure/Rates (Administration)’ – ‘CQM Configurations’ tab – Concept having ‘DYNAMIC2’ with service date considered as</w:t>
      </w:r>
      <w:r w:rsidRPr="0F311437">
        <w:rPr>
          <w:rFonts w:eastAsia="Verdana" w:cs="Verdana"/>
          <w:color w:val="000000" w:themeColor="text1"/>
          <w:sz w:val="18"/>
          <w:szCs w:val="18"/>
        </w:rPr>
        <w:t xml:space="preserve"> ‘</w:t>
      </w:r>
      <w:r w:rsidRPr="0F311437">
        <w:rPr>
          <w:rFonts w:eastAsia="Verdana" w:cs="Verdana"/>
          <w:color w:val="538135"/>
          <w:sz w:val="18"/>
          <w:szCs w:val="18"/>
        </w:rPr>
        <w:t xml:space="preserve">Initial Evaluation Date’ </w:t>
      </w:r>
      <w:r w:rsidRPr="0F311437">
        <w:rPr>
          <w:rFonts w:eastAsia="Verdana" w:cs="Verdana"/>
          <w:color w:val="333333"/>
          <w:sz w:val="18"/>
          <w:szCs w:val="18"/>
        </w:rPr>
        <w:t xml:space="preserve">which is greater than or equal to Client Information – Client Episodes tab – Registration/ Episode – Request date less than or equal to discharge date. Enrolled program should </w:t>
      </w:r>
      <w:proofErr w:type="gramStart"/>
      <w:r w:rsidRPr="0F311437">
        <w:rPr>
          <w:rFonts w:eastAsia="Verdana" w:cs="Verdana"/>
          <w:color w:val="333333"/>
          <w:sz w:val="18"/>
          <w:szCs w:val="18"/>
        </w:rPr>
        <w:t>has</w:t>
      </w:r>
      <w:proofErr w:type="gramEnd"/>
      <w:r w:rsidRPr="0F311437">
        <w:rPr>
          <w:rFonts w:eastAsia="Verdana" w:cs="Verdana"/>
          <w:color w:val="333333"/>
          <w:sz w:val="18"/>
          <w:szCs w:val="18"/>
        </w:rPr>
        <w:t xml:space="preserve"> (Administration) – Reporting tab – Reporting section – ‘CCBHC Reporting’ check box is selected.</w:t>
      </w:r>
    </w:p>
    <w:p w14:paraId="4AE603A7" w14:textId="77777777" w:rsidR="00297F9E" w:rsidRDefault="00297F9E" w:rsidP="00297F9E">
      <w:pPr>
        <w:spacing w:before="240" w:after="200" w:line="257" w:lineRule="auto"/>
        <w:ind w:left="720"/>
        <w:jc w:val="both"/>
        <w:rPr>
          <w:rFonts w:eastAsia="Verdana"/>
          <w:color w:val="333333"/>
        </w:rPr>
      </w:pPr>
      <w:r w:rsidRPr="0F311437">
        <w:rPr>
          <w:rFonts w:eastAsia="Verdana"/>
          <w:color w:val="000000" w:themeColor="text1"/>
        </w:rPr>
        <w:t xml:space="preserve">3. </w:t>
      </w:r>
      <w:r w:rsidRPr="0F311437">
        <w:rPr>
          <w:rFonts w:eastAsia="Verdana"/>
          <w:b/>
          <w:bCs/>
          <w:color w:val="333333"/>
        </w:rPr>
        <w:t>If Configuration key value is set as ‘</w:t>
      </w:r>
      <w:proofErr w:type="spellStart"/>
      <w:r w:rsidRPr="0F311437">
        <w:rPr>
          <w:rFonts w:eastAsia="Verdana"/>
          <w:b/>
          <w:bCs/>
          <w:color w:val="333333"/>
        </w:rPr>
        <w:t>ClientCoveragePlanID</w:t>
      </w:r>
      <w:proofErr w:type="spellEnd"/>
      <w:r w:rsidRPr="0F311437">
        <w:rPr>
          <w:rFonts w:eastAsia="Verdana"/>
          <w:b/>
          <w:bCs/>
          <w:color w:val="333333"/>
        </w:rPr>
        <w:t>’</w:t>
      </w:r>
    </w:p>
    <w:p w14:paraId="7526EA9E" w14:textId="77777777" w:rsidR="00297F9E" w:rsidRDefault="00297F9E">
      <w:pPr>
        <w:pStyle w:val="ListParagraph"/>
        <w:numPr>
          <w:ilvl w:val="0"/>
          <w:numId w:val="58"/>
        </w:numPr>
        <w:spacing w:before="240" w:after="0" w:line="276" w:lineRule="auto"/>
        <w:ind w:left="1368"/>
        <w:jc w:val="both"/>
        <w:rPr>
          <w:rFonts w:eastAsia="Verdana" w:cs="Verdana"/>
          <w:color w:val="333333"/>
          <w:sz w:val="18"/>
          <w:szCs w:val="18"/>
        </w:rPr>
      </w:pPr>
      <w:r w:rsidRPr="0F311437">
        <w:rPr>
          <w:rFonts w:eastAsia="Verdana" w:cs="Verdana"/>
          <w:color w:val="333333"/>
          <w:sz w:val="18"/>
          <w:szCs w:val="18"/>
        </w:rPr>
        <w:t xml:space="preserve">Client has a document (Document Code ID is mapped to the </w:t>
      </w:r>
      <w:r w:rsidRPr="0F311437">
        <w:rPr>
          <w:rFonts w:eastAsia="Verdana" w:cs="Verdana"/>
          <w:b/>
          <w:bCs/>
          <w:color w:val="333333"/>
          <w:sz w:val="18"/>
          <w:szCs w:val="18"/>
        </w:rPr>
        <w:t>recode category – ‘</w:t>
      </w:r>
      <w:proofErr w:type="spellStart"/>
      <w:r w:rsidRPr="0F311437">
        <w:rPr>
          <w:rFonts w:eastAsia="Verdana" w:cs="Verdana"/>
          <w:b/>
          <w:bCs/>
          <w:color w:val="333333"/>
          <w:sz w:val="18"/>
          <w:szCs w:val="18"/>
        </w:rPr>
        <w:t>CCBHCISERVInitialEvaluationDocuments</w:t>
      </w:r>
      <w:proofErr w:type="spellEnd"/>
      <w:r w:rsidRPr="0F311437">
        <w:rPr>
          <w:rFonts w:eastAsia="Verdana" w:cs="Verdana"/>
          <w:b/>
          <w:bCs/>
          <w:color w:val="333333"/>
          <w:sz w:val="18"/>
          <w:szCs w:val="18"/>
        </w:rPr>
        <w:t xml:space="preserve">’) </w:t>
      </w:r>
      <w:r w:rsidRPr="0F311437">
        <w:rPr>
          <w:rFonts w:eastAsia="Verdana" w:cs="Verdana"/>
          <w:color w:val="333333"/>
          <w:sz w:val="18"/>
          <w:szCs w:val="18"/>
        </w:rPr>
        <w:t>with effective date considered as</w:t>
      </w:r>
      <w:r w:rsidRPr="0F311437">
        <w:rPr>
          <w:rFonts w:eastAsia="Verdana" w:cs="Verdana"/>
          <w:color w:val="000000" w:themeColor="text1"/>
          <w:sz w:val="18"/>
          <w:szCs w:val="18"/>
        </w:rPr>
        <w:t xml:space="preserve"> ‘</w:t>
      </w:r>
      <w:r w:rsidRPr="0F311437">
        <w:rPr>
          <w:rFonts w:eastAsia="Verdana" w:cs="Verdana"/>
          <w:color w:val="538135"/>
          <w:sz w:val="18"/>
          <w:szCs w:val="18"/>
        </w:rPr>
        <w:t>Initial Evaluation Date</w:t>
      </w:r>
      <w:r w:rsidRPr="0F311437">
        <w:rPr>
          <w:rFonts w:eastAsia="Verdana" w:cs="Verdana"/>
          <w:color w:val="000000" w:themeColor="text1"/>
          <w:sz w:val="18"/>
          <w:szCs w:val="18"/>
        </w:rPr>
        <w:t xml:space="preserve">’ </w:t>
      </w:r>
      <w:r w:rsidRPr="0F311437">
        <w:rPr>
          <w:rFonts w:eastAsia="Verdana" w:cs="Verdana"/>
          <w:color w:val="333333"/>
          <w:sz w:val="18"/>
          <w:szCs w:val="18"/>
        </w:rPr>
        <w:t>which is greater than or equal to ‘Client Plans Start date’ and less than or equal to ‘End Date’. Client Plans has ‘Plans (Administration)’ – ‘Reporting’ – ‘CQM/CCBHC Reporting’ Section – ‘CCBHC Reporting’ checkbox is selected.</w:t>
      </w:r>
    </w:p>
    <w:p w14:paraId="71039E24" w14:textId="77777777" w:rsidR="00297F9E" w:rsidRDefault="00297F9E" w:rsidP="00297F9E">
      <w:pPr>
        <w:spacing w:before="240" w:line="276" w:lineRule="auto"/>
        <w:ind w:left="1368"/>
        <w:jc w:val="both"/>
        <w:rPr>
          <w:rFonts w:eastAsia="Verdana"/>
          <w:color w:val="000000" w:themeColor="text1"/>
        </w:rPr>
      </w:pPr>
    </w:p>
    <w:p w14:paraId="32D6B6E7" w14:textId="77777777" w:rsidR="00297F9E" w:rsidRDefault="00297F9E">
      <w:pPr>
        <w:pStyle w:val="ListParagraph"/>
        <w:numPr>
          <w:ilvl w:val="0"/>
          <w:numId w:val="58"/>
        </w:numPr>
        <w:spacing w:before="240" w:after="0" w:line="276" w:lineRule="auto"/>
        <w:ind w:left="1368"/>
        <w:jc w:val="both"/>
        <w:rPr>
          <w:rFonts w:eastAsia="Verdana" w:cs="Verdana"/>
          <w:color w:val="000000" w:themeColor="text1"/>
          <w:sz w:val="18"/>
          <w:szCs w:val="18"/>
        </w:rPr>
      </w:pPr>
      <w:r w:rsidRPr="0F311437">
        <w:rPr>
          <w:rFonts w:eastAsia="Verdana" w:cs="Verdana"/>
          <w:color w:val="333333"/>
          <w:sz w:val="18"/>
          <w:szCs w:val="18"/>
        </w:rPr>
        <w:t>Client has first Service after ‘Client Plan Start Date’ with status ‘Show’ or ‘Complete’ where Service Procedure has ‘Procedure/Rates (Administration)’ – ‘CQM Configurations’ tab – Concept having ‘DYNAMIC2’ with service date considered as</w:t>
      </w:r>
      <w:r w:rsidRPr="0F311437">
        <w:rPr>
          <w:rFonts w:eastAsia="Verdana" w:cs="Verdana"/>
          <w:color w:val="000000" w:themeColor="text1"/>
          <w:sz w:val="18"/>
          <w:szCs w:val="18"/>
        </w:rPr>
        <w:t xml:space="preserve"> ‘</w:t>
      </w:r>
      <w:r w:rsidRPr="0F311437">
        <w:rPr>
          <w:rFonts w:eastAsia="Verdana" w:cs="Verdana"/>
          <w:color w:val="538135"/>
          <w:sz w:val="18"/>
          <w:szCs w:val="18"/>
        </w:rPr>
        <w:t xml:space="preserve">Initial Evaluation Date’ </w:t>
      </w:r>
      <w:r w:rsidRPr="0F311437">
        <w:rPr>
          <w:rFonts w:eastAsia="Verdana" w:cs="Verdana"/>
          <w:color w:val="333333"/>
          <w:sz w:val="18"/>
          <w:szCs w:val="18"/>
        </w:rPr>
        <w:t>which is greater than or equal to ‘Client Plans Start Date’ and less than or equal to ‘End Date’. Client Plans has ‘Plans (Administration)’ – ‘Reporting’ – ‘CQM/CCBHC Reporting’ Section – ‘CCBHC Reporting’ checkbox is selected.</w:t>
      </w:r>
      <w:r w:rsidRPr="0F311437">
        <w:rPr>
          <w:rFonts w:eastAsia="Verdana" w:cs="Verdana"/>
          <w:color w:val="000000" w:themeColor="text1"/>
          <w:sz w:val="18"/>
          <w:szCs w:val="18"/>
        </w:rPr>
        <w:t xml:space="preserve"> </w:t>
      </w:r>
    </w:p>
    <w:p w14:paraId="3C78AE04" w14:textId="4C5948EF" w:rsidR="00297F9E" w:rsidRDefault="00297F9E" w:rsidP="00297F9E">
      <w:pPr>
        <w:spacing w:before="240" w:after="200" w:line="257" w:lineRule="auto"/>
        <w:ind w:left="720"/>
        <w:jc w:val="both"/>
        <w:rPr>
          <w:rFonts w:eastAsia="Verdana"/>
          <w:color w:val="333333"/>
        </w:rPr>
      </w:pPr>
      <w:r w:rsidRPr="0F311437">
        <w:rPr>
          <w:rFonts w:eastAsia="Verdana"/>
          <w:color w:val="000000" w:themeColor="text1"/>
        </w:rPr>
        <w:t xml:space="preserve">  </w:t>
      </w:r>
      <w:r w:rsidRPr="0F311437">
        <w:rPr>
          <w:rFonts w:eastAsia="Verdana"/>
          <w:color w:val="333333"/>
        </w:rPr>
        <w:t>If not matched with the above conditions, it will be displayed as 0.</w:t>
      </w:r>
    </w:p>
    <w:p w14:paraId="7CB8A6E4" w14:textId="77777777" w:rsidR="00297F9E" w:rsidRDefault="00297F9E">
      <w:pPr>
        <w:pStyle w:val="ListParagraph"/>
        <w:numPr>
          <w:ilvl w:val="0"/>
          <w:numId w:val="61"/>
        </w:numPr>
        <w:spacing w:before="240" w:after="0" w:line="276" w:lineRule="auto"/>
        <w:jc w:val="both"/>
        <w:rPr>
          <w:rFonts w:eastAsia="Verdana" w:cs="Verdana"/>
          <w:color w:val="333333"/>
          <w:sz w:val="18"/>
          <w:szCs w:val="18"/>
        </w:rPr>
      </w:pPr>
      <w:r w:rsidRPr="0F311437">
        <w:rPr>
          <w:rFonts w:eastAsia="Verdana" w:cs="Verdana"/>
          <w:b/>
          <w:bCs/>
          <w:color w:val="000000" w:themeColor="text1"/>
          <w:sz w:val="18"/>
          <w:szCs w:val="18"/>
        </w:rPr>
        <w:t xml:space="preserve">ISERV1 Numerator Time: </w:t>
      </w:r>
      <w:r w:rsidRPr="0F311437">
        <w:rPr>
          <w:rFonts w:eastAsia="Verdana" w:cs="Verdana"/>
          <w:color w:val="333333"/>
          <w:sz w:val="18"/>
          <w:szCs w:val="18"/>
        </w:rPr>
        <w:t>This Field displays the value only if ‘ISERV1 Numerator’ value is 1. It will display the duration between</w:t>
      </w:r>
      <w:r w:rsidRPr="0F311437">
        <w:rPr>
          <w:rFonts w:eastAsia="Verdana" w:cs="Verdana"/>
          <w:color w:val="000000" w:themeColor="text1"/>
          <w:sz w:val="18"/>
          <w:szCs w:val="18"/>
        </w:rPr>
        <w:t xml:space="preserve"> ‘</w:t>
      </w:r>
      <w:r w:rsidRPr="0F311437">
        <w:rPr>
          <w:rFonts w:eastAsia="Verdana" w:cs="Verdana"/>
          <w:color w:val="00B0F0"/>
          <w:sz w:val="18"/>
          <w:szCs w:val="18"/>
        </w:rPr>
        <w:t xml:space="preserve">First Contact’ </w:t>
      </w:r>
      <w:r w:rsidRPr="0F311437">
        <w:rPr>
          <w:rFonts w:eastAsia="Verdana" w:cs="Verdana"/>
          <w:color w:val="333333"/>
          <w:sz w:val="18"/>
          <w:szCs w:val="18"/>
        </w:rPr>
        <w:t>and</w:t>
      </w:r>
      <w:r w:rsidRPr="0F311437">
        <w:rPr>
          <w:rFonts w:eastAsia="Verdana" w:cs="Verdana"/>
          <w:color w:val="00B0F0"/>
          <w:sz w:val="18"/>
          <w:szCs w:val="18"/>
        </w:rPr>
        <w:t xml:space="preserve"> ‘</w:t>
      </w:r>
      <w:r w:rsidRPr="0F311437">
        <w:rPr>
          <w:rFonts w:eastAsia="Verdana" w:cs="Verdana"/>
          <w:color w:val="538135"/>
          <w:sz w:val="18"/>
          <w:szCs w:val="18"/>
        </w:rPr>
        <w:t xml:space="preserve">Initial Evaluation Date’ </w:t>
      </w:r>
      <w:r w:rsidRPr="0F311437">
        <w:rPr>
          <w:rFonts w:eastAsia="Verdana" w:cs="Verdana"/>
          <w:color w:val="333333"/>
          <w:sz w:val="18"/>
          <w:szCs w:val="18"/>
        </w:rPr>
        <w:t>as per the satisfying condition mentioned for field ‘ISERV1 Numerator’ and it will display the values in format (Days, Hours, Minutes). If the ‘ISERV1 Numerator’ field value is 0, it will be displayed as blank.</w:t>
      </w:r>
    </w:p>
    <w:p w14:paraId="52E7780E" w14:textId="77777777" w:rsidR="00297F9E" w:rsidRDefault="00297F9E">
      <w:pPr>
        <w:pStyle w:val="ListParagraph"/>
        <w:numPr>
          <w:ilvl w:val="0"/>
          <w:numId w:val="61"/>
        </w:numPr>
        <w:spacing w:before="240" w:after="0" w:line="276" w:lineRule="auto"/>
        <w:jc w:val="both"/>
        <w:rPr>
          <w:rFonts w:eastAsia="Verdana" w:cs="Verdana"/>
          <w:color w:val="333333"/>
          <w:sz w:val="18"/>
          <w:szCs w:val="18"/>
        </w:rPr>
      </w:pPr>
      <w:r w:rsidRPr="0F311437">
        <w:rPr>
          <w:rFonts w:eastAsia="Verdana" w:cs="Verdana"/>
          <w:b/>
          <w:bCs/>
          <w:color w:val="000000" w:themeColor="text1"/>
          <w:sz w:val="18"/>
          <w:szCs w:val="18"/>
        </w:rPr>
        <w:t xml:space="preserve">ISERV1 Excluded: </w:t>
      </w:r>
      <w:r w:rsidRPr="0F311437">
        <w:rPr>
          <w:rFonts w:eastAsia="Verdana" w:cs="Verdana"/>
          <w:color w:val="333333"/>
          <w:sz w:val="18"/>
          <w:szCs w:val="18"/>
        </w:rPr>
        <w:t xml:space="preserve">This field </w:t>
      </w:r>
      <w:proofErr w:type="gramStart"/>
      <w:r w:rsidRPr="0F311437">
        <w:rPr>
          <w:rFonts w:eastAsia="Verdana" w:cs="Verdana"/>
          <w:color w:val="333333"/>
          <w:sz w:val="18"/>
          <w:szCs w:val="18"/>
        </w:rPr>
        <w:t>will</w:t>
      </w:r>
      <w:proofErr w:type="gramEnd"/>
      <w:r w:rsidRPr="0F311437">
        <w:rPr>
          <w:rFonts w:eastAsia="Verdana" w:cs="Verdana"/>
          <w:color w:val="333333"/>
          <w:sz w:val="18"/>
          <w:szCs w:val="18"/>
        </w:rPr>
        <w:t xml:space="preserve"> display value as 1 if the conditions mentioned in the field ‘ISERV1 Numerator’ is not matched. If matched, the field ‘ISERV1 Numerator’ will be displayed as 0.</w:t>
      </w:r>
    </w:p>
    <w:p w14:paraId="14F59B6A" w14:textId="77777777" w:rsidR="00297F9E" w:rsidRDefault="00297F9E">
      <w:pPr>
        <w:pStyle w:val="ListParagraph"/>
        <w:numPr>
          <w:ilvl w:val="0"/>
          <w:numId w:val="61"/>
        </w:numPr>
        <w:spacing w:before="240" w:after="0" w:line="276" w:lineRule="auto"/>
        <w:jc w:val="both"/>
        <w:rPr>
          <w:rFonts w:eastAsia="Verdana" w:cs="Verdana"/>
          <w:color w:val="333333"/>
          <w:sz w:val="18"/>
          <w:szCs w:val="18"/>
        </w:rPr>
      </w:pPr>
      <w:r w:rsidRPr="0F311437">
        <w:rPr>
          <w:rFonts w:eastAsia="Verdana" w:cs="Verdana"/>
          <w:b/>
          <w:bCs/>
          <w:color w:val="000000" w:themeColor="text1"/>
          <w:sz w:val="18"/>
          <w:szCs w:val="18"/>
        </w:rPr>
        <w:t xml:space="preserve">ISERV1 and ISERV2 First Contact: </w:t>
      </w:r>
      <w:r w:rsidRPr="0F311437">
        <w:rPr>
          <w:rFonts w:eastAsia="Verdana" w:cs="Verdana"/>
          <w:color w:val="333333"/>
          <w:sz w:val="18"/>
          <w:szCs w:val="18"/>
        </w:rPr>
        <w:t>This field will display the value if ‘ISERV1 Numerator’ value is 1 and it will display the Date and time of</w:t>
      </w:r>
      <w:r w:rsidRPr="0F311437">
        <w:rPr>
          <w:rFonts w:eastAsia="Verdana" w:cs="Verdana"/>
          <w:color w:val="000000" w:themeColor="text1"/>
          <w:sz w:val="18"/>
          <w:szCs w:val="18"/>
        </w:rPr>
        <w:t xml:space="preserve"> ‘</w:t>
      </w:r>
      <w:r w:rsidRPr="0F311437">
        <w:rPr>
          <w:rFonts w:eastAsia="Verdana" w:cs="Verdana"/>
          <w:color w:val="00B0F0"/>
          <w:sz w:val="18"/>
          <w:szCs w:val="18"/>
        </w:rPr>
        <w:t xml:space="preserve">First Contact’ </w:t>
      </w:r>
      <w:r w:rsidRPr="0F311437">
        <w:rPr>
          <w:rFonts w:eastAsia="Verdana" w:cs="Verdana"/>
          <w:color w:val="333333"/>
          <w:sz w:val="18"/>
          <w:szCs w:val="18"/>
        </w:rPr>
        <w:t>based on the conditions mentioned for field ‘ISERV1 Eligible Population’. If ‘ISERV1 Numerator’ value is 0, it will display</w:t>
      </w:r>
      <w:r w:rsidRPr="0F311437">
        <w:rPr>
          <w:rFonts w:eastAsia="Verdana" w:cs="Verdana"/>
          <w:color w:val="000000" w:themeColor="text1"/>
          <w:sz w:val="18"/>
          <w:szCs w:val="18"/>
        </w:rPr>
        <w:t xml:space="preserve"> </w:t>
      </w:r>
      <w:r w:rsidRPr="0F311437">
        <w:rPr>
          <w:rFonts w:eastAsia="Verdana" w:cs="Verdana"/>
          <w:color w:val="333333"/>
          <w:sz w:val="18"/>
          <w:szCs w:val="18"/>
        </w:rPr>
        <w:t>as blank.</w:t>
      </w:r>
    </w:p>
    <w:p w14:paraId="2D57DB52" w14:textId="77777777" w:rsidR="00297F9E" w:rsidRDefault="00297F9E">
      <w:pPr>
        <w:pStyle w:val="ListParagraph"/>
        <w:numPr>
          <w:ilvl w:val="0"/>
          <w:numId w:val="61"/>
        </w:numPr>
        <w:spacing w:before="240" w:after="0" w:line="276" w:lineRule="auto"/>
        <w:jc w:val="both"/>
        <w:rPr>
          <w:rFonts w:eastAsia="Verdana" w:cs="Verdana"/>
          <w:color w:val="000000" w:themeColor="text1"/>
          <w:sz w:val="18"/>
          <w:szCs w:val="18"/>
        </w:rPr>
      </w:pPr>
      <w:r w:rsidRPr="0F311437">
        <w:rPr>
          <w:rFonts w:eastAsia="Verdana" w:cs="Verdana"/>
          <w:b/>
          <w:bCs/>
          <w:color w:val="000000" w:themeColor="text1"/>
          <w:sz w:val="18"/>
          <w:szCs w:val="18"/>
        </w:rPr>
        <w:t xml:space="preserve">ISERV1 Initial Evaluation Name: </w:t>
      </w:r>
      <w:r w:rsidRPr="0F311437">
        <w:rPr>
          <w:rFonts w:eastAsia="Verdana" w:cs="Verdana"/>
          <w:color w:val="333333"/>
          <w:sz w:val="18"/>
          <w:szCs w:val="18"/>
        </w:rPr>
        <w:t xml:space="preserve">This field will display the value if ‘ISERV1 Numerator’ value is 1 and it will display either ‘Document Name’ or ‘Service Procedure name’ based on the Satisfying condition mentioned for field ‘ISERV1 Numerator’, It will be a </w:t>
      </w:r>
      <w:proofErr w:type="gramStart"/>
      <w:r w:rsidRPr="0F311437">
        <w:rPr>
          <w:rFonts w:eastAsia="Verdana" w:cs="Verdana"/>
          <w:color w:val="333333"/>
          <w:sz w:val="18"/>
          <w:szCs w:val="18"/>
        </w:rPr>
        <w:t>hyperlink</w:t>
      </w:r>
      <w:proofErr w:type="gramEnd"/>
      <w:r w:rsidRPr="0F311437">
        <w:rPr>
          <w:rFonts w:eastAsia="Verdana" w:cs="Verdana"/>
          <w:color w:val="333333"/>
          <w:sz w:val="18"/>
          <w:szCs w:val="18"/>
        </w:rPr>
        <w:t xml:space="preserve"> and which redirects to related document screen or ‘Service Detail’ screen.</w:t>
      </w:r>
      <w:r w:rsidRPr="0F311437">
        <w:rPr>
          <w:rFonts w:eastAsia="Verdana" w:cs="Verdana"/>
          <w:color w:val="000000" w:themeColor="text1"/>
          <w:sz w:val="18"/>
          <w:szCs w:val="18"/>
        </w:rPr>
        <w:t xml:space="preserve"> </w:t>
      </w:r>
    </w:p>
    <w:p w14:paraId="1E8599E7" w14:textId="77777777" w:rsidR="00297F9E" w:rsidRDefault="00297F9E">
      <w:pPr>
        <w:pStyle w:val="ListParagraph"/>
        <w:numPr>
          <w:ilvl w:val="0"/>
          <w:numId w:val="61"/>
        </w:numPr>
        <w:spacing w:before="240" w:after="0" w:line="276" w:lineRule="auto"/>
        <w:jc w:val="both"/>
        <w:rPr>
          <w:rFonts w:eastAsia="Verdana" w:cs="Verdana"/>
          <w:color w:val="333333"/>
          <w:sz w:val="18"/>
          <w:szCs w:val="18"/>
        </w:rPr>
      </w:pPr>
      <w:r w:rsidRPr="0F311437">
        <w:rPr>
          <w:rFonts w:eastAsia="Verdana" w:cs="Verdana"/>
          <w:b/>
          <w:bCs/>
          <w:color w:val="000000" w:themeColor="text1"/>
          <w:sz w:val="18"/>
          <w:szCs w:val="18"/>
        </w:rPr>
        <w:t xml:space="preserve">ISERV1 Initial Evaluation Date: </w:t>
      </w:r>
      <w:r w:rsidRPr="0F311437">
        <w:rPr>
          <w:rFonts w:eastAsia="Verdana" w:cs="Verdana"/>
          <w:color w:val="333333"/>
          <w:sz w:val="18"/>
          <w:szCs w:val="18"/>
        </w:rPr>
        <w:t>This field will display the value if ‘ISERV1 Numerator’ value is 1 and it will display either ‘Document Effective Date’ or ‘Service Date’ based on the Satisfying condition mentioned for field ‘ISERV1 Numerator’.</w:t>
      </w:r>
    </w:p>
    <w:p w14:paraId="066E06D7" w14:textId="77777777" w:rsidR="00297F9E" w:rsidRDefault="00297F9E">
      <w:pPr>
        <w:pStyle w:val="ListParagraph"/>
        <w:numPr>
          <w:ilvl w:val="0"/>
          <w:numId w:val="61"/>
        </w:numPr>
        <w:spacing w:before="240" w:after="0" w:line="276" w:lineRule="auto"/>
        <w:jc w:val="both"/>
        <w:rPr>
          <w:rFonts w:eastAsia="Verdana" w:cs="Verdana"/>
          <w:color w:val="333333"/>
          <w:sz w:val="18"/>
          <w:szCs w:val="18"/>
        </w:rPr>
      </w:pPr>
      <w:r w:rsidRPr="0F311437">
        <w:rPr>
          <w:rFonts w:eastAsia="Verdana" w:cs="Verdana"/>
          <w:b/>
          <w:bCs/>
          <w:color w:val="000000" w:themeColor="text1"/>
          <w:sz w:val="18"/>
          <w:szCs w:val="18"/>
        </w:rPr>
        <w:t xml:space="preserve">ISERV2 Eligible Population: </w:t>
      </w:r>
      <w:r w:rsidRPr="0F311437">
        <w:rPr>
          <w:rFonts w:eastAsia="Verdana" w:cs="Verdana"/>
          <w:color w:val="333333"/>
          <w:sz w:val="18"/>
          <w:szCs w:val="18"/>
        </w:rPr>
        <w:t>This field will display the value as 1 if ‘ISERV1 Eligible Population’ is 1 and the client's age is greater than or equal to 12 years on ‘Reporting Period End Date’ and Client doesn’t has ‘Previous Episode’ with ‘End Date (Discharge Date)’ less than 6 months compared to ‘Previous Episode’ and there is an episode within the ‘Reporting period Start Date’ and ‘Reporting Period End Date’.</w:t>
      </w:r>
    </w:p>
    <w:p w14:paraId="46092A5D" w14:textId="77777777" w:rsidR="00297F9E" w:rsidRDefault="00297F9E" w:rsidP="00297F9E">
      <w:pPr>
        <w:spacing w:before="240" w:after="200" w:line="257" w:lineRule="auto"/>
        <w:ind w:left="720"/>
        <w:jc w:val="both"/>
        <w:rPr>
          <w:rFonts w:eastAsia="Verdana"/>
          <w:color w:val="000000" w:themeColor="text1"/>
        </w:rPr>
      </w:pPr>
      <w:r w:rsidRPr="0F311437">
        <w:rPr>
          <w:rFonts w:eastAsia="Verdana"/>
          <w:color w:val="333333"/>
        </w:rPr>
        <w:t>When</w:t>
      </w:r>
      <w:r w:rsidRPr="0F311437">
        <w:rPr>
          <w:rFonts w:eastAsia="Verdana"/>
          <w:color w:val="000000" w:themeColor="text1"/>
        </w:rPr>
        <w:t xml:space="preserve"> </w:t>
      </w:r>
      <w:r w:rsidRPr="0F311437">
        <w:rPr>
          <w:rFonts w:eastAsia="Verdana"/>
          <w:color w:val="00B0F0"/>
        </w:rPr>
        <w:t xml:space="preserve">First Contact </w:t>
      </w:r>
      <w:r w:rsidRPr="0F311437">
        <w:rPr>
          <w:rFonts w:eastAsia="Verdana"/>
          <w:color w:val="333333"/>
        </w:rPr>
        <w:t xml:space="preserve">(1. </w:t>
      </w:r>
      <w:proofErr w:type="spellStart"/>
      <w:r w:rsidRPr="0F311437">
        <w:rPr>
          <w:rFonts w:eastAsia="Verdana"/>
          <w:color w:val="333333"/>
        </w:rPr>
        <w:t>ClientEpisodeID</w:t>
      </w:r>
      <w:proofErr w:type="spellEnd"/>
      <w:r w:rsidRPr="0F311437">
        <w:rPr>
          <w:rFonts w:eastAsia="Verdana"/>
          <w:color w:val="333333"/>
        </w:rPr>
        <w:t xml:space="preserve"> or 2. </w:t>
      </w:r>
      <w:proofErr w:type="spellStart"/>
      <w:r w:rsidRPr="0F311437">
        <w:rPr>
          <w:rFonts w:eastAsia="Verdana"/>
          <w:color w:val="333333"/>
        </w:rPr>
        <w:t>ClientProgramID</w:t>
      </w:r>
      <w:proofErr w:type="spellEnd"/>
      <w:r w:rsidRPr="0F311437">
        <w:rPr>
          <w:rFonts w:eastAsia="Verdana"/>
          <w:color w:val="333333"/>
        </w:rPr>
        <w:t xml:space="preserve"> or 3. </w:t>
      </w:r>
      <w:proofErr w:type="spellStart"/>
      <w:r w:rsidRPr="0F311437">
        <w:rPr>
          <w:rFonts w:eastAsia="Verdana"/>
          <w:color w:val="333333"/>
        </w:rPr>
        <w:t>ClientCoveragePlanID</w:t>
      </w:r>
      <w:proofErr w:type="spellEnd"/>
      <w:r w:rsidRPr="0F311437">
        <w:rPr>
          <w:rFonts w:eastAsia="Verdana"/>
          <w:color w:val="333333"/>
        </w:rPr>
        <w:t xml:space="preserve"> value set in the configuration key – </w:t>
      </w:r>
      <w:proofErr w:type="spellStart"/>
      <w:r w:rsidRPr="0F311437">
        <w:rPr>
          <w:rFonts w:eastAsia="Verdana"/>
          <w:color w:val="333333"/>
        </w:rPr>
        <w:t>SetCQMISERVReportingIdentifiersToSubmitData</w:t>
      </w:r>
      <w:proofErr w:type="spellEnd"/>
      <w:r w:rsidRPr="0F311437">
        <w:rPr>
          <w:rFonts w:eastAsia="Verdana"/>
          <w:color w:val="333333"/>
        </w:rPr>
        <w:t>)</w:t>
      </w:r>
      <w:r w:rsidRPr="0F311437">
        <w:rPr>
          <w:rFonts w:eastAsia="Verdana"/>
          <w:color w:val="000000" w:themeColor="text1"/>
        </w:rPr>
        <w:t xml:space="preserve"> </w:t>
      </w:r>
    </w:p>
    <w:p w14:paraId="68AB1DD4" w14:textId="77777777" w:rsidR="00297F9E" w:rsidRDefault="00297F9E" w:rsidP="00297F9E">
      <w:pPr>
        <w:spacing w:before="240" w:after="200" w:line="257" w:lineRule="auto"/>
        <w:ind w:left="720"/>
        <w:jc w:val="both"/>
        <w:rPr>
          <w:rFonts w:eastAsia="Verdana"/>
          <w:color w:val="333333"/>
        </w:rPr>
      </w:pPr>
      <w:r w:rsidRPr="0F311437">
        <w:rPr>
          <w:rFonts w:eastAsia="Verdana"/>
          <w:color w:val="333333"/>
        </w:rPr>
        <w:t xml:space="preserve">1. </w:t>
      </w:r>
      <w:proofErr w:type="spellStart"/>
      <w:r w:rsidRPr="0F311437">
        <w:rPr>
          <w:rFonts w:eastAsia="Verdana"/>
          <w:b/>
          <w:bCs/>
          <w:color w:val="333333"/>
        </w:rPr>
        <w:t>ClientEpisodeID</w:t>
      </w:r>
      <w:proofErr w:type="spellEnd"/>
      <w:r w:rsidRPr="0F311437">
        <w:rPr>
          <w:rFonts w:eastAsia="Verdana"/>
          <w:color w:val="333333"/>
        </w:rPr>
        <w:t xml:space="preserve"> – It will consider the ‘Client Information’ (Client)’ – ‘Client Episodes’ tab – ‘Registration/ Episode History’ – ‘Registration Date’, is greater than or equal to the ‘Reporting period Start Date’ and less than or equal to ‘Reporting Period End Date’ and ‘Registration Date’ not within 30 days of ‘Reporting Period End Date’. </w:t>
      </w:r>
    </w:p>
    <w:p w14:paraId="07A44B60" w14:textId="77777777" w:rsidR="00297F9E" w:rsidRDefault="00297F9E" w:rsidP="00297F9E">
      <w:pPr>
        <w:spacing w:before="240" w:after="200" w:line="257" w:lineRule="auto"/>
        <w:ind w:left="720"/>
        <w:jc w:val="both"/>
        <w:rPr>
          <w:rFonts w:eastAsia="Verdana"/>
          <w:color w:val="333333"/>
        </w:rPr>
      </w:pPr>
      <w:r w:rsidRPr="0F311437">
        <w:rPr>
          <w:rFonts w:eastAsia="Verdana"/>
          <w:color w:val="333333"/>
        </w:rPr>
        <w:t xml:space="preserve">2. </w:t>
      </w:r>
      <w:proofErr w:type="spellStart"/>
      <w:r w:rsidRPr="0F311437">
        <w:rPr>
          <w:rFonts w:eastAsia="Verdana"/>
          <w:b/>
          <w:bCs/>
          <w:color w:val="333333"/>
        </w:rPr>
        <w:t>ClientProgramID</w:t>
      </w:r>
      <w:proofErr w:type="spellEnd"/>
      <w:r w:rsidRPr="0F311437">
        <w:rPr>
          <w:rFonts w:eastAsia="Verdana"/>
          <w:color w:val="333333"/>
        </w:rPr>
        <w:t xml:space="preserve"> – It will consider the ‘Client Programs Assignment’ – ‘Enrolled Date’, should be greater than or equal to the ‘Reporting Period Start Date’ and less than or equal to ‘Reporting Period End Date’ and ‘Enrolled Date’ not within 30 days of ‘Reporting Period End Date’. Enrolled program has ‘Programs (Administration)’ – ‘Reporting’ tab – ‘Reporting’ section – ‘CCBHC Reporting’ checkbox is selected.</w:t>
      </w:r>
    </w:p>
    <w:p w14:paraId="44EC50EE" w14:textId="77777777" w:rsidR="00297F9E" w:rsidRDefault="00297F9E" w:rsidP="00297F9E">
      <w:pPr>
        <w:spacing w:before="240" w:after="200" w:line="257" w:lineRule="auto"/>
        <w:ind w:left="720"/>
        <w:jc w:val="both"/>
        <w:rPr>
          <w:rFonts w:eastAsia="Verdana"/>
          <w:color w:val="333333"/>
        </w:rPr>
      </w:pPr>
      <w:r w:rsidRPr="0F311437">
        <w:rPr>
          <w:rFonts w:eastAsia="Verdana"/>
          <w:color w:val="333333"/>
        </w:rPr>
        <w:t xml:space="preserve">3. </w:t>
      </w:r>
      <w:proofErr w:type="spellStart"/>
      <w:r w:rsidRPr="0F311437">
        <w:rPr>
          <w:rFonts w:eastAsia="Verdana"/>
          <w:b/>
          <w:bCs/>
          <w:color w:val="333333"/>
        </w:rPr>
        <w:t>ClientCoveragePlanID</w:t>
      </w:r>
      <w:proofErr w:type="spellEnd"/>
      <w:r w:rsidRPr="0F311437">
        <w:rPr>
          <w:rFonts w:eastAsia="Verdana"/>
          <w:b/>
          <w:bCs/>
          <w:color w:val="333333"/>
        </w:rPr>
        <w:t xml:space="preserve"> </w:t>
      </w:r>
      <w:r w:rsidRPr="0F311437">
        <w:rPr>
          <w:rFonts w:eastAsia="Verdana"/>
          <w:color w:val="333333"/>
        </w:rPr>
        <w:t>– It will consider the ‘Client plans’ – ‘Start Date’ is greater than or equal to the ‘Reporting Period Start Date’ and less than or equal to ‘Reporting Period End Date’ and ‘Start Date’ not within 30 days of ‘Reporting Period End Date’. Client Plans has ‘Plans (Administration)’ – ‘Reporting’ – ‘CQM/CCBHC Reporting’ Section – ‘CCBHC Reporting’ checkbox is selected.</w:t>
      </w:r>
    </w:p>
    <w:p w14:paraId="38E99700" w14:textId="77777777" w:rsidR="00297F9E" w:rsidRDefault="00297F9E" w:rsidP="00297F9E">
      <w:pPr>
        <w:spacing w:before="240" w:after="200" w:line="257" w:lineRule="auto"/>
        <w:ind w:left="720"/>
        <w:jc w:val="both"/>
        <w:rPr>
          <w:rFonts w:eastAsia="Verdana"/>
          <w:color w:val="333333"/>
        </w:rPr>
      </w:pPr>
      <w:r w:rsidRPr="0F311437">
        <w:rPr>
          <w:rFonts w:eastAsia="Verdana"/>
          <w:color w:val="333333"/>
        </w:rPr>
        <w:t xml:space="preserve">If not matching with </w:t>
      </w:r>
      <w:proofErr w:type="gramStart"/>
      <w:r w:rsidRPr="0F311437">
        <w:rPr>
          <w:rFonts w:eastAsia="Verdana"/>
          <w:color w:val="333333"/>
        </w:rPr>
        <w:t>above</w:t>
      </w:r>
      <w:proofErr w:type="gramEnd"/>
      <w:r w:rsidRPr="0F311437">
        <w:rPr>
          <w:rFonts w:eastAsia="Verdana"/>
          <w:color w:val="333333"/>
        </w:rPr>
        <w:t xml:space="preserve"> condition, it will be displayed as 0.</w:t>
      </w:r>
    </w:p>
    <w:p w14:paraId="74529AFC" w14:textId="77777777" w:rsidR="00297F9E" w:rsidRDefault="00297F9E">
      <w:pPr>
        <w:pStyle w:val="ListParagraph"/>
        <w:numPr>
          <w:ilvl w:val="0"/>
          <w:numId w:val="61"/>
        </w:numPr>
        <w:spacing w:before="240" w:after="0" w:line="276" w:lineRule="auto"/>
        <w:jc w:val="both"/>
        <w:rPr>
          <w:rFonts w:eastAsia="Verdana" w:cs="Verdana"/>
          <w:color w:val="333333"/>
          <w:sz w:val="18"/>
          <w:szCs w:val="18"/>
        </w:rPr>
      </w:pPr>
      <w:r w:rsidRPr="0F311437">
        <w:rPr>
          <w:rFonts w:eastAsia="Verdana" w:cs="Verdana"/>
          <w:b/>
          <w:bCs/>
          <w:color w:val="000000" w:themeColor="text1"/>
          <w:sz w:val="18"/>
          <w:szCs w:val="18"/>
        </w:rPr>
        <w:lastRenderedPageBreak/>
        <w:t>ISERV2 Denominator:</w:t>
      </w:r>
      <w:r w:rsidRPr="0F311437">
        <w:rPr>
          <w:rFonts w:eastAsia="Verdana" w:cs="Verdana"/>
          <w:color w:val="000000" w:themeColor="text1"/>
          <w:sz w:val="18"/>
          <w:szCs w:val="18"/>
        </w:rPr>
        <w:t xml:space="preserve"> </w:t>
      </w:r>
      <w:r w:rsidRPr="0F311437">
        <w:rPr>
          <w:rFonts w:eastAsia="Verdana" w:cs="Verdana"/>
          <w:color w:val="333333"/>
          <w:sz w:val="18"/>
          <w:szCs w:val="18"/>
        </w:rPr>
        <w:t>This field will display the value as 1 if ‘ISERV2 Eligible population’ value is 1 and ‘ISERV2 Excluded’ is 0. If not matched with the above condition, it will be displayed as 0.</w:t>
      </w:r>
    </w:p>
    <w:p w14:paraId="2010BA66" w14:textId="77777777" w:rsidR="00297F9E" w:rsidRDefault="00297F9E">
      <w:pPr>
        <w:pStyle w:val="ListParagraph"/>
        <w:numPr>
          <w:ilvl w:val="0"/>
          <w:numId w:val="61"/>
        </w:numPr>
        <w:spacing w:before="240" w:after="0" w:line="276" w:lineRule="auto"/>
        <w:jc w:val="both"/>
        <w:rPr>
          <w:rFonts w:eastAsia="Verdana" w:cs="Verdana"/>
          <w:color w:val="333333"/>
          <w:sz w:val="18"/>
          <w:szCs w:val="18"/>
        </w:rPr>
      </w:pPr>
      <w:r w:rsidRPr="0F311437">
        <w:rPr>
          <w:rFonts w:eastAsia="Verdana" w:cs="Verdana"/>
          <w:b/>
          <w:bCs/>
          <w:color w:val="000000" w:themeColor="text1"/>
          <w:sz w:val="18"/>
          <w:szCs w:val="18"/>
        </w:rPr>
        <w:t xml:space="preserve">ISERV2 Numerator: </w:t>
      </w:r>
      <w:r w:rsidRPr="0F311437">
        <w:rPr>
          <w:rFonts w:eastAsia="Verdana" w:cs="Verdana"/>
          <w:color w:val="333333"/>
          <w:sz w:val="18"/>
          <w:szCs w:val="18"/>
        </w:rPr>
        <w:t>This field will display the value as 1 if ‘ISERV2 Denominator’ value is 1 and ‘ISERV2 Excluded’ is 0 and</w:t>
      </w:r>
      <w:r w:rsidRPr="0F311437">
        <w:rPr>
          <w:rFonts w:eastAsia="Verdana" w:cs="Verdana"/>
          <w:color w:val="000000" w:themeColor="text1"/>
          <w:sz w:val="18"/>
          <w:szCs w:val="18"/>
        </w:rPr>
        <w:t xml:space="preserve"> ‘</w:t>
      </w:r>
      <w:r w:rsidRPr="0F311437">
        <w:rPr>
          <w:rFonts w:eastAsia="Verdana" w:cs="Verdana"/>
          <w:color w:val="00B050"/>
          <w:sz w:val="18"/>
          <w:szCs w:val="18"/>
        </w:rPr>
        <w:t>First Clinical Service’</w:t>
      </w:r>
      <w:r w:rsidRPr="0F311437">
        <w:rPr>
          <w:rFonts w:eastAsia="Verdana" w:cs="Verdana"/>
          <w:color w:val="538135"/>
          <w:sz w:val="18"/>
          <w:szCs w:val="18"/>
        </w:rPr>
        <w:t xml:space="preserve"> </w:t>
      </w:r>
      <w:r w:rsidRPr="0F311437">
        <w:rPr>
          <w:rFonts w:eastAsia="Verdana" w:cs="Verdana"/>
          <w:color w:val="333333"/>
          <w:sz w:val="18"/>
          <w:szCs w:val="18"/>
        </w:rPr>
        <w:t>is found for a</w:t>
      </w:r>
      <w:r w:rsidRPr="0F311437">
        <w:rPr>
          <w:rFonts w:eastAsia="Verdana" w:cs="Verdana"/>
          <w:color w:val="000000" w:themeColor="text1"/>
          <w:sz w:val="18"/>
          <w:szCs w:val="18"/>
        </w:rPr>
        <w:t xml:space="preserve"> ‘</w:t>
      </w:r>
      <w:r w:rsidRPr="0F311437">
        <w:rPr>
          <w:rFonts w:eastAsia="Verdana" w:cs="Verdana"/>
          <w:color w:val="00B0F0"/>
          <w:sz w:val="18"/>
          <w:szCs w:val="18"/>
        </w:rPr>
        <w:t xml:space="preserve">First Contact’ </w:t>
      </w:r>
      <w:r w:rsidRPr="0F311437">
        <w:rPr>
          <w:rFonts w:eastAsia="Verdana" w:cs="Verdana"/>
          <w:color w:val="333333"/>
          <w:sz w:val="18"/>
          <w:szCs w:val="18"/>
        </w:rPr>
        <w:t>based on any of the below mentioned configuration value Matching Conditions.</w:t>
      </w:r>
    </w:p>
    <w:p w14:paraId="3CCB907B" w14:textId="77777777" w:rsidR="00297F9E" w:rsidRDefault="00297F9E" w:rsidP="00297F9E">
      <w:pPr>
        <w:spacing w:before="240" w:after="200" w:line="257" w:lineRule="auto"/>
        <w:ind w:left="720"/>
        <w:jc w:val="both"/>
        <w:rPr>
          <w:rFonts w:eastAsia="Verdana"/>
          <w:color w:val="333333"/>
        </w:rPr>
      </w:pPr>
      <w:r w:rsidRPr="0F311437">
        <w:rPr>
          <w:rFonts w:eastAsia="Verdana"/>
          <w:color w:val="000000" w:themeColor="text1"/>
        </w:rPr>
        <w:t xml:space="preserve">1. </w:t>
      </w:r>
      <w:r w:rsidRPr="0F311437">
        <w:rPr>
          <w:rFonts w:eastAsia="Verdana"/>
          <w:color w:val="333333"/>
        </w:rPr>
        <w:t>In Configuration keys if value is set as</w:t>
      </w:r>
      <w:r w:rsidRPr="0F311437">
        <w:rPr>
          <w:rFonts w:eastAsia="Verdana"/>
          <w:b/>
          <w:bCs/>
          <w:color w:val="333333"/>
        </w:rPr>
        <w:t xml:space="preserve"> ‘</w:t>
      </w:r>
      <w:proofErr w:type="spellStart"/>
      <w:r w:rsidRPr="0F311437">
        <w:rPr>
          <w:rFonts w:eastAsia="Verdana"/>
          <w:b/>
          <w:bCs/>
          <w:color w:val="333333"/>
        </w:rPr>
        <w:t>ClientEpisodeID</w:t>
      </w:r>
      <w:proofErr w:type="spellEnd"/>
      <w:r w:rsidRPr="0F311437">
        <w:rPr>
          <w:rFonts w:eastAsia="Verdana"/>
          <w:b/>
          <w:bCs/>
          <w:color w:val="333333"/>
        </w:rPr>
        <w:t>’</w:t>
      </w:r>
      <w:r w:rsidRPr="0F311437">
        <w:rPr>
          <w:rFonts w:eastAsia="Verdana"/>
          <w:color w:val="333333"/>
        </w:rPr>
        <w:t>, and If Client has Service with status show or complete where Service Procedure has ‘Procedure/Rates (Administration)’ – ‘CQM Configurations’ tab – Concept having ‘DYNAMIC3’ with service date considered as</w:t>
      </w:r>
      <w:r w:rsidRPr="0F311437">
        <w:rPr>
          <w:rFonts w:eastAsia="Verdana"/>
          <w:color w:val="000000" w:themeColor="text1"/>
        </w:rPr>
        <w:t xml:space="preserve"> ‘</w:t>
      </w:r>
      <w:r w:rsidRPr="0F311437">
        <w:rPr>
          <w:rFonts w:eastAsia="Verdana"/>
          <w:color w:val="00B050"/>
        </w:rPr>
        <w:t>First Clinical Service’</w:t>
      </w:r>
      <w:r w:rsidRPr="0F311437">
        <w:rPr>
          <w:rFonts w:eastAsia="Verdana"/>
          <w:color w:val="538135"/>
        </w:rPr>
        <w:t xml:space="preserve"> </w:t>
      </w:r>
      <w:r w:rsidRPr="0F311437">
        <w:rPr>
          <w:rFonts w:eastAsia="Verdana"/>
          <w:color w:val="333333"/>
        </w:rPr>
        <w:t>which is greater than or equal to ‘Client Information’ – ‘Client Episodes’ tab – ‘Registration/ Episode’ – ‘Request date’.</w:t>
      </w:r>
    </w:p>
    <w:p w14:paraId="687285B7" w14:textId="77777777" w:rsidR="00297F9E" w:rsidRDefault="00297F9E" w:rsidP="00297F9E">
      <w:pPr>
        <w:spacing w:before="240" w:after="200" w:line="257" w:lineRule="auto"/>
        <w:ind w:left="720"/>
        <w:jc w:val="both"/>
        <w:rPr>
          <w:rFonts w:eastAsia="Verdana"/>
          <w:color w:val="333333"/>
        </w:rPr>
      </w:pPr>
      <w:r w:rsidRPr="0F311437">
        <w:rPr>
          <w:rFonts w:eastAsia="Verdana"/>
          <w:color w:val="000000" w:themeColor="text1"/>
        </w:rPr>
        <w:t xml:space="preserve">2. </w:t>
      </w:r>
      <w:r w:rsidRPr="0F311437">
        <w:rPr>
          <w:rFonts w:eastAsia="Verdana"/>
          <w:color w:val="333333"/>
        </w:rPr>
        <w:t>In Configuration keys if value is set as</w:t>
      </w:r>
      <w:r w:rsidRPr="0F311437">
        <w:rPr>
          <w:rFonts w:eastAsia="Verdana"/>
          <w:b/>
          <w:bCs/>
          <w:color w:val="333333"/>
        </w:rPr>
        <w:t xml:space="preserve"> ‘</w:t>
      </w:r>
      <w:proofErr w:type="spellStart"/>
      <w:r w:rsidRPr="0F311437">
        <w:rPr>
          <w:rFonts w:eastAsia="Verdana"/>
          <w:b/>
          <w:bCs/>
          <w:color w:val="333333"/>
        </w:rPr>
        <w:t>ClientProgramID</w:t>
      </w:r>
      <w:proofErr w:type="spellEnd"/>
      <w:r w:rsidRPr="0F311437">
        <w:rPr>
          <w:rFonts w:eastAsia="Verdana"/>
          <w:b/>
          <w:bCs/>
          <w:color w:val="333333"/>
        </w:rPr>
        <w:t>’</w:t>
      </w:r>
      <w:r w:rsidRPr="0F311437">
        <w:rPr>
          <w:rFonts w:eastAsia="Verdana"/>
          <w:color w:val="333333"/>
        </w:rPr>
        <w:t>, and if Client has Service with status ‘Show’ or ‘Complete’ where Service Procedure has ‘Procedure/Rates (Administration)’ – ‘CQM Configurations’ tab – Concept having ‘DYNAMIC3’ with service date considered as</w:t>
      </w:r>
      <w:r w:rsidRPr="0F311437">
        <w:rPr>
          <w:rFonts w:eastAsia="Verdana"/>
          <w:color w:val="000000" w:themeColor="text1"/>
        </w:rPr>
        <w:t xml:space="preserve"> ‘</w:t>
      </w:r>
      <w:r w:rsidRPr="0F311437">
        <w:rPr>
          <w:rFonts w:eastAsia="Verdana"/>
          <w:color w:val="00B050"/>
        </w:rPr>
        <w:t>First Clinical Service’</w:t>
      </w:r>
      <w:r w:rsidRPr="0F311437">
        <w:rPr>
          <w:rFonts w:eastAsia="Verdana"/>
          <w:color w:val="538135"/>
        </w:rPr>
        <w:t xml:space="preserve"> </w:t>
      </w:r>
      <w:r w:rsidRPr="0F311437">
        <w:rPr>
          <w:rFonts w:eastAsia="Verdana"/>
          <w:color w:val="333333"/>
        </w:rPr>
        <w:t>which is greater than or equal to ‘Client Information’ – ‘Client Episodes’ tab – ‘Registration/ Episode’ – Request date and enrolled program should have ‘Programs (Administration)’ – ‘Reporting’ tab – ‘Reporting’ section – ‘CCBHC Reporting’ checkbox is selected.</w:t>
      </w:r>
    </w:p>
    <w:p w14:paraId="0C809ED1" w14:textId="77777777" w:rsidR="00297F9E" w:rsidRDefault="00297F9E" w:rsidP="00297F9E">
      <w:pPr>
        <w:spacing w:before="240" w:after="200" w:line="257" w:lineRule="auto"/>
        <w:ind w:left="720"/>
        <w:jc w:val="both"/>
        <w:rPr>
          <w:rFonts w:eastAsia="Verdana"/>
          <w:color w:val="333333"/>
        </w:rPr>
      </w:pPr>
      <w:r w:rsidRPr="0F311437">
        <w:rPr>
          <w:rFonts w:eastAsia="Verdana"/>
          <w:color w:val="000000" w:themeColor="text1"/>
        </w:rPr>
        <w:t xml:space="preserve">3. </w:t>
      </w:r>
      <w:r w:rsidRPr="0F311437">
        <w:rPr>
          <w:rFonts w:eastAsia="Verdana"/>
          <w:color w:val="333333"/>
        </w:rPr>
        <w:t>In Configuration keys if value is set as</w:t>
      </w:r>
      <w:r w:rsidRPr="0F311437">
        <w:rPr>
          <w:rFonts w:eastAsia="Verdana"/>
          <w:b/>
          <w:bCs/>
          <w:color w:val="333333"/>
        </w:rPr>
        <w:t xml:space="preserve"> ‘</w:t>
      </w:r>
      <w:proofErr w:type="spellStart"/>
      <w:r w:rsidRPr="0F311437">
        <w:rPr>
          <w:rFonts w:eastAsia="Verdana"/>
          <w:b/>
          <w:bCs/>
          <w:color w:val="333333"/>
        </w:rPr>
        <w:t>ClientCoveragePlanID</w:t>
      </w:r>
      <w:proofErr w:type="spellEnd"/>
      <w:r w:rsidRPr="0F311437">
        <w:rPr>
          <w:rFonts w:eastAsia="Verdana"/>
          <w:b/>
          <w:bCs/>
          <w:color w:val="333333"/>
        </w:rPr>
        <w:t>’</w:t>
      </w:r>
      <w:r w:rsidRPr="0F311437">
        <w:rPr>
          <w:rFonts w:eastAsia="Verdana"/>
          <w:color w:val="333333"/>
        </w:rPr>
        <w:t>, and if Client has first Service after client plan start date with status ‘Show’ or ‘Complete’ where Service Procedure has ‘Procedure/Rates (Administration)’ – ‘CQM Configurations’ tab – Concept having ‘DYNAMIC3’ with service date considered as</w:t>
      </w:r>
      <w:r w:rsidRPr="0F311437">
        <w:rPr>
          <w:rFonts w:eastAsia="Verdana"/>
          <w:color w:val="000000" w:themeColor="text1"/>
        </w:rPr>
        <w:t xml:space="preserve"> ‘</w:t>
      </w:r>
      <w:r w:rsidRPr="0F311437">
        <w:rPr>
          <w:rFonts w:eastAsia="Verdana"/>
          <w:color w:val="00B050"/>
        </w:rPr>
        <w:t>First Clinical Service’</w:t>
      </w:r>
      <w:r w:rsidRPr="0F311437">
        <w:rPr>
          <w:rFonts w:eastAsia="Verdana"/>
          <w:color w:val="538135"/>
        </w:rPr>
        <w:t xml:space="preserve"> </w:t>
      </w:r>
      <w:r w:rsidRPr="0F311437">
        <w:rPr>
          <w:rFonts w:eastAsia="Verdana"/>
          <w:color w:val="333333"/>
        </w:rPr>
        <w:t>which is greater than or equal to Client Plans Start date. Client Plans has ‘Plans (Administration)’ – ‘Reporting’ – ‘CQM/CCBHC Reporting’ Section – ‘CCBHC Reporting’ checkbox is selected.</w:t>
      </w:r>
    </w:p>
    <w:p w14:paraId="3D596987" w14:textId="77777777" w:rsidR="00297F9E" w:rsidRDefault="00297F9E" w:rsidP="00297F9E">
      <w:pPr>
        <w:spacing w:before="240" w:after="200" w:line="257" w:lineRule="auto"/>
        <w:ind w:firstLine="720"/>
        <w:jc w:val="both"/>
        <w:rPr>
          <w:rFonts w:eastAsia="Verdana"/>
          <w:color w:val="333333"/>
        </w:rPr>
      </w:pPr>
      <w:r w:rsidRPr="0F311437">
        <w:rPr>
          <w:rFonts w:eastAsia="Verdana"/>
          <w:color w:val="333333"/>
        </w:rPr>
        <w:t>If not matched with the above conditions, it will be displayed as 0.</w:t>
      </w:r>
    </w:p>
    <w:p w14:paraId="2A324353" w14:textId="77777777" w:rsidR="00297F9E" w:rsidRDefault="00297F9E">
      <w:pPr>
        <w:pStyle w:val="ListParagraph"/>
        <w:numPr>
          <w:ilvl w:val="0"/>
          <w:numId w:val="57"/>
        </w:numPr>
        <w:spacing w:before="240" w:after="0" w:line="276" w:lineRule="auto"/>
        <w:jc w:val="both"/>
        <w:rPr>
          <w:rFonts w:eastAsia="Verdana" w:cs="Verdana"/>
          <w:color w:val="333333"/>
          <w:sz w:val="18"/>
          <w:szCs w:val="18"/>
        </w:rPr>
      </w:pPr>
      <w:r w:rsidRPr="0F311437">
        <w:rPr>
          <w:rFonts w:eastAsia="Verdana" w:cs="Verdana"/>
          <w:b/>
          <w:bCs/>
          <w:color w:val="000000" w:themeColor="text1"/>
          <w:sz w:val="18"/>
          <w:szCs w:val="18"/>
        </w:rPr>
        <w:t>ISERV2 Numerator Time:</w:t>
      </w:r>
      <w:r w:rsidRPr="0F311437">
        <w:rPr>
          <w:rFonts w:eastAsia="Verdana" w:cs="Verdana"/>
          <w:b/>
          <w:bCs/>
          <w:color w:val="333333"/>
          <w:sz w:val="18"/>
          <w:szCs w:val="18"/>
        </w:rPr>
        <w:t xml:space="preserve"> </w:t>
      </w:r>
      <w:r w:rsidRPr="0F311437">
        <w:rPr>
          <w:rFonts w:eastAsia="Verdana" w:cs="Verdana"/>
          <w:color w:val="333333"/>
          <w:sz w:val="18"/>
          <w:szCs w:val="18"/>
        </w:rPr>
        <w:t>This Field displays the value only if ‘ISERV2 Numerator’ value is 1. It will display the duration between ‘</w:t>
      </w:r>
      <w:r w:rsidRPr="0F311437">
        <w:rPr>
          <w:rFonts w:eastAsia="Verdana" w:cs="Verdana"/>
          <w:color w:val="00B0F0"/>
          <w:sz w:val="18"/>
          <w:szCs w:val="18"/>
        </w:rPr>
        <w:t xml:space="preserve">First Contact’ </w:t>
      </w:r>
      <w:r w:rsidRPr="0F311437">
        <w:rPr>
          <w:rFonts w:eastAsia="Verdana" w:cs="Verdana"/>
          <w:color w:val="333333"/>
          <w:sz w:val="18"/>
          <w:szCs w:val="18"/>
        </w:rPr>
        <w:t>and</w:t>
      </w:r>
      <w:r w:rsidRPr="0F311437">
        <w:rPr>
          <w:rFonts w:eastAsia="Verdana" w:cs="Verdana"/>
          <w:color w:val="00B0F0"/>
          <w:sz w:val="18"/>
          <w:szCs w:val="18"/>
        </w:rPr>
        <w:t xml:space="preserve"> ‘</w:t>
      </w:r>
      <w:r w:rsidRPr="0F311437">
        <w:rPr>
          <w:rFonts w:eastAsia="Verdana" w:cs="Verdana"/>
          <w:color w:val="00B050"/>
          <w:sz w:val="18"/>
          <w:szCs w:val="18"/>
        </w:rPr>
        <w:t>First Clinical Service’</w:t>
      </w:r>
      <w:r w:rsidRPr="0F311437">
        <w:rPr>
          <w:rFonts w:eastAsia="Verdana" w:cs="Verdana"/>
          <w:color w:val="538135"/>
          <w:sz w:val="18"/>
          <w:szCs w:val="18"/>
        </w:rPr>
        <w:t xml:space="preserve"> </w:t>
      </w:r>
      <w:r w:rsidRPr="0F311437">
        <w:rPr>
          <w:rFonts w:eastAsia="Verdana" w:cs="Verdana"/>
          <w:color w:val="333333"/>
          <w:sz w:val="18"/>
          <w:szCs w:val="18"/>
        </w:rPr>
        <w:t>as per the satisfying condition mentioned for field ‘ISERV2 Numerator’ and it will display the values in format (Days, Hours, Minutes). If ‘ISERV2 Numerator’ field value is 0, it will be displayed as blank.</w:t>
      </w:r>
    </w:p>
    <w:p w14:paraId="654D947A" w14:textId="77777777" w:rsidR="00297F9E" w:rsidRDefault="00297F9E">
      <w:pPr>
        <w:pStyle w:val="ListParagraph"/>
        <w:numPr>
          <w:ilvl w:val="0"/>
          <w:numId w:val="57"/>
        </w:numPr>
        <w:spacing w:before="240" w:after="0" w:line="276" w:lineRule="auto"/>
        <w:jc w:val="both"/>
        <w:rPr>
          <w:rFonts w:eastAsia="Verdana" w:cs="Verdana"/>
          <w:color w:val="333333"/>
          <w:sz w:val="18"/>
          <w:szCs w:val="18"/>
        </w:rPr>
      </w:pPr>
      <w:r w:rsidRPr="0F311437">
        <w:rPr>
          <w:rFonts w:eastAsia="Verdana" w:cs="Verdana"/>
          <w:b/>
          <w:bCs/>
          <w:color w:val="000000" w:themeColor="text1"/>
          <w:sz w:val="18"/>
          <w:szCs w:val="18"/>
        </w:rPr>
        <w:t xml:space="preserve">ISERV2 Excluded: </w:t>
      </w:r>
      <w:r w:rsidRPr="0F311437">
        <w:rPr>
          <w:rFonts w:eastAsia="Verdana" w:cs="Verdana"/>
          <w:color w:val="333333"/>
          <w:sz w:val="18"/>
          <w:szCs w:val="18"/>
        </w:rPr>
        <w:t>This field will display value as 1, if not matched the conditions mentioned on field ‘ISERV2 Numerator’. If matched the condition mentioned on field ‘ISERV2 Numerator’ it will be displayed as 0.</w:t>
      </w:r>
    </w:p>
    <w:p w14:paraId="6C45F78A" w14:textId="77777777" w:rsidR="00297F9E" w:rsidRDefault="00297F9E">
      <w:pPr>
        <w:pStyle w:val="ListParagraph"/>
        <w:numPr>
          <w:ilvl w:val="0"/>
          <w:numId w:val="57"/>
        </w:numPr>
        <w:spacing w:before="240" w:after="0" w:line="276" w:lineRule="auto"/>
        <w:jc w:val="both"/>
        <w:rPr>
          <w:rFonts w:eastAsia="Verdana" w:cs="Verdana"/>
          <w:color w:val="333333"/>
          <w:sz w:val="18"/>
          <w:szCs w:val="18"/>
        </w:rPr>
      </w:pPr>
      <w:r w:rsidRPr="0F311437">
        <w:rPr>
          <w:rFonts w:eastAsia="Verdana" w:cs="Verdana"/>
          <w:b/>
          <w:bCs/>
          <w:color w:val="000000" w:themeColor="text1"/>
          <w:sz w:val="18"/>
          <w:szCs w:val="18"/>
        </w:rPr>
        <w:t xml:space="preserve">ISERV2 Exclusion Reason: </w:t>
      </w:r>
      <w:r w:rsidRPr="0F311437">
        <w:rPr>
          <w:rFonts w:eastAsia="Verdana" w:cs="Verdana"/>
          <w:color w:val="333333"/>
          <w:sz w:val="18"/>
          <w:szCs w:val="18"/>
        </w:rPr>
        <w:t>This field will display only if ‘ISERV2 Excluded’ value is 1 and it will display value either ‘No Clinical Service is found in client record for this treatment episode’ or ‘No Clinical Service with status Show or Complete’ based on the below matching conditions</w:t>
      </w:r>
    </w:p>
    <w:p w14:paraId="53366690" w14:textId="77777777" w:rsidR="00297F9E" w:rsidRDefault="00297F9E">
      <w:pPr>
        <w:pStyle w:val="ListParagraph"/>
        <w:numPr>
          <w:ilvl w:val="0"/>
          <w:numId w:val="56"/>
        </w:numPr>
        <w:spacing w:before="240" w:after="0" w:line="276" w:lineRule="auto"/>
        <w:ind w:left="1440"/>
        <w:jc w:val="both"/>
        <w:rPr>
          <w:rFonts w:eastAsia="Verdana" w:cs="Verdana"/>
          <w:color w:val="333333"/>
          <w:sz w:val="18"/>
          <w:szCs w:val="18"/>
        </w:rPr>
      </w:pPr>
      <w:r w:rsidRPr="0F311437">
        <w:rPr>
          <w:rFonts w:eastAsia="Verdana" w:cs="Verdana"/>
          <w:color w:val="333333"/>
          <w:sz w:val="18"/>
          <w:szCs w:val="18"/>
        </w:rPr>
        <w:t>No Clinical Service is found in client record for this treatment episode: If not found any</w:t>
      </w:r>
      <w:r w:rsidRPr="0F311437">
        <w:rPr>
          <w:rFonts w:eastAsia="Verdana" w:cs="Verdana"/>
          <w:color w:val="000000" w:themeColor="text1"/>
          <w:sz w:val="18"/>
          <w:szCs w:val="18"/>
        </w:rPr>
        <w:t xml:space="preserve"> ‘</w:t>
      </w:r>
      <w:r w:rsidRPr="0F311437">
        <w:rPr>
          <w:rFonts w:eastAsia="Verdana" w:cs="Verdana"/>
          <w:color w:val="00B050"/>
          <w:sz w:val="18"/>
          <w:szCs w:val="18"/>
        </w:rPr>
        <w:t xml:space="preserve">First Clinical Service’, </w:t>
      </w:r>
      <w:r w:rsidRPr="0F311437">
        <w:rPr>
          <w:rFonts w:eastAsia="Verdana" w:cs="Verdana"/>
          <w:color w:val="333333"/>
          <w:sz w:val="18"/>
          <w:szCs w:val="18"/>
        </w:rPr>
        <w:t>it will display this reason.</w:t>
      </w:r>
    </w:p>
    <w:p w14:paraId="69097ED9" w14:textId="77777777" w:rsidR="00297F9E" w:rsidRDefault="00297F9E">
      <w:pPr>
        <w:pStyle w:val="ListParagraph"/>
        <w:numPr>
          <w:ilvl w:val="0"/>
          <w:numId w:val="56"/>
        </w:numPr>
        <w:spacing w:before="240" w:after="0" w:line="276" w:lineRule="auto"/>
        <w:ind w:left="1440"/>
        <w:jc w:val="both"/>
        <w:rPr>
          <w:rFonts w:eastAsia="Verdana" w:cs="Verdana"/>
          <w:color w:val="333333"/>
          <w:sz w:val="18"/>
          <w:szCs w:val="18"/>
        </w:rPr>
      </w:pPr>
      <w:r w:rsidRPr="0F311437">
        <w:rPr>
          <w:rFonts w:eastAsia="Verdana" w:cs="Verdana"/>
          <w:color w:val="333333"/>
          <w:sz w:val="18"/>
          <w:szCs w:val="18"/>
        </w:rPr>
        <w:t>No Clinical Service with status Show or Complete: If</w:t>
      </w:r>
      <w:r w:rsidRPr="0F311437">
        <w:rPr>
          <w:rFonts w:eastAsia="Verdana" w:cs="Verdana"/>
          <w:color w:val="000000" w:themeColor="text1"/>
          <w:sz w:val="18"/>
          <w:szCs w:val="18"/>
        </w:rPr>
        <w:t xml:space="preserve"> ‘</w:t>
      </w:r>
      <w:r w:rsidRPr="0F311437">
        <w:rPr>
          <w:rFonts w:eastAsia="Verdana" w:cs="Verdana"/>
          <w:color w:val="00B050"/>
          <w:sz w:val="18"/>
          <w:szCs w:val="18"/>
        </w:rPr>
        <w:t xml:space="preserve">First Clinical Service’ </w:t>
      </w:r>
      <w:r w:rsidRPr="0F311437">
        <w:rPr>
          <w:rFonts w:eastAsia="Verdana" w:cs="Verdana"/>
          <w:color w:val="333333"/>
          <w:sz w:val="18"/>
          <w:szCs w:val="18"/>
        </w:rPr>
        <w:t>is found with status other than show and complete, it will display this reason.</w:t>
      </w:r>
    </w:p>
    <w:p w14:paraId="2C543130" w14:textId="77777777" w:rsidR="00297F9E" w:rsidRDefault="00297F9E">
      <w:pPr>
        <w:pStyle w:val="ListParagraph"/>
        <w:numPr>
          <w:ilvl w:val="0"/>
          <w:numId w:val="56"/>
        </w:numPr>
        <w:spacing w:before="240" w:after="0" w:line="276" w:lineRule="auto"/>
        <w:ind w:left="1440"/>
        <w:jc w:val="both"/>
        <w:rPr>
          <w:rFonts w:eastAsia="Verdana" w:cs="Verdana"/>
          <w:color w:val="333333"/>
          <w:sz w:val="18"/>
          <w:szCs w:val="18"/>
        </w:rPr>
      </w:pPr>
      <w:r w:rsidRPr="0F311437">
        <w:rPr>
          <w:rFonts w:eastAsia="Verdana" w:cs="Verdana"/>
          <w:color w:val="333333"/>
          <w:sz w:val="18"/>
          <w:szCs w:val="18"/>
        </w:rPr>
        <w:t>If ISERV2 Excluded is 0 then it should display as blank.</w:t>
      </w:r>
    </w:p>
    <w:p w14:paraId="34EFB68F" w14:textId="77777777" w:rsidR="00297F9E" w:rsidRDefault="00297F9E">
      <w:pPr>
        <w:pStyle w:val="ListParagraph"/>
        <w:numPr>
          <w:ilvl w:val="0"/>
          <w:numId w:val="57"/>
        </w:numPr>
        <w:spacing w:before="240" w:after="0" w:line="276" w:lineRule="auto"/>
        <w:jc w:val="both"/>
        <w:rPr>
          <w:rFonts w:eastAsia="Verdana" w:cs="Verdana"/>
          <w:color w:val="333333"/>
          <w:sz w:val="18"/>
          <w:szCs w:val="18"/>
        </w:rPr>
      </w:pPr>
      <w:r w:rsidRPr="0F311437">
        <w:rPr>
          <w:rFonts w:eastAsia="Verdana" w:cs="Verdana"/>
          <w:b/>
          <w:bCs/>
          <w:color w:val="000000" w:themeColor="text1"/>
          <w:sz w:val="18"/>
          <w:szCs w:val="18"/>
        </w:rPr>
        <w:t xml:space="preserve">ISERV2 First Clinical Service: </w:t>
      </w:r>
      <w:r w:rsidRPr="0F311437">
        <w:rPr>
          <w:rFonts w:eastAsia="Verdana" w:cs="Verdana"/>
          <w:color w:val="333333"/>
          <w:sz w:val="18"/>
          <w:szCs w:val="18"/>
        </w:rPr>
        <w:t>This field will display the value if ‘ISERV2 Numerator’ value is 1 and it will display the Service Procedure name based on the Satisfying condition mentioned for field ‘ISERV2 Numerator’. If ‘ISERV2 Numerator’ value is 0, then it will be displayed blank.</w:t>
      </w:r>
    </w:p>
    <w:p w14:paraId="6B3B67A9" w14:textId="77777777" w:rsidR="00297F9E" w:rsidRDefault="00297F9E">
      <w:pPr>
        <w:pStyle w:val="ListParagraph"/>
        <w:numPr>
          <w:ilvl w:val="0"/>
          <w:numId w:val="57"/>
        </w:numPr>
        <w:spacing w:before="240" w:after="0" w:line="276" w:lineRule="auto"/>
        <w:jc w:val="both"/>
        <w:rPr>
          <w:rFonts w:eastAsia="Verdana" w:cs="Verdana"/>
          <w:color w:val="333333"/>
          <w:sz w:val="18"/>
          <w:szCs w:val="18"/>
        </w:rPr>
      </w:pPr>
      <w:r w:rsidRPr="0F311437">
        <w:rPr>
          <w:rFonts w:eastAsia="Verdana" w:cs="Verdana"/>
          <w:b/>
          <w:bCs/>
          <w:color w:val="000000" w:themeColor="text1"/>
          <w:sz w:val="18"/>
          <w:szCs w:val="18"/>
        </w:rPr>
        <w:t xml:space="preserve">ISERV2 First Clinical Service Date: </w:t>
      </w:r>
      <w:r w:rsidRPr="0F311437">
        <w:rPr>
          <w:rFonts w:eastAsia="Verdana" w:cs="Verdana"/>
          <w:color w:val="333333"/>
          <w:sz w:val="18"/>
          <w:szCs w:val="18"/>
        </w:rPr>
        <w:t>This field will display the value if ‘ISERV2 Numerator’ value is 1 and it will display the Service date based on the Satisfying condition mentioned for field ‘ISERV2 Numerator’. If ‘ISERV2 Numerator’ value is 0 then it will be displayed blank.</w:t>
      </w:r>
    </w:p>
    <w:p w14:paraId="6104A4D2" w14:textId="77777777" w:rsidR="00297F9E" w:rsidRDefault="00297F9E">
      <w:pPr>
        <w:pStyle w:val="ListParagraph"/>
        <w:numPr>
          <w:ilvl w:val="0"/>
          <w:numId w:val="57"/>
        </w:numPr>
        <w:spacing w:before="240" w:after="0" w:line="276" w:lineRule="auto"/>
        <w:jc w:val="both"/>
        <w:rPr>
          <w:rFonts w:eastAsia="Verdana" w:cs="Verdana"/>
          <w:color w:val="000000" w:themeColor="text1"/>
          <w:sz w:val="18"/>
          <w:szCs w:val="18"/>
        </w:rPr>
      </w:pPr>
      <w:r w:rsidRPr="0F311437">
        <w:rPr>
          <w:rFonts w:eastAsia="Verdana" w:cs="Verdana"/>
          <w:b/>
          <w:bCs/>
          <w:color w:val="000000" w:themeColor="text1"/>
          <w:sz w:val="18"/>
          <w:szCs w:val="18"/>
        </w:rPr>
        <w:t xml:space="preserve">ISERV3 Eligible Population: </w:t>
      </w:r>
      <w:r w:rsidRPr="0F311437">
        <w:rPr>
          <w:rFonts w:eastAsia="Verdana" w:cs="Verdana"/>
          <w:color w:val="333333"/>
          <w:sz w:val="18"/>
          <w:szCs w:val="18"/>
        </w:rPr>
        <w:t xml:space="preserve">This field will display the value as 1 if the client's age is greater than or equal to 12 years on ‘Reporting Period End Date’. Client should have an open episode within the ‘Reporting Period Start Date’ and ‘Reporting Period End Date’. Client has Service and with status ‘Show’ or ‘Complete’ where Service Procedure has ‘Procedure/Rates (Administration)’ – ‘CQM Configurations’ tab – Concept having ‘DYNAMIC4’ and ‘Procedure/Rates (Administration)’ – ‘Reporting’ tab – ‘Quality Measures’ section </w:t>
      </w:r>
      <w:r w:rsidRPr="0F311437">
        <w:rPr>
          <w:rFonts w:eastAsia="Verdana" w:cs="Verdana"/>
          <w:color w:val="333333"/>
          <w:sz w:val="18"/>
          <w:szCs w:val="18"/>
        </w:rPr>
        <w:lastRenderedPageBreak/>
        <w:t>– ‘Initial Crisis Service’ checkbox should be selected and ‘Service Detail’ – ‘Service’ tab – ‘Crisis Service’ section –</w:t>
      </w:r>
      <w:r w:rsidRPr="0F311437">
        <w:rPr>
          <w:rFonts w:eastAsia="Verdana" w:cs="Verdana"/>
          <w:color w:val="000000" w:themeColor="text1"/>
          <w:sz w:val="18"/>
          <w:szCs w:val="18"/>
        </w:rPr>
        <w:t xml:space="preserve"> ‘</w:t>
      </w:r>
      <w:r w:rsidRPr="0F311437">
        <w:rPr>
          <w:rFonts w:eastAsia="Verdana" w:cs="Verdana"/>
          <w:color w:val="2E74B5"/>
          <w:sz w:val="18"/>
          <w:szCs w:val="18"/>
        </w:rPr>
        <w:t>Client first communicated issues related to current crisis Date:</w:t>
      </w:r>
      <w:r w:rsidRPr="0F311437">
        <w:rPr>
          <w:rFonts w:eastAsia="Verdana" w:cs="Verdana"/>
          <w:color w:val="000000" w:themeColor="text1"/>
          <w:sz w:val="18"/>
          <w:szCs w:val="18"/>
        </w:rPr>
        <w:t xml:space="preserve">’ </w:t>
      </w:r>
      <w:r w:rsidRPr="0F311437">
        <w:rPr>
          <w:rFonts w:eastAsia="Verdana" w:cs="Verdana"/>
          <w:color w:val="333333"/>
          <w:sz w:val="18"/>
          <w:szCs w:val="18"/>
        </w:rPr>
        <w:t>field will have value for date and time with service date considered as</w:t>
      </w:r>
      <w:r w:rsidRPr="0F311437">
        <w:rPr>
          <w:rFonts w:eastAsia="Verdana" w:cs="Verdana"/>
          <w:color w:val="000000" w:themeColor="text1"/>
          <w:sz w:val="18"/>
          <w:szCs w:val="18"/>
        </w:rPr>
        <w:t xml:space="preserve"> ‘</w:t>
      </w:r>
      <w:r w:rsidRPr="0F311437">
        <w:rPr>
          <w:rFonts w:eastAsia="Verdana" w:cs="Verdana"/>
          <w:color w:val="C45911"/>
          <w:sz w:val="18"/>
          <w:szCs w:val="18"/>
        </w:rPr>
        <w:t>Crisis Service</w:t>
      </w:r>
      <w:r w:rsidRPr="0F311437">
        <w:rPr>
          <w:rFonts w:eastAsia="Verdana" w:cs="Verdana"/>
          <w:color w:val="00B050"/>
          <w:sz w:val="18"/>
          <w:szCs w:val="18"/>
        </w:rPr>
        <w:t xml:space="preserve">’. </w:t>
      </w:r>
      <w:r w:rsidRPr="0F311437">
        <w:rPr>
          <w:rFonts w:eastAsia="Verdana" w:cs="Verdana"/>
          <w:color w:val="000000" w:themeColor="text1"/>
          <w:sz w:val="18"/>
          <w:szCs w:val="18"/>
        </w:rPr>
        <w:t>or if Crisis Call Log is available where Call Date and time greater than or equal to ‘Reporting Period Start Date’ and ‘Call Date’ less than or equal to ‘Reporting Period End Date’.</w:t>
      </w:r>
    </w:p>
    <w:p w14:paraId="0A33F1D2" w14:textId="77777777" w:rsidR="00297F9E" w:rsidRDefault="00297F9E" w:rsidP="00297F9E">
      <w:pPr>
        <w:spacing w:before="240" w:after="200" w:line="257" w:lineRule="auto"/>
        <w:ind w:left="720"/>
        <w:jc w:val="both"/>
        <w:rPr>
          <w:rFonts w:eastAsia="Verdana"/>
          <w:color w:val="333333"/>
        </w:rPr>
      </w:pPr>
      <w:r w:rsidRPr="0F311437">
        <w:rPr>
          <w:rFonts w:eastAsia="Verdana"/>
          <w:color w:val="333333"/>
        </w:rPr>
        <w:t>If not matching with the above condition, it will be displayed as 0.</w:t>
      </w:r>
    </w:p>
    <w:p w14:paraId="05D0BD7D" w14:textId="77777777" w:rsidR="00297F9E" w:rsidRDefault="00297F9E">
      <w:pPr>
        <w:pStyle w:val="ListParagraph"/>
        <w:numPr>
          <w:ilvl w:val="0"/>
          <w:numId w:val="57"/>
        </w:numPr>
        <w:spacing w:before="240" w:after="0" w:line="276" w:lineRule="auto"/>
        <w:jc w:val="both"/>
        <w:rPr>
          <w:rFonts w:eastAsia="Verdana" w:cs="Verdana"/>
          <w:color w:val="333333"/>
          <w:sz w:val="18"/>
          <w:szCs w:val="18"/>
        </w:rPr>
      </w:pPr>
      <w:r w:rsidRPr="0F311437">
        <w:rPr>
          <w:rFonts w:eastAsia="Verdana" w:cs="Verdana"/>
          <w:b/>
          <w:bCs/>
          <w:color w:val="000000" w:themeColor="text1"/>
          <w:sz w:val="18"/>
          <w:szCs w:val="18"/>
        </w:rPr>
        <w:t>ISERV3 Denominator:</w:t>
      </w:r>
      <w:r w:rsidRPr="0F311437">
        <w:rPr>
          <w:rFonts w:eastAsia="Verdana" w:cs="Verdana"/>
          <w:color w:val="000000" w:themeColor="text1"/>
          <w:sz w:val="18"/>
          <w:szCs w:val="18"/>
        </w:rPr>
        <w:t xml:space="preserve"> </w:t>
      </w:r>
      <w:r w:rsidRPr="0F311437">
        <w:rPr>
          <w:rFonts w:eastAsia="Verdana" w:cs="Verdana"/>
          <w:color w:val="333333"/>
          <w:sz w:val="18"/>
          <w:szCs w:val="18"/>
        </w:rPr>
        <w:t>This field will display the value as 1 if ‘ISERV3 Eligible Population’ value is 1 and ‘ISERV3 Excluded’ is 0. If not matched with the above condition, it will be displayed as 0.</w:t>
      </w:r>
    </w:p>
    <w:p w14:paraId="340220BA" w14:textId="77777777" w:rsidR="00297F9E" w:rsidRDefault="00297F9E">
      <w:pPr>
        <w:pStyle w:val="ListParagraph"/>
        <w:numPr>
          <w:ilvl w:val="0"/>
          <w:numId w:val="57"/>
        </w:numPr>
        <w:spacing w:before="240" w:after="0" w:line="276" w:lineRule="auto"/>
        <w:jc w:val="both"/>
        <w:rPr>
          <w:rFonts w:eastAsia="Verdana" w:cs="Verdana"/>
          <w:color w:val="333333"/>
          <w:sz w:val="18"/>
          <w:szCs w:val="18"/>
        </w:rPr>
      </w:pPr>
      <w:r w:rsidRPr="0F311437">
        <w:rPr>
          <w:rFonts w:eastAsia="Verdana" w:cs="Verdana"/>
          <w:b/>
          <w:bCs/>
          <w:color w:val="000000" w:themeColor="text1"/>
          <w:sz w:val="18"/>
          <w:szCs w:val="18"/>
        </w:rPr>
        <w:t xml:space="preserve">ISERV3 Numerator: </w:t>
      </w:r>
      <w:r w:rsidRPr="0F311437">
        <w:rPr>
          <w:rFonts w:eastAsia="Verdana" w:cs="Verdana"/>
          <w:color w:val="333333"/>
          <w:sz w:val="18"/>
          <w:szCs w:val="18"/>
        </w:rPr>
        <w:t>This field will display the value as 1 if only one</w:t>
      </w:r>
      <w:r w:rsidRPr="0F311437">
        <w:rPr>
          <w:rFonts w:eastAsia="Verdana" w:cs="Verdana"/>
          <w:color w:val="000000" w:themeColor="text1"/>
          <w:sz w:val="18"/>
          <w:szCs w:val="18"/>
        </w:rPr>
        <w:t xml:space="preserve"> ‘</w:t>
      </w:r>
      <w:r w:rsidRPr="0F311437">
        <w:rPr>
          <w:rFonts w:eastAsia="Verdana" w:cs="Verdana"/>
          <w:color w:val="C45911"/>
          <w:sz w:val="18"/>
          <w:szCs w:val="18"/>
        </w:rPr>
        <w:t>Crisis Service</w:t>
      </w:r>
      <w:r w:rsidRPr="0F311437">
        <w:rPr>
          <w:rFonts w:eastAsia="Verdana" w:cs="Verdana"/>
          <w:color w:val="767171"/>
          <w:sz w:val="18"/>
          <w:szCs w:val="18"/>
        </w:rPr>
        <w:t>’</w:t>
      </w:r>
      <w:r w:rsidRPr="0F311437">
        <w:rPr>
          <w:rFonts w:eastAsia="Verdana" w:cs="Verdana"/>
          <w:color w:val="00B050"/>
          <w:sz w:val="18"/>
          <w:szCs w:val="18"/>
        </w:rPr>
        <w:t xml:space="preserve"> </w:t>
      </w:r>
      <w:r w:rsidRPr="0F311437">
        <w:rPr>
          <w:rFonts w:eastAsia="Verdana" w:cs="Verdana"/>
          <w:color w:val="333333"/>
          <w:sz w:val="18"/>
          <w:szCs w:val="18"/>
        </w:rPr>
        <w:t>is found or a ‘Crisis Service’ found greater than 24 hours compared to the previous ‘Crisis Service’. or Client has a first crisis service after the Crisis Call log --&gt; Call Date and Call Time where the ‘Service Detail’ --</w:t>
      </w:r>
      <w:proofErr w:type="gramStart"/>
      <w:r w:rsidRPr="0F311437">
        <w:rPr>
          <w:rFonts w:eastAsia="Verdana" w:cs="Verdana"/>
          <w:color w:val="333333"/>
          <w:sz w:val="18"/>
          <w:szCs w:val="18"/>
        </w:rPr>
        <w:t>&gt;‘</w:t>
      </w:r>
      <w:proofErr w:type="gramEnd"/>
      <w:r w:rsidRPr="0F311437">
        <w:rPr>
          <w:rFonts w:eastAsia="Verdana" w:cs="Verdana"/>
          <w:color w:val="333333"/>
          <w:sz w:val="18"/>
          <w:szCs w:val="18"/>
        </w:rPr>
        <w:t>Procedure Code’ is configured with ‘Procedure Code Details’ --</w:t>
      </w:r>
      <w:proofErr w:type="gramStart"/>
      <w:r w:rsidRPr="0F311437">
        <w:rPr>
          <w:rFonts w:eastAsia="Verdana" w:cs="Verdana"/>
          <w:color w:val="333333"/>
          <w:sz w:val="18"/>
          <w:szCs w:val="18"/>
        </w:rPr>
        <w:t>&gt;‘</w:t>
      </w:r>
      <w:proofErr w:type="gramEnd"/>
      <w:r w:rsidRPr="0F311437">
        <w:rPr>
          <w:rFonts w:eastAsia="Verdana" w:cs="Verdana"/>
          <w:color w:val="333333"/>
          <w:sz w:val="18"/>
          <w:szCs w:val="18"/>
        </w:rPr>
        <w:t xml:space="preserve">CQM Solutions’ tab --&gt; Concept of DYNAMIC4 and Procedure Code Details --&gt;Reporting ‘Initial Crisis Service’ Checkbox is not selected. If ISERV3 Excluded is 1 then this field will be displayed as 0. If not matched with the above </w:t>
      </w:r>
      <w:proofErr w:type="gramStart"/>
      <w:r w:rsidRPr="0F311437">
        <w:rPr>
          <w:rFonts w:eastAsia="Verdana" w:cs="Verdana"/>
          <w:color w:val="333333"/>
          <w:sz w:val="18"/>
          <w:szCs w:val="18"/>
        </w:rPr>
        <w:t>condition</w:t>
      </w:r>
      <w:proofErr w:type="gramEnd"/>
      <w:r w:rsidRPr="0F311437">
        <w:rPr>
          <w:rFonts w:eastAsia="Verdana" w:cs="Verdana"/>
          <w:color w:val="333333"/>
          <w:sz w:val="18"/>
          <w:szCs w:val="18"/>
        </w:rPr>
        <w:t xml:space="preserve"> it will be displayed as 0.</w:t>
      </w:r>
    </w:p>
    <w:p w14:paraId="50AE61E0" w14:textId="77777777" w:rsidR="00297F9E" w:rsidRDefault="00297F9E">
      <w:pPr>
        <w:pStyle w:val="ListParagraph"/>
        <w:numPr>
          <w:ilvl w:val="0"/>
          <w:numId w:val="55"/>
        </w:numPr>
        <w:spacing w:before="240" w:after="0" w:line="276" w:lineRule="auto"/>
        <w:jc w:val="both"/>
        <w:rPr>
          <w:rFonts w:eastAsia="Verdana" w:cs="Verdana"/>
          <w:color w:val="333333"/>
          <w:sz w:val="18"/>
          <w:szCs w:val="18"/>
        </w:rPr>
      </w:pPr>
      <w:r w:rsidRPr="0F311437">
        <w:rPr>
          <w:rFonts w:eastAsia="Verdana" w:cs="Verdana"/>
          <w:b/>
          <w:bCs/>
          <w:color w:val="000000" w:themeColor="text1"/>
          <w:sz w:val="18"/>
          <w:szCs w:val="18"/>
        </w:rPr>
        <w:t>ISERV3 Numerator Time:</w:t>
      </w:r>
      <w:r w:rsidRPr="0F311437">
        <w:rPr>
          <w:rFonts w:eastAsia="Verdana" w:cs="Verdana"/>
          <w:b/>
          <w:bCs/>
          <w:color w:val="333333"/>
          <w:sz w:val="18"/>
          <w:szCs w:val="18"/>
        </w:rPr>
        <w:t xml:space="preserve"> </w:t>
      </w:r>
      <w:r w:rsidRPr="0F311437">
        <w:rPr>
          <w:rFonts w:eastAsia="Verdana" w:cs="Verdana"/>
          <w:color w:val="333333"/>
          <w:sz w:val="18"/>
          <w:szCs w:val="18"/>
        </w:rPr>
        <w:t>This Field displays the value only if ISERV3 Numerator value is 1. It will display the duration between ‘</w:t>
      </w:r>
      <w:r w:rsidRPr="0F311437">
        <w:rPr>
          <w:rFonts w:eastAsia="Verdana" w:cs="Verdana"/>
          <w:color w:val="C45911"/>
          <w:sz w:val="18"/>
          <w:szCs w:val="18"/>
        </w:rPr>
        <w:t>Crisis Service</w:t>
      </w:r>
      <w:r w:rsidRPr="0F311437">
        <w:rPr>
          <w:rFonts w:eastAsia="Verdana" w:cs="Verdana"/>
          <w:color w:val="767171"/>
          <w:sz w:val="18"/>
          <w:szCs w:val="18"/>
        </w:rPr>
        <w:t xml:space="preserve">’ </w:t>
      </w:r>
      <w:r w:rsidRPr="0F311437">
        <w:rPr>
          <w:rFonts w:eastAsia="Verdana" w:cs="Verdana"/>
          <w:color w:val="333333"/>
          <w:sz w:val="18"/>
          <w:szCs w:val="18"/>
        </w:rPr>
        <w:t>and</w:t>
      </w:r>
      <w:r w:rsidRPr="0F311437">
        <w:rPr>
          <w:rFonts w:eastAsia="Verdana" w:cs="Verdana"/>
          <w:color w:val="00B0F0"/>
          <w:sz w:val="18"/>
          <w:szCs w:val="18"/>
        </w:rPr>
        <w:t xml:space="preserve"> ‘</w:t>
      </w:r>
      <w:r w:rsidRPr="0F311437">
        <w:rPr>
          <w:rFonts w:eastAsia="Verdana" w:cs="Verdana"/>
          <w:color w:val="2E74B5"/>
          <w:sz w:val="18"/>
          <w:szCs w:val="18"/>
        </w:rPr>
        <w:t xml:space="preserve">Client first communicated issues related to current crisis Date:’ </w:t>
      </w:r>
      <w:r w:rsidRPr="0F311437">
        <w:rPr>
          <w:rFonts w:eastAsia="Verdana" w:cs="Verdana"/>
          <w:color w:val="333333"/>
          <w:sz w:val="18"/>
          <w:szCs w:val="18"/>
        </w:rPr>
        <w:t>as per the satisfying condition mentioned for field ‘ISERV3 Numerator’ or if ISERV3 Numerator is 1 and it will display time in format (Days, Minutes, Hours) based on Crisis Call Log for one without any other Crisis Call Logs in previous 24 hours. It will display time between ‘Crisis Call Log’ --&gt; ‘General’ --&gt; ‘Call Date’ and ‘Call Time’ Fields and the first Service after the Crisis Call Log Date and time where the Service Detail - Procedure Code is configured with Procedure Code Details - CQM Solutions tab - Concept of DYNAMIC4 and it will display the values in format (Days, Hours, Minutes). If ISERV3 Numerator field value is 0, it will be displayed as blank.</w:t>
      </w:r>
    </w:p>
    <w:p w14:paraId="4CEDB434" w14:textId="77777777" w:rsidR="00297F9E" w:rsidRDefault="00297F9E">
      <w:pPr>
        <w:pStyle w:val="ListParagraph"/>
        <w:numPr>
          <w:ilvl w:val="0"/>
          <w:numId w:val="55"/>
        </w:numPr>
        <w:spacing w:before="240" w:after="0" w:line="276" w:lineRule="auto"/>
        <w:jc w:val="both"/>
        <w:rPr>
          <w:rFonts w:eastAsia="Verdana" w:cs="Verdana"/>
          <w:color w:val="333333"/>
          <w:sz w:val="18"/>
          <w:szCs w:val="18"/>
        </w:rPr>
      </w:pPr>
      <w:r w:rsidRPr="0F311437">
        <w:rPr>
          <w:rFonts w:eastAsia="Verdana" w:cs="Verdana"/>
          <w:b/>
          <w:bCs/>
          <w:color w:val="000000" w:themeColor="text1"/>
          <w:sz w:val="18"/>
          <w:szCs w:val="18"/>
        </w:rPr>
        <w:t xml:space="preserve">ISERV3 Excluded: </w:t>
      </w:r>
      <w:r w:rsidRPr="0F311437">
        <w:rPr>
          <w:rFonts w:eastAsia="Verdana" w:cs="Verdana"/>
          <w:color w:val="333333"/>
          <w:sz w:val="18"/>
          <w:szCs w:val="18"/>
        </w:rPr>
        <w:t>This field will display the value as 1, if a</w:t>
      </w:r>
      <w:r w:rsidRPr="0F311437">
        <w:rPr>
          <w:rFonts w:eastAsia="Verdana" w:cs="Verdana"/>
          <w:color w:val="000000" w:themeColor="text1"/>
          <w:sz w:val="18"/>
          <w:szCs w:val="18"/>
        </w:rPr>
        <w:t xml:space="preserve"> ‘</w:t>
      </w:r>
      <w:r w:rsidRPr="0F311437">
        <w:rPr>
          <w:rFonts w:eastAsia="Verdana" w:cs="Verdana"/>
          <w:color w:val="C45911"/>
          <w:sz w:val="18"/>
          <w:szCs w:val="18"/>
        </w:rPr>
        <w:t>Crisis Service</w:t>
      </w:r>
      <w:r w:rsidRPr="0F311437">
        <w:rPr>
          <w:rFonts w:eastAsia="Verdana" w:cs="Verdana"/>
          <w:color w:val="767171"/>
          <w:sz w:val="18"/>
          <w:szCs w:val="18"/>
        </w:rPr>
        <w:t>’</w:t>
      </w:r>
      <w:r w:rsidRPr="0F311437">
        <w:rPr>
          <w:rFonts w:eastAsia="Verdana" w:cs="Verdana"/>
          <w:color w:val="000000" w:themeColor="text1"/>
          <w:sz w:val="18"/>
          <w:szCs w:val="18"/>
        </w:rPr>
        <w:t xml:space="preserve"> </w:t>
      </w:r>
      <w:r w:rsidRPr="0F311437">
        <w:rPr>
          <w:rFonts w:eastAsia="Verdana" w:cs="Verdana"/>
          <w:color w:val="333333"/>
          <w:sz w:val="18"/>
          <w:szCs w:val="18"/>
        </w:rPr>
        <w:t>found less than 24 hours compared to the previous</w:t>
      </w:r>
      <w:r w:rsidRPr="0F311437">
        <w:rPr>
          <w:rFonts w:eastAsia="Verdana" w:cs="Verdana"/>
          <w:color w:val="000000" w:themeColor="text1"/>
          <w:sz w:val="18"/>
          <w:szCs w:val="18"/>
        </w:rPr>
        <w:t xml:space="preserve"> ‘</w:t>
      </w:r>
      <w:r w:rsidRPr="0F311437">
        <w:rPr>
          <w:rFonts w:eastAsia="Verdana" w:cs="Verdana"/>
          <w:color w:val="C45911"/>
          <w:sz w:val="18"/>
          <w:szCs w:val="18"/>
        </w:rPr>
        <w:t>Crisis Service</w:t>
      </w:r>
      <w:r w:rsidRPr="0F311437">
        <w:rPr>
          <w:rFonts w:eastAsia="Verdana" w:cs="Verdana"/>
          <w:color w:val="767171"/>
          <w:sz w:val="18"/>
          <w:szCs w:val="18"/>
        </w:rPr>
        <w:t>’</w:t>
      </w:r>
      <w:r w:rsidRPr="0F311437">
        <w:rPr>
          <w:rFonts w:eastAsia="Verdana" w:cs="Verdana"/>
          <w:color w:val="000000" w:themeColor="text1"/>
          <w:sz w:val="18"/>
          <w:szCs w:val="18"/>
        </w:rPr>
        <w:t>.</w:t>
      </w:r>
      <w:r w:rsidRPr="0F311437">
        <w:rPr>
          <w:rFonts w:eastAsia="Verdana" w:cs="Verdana"/>
          <w:color w:val="767171"/>
          <w:sz w:val="18"/>
          <w:szCs w:val="18"/>
        </w:rPr>
        <w:t xml:space="preserve"> </w:t>
      </w:r>
      <w:r w:rsidRPr="0F311437">
        <w:rPr>
          <w:rFonts w:eastAsia="Verdana" w:cs="Verdana"/>
          <w:color w:val="333333"/>
          <w:sz w:val="18"/>
          <w:szCs w:val="18"/>
        </w:rPr>
        <w:t>or if Call Date and Time is less than 24 hours after another ‘Crisis Call Log’ --&gt;’Call Date/Time’. If not matched with the above condition, it will be displayed as 0.</w:t>
      </w:r>
    </w:p>
    <w:p w14:paraId="562702F6" w14:textId="77777777" w:rsidR="00297F9E" w:rsidRDefault="00297F9E">
      <w:pPr>
        <w:pStyle w:val="ListParagraph"/>
        <w:numPr>
          <w:ilvl w:val="0"/>
          <w:numId w:val="55"/>
        </w:numPr>
        <w:spacing w:before="240" w:after="0" w:line="276" w:lineRule="auto"/>
        <w:jc w:val="both"/>
        <w:rPr>
          <w:rFonts w:eastAsia="Verdana" w:cs="Verdana"/>
          <w:color w:val="333333"/>
          <w:sz w:val="18"/>
          <w:szCs w:val="18"/>
        </w:rPr>
      </w:pPr>
      <w:r w:rsidRPr="0F311437">
        <w:rPr>
          <w:rFonts w:eastAsia="Verdana" w:cs="Verdana"/>
          <w:b/>
          <w:bCs/>
          <w:color w:val="000000" w:themeColor="text1"/>
          <w:sz w:val="18"/>
          <w:szCs w:val="18"/>
        </w:rPr>
        <w:t xml:space="preserve">ISERV3 Crisis Service: </w:t>
      </w:r>
      <w:r w:rsidRPr="0F311437">
        <w:rPr>
          <w:rFonts w:eastAsia="Verdana" w:cs="Verdana"/>
          <w:color w:val="333333"/>
          <w:sz w:val="18"/>
          <w:szCs w:val="18"/>
        </w:rPr>
        <w:t>This field will display the value if ISERV3 Numerator value is 1 and it will display the Service Procedure name based on the Satisfying condition mentioned for field ‘ISERV3 Numerator’. Or it will display Service Procedure Name for the First Service after the ‘Crisis Call Log’ --&gt;Call Date/Call Time where the Service Detail --&gt; Procedure Code is configured in ‘Procedure Code Details’ --&gt; ‘CQM Configurations’ --&gt; Concept = DYNAMIC4</w:t>
      </w:r>
      <w:r w:rsidRPr="0F311437">
        <w:rPr>
          <w:rFonts w:eastAsia="Verdana" w:cs="Verdana"/>
          <w:color w:val="000000" w:themeColor="text1"/>
          <w:sz w:val="18"/>
          <w:szCs w:val="18"/>
        </w:rPr>
        <w:t xml:space="preserve"> </w:t>
      </w:r>
      <w:r w:rsidRPr="0F311437">
        <w:rPr>
          <w:rFonts w:eastAsia="Verdana" w:cs="Verdana"/>
          <w:color w:val="333333"/>
          <w:sz w:val="18"/>
          <w:szCs w:val="18"/>
        </w:rPr>
        <w:t>If ISERV3 Numerator value is 0 then it will be displayed blank.</w:t>
      </w:r>
    </w:p>
    <w:p w14:paraId="31A96991" w14:textId="77777777" w:rsidR="00297F9E" w:rsidRDefault="00297F9E">
      <w:pPr>
        <w:pStyle w:val="ListParagraph"/>
        <w:numPr>
          <w:ilvl w:val="0"/>
          <w:numId w:val="55"/>
        </w:numPr>
        <w:spacing w:before="240" w:after="0" w:line="276" w:lineRule="auto"/>
        <w:jc w:val="both"/>
        <w:rPr>
          <w:rFonts w:eastAsia="Verdana" w:cs="Verdana"/>
          <w:color w:val="333333"/>
          <w:sz w:val="18"/>
          <w:szCs w:val="18"/>
        </w:rPr>
      </w:pPr>
      <w:r w:rsidRPr="0F311437">
        <w:rPr>
          <w:rFonts w:eastAsia="Verdana" w:cs="Verdana"/>
          <w:b/>
          <w:bCs/>
          <w:color w:val="000000" w:themeColor="text1"/>
          <w:sz w:val="18"/>
          <w:szCs w:val="18"/>
        </w:rPr>
        <w:t xml:space="preserve">ISERV3 Crisis Service Date/Time: </w:t>
      </w:r>
      <w:r w:rsidRPr="0F311437">
        <w:rPr>
          <w:rFonts w:eastAsia="Verdana" w:cs="Verdana"/>
          <w:color w:val="333333"/>
          <w:sz w:val="18"/>
          <w:szCs w:val="18"/>
        </w:rPr>
        <w:t>This field will display the value if ISERV3 Numerator value is 1 and it will display the Service date and time based on the Satisfying condition mentioned for field ‘ISERV3 Numerator’. Or First Service after the ‘Crisis Call Log’ --&gt; ‘Call Date/Call Time’ where the ‘Service Detail’ --&gt; ‘Procedure Code’ is configured in ‘Procedure Code Details’ --&gt; ‘CQM Configurations’ --&gt; Concept = DYNAMIC4. If ISERV3 Numerator value is 0 then it will be displayed blank.</w:t>
      </w:r>
    </w:p>
    <w:p w14:paraId="4B439D1E" w14:textId="77777777" w:rsidR="00297F9E" w:rsidRDefault="00297F9E">
      <w:pPr>
        <w:pStyle w:val="ListParagraph"/>
        <w:numPr>
          <w:ilvl w:val="0"/>
          <w:numId w:val="55"/>
        </w:numPr>
        <w:spacing w:before="240" w:after="0" w:line="276" w:lineRule="auto"/>
        <w:jc w:val="both"/>
        <w:rPr>
          <w:rFonts w:eastAsia="Verdana" w:cs="Verdana"/>
          <w:color w:val="333333"/>
          <w:sz w:val="18"/>
          <w:szCs w:val="18"/>
        </w:rPr>
      </w:pPr>
      <w:r w:rsidRPr="0F311437">
        <w:rPr>
          <w:rFonts w:eastAsia="Verdana" w:cs="Verdana"/>
          <w:b/>
          <w:bCs/>
          <w:color w:val="000000" w:themeColor="text1"/>
          <w:sz w:val="18"/>
          <w:szCs w:val="18"/>
        </w:rPr>
        <w:t xml:space="preserve">ISERV3 Crisis First Contact Date/Time: </w:t>
      </w:r>
      <w:r w:rsidRPr="0F311437">
        <w:rPr>
          <w:rFonts w:eastAsia="Verdana" w:cs="Verdana"/>
          <w:color w:val="333333"/>
          <w:sz w:val="18"/>
          <w:szCs w:val="18"/>
        </w:rPr>
        <w:t xml:space="preserve">This field will display the value if ‘ISERV3 Numerator’ value is 1 and it will display the date and time mentioned on ‘Service Detail’ – ‘Service’ tab – ‘Crisis Service’ section </w:t>
      </w:r>
      <w:r w:rsidRPr="0F311437">
        <w:rPr>
          <w:rFonts w:eastAsia="Verdana" w:cs="Verdana"/>
          <w:color w:val="000000" w:themeColor="text1"/>
          <w:sz w:val="18"/>
          <w:szCs w:val="18"/>
        </w:rPr>
        <w:t>‘</w:t>
      </w:r>
      <w:r w:rsidRPr="0F311437">
        <w:rPr>
          <w:rFonts w:eastAsia="Verdana" w:cs="Verdana"/>
          <w:color w:val="2E74B5"/>
          <w:sz w:val="18"/>
          <w:szCs w:val="18"/>
        </w:rPr>
        <w:t xml:space="preserve">Client first communicated issues related to current crisis Date:’ </w:t>
      </w:r>
      <w:r w:rsidRPr="0F311437">
        <w:rPr>
          <w:rFonts w:eastAsia="Verdana" w:cs="Verdana"/>
          <w:color w:val="333333"/>
          <w:sz w:val="18"/>
          <w:szCs w:val="18"/>
        </w:rPr>
        <w:t>based on the Satisfying condition mentioned for field ‘ISERV3 Numerator’. Or will display the Crisis Call Log ‘Call Date and Call Time’. If the ‘ISERV3 Numerator’ value is 0 then it will be displayed blank.</w:t>
      </w:r>
    </w:p>
    <w:p w14:paraId="7BEF5FA3" w14:textId="77777777" w:rsidR="00297F9E" w:rsidRDefault="00297F9E" w:rsidP="00297F9E">
      <w:pPr>
        <w:spacing w:before="240" w:after="240" w:line="257" w:lineRule="auto"/>
        <w:ind w:left="720"/>
        <w:jc w:val="both"/>
        <w:rPr>
          <w:rFonts w:eastAsia="Verdana"/>
          <w:color w:val="333333"/>
        </w:rPr>
      </w:pPr>
      <w:r w:rsidRPr="0F311437">
        <w:rPr>
          <w:rFonts w:eastAsia="Verdana"/>
          <w:b/>
          <w:bCs/>
          <w:color w:val="333333"/>
        </w:rPr>
        <w:t>Note:</w:t>
      </w:r>
      <w:r w:rsidRPr="0F311437">
        <w:rPr>
          <w:rFonts w:eastAsia="Verdana"/>
          <w:color w:val="333333"/>
        </w:rPr>
        <w:t xml:space="preserve"> The CCBHC ISERV3 will check for the ‘Crisis Call Log’ with same client ID or Same First Name + Last Name + DOB field combination to display the above-mentioned fields values. And these changes will be applicable for ISERV Clinical Quality Measure Results Details also.</w:t>
      </w:r>
    </w:p>
    <w:p w14:paraId="2934E4F4" w14:textId="77777777" w:rsidR="00297F9E" w:rsidRDefault="00297F9E" w:rsidP="00297F9E">
      <w:pPr>
        <w:spacing w:before="240" w:after="240" w:line="257" w:lineRule="auto"/>
        <w:ind w:left="432"/>
        <w:jc w:val="both"/>
        <w:rPr>
          <w:rFonts w:eastAsia="Verdana"/>
          <w:color w:val="333333"/>
        </w:rPr>
      </w:pPr>
      <w:r w:rsidRPr="0F311437">
        <w:rPr>
          <w:rFonts w:eastAsia="Verdana"/>
          <w:b/>
          <w:bCs/>
          <w:color w:val="000000" w:themeColor="text1"/>
        </w:rPr>
        <w:t xml:space="preserve">27. Birth Date: </w:t>
      </w:r>
      <w:r w:rsidRPr="0F311437">
        <w:rPr>
          <w:rFonts w:eastAsia="Verdana"/>
          <w:color w:val="333333"/>
        </w:rPr>
        <w:t>This field will display the value from ‘Client Information (Client)’ – ‘Demographics’ tab – ‘Identifying Information’ Section – ‘Date of Birth’ field in MM/DD/YYYY format.</w:t>
      </w:r>
    </w:p>
    <w:p w14:paraId="6D403E7A" w14:textId="77777777" w:rsidR="00297F9E" w:rsidRDefault="00297F9E" w:rsidP="00297F9E">
      <w:pPr>
        <w:spacing w:before="240" w:line="276" w:lineRule="auto"/>
        <w:ind w:left="432"/>
        <w:jc w:val="both"/>
        <w:rPr>
          <w:rFonts w:eastAsia="Verdana"/>
          <w:color w:val="333333"/>
        </w:rPr>
      </w:pPr>
      <w:r w:rsidRPr="0F311437">
        <w:rPr>
          <w:rFonts w:eastAsia="Verdana"/>
          <w:b/>
          <w:bCs/>
          <w:color w:val="000000" w:themeColor="text1"/>
        </w:rPr>
        <w:lastRenderedPageBreak/>
        <w:t xml:space="preserve">28. Client Ethnicity: </w:t>
      </w:r>
      <w:r w:rsidRPr="0F311437">
        <w:rPr>
          <w:rFonts w:eastAsia="Verdana"/>
          <w:color w:val="333333"/>
        </w:rPr>
        <w:t>This field will display the value from ‘Client Information (Client)’ – ‘Demographics’ tab – ‘Identifying Information’ Section – value selected for field Ethnicity. If Multiple Ethnicity value is selected, then it will display with comma. If nothing is selected or if the selected Ethnicity is not matched with External Mapping, then it will be displayed as ‘Unknown’.</w:t>
      </w:r>
    </w:p>
    <w:p w14:paraId="54A9C65B" w14:textId="77777777" w:rsidR="00297F9E" w:rsidRDefault="00297F9E" w:rsidP="00297F9E">
      <w:pPr>
        <w:spacing w:before="240" w:line="276" w:lineRule="auto"/>
        <w:ind w:left="432"/>
        <w:jc w:val="both"/>
        <w:rPr>
          <w:rFonts w:eastAsia="Verdana"/>
          <w:color w:val="000000" w:themeColor="text1"/>
        </w:rPr>
      </w:pPr>
    </w:p>
    <w:p w14:paraId="102B6A9A" w14:textId="77777777" w:rsidR="00297F9E" w:rsidRDefault="00297F9E" w:rsidP="00297F9E">
      <w:pPr>
        <w:spacing w:before="240" w:line="276" w:lineRule="auto"/>
        <w:ind w:left="432"/>
        <w:jc w:val="both"/>
        <w:rPr>
          <w:rFonts w:eastAsia="Verdana"/>
          <w:color w:val="333333"/>
        </w:rPr>
      </w:pPr>
      <w:r w:rsidRPr="0F311437">
        <w:rPr>
          <w:rFonts w:eastAsia="Verdana"/>
          <w:b/>
          <w:bCs/>
          <w:color w:val="000000" w:themeColor="text1"/>
        </w:rPr>
        <w:t xml:space="preserve">29. Client Race: </w:t>
      </w:r>
      <w:r w:rsidRPr="0F311437">
        <w:rPr>
          <w:rFonts w:eastAsia="Verdana"/>
          <w:color w:val="333333"/>
        </w:rPr>
        <w:t>This field will display the value from ‘Client Information (Client)’ – ‘Demographics’ tab – ‘Identifying Information’ Section – value selected for field Race. If Multiple Race value is selected, then it will display with comma. If nothing is selected or if the selected Race not matched with External Mapping, then it will be displayed as ‘Unknown’.</w:t>
      </w:r>
    </w:p>
    <w:p w14:paraId="6CA54BBE" w14:textId="77777777" w:rsidR="00297F9E" w:rsidRDefault="00297F9E" w:rsidP="00297F9E">
      <w:pPr>
        <w:spacing w:before="240" w:line="276" w:lineRule="auto"/>
        <w:ind w:left="432"/>
        <w:jc w:val="both"/>
        <w:rPr>
          <w:rFonts w:eastAsia="Verdana"/>
          <w:color w:val="000000" w:themeColor="text1"/>
        </w:rPr>
      </w:pPr>
    </w:p>
    <w:p w14:paraId="1C57A1E6" w14:textId="77777777" w:rsidR="00297F9E" w:rsidRDefault="00297F9E" w:rsidP="00297F9E">
      <w:pPr>
        <w:spacing w:before="240" w:line="276" w:lineRule="auto"/>
        <w:ind w:left="432"/>
        <w:jc w:val="both"/>
        <w:rPr>
          <w:rFonts w:eastAsia="Verdana"/>
          <w:color w:val="333333"/>
        </w:rPr>
      </w:pPr>
      <w:r w:rsidRPr="0F311437">
        <w:rPr>
          <w:rFonts w:eastAsia="Verdana"/>
          <w:b/>
          <w:bCs/>
          <w:color w:val="000000" w:themeColor="text1"/>
        </w:rPr>
        <w:t xml:space="preserve">30. Medicaid Plan: </w:t>
      </w:r>
      <w:r w:rsidRPr="0F311437">
        <w:rPr>
          <w:rFonts w:eastAsia="Verdana"/>
          <w:color w:val="333333"/>
        </w:rPr>
        <w:t xml:space="preserve">This field </w:t>
      </w:r>
      <w:proofErr w:type="gramStart"/>
      <w:r w:rsidRPr="0F311437">
        <w:rPr>
          <w:rFonts w:eastAsia="Verdana"/>
          <w:color w:val="333333"/>
        </w:rPr>
        <w:t>will display</w:t>
      </w:r>
      <w:proofErr w:type="gramEnd"/>
      <w:r w:rsidRPr="0F311437">
        <w:rPr>
          <w:rFonts w:eastAsia="Verdana"/>
          <w:color w:val="333333"/>
        </w:rPr>
        <w:t xml:space="preserve"> the value as either YES or NO based on the </w:t>
      </w:r>
      <w:proofErr w:type="gramStart"/>
      <w:r w:rsidRPr="0F311437">
        <w:rPr>
          <w:rFonts w:eastAsia="Verdana"/>
          <w:color w:val="333333"/>
        </w:rPr>
        <w:t>below conditions</w:t>
      </w:r>
      <w:proofErr w:type="gramEnd"/>
      <w:r w:rsidRPr="0F311437">
        <w:rPr>
          <w:rFonts w:eastAsia="Verdana"/>
          <w:color w:val="333333"/>
        </w:rPr>
        <w:t>.</w:t>
      </w:r>
    </w:p>
    <w:p w14:paraId="1108A0DE" w14:textId="1B9B9B3E" w:rsidR="00297F9E" w:rsidRPr="001A5EF1" w:rsidRDefault="00297F9E" w:rsidP="00152461">
      <w:pPr>
        <w:pStyle w:val="ListParagraph"/>
        <w:numPr>
          <w:ilvl w:val="0"/>
          <w:numId w:val="102"/>
        </w:numPr>
        <w:spacing w:before="240" w:after="200" w:line="257" w:lineRule="auto"/>
        <w:ind w:left="1440"/>
        <w:jc w:val="both"/>
        <w:rPr>
          <w:rFonts w:eastAsia="Verdana"/>
          <w:color w:val="000000" w:themeColor="text1"/>
        </w:rPr>
      </w:pPr>
      <w:r w:rsidRPr="001A5EF1">
        <w:rPr>
          <w:rFonts w:eastAsia="Verdana" w:cs="Verdana"/>
          <w:b/>
          <w:bCs/>
          <w:color w:val="000000" w:themeColor="text1"/>
          <w:sz w:val="18"/>
          <w:szCs w:val="18"/>
        </w:rPr>
        <w:t xml:space="preserve">YES: </w:t>
      </w:r>
      <w:r w:rsidRPr="001A5EF1">
        <w:rPr>
          <w:rFonts w:eastAsia="Verdana" w:cs="Verdana"/>
          <w:color w:val="333333"/>
          <w:sz w:val="18"/>
          <w:szCs w:val="18"/>
        </w:rPr>
        <w:t>Client is enrolled in one or more Plan, where ‘Plans (Administration)’ – ‘Reporting’ tab – ‘CQM/CCBHC Reporting’ – ‘Coverage Plan Payer Code’ has value starting with 2 and ‘Plans (Administration)’ – ‘General’ tab – ‘General Information’ section – Type field value should be ‘Medicaid’ and Client Coverage Plan Start Date is less than the ‘Reporting Period End Date’ and ‘Client Coverage Plan End Date’ is greater than ‘Reporting Period Start Date’.</w:t>
      </w:r>
      <w:r w:rsidRPr="001A5EF1">
        <w:rPr>
          <w:rFonts w:eastAsia="Verdana"/>
          <w:b/>
          <w:bCs/>
          <w:color w:val="000000" w:themeColor="text1"/>
        </w:rPr>
        <w:t xml:space="preserve"> </w:t>
      </w:r>
    </w:p>
    <w:p w14:paraId="13103234" w14:textId="77777777" w:rsidR="00297F9E" w:rsidRDefault="00297F9E">
      <w:pPr>
        <w:pStyle w:val="ListParagraph"/>
        <w:numPr>
          <w:ilvl w:val="0"/>
          <w:numId w:val="102"/>
        </w:numPr>
        <w:spacing w:before="240" w:after="0" w:line="276" w:lineRule="auto"/>
        <w:ind w:left="1440"/>
        <w:jc w:val="both"/>
        <w:rPr>
          <w:rFonts w:eastAsia="Verdana" w:cs="Verdana"/>
          <w:color w:val="333333"/>
          <w:sz w:val="18"/>
          <w:szCs w:val="18"/>
        </w:rPr>
      </w:pPr>
      <w:r w:rsidRPr="0F311437">
        <w:rPr>
          <w:rFonts w:eastAsia="Verdana" w:cs="Verdana"/>
          <w:b/>
          <w:bCs/>
          <w:color w:val="000000" w:themeColor="text1"/>
          <w:sz w:val="18"/>
          <w:szCs w:val="18"/>
        </w:rPr>
        <w:t xml:space="preserve">NO: </w:t>
      </w:r>
      <w:r w:rsidRPr="0F311437">
        <w:rPr>
          <w:rFonts w:eastAsia="Verdana" w:cs="Verdana"/>
          <w:color w:val="333333"/>
          <w:sz w:val="18"/>
          <w:szCs w:val="18"/>
        </w:rPr>
        <w:t>If not matched the conditions mentioned on ‘YES’, it will be displayed as ‘NO’.</w:t>
      </w:r>
    </w:p>
    <w:p w14:paraId="6F62A84A" w14:textId="77777777" w:rsidR="00297F9E" w:rsidRDefault="00297F9E" w:rsidP="00297F9E">
      <w:pPr>
        <w:spacing w:before="240" w:line="276" w:lineRule="auto"/>
        <w:ind w:left="720"/>
        <w:jc w:val="both"/>
        <w:rPr>
          <w:rFonts w:eastAsia="Verdana"/>
          <w:color w:val="333333"/>
        </w:rPr>
      </w:pPr>
      <w:r w:rsidRPr="0F311437">
        <w:rPr>
          <w:rFonts w:eastAsia="Verdana"/>
          <w:b/>
          <w:bCs/>
          <w:color w:val="000000" w:themeColor="text1"/>
        </w:rPr>
        <w:t xml:space="preserve">31. Medicare Plan: </w:t>
      </w:r>
      <w:r w:rsidRPr="0F311437">
        <w:rPr>
          <w:rFonts w:eastAsia="Verdana"/>
          <w:color w:val="333333"/>
        </w:rPr>
        <w:t xml:space="preserve">This field will display the value as either YES or NO based on the </w:t>
      </w:r>
      <w:proofErr w:type="gramStart"/>
      <w:r w:rsidRPr="0F311437">
        <w:rPr>
          <w:rFonts w:eastAsia="Verdana"/>
          <w:color w:val="333333"/>
        </w:rPr>
        <w:t>below conditions</w:t>
      </w:r>
      <w:proofErr w:type="gramEnd"/>
      <w:r w:rsidRPr="0F311437">
        <w:rPr>
          <w:rFonts w:eastAsia="Verdana"/>
          <w:color w:val="333333"/>
        </w:rPr>
        <w:t>.</w:t>
      </w:r>
    </w:p>
    <w:p w14:paraId="2673BADD" w14:textId="06F55A9C" w:rsidR="00297F9E" w:rsidRPr="001A5EF1" w:rsidRDefault="00297F9E" w:rsidP="000B7EDC">
      <w:pPr>
        <w:pStyle w:val="ListParagraph"/>
        <w:numPr>
          <w:ilvl w:val="0"/>
          <w:numId w:val="102"/>
        </w:numPr>
        <w:spacing w:before="240" w:after="200" w:line="257" w:lineRule="auto"/>
        <w:ind w:left="1440"/>
        <w:jc w:val="both"/>
        <w:rPr>
          <w:rFonts w:eastAsia="Verdana"/>
          <w:color w:val="000000" w:themeColor="text1"/>
        </w:rPr>
      </w:pPr>
      <w:r w:rsidRPr="001A5EF1">
        <w:rPr>
          <w:rFonts w:eastAsia="Verdana" w:cs="Verdana"/>
          <w:b/>
          <w:bCs/>
          <w:color w:val="000000" w:themeColor="text1"/>
          <w:sz w:val="18"/>
          <w:szCs w:val="18"/>
        </w:rPr>
        <w:t xml:space="preserve">YES: </w:t>
      </w:r>
      <w:r w:rsidRPr="001A5EF1">
        <w:rPr>
          <w:rFonts w:eastAsia="Verdana" w:cs="Verdana"/>
          <w:color w:val="333333"/>
          <w:sz w:val="18"/>
          <w:szCs w:val="18"/>
        </w:rPr>
        <w:t>Client is enrolled in one or more Plan, where ‘Plans (Administration)’ – ‘Reporting’ tab – ‘CQM/CCBHC Reporting’ – ‘Coverage Plan Payer Code’ has value starting with 1 and ‘Plans (Administration)’ – ‘General’ tab – ‘General Information’ section – Type field value is ‘Medicare’ and ‘Client Coverage Plan Start Date’ is less than the ‘Reporting Period End Date’ and ‘Client Coverage Plan End Date’ is greater than ‘Reporting Period Start Date’.</w:t>
      </w:r>
      <w:r w:rsidRPr="001A5EF1">
        <w:rPr>
          <w:rFonts w:eastAsia="Verdana"/>
          <w:b/>
          <w:bCs/>
          <w:color w:val="000000" w:themeColor="text1"/>
        </w:rPr>
        <w:t xml:space="preserve"> </w:t>
      </w:r>
    </w:p>
    <w:p w14:paraId="40D4851B" w14:textId="77777777" w:rsidR="00297F9E" w:rsidRDefault="00297F9E">
      <w:pPr>
        <w:pStyle w:val="ListParagraph"/>
        <w:numPr>
          <w:ilvl w:val="0"/>
          <w:numId w:val="102"/>
        </w:numPr>
        <w:spacing w:before="240" w:after="0" w:line="276" w:lineRule="auto"/>
        <w:ind w:left="1440"/>
        <w:jc w:val="both"/>
        <w:rPr>
          <w:rFonts w:eastAsia="Verdana" w:cs="Verdana"/>
          <w:color w:val="333333"/>
          <w:sz w:val="18"/>
          <w:szCs w:val="18"/>
        </w:rPr>
      </w:pPr>
      <w:r w:rsidRPr="0F311437">
        <w:rPr>
          <w:rFonts w:eastAsia="Verdana" w:cs="Verdana"/>
          <w:b/>
          <w:bCs/>
          <w:color w:val="000000" w:themeColor="text1"/>
          <w:sz w:val="18"/>
          <w:szCs w:val="18"/>
        </w:rPr>
        <w:t xml:space="preserve">NO: </w:t>
      </w:r>
      <w:r w:rsidRPr="0F311437">
        <w:rPr>
          <w:rFonts w:eastAsia="Verdana" w:cs="Verdana"/>
          <w:color w:val="333333"/>
          <w:sz w:val="18"/>
          <w:szCs w:val="18"/>
        </w:rPr>
        <w:t>If not matched the conditions mentioned on ‘YES’, it will be displayed as ‘NO’.</w:t>
      </w:r>
    </w:p>
    <w:p w14:paraId="7820E952" w14:textId="77777777" w:rsidR="00297F9E" w:rsidRDefault="00297F9E" w:rsidP="00297F9E">
      <w:pPr>
        <w:spacing w:before="240" w:line="276" w:lineRule="auto"/>
        <w:ind w:left="720"/>
        <w:jc w:val="both"/>
        <w:rPr>
          <w:rFonts w:eastAsia="Verdana"/>
          <w:color w:val="333333"/>
        </w:rPr>
      </w:pPr>
      <w:r w:rsidRPr="0F311437">
        <w:rPr>
          <w:rFonts w:eastAsia="Verdana"/>
          <w:b/>
          <w:bCs/>
          <w:color w:val="000000" w:themeColor="text1"/>
        </w:rPr>
        <w:t xml:space="preserve">32. Medicaid Medicare Dual Enrollment: </w:t>
      </w:r>
      <w:r w:rsidRPr="0F311437">
        <w:rPr>
          <w:rFonts w:eastAsia="Verdana"/>
          <w:color w:val="333333"/>
        </w:rPr>
        <w:t xml:space="preserve">This field will display </w:t>
      </w:r>
      <w:proofErr w:type="gramStart"/>
      <w:r w:rsidRPr="0F311437">
        <w:rPr>
          <w:rFonts w:eastAsia="Verdana"/>
          <w:color w:val="333333"/>
        </w:rPr>
        <w:t>the value</w:t>
      </w:r>
      <w:proofErr w:type="gramEnd"/>
      <w:r w:rsidRPr="0F311437">
        <w:rPr>
          <w:rFonts w:eastAsia="Verdana"/>
          <w:color w:val="333333"/>
        </w:rPr>
        <w:t xml:space="preserve"> as either YES or NO based on the </w:t>
      </w:r>
      <w:proofErr w:type="gramStart"/>
      <w:r w:rsidRPr="0F311437">
        <w:rPr>
          <w:rFonts w:eastAsia="Verdana"/>
          <w:color w:val="333333"/>
        </w:rPr>
        <w:t>below conditions</w:t>
      </w:r>
      <w:proofErr w:type="gramEnd"/>
      <w:r w:rsidRPr="0F311437">
        <w:rPr>
          <w:rFonts w:eastAsia="Verdana"/>
          <w:color w:val="333333"/>
        </w:rPr>
        <w:t>.</w:t>
      </w:r>
    </w:p>
    <w:p w14:paraId="21A3F0A4" w14:textId="77777777" w:rsidR="00297F9E" w:rsidRDefault="00297F9E">
      <w:pPr>
        <w:pStyle w:val="ListParagraph"/>
        <w:numPr>
          <w:ilvl w:val="0"/>
          <w:numId w:val="102"/>
        </w:numPr>
        <w:spacing w:before="240" w:after="0" w:line="276" w:lineRule="auto"/>
        <w:ind w:left="1440"/>
        <w:jc w:val="both"/>
        <w:rPr>
          <w:rFonts w:eastAsia="Verdana" w:cs="Verdana"/>
          <w:color w:val="000000" w:themeColor="text1"/>
          <w:sz w:val="18"/>
          <w:szCs w:val="18"/>
        </w:rPr>
      </w:pPr>
      <w:r w:rsidRPr="0F311437">
        <w:rPr>
          <w:rFonts w:eastAsia="Verdana" w:cs="Verdana"/>
          <w:b/>
          <w:bCs/>
          <w:color w:val="000000" w:themeColor="text1"/>
          <w:sz w:val="18"/>
          <w:szCs w:val="18"/>
        </w:rPr>
        <w:t xml:space="preserve">YES: </w:t>
      </w:r>
      <w:r w:rsidRPr="0F311437">
        <w:rPr>
          <w:rFonts w:eastAsia="Verdana" w:cs="Verdana"/>
          <w:color w:val="333333"/>
          <w:sz w:val="18"/>
          <w:szCs w:val="18"/>
        </w:rPr>
        <w:t>Client is enrolled in one or more Plan, where ‘Plans (Administration)’ – ‘Reporting’ tab – ‘CQM/CCBHC Reporting’ – ‘Coverage Plan Payer Code’ has value starting with 1 and ‘Plans (Administration)’ – ‘General’ tab – ‘General Information’ section – ‘Type field value’ will be ‘Medicare’ and ‘Client Coverage Plan Start Date’ is less than the ‘reporting period end date’ and ‘Client Coverage plan End Date’ is greater than ‘Reporting Period Start Date’ and Client is enrolled in one or more Plan, where ‘Plans (Administration)’ – ‘Reporting’ tab – ‘CQM/CCBHC Reporting’ – ‘Coverage Plan Payer Code’ has value starting with 2 and ‘Plans (Administration)’ – ‘General’ tab – ‘General Information’ section – ‘Type field’ value has ‘Medicaid’ and ‘Client Coverage Plan Start Date’ is less than the ‘Reporting Period End Date’ and ‘Client Coverage Plan End Date’ is greater than ‘Reporting Period Start Date’.</w:t>
      </w:r>
      <w:r w:rsidRPr="0F311437">
        <w:rPr>
          <w:rFonts w:eastAsia="Verdana" w:cs="Verdana"/>
          <w:color w:val="000000" w:themeColor="text1"/>
          <w:sz w:val="18"/>
          <w:szCs w:val="18"/>
        </w:rPr>
        <w:t xml:space="preserve"> </w:t>
      </w:r>
    </w:p>
    <w:p w14:paraId="2953952D" w14:textId="77777777" w:rsidR="00297F9E" w:rsidRDefault="00297F9E" w:rsidP="00297F9E">
      <w:pPr>
        <w:spacing w:before="240" w:after="200" w:line="257" w:lineRule="auto"/>
        <w:ind w:left="1440"/>
        <w:jc w:val="both"/>
        <w:rPr>
          <w:rFonts w:eastAsia="Verdana"/>
          <w:color w:val="000000" w:themeColor="text1"/>
        </w:rPr>
      </w:pPr>
      <w:r w:rsidRPr="0F311437">
        <w:rPr>
          <w:rFonts w:eastAsia="Verdana"/>
          <w:b/>
          <w:bCs/>
          <w:color w:val="000000" w:themeColor="text1"/>
        </w:rPr>
        <w:t xml:space="preserve"> </w:t>
      </w:r>
    </w:p>
    <w:p w14:paraId="068EB1C6" w14:textId="77777777" w:rsidR="00297F9E" w:rsidRDefault="00297F9E">
      <w:pPr>
        <w:pStyle w:val="ListParagraph"/>
        <w:numPr>
          <w:ilvl w:val="0"/>
          <w:numId w:val="102"/>
        </w:numPr>
        <w:spacing w:before="240" w:after="0" w:line="276" w:lineRule="auto"/>
        <w:ind w:left="1440"/>
        <w:jc w:val="both"/>
        <w:rPr>
          <w:rFonts w:eastAsia="Verdana" w:cs="Verdana"/>
          <w:color w:val="333333"/>
          <w:sz w:val="18"/>
          <w:szCs w:val="18"/>
        </w:rPr>
      </w:pPr>
      <w:r w:rsidRPr="0F311437">
        <w:rPr>
          <w:rFonts w:eastAsia="Verdana" w:cs="Verdana"/>
          <w:b/>
          <w:bCs/>
          <w:color w:val="000000" w:themeColor="text1"/>
          <w:sz w:val="18"/>
          <w:szCs w:val="18"/>
        </w:rPr>
        <w:t>YES:</w:t>
      </w:r>
      <w:r w:rsidRPr="0F311437">
        <w:rPr>
          <w:rFonts w:eastAsia="Verdana" w:cs="Verdana"/>
          <w:color w:val="000000" w:themeColor="text1"/>
          <w:sz w:val="18"/>
          <w:szCs w:val="18"/>
        </w:rPr>
        <w:t xml:space="preserve"> </w:t>
      </w:r>
      <w:r w:rsidRPr="0F311437">
        <w:rPr>
          <w:rFonts w:eastAsia="Verdana" w:cs="Verdana"/>
          <w:color w:val="333333"/>
          <w:sz w:val="18"/>
          <w:szCs w:val="18"/>
        </w:rPr>
        <w:t xml:space="preserve">Client is enrolled in one or more Plan, where ‘Plans (Administration)’ – ‘Reporting’ tab – ‘CQM/CCBHC Reporting’ – ‘Coverage Plan Payer Code’ has value starting with 14 and ‘Plans (Administration)’ – ‘General’ tab – ‘General Information’ section – ‘Type field value’ has ‘Dual </w:t>
      </w:r>
      <w:proofErr w:type="spellStart"/>
      <w:r w:rsidRPr="0F311437">
        <w:rPr>
          <w:rFonts w:eastAsia="Verdana" w:cs="Verdana"/>
          <w:color w:val="333333"/>
          <w:sz w:val="18"/>
          <w:szCs w:val="18"/>
        </w:rPr>
        <w:lastRenderedPageBreak/>
        <w:t>Enrollment</w:t>
      </w:r>
      <w:proofErr w:type="spellEnd"/>
      <w:r w:rsidRPr="0F311437">
        <w:rPr>
          <w:rFonts w:eastAsia="Verdana" w:cs="Verdana"/>
          <w:color w:val="333333"/>
          <w:sz w:val="18"/>
          <w:szCs w:val="18"/>
        </w:rPr>
        <w:t>’ and ‘Client Coverage Plan Start Date’ is less than the ‘Reporting Period End Date’ and ‘Client Coverage plan End Date’ is greater than ‘Reporting Period Start Date’.</w:t>
      </w:r>
    </w:p>
    <w:p w14:paraId="2B46A4EA" w14:textId="77777777" w:rsidR="00297F9E" w:rsidRDefault="00297F9E" w:rsidP="00297F9E">
      <w:pPr>
        <w:spacing w:before="240" w:after="200" w:line="257" w:lineRule="auto"/>
        <w:ind w:left="1440"/>
        <w:jc w:val="both"/>
        <w:rPr>
          <w:rFonts w:eastAsia="Verdana"/>
          <w:color w:val="000000" w:themeColor="text1"/>
        </w:rPr>
      </w:pPr>
      <w:r w:rsidRPr="0F311437">
        <w:rPr>
          <w:rFonts w:eastAsia="Verdana"/>
          <w:b/>
          <w:bCs/>
          <w:color w:val="000000" w:themeColor="text1"/>
        </w:rPr>
        <w:t xml:space="preserve"> </w:t>
      </w:r>
    </w:p>
    <w:p w14:paraId="50317063" w14:textId="77777777" w:rsidR="00297F9E" w:rsidRDefault="00297F9E">
      <w:pPr>
        <w:pStyle w:val="ListParagraph"/>
        <w:numPr>
          <w:ilvl w:val="0"/>
          <w:numId w:val="102"/>
        </w:numPr>
        <w:spacing w:before="240" w:after="0" w:line="276" w:lineRule="auto"/>
        <w:ind w:left="1440"/>
        <w:jc w:val="both"/>
        <w:rPr>
          <w:rFonts w:eastAsia="Verdana" w:cs="Verdana"/>
          <w:color w:val="333333"/>
          <w:sz w:val="18"/>
          <w:szCs w:val="18"/>
        </w:rPr>
      </w:pPr>
      <w:r w:rsidRPr="0F311437">
        <w:rPr>
          <w:rFonts w:eastAsia="Verdana" w:cs="Verdana"/>
          <w:b/>
          <w:bCs/>
          <w:color w:val="000000" w:themeColor="text1"/>
          <w:sz w:val="18"/>
          <w:szCs w:val="18"/>
        </w:rPr>
        <w:t xml:space="preserve">NO: </w:t>
      </w:r>
      <w:r w:rsidRPr="0F311437">
        <w:rPr>
          <w:rFonts w:eastAsia="Verdana" w:cs="Verdana"/>
          <w:color w:val="333333"/>
          <w:sz w:val="18"/>
          <w:szCs w:val="18"/>
        </w:rPr>
        <w:t>If not matched the conditions mentioned on ‘YES’, it will be displayed as ‘NO’.</w:t>
      </w:r>
    </w:p>
    <w:p w14:paraId="13B15577" w14:textId="77777777" w:rsidR="00297F9E" w:rsidRDefault="00297F9E" w:rsidP="00297F9E">
      <w:pPr>
        <w:spacing w:before="240" w:line="276" w:lineRule="auto"/>
        <w:ind w:left="720"/>
        <w:jc w:val="both"/>
        <w:rPr>
          <w:rFonts w:eastAsia="Verdana"/>
          <w:color w:val="333333"/>
        </w:rPr>
      </w:pPr>
      <w:r w:rsidRPr="0F311437">
        <w:rPr>
          <w:rFonts w:eastAsia="Verdana"/>
          <w:b/>
          <w:bCs/>
          <w:color w:val="000000" w:themeColor="text1"/>
        </w:rPr>
        <w:t xml:space="preserve">33. Other Coverage Plan: </w:t>
      </w:r>
      <w:r w:rsidRPr="0F311437">
        <w:rPr>
          <w:rFonts w:eastAsia="Verdana"/>
          <w:color w:val="333333"/>
        </w:rPr>
        <w:t xml:space="preserve">This Field will display the value as either YES or NO based on the </w:t>
      </w:r>
      <w:proofErr w:type="gramStart"/>
      <w:r w:rsidRPr="0F311437">
        <w:rPr>
          <w:rFonts w:eastAsia="Verdana"/>
          <w:color w:val="333333"/>
        </w:rPr>
        <w:t>below conditions</w:t>
      </w:r>
      <w:proofErr w:type="gramEnd"/>
      <w:r w:rsidRPr="0F311437">
        <w:rPr>
          <w:rFonts w:eastAsia="Verdana"/>
          <w:color w:val="333333"/>
        </w:rPr>
        <w:t>.</w:t>
      </w:r>
    </w:p>
    <w:p w14:paraId="4E90C6B4" w14:textId="640C8F65" w:rsidR="00297F9E" w:rsidRPr="001A5EF1" w:rsidRDefault="00297F9E" w:rsidP="001719C8">
      <w:pPr>
        <w:pStyle w:val="ListParagraph"/>
        <w:numPr>
          <w:ilvl w:val="0"/>
          <w:numId w:val="102"/>
        </w:numPr>
        <w:spacing w:before="240" w:after="200" w:line="257" w:lineRule="auto"/>
        <w:ind w:left="1440"/>
        <w:jc w:val="both"/>
        <w:rPr>
          <w:rFonts w:eastAsia="Verdana"/>
          <w:color w:val="000000" w:themeColor="text1"/>
        </w:rPr>
      </w:pPr>
      <w:r w:rsidRPr="001A5EF1">
        <w:rPr>
          <w:rFonts w:eastAsia="Verdana" w:cs="Verdana"/>
          <w:b/>
          <w:bCs/>
          <w:color w:val="000000" w:themeColor="text1"/>
          <w:sz w:val="18"/>
          <w:szCs w:val="18"/>
        </w:rPr>
        <w:t xml:space="preserve">YES: </w:t>
      </w:r>
      <w:r w:rsidRPr="001A5EF1">
        <w:rPr>
          <w:rFonts w:eastAsia="Verdana" w:cs="Verdana"/>
          <w:color w:val="333333"/>
          <w:sz w:val="18"/>
          <w:szCs w:val="18"/>
        </w:rPr>
        <w:t>Client is enrolled in one or more Plan, where ‘Plans (Administration)’ – ‘Reporting’ tab – ‘CQM/CCBHC Reporting’ – ‘Coverage Plan Payer Code’ has value not starting with 1. and Plans (Administration) – General tab – General Information section – Type field value was not ‘Medicare’ and Client ‘Coverage Plan Start Date’ is less than the ‘Reporting Period End Date’ and ‘Client Coverage Plan End Date’ is greater than ‘Reporting Period Start Date’.</w:t>
      </w:r>
      <w:r w:rsidRPr="001A5EF1">
        <w:rPr>
          <w:rFonts w:eastAsia="Verdana"/>
          <w:b/>
          <w:bCs/>
          <w:color w:val="000000" w:themeColor="text1"/>
        </w:rPr>
        <w:t xml:space="preserve"> </w:t>
      </w:r>
    </w:p>
    <w:p w14:paraId="2FBB4EF5" w14:textId="2FC825EE" w:rsidR="00297F9E" w:rsidRPr="00AE6E70" w:rsidRDefault="00297F9E" w:rsidP="000901BB">
      <w:pPr>
        <w:pStyle w:val="ListParagraph"/>
        <w:numPr>
          <w:ilvl w:val="0"/>
          <w:numId w:val="102"/>
        </w:numPr>
        <w:spacing w:before="240" w:after="0" w:line="257" w:lineRule="auto"/>
        <w:jc w:val="both"/>
        <w:rPr>
          <w:rFonts w:eastAsia="Verdana"/>
          <w:color w:val="000000" w:themeColor="text1"/>
        </w:rPr>
      </w:pPr>
      <w:r w:rsidRPr="00AE6E70">
        <w:rPr>
          <w:rFonts w:eastAsia="Verdana" w:cs="Verdana"/>
          <w:b/>
          <w:bCs/>
          <w:color w:val="000000" w:themeColor="text1"/>
          <w:sz w:val="18"/>
          <w:szCs w:val="18"/>
        </w:rPr>
        <w:t xml:space="preserve">NO: </w:t>
      </w:r>
      <w:r w:rsidRPr="00AE6E70">
        <w:rPr>
          <w:rFonts w:eastAsia="Verdana" w:cs="Verdana"/>
          <w:color w:val="333333"/>
          <w:sz w:val="18"/>
          <w:szCs w:val="18"/>
        </w:rPr>
        <w:t>If not matched the conditions mentioned on ‘YES’, it will be displayed as ‘NO’.</w:t>
      </w:r>
      <w:r w:rsidRPr="00AE6E70">
        <w:rPr>
          <w:rFonts w:eastAsia="Verdana"/>
          <w:b/>
          <w:bCs/>
          <w:color w:val="000000" w:themeColor="text1"/>
        </w:rPr>
        <w:t xml:space="preserve"> </w:t>
      </w:r>
    </w:p>
    <w:p w14:paraId="4AD32E0C" w14:textId="1C009406" w:rsidR="00297F9E" w:rsidRDefault="00297F9E" w:rsidP="00297F9E">
      <w:pPr>
        <w:spacing w:before="240" w:line="276" w:lineRule="auto"/>
        <w:ind w:left="720"/>
        <w:jc w:val="both"/>
        <w:rPr>
          <w:rFonts w:eastAsia="Verdana"/>
          <w:color w:val="000000" w:themeColor="text1"/>
        </w:rPr>
      </w:pPr>
      <w:r w:rsidRPr="0F311437">
        <w:rPr>
          <w:rFonts w:eastAsia="Verdana"/>
          <w:b/>
          <w:bCs/>
          <w:color w:val="000000" w:themeColor="text1"/>
        </w:rPr>
        <w:t xml:space="preserve">34. Coverage Plan: </w:t>
      </w:r>
      <w:r w:rsidRPr="0F311437">
        <w:rPr>
          <w:rFonts w:eastAsia="Verdana"/>
          <w:color w:val="333333"/>
        </w:rPr>
        <w:t xml:space="preserve">This Field will display the ‘Plan Name’ of </w:t>
      </w:r>
      <w:r w:rsidR="00AE6E70" w:rsidRPr="0F311437">
        <w:rPr>
          <w:rFonts w:eastAsia="Verdana"/>
          <w:color w:val="333333"/>
        </w:rPr>
        <w:t>the client’s</w:t>
      </w:r>
      <w:r w:rsidRPr="0F311437">
        <w:rPr>
          <w:rFonts w:eastAsia="Verdana"/>
          <w:color w:val="333333"/>
        </w:rPr>
        <w:t xml:space="preserve"> Coverage plan within the ‘Reporting Period’. </w:t>
      </w:r>
      <w:r w:rsidR="00AE6E70" w:rsidRPr="0F311437">
        <w:rPr>
          <w:rFonts w:eastAsia="Verdana"/>
          <w:color w:val="333333"/>
        </w:rPr>
        <w:t>If it</w:t>
      </w:r>
      <w:r w:rsidRPr="0F311437">
        <w:rPr>
          <w:rFonts w:eastAsia="Verdana"/>
          <w:color w:val="333333"/>
        </w:rPr>
        <w:t xml:space="preserve"> has multiple it will be displayed with </w:t>
      </w:r>
      <w:proofErr w:type="gramStart"/>
      <w:r w:rsidRPr="0F311437">
        <w:rPr>
          <w:rFonts w:eastAsia="Verdana"/>
          <w:color w:val="333333"/>
        </w:rPr>
        <w:t>comma separated</w:t>
      </w:r>
      <w:proofErr w:type="gramEnd"/>
      <w:r w:rsidRPr="0F311437">
        <w:rPr>
          <w:rFonts w:eastAsia="Verdana"/>
          <w:color w:val="333333"/>
        </w:rPr>
        <w:t>.</w:t>
      </w:r>
    </w:p>
    <w:p w14:paraId="17F7F4E2" w14:textId="5D3B7854" w:rsidR="00297F9E" w:rsidRDefault="00297F9E" w:rsidP="00297F9E">
      <w:pPr>
        <w:spacing w:before="240" w:line="276" w:lineRule="auto"/>
        <w:ind w:left="720"/>
        <w:jc w:val="both"/>
        <w:rPr>
          <w:rFonts w:eastAsia="Verdana"/>
          <w:color w:val="000000" w:themeColor="text1"/>
        </w:rPr>
      </w:pPr>
      <w:r w:rsidRPr="0F311437">
        <w:rPr>
          <w:rFonts w:eastAsia="Verdana"/>
          <w:b/>
          <w:bCs/>
          <w:color w:val="000000" w:themeColor="text1"/>
        </w:rPr>
        <w:t xml:space="preserve">35. Coverage Plan Payer: </w:t>
      </w:r>
      <w:r w:rsidRPr="0F311437">
        <w:rPr>
          <w:rFonts w:eastAsia="Verdana"/>
          <w:color w:val="333333"/>
        </w:rPr>
        <w:t xml:space="preserve">This Field will display the ‘Payer’ of clients Coverage plan within the ‘Reporting Period’. </w:t>
      </w:r>
      <w:r w:rsidR="00AE6E70" w:rsidRPr="0F311437">
        <w:rPr>
          <w:rFonts w:eastAsia="Verdana"/>
          <w:color w:val="333333"/>
        </w:rPr>
        <w:t>If it</w:t>
      </w:r>
      <w:r w:rsidRPr="0F311437">
        <w:rPr>
          <w:rFonts w:eastAsia="Verdana"/>
          <w:color w:val="333333"/>
        </w:rPr>
        <w:t xml:space="preserve"> has multiple it will be displayed with </w:t>
      </w:r>
      <w:proofErr w:type="gramStart"/>
      <w:r w:rsidRPr="0F311437">
        <w:rPr>
          <w:rFonts w:eastAsia="Verdana"/>
          <w:color w:val="333333"/>
        </w:rPr>
        <w:t>comma separated</w:t>
      </w:r>
      <w:proofErr w:type="gramEnd"/>
      <w:r w:rsidRPr="0F311437">
        <w:rPr>
          <w:rFonts w:eastAsia="Verdana"/>
          <w:color w:val="333333"/>
        </w:rPr>
        <w:t>.</w:t>
      </w:r>
    </w:p>
    <w:p w14:paraId="50F6257B" w14:textId="3118D811" w:rsidR="00297F9E" w:rsidRDefault="00297F9E" w:rsidP="00297F9E">
      <w:pPr>
        <w:spacing w:before="240" w:line="276" w:lineRule="auto"/>
        <w:ind w:left="720"/>
        <w:jc w:val="both"/>
        <w:rPr>
          <w:rFonts w:eastAsia="Verdana"/>
          <w:color w:val="000000" w:themeColor="text1"/>
        </w:rPr>
      </w:pPr>
      <w:r w:rsidRPr="0F311437">
        <w:rPr>
          <w:rFonts w:eastAsia="Verdana"/>
          <w:b/>
          <w:bCs/>
          <w:color w:val="000000" w:themeColor="text1"/>
        </w:rPr>
        <w:t xml:space="preserve">36. Coverage Plan Start: </w:t>
      </w:r>
      <w:r w:rsidRPr="0F311437">
        <w:rPr>
          <w:rFonts w:eastAsia="Verdana"/>
          <w:color w:val="333333"/>
        </w:rPr>
        <w:t xml:space="preserve">This Field will display the ‘Start Date’ of clients Coverage plan within the ‘Reporting Period’. </w:t>
      </w:r>
      <w:r w:rsidR="00AE6E70" w:rsidRPr="0F311437">
        <w:rPr>
          <w:rFonts w:eastAsia="Verdana"/>
          <w:color w:val="333333"/>
        </w:rPr>
        <w:t>If it</w:t>
      </w:r>
      <w:r w:rsidRPr="0F311437">
        <w:rPr>
          <w:rFonts w:eastAsia="Verdana"/>
          <w:color w:val="333333"/>
        </w:rPr>
        <w:t xml:space="preserve"> has multiple it will be displayed with </w:t>
      </w:r>
      <w:proofErr w:type="gramStart"/>
      <w:r w:rsidRPr="0F311437">
        <w:rPr>
          <w:rFonts w:eastAsia="Verdana"/>
          <w:color w:val="333333"/>
        </w:rPr>
        <w:t>comma separated</w:t>
      </w:r>
      <w:proofErr w:type="gramEnd"/>
      <w:r w:rsidRPr="0F311437">
        <w:rPr>
          <w:rFonts w:eastAsia="Verdana"/>
          <w:color w:val="333333"/>
        </w:rPr>
        <w:t>.</w:t>
      </w:r>
    </w:p>
    <w:p w14:paraId="00C7AF96" w14:textId="33DAE4A4" w:rsidR="00297F9E" w:rsidRDefault="00297F9E" w:rsidP="00297F9E">
      <w:pPr>
        <w:spacing w:before="240" w:line="276" w:lineRule="auto"/>
        <w:ind w:left="720"/>
        <w:jc w:val="both"/>
        <w:rPr>
          <w:rFonts w:eastAsia="Verdana"/>
          <w:color w:val="000000" w:themeColor="text1"/>
        </w:rPr>
      </w:pPr>
      <w:r w:rsidRPr="0F311437">
        <w:rPr>
          <w:rFonts w:eastAsia="Verdana"/>
          <w:b/>
          <w:bCs/>
          <w:color w:val="000000" w:themeColor="text1"/>
        </w:rPr>
        <w:t xml:space="preserve">37. Coverage Plan End: </w:t>
      </w:r>
      <w:r w:rsidRPr="0F311437">
        <w:rPr>
          <w:rFonts w:eastAsia="Verdana"/>
          <w:color w:val="333333"/>
        </w:rPr>
        <w:t xml:space="preserve">This Field will display the ‘End Date’ of </w:t>
      </w:r>
      <w:r w:rsidR="00AE6E70" w:rsidRPr="0F311437">
        <w:rPr>
          <w:rFonts w:eastAsia="Verdana"/>
          <w:color w:val="333333"/>
        </w:rPr>
        <w:t>clients’</w:t>
      </w:r>
      <w:r w:rsidRPr="0F311437">
        <w:rPr>
          <w:rFonts w:eastAsia="Verdana"/>
          <w:color w:val="333333"/>
        </w:rPr>
        <w:t xml:space="preserve"> Coverage plan within the ‘Reporting Period’. </w:t>
      </w:r>
      <w:r w:rsidR="00AE6E70" w:rsidRPr="0F311437">
        <w:rPr>
          <w:rFonts w:eastAsia="Verdana"/>
          <w:color w:val="333333"/>
        </w:rPr>
        <w:t>If it</w:t>
      </w:r>
      <w:r w:rsidRPr="0F311437">
        <w:rPr>
          <w:rFonts w:eastAsia="Verdana"/>
          <w:color w:val="333333"/>
        </w:rPr>
        <w:t xml:space="preserve"> has multiple it will be displayed with </w:t>
      </w:r>
      <w:proofErr w:type="gramStart"/>
      <w:r w:rsidRPr="0F311437">
        <w:rPr>
          <w:rFonts w:eastAsia="Verdana"/>
          <w:color w:val="333333"/>
        </w:rPr>
        <w:t>comma separated</w:t>
      </w:r>
      <w:proofErr w:type="gramEnd"/>
      <w:r w:rsidRPr="0F311437">
        <w:rPr>
          <w:rFonts w:eastAsia="Verdana"/>
          <w:color w:val="333333"/>
        </w:rPr>
        <w:t>. If no ‘End Date’ is there, it will be displayed as ‘No End Date’.</w:t>
      </w:r>
    </w:p>
    <w:p w14:paraId="07A7C924" w14:textId="7D972906" w:rsidR="00297F9E" w:rsidRDefault="00297F9E" w:rsidP="00297F9E">
      <w:pPr>
        <w:spacing w:before="240" w:line="276" w:lineRule="auto"/>
        <w:ind w:left="720"/>
        <w:jc w:val="both"/>
        <w:rPr>
          <w:rFonts w:eastAsia="Verdana"/>
          <w:color w:val="333333"/>
        </w:rPr>
      </w:pPr>
      <w:r w:rsidRPr="0F311437">
        <w:rPr>
          <w:rFonts w:eastAsia="Verdana"/>
          <w:b/>
          <w:bCs/>
          <w:color w:val="000000" w:themeColor="text1"/>
        </w:rPr>
        <w:t>38.Coverage Plan COB:</w:t>
      </w:r>
      <w:r w:rsidRPr="0F311437">
        <w:rPr>
          <w:rFonts w:eastAsia="Verdana"/>
          <w:color w:val="000000" w:themeColor="text1"/>
        </w:rPr>
        <w:t xml:space="preserve"> </w:t>
      </w:r>
      <w:r w:rsidRPr="0F311437">
        <w:rPr>
          <w:rFonts w:eastAsia="Verdana"/>
          <w:color w:val="333333"/>
        </w:rPr>
        <w:t xml:space="preserve">This Field will display the ‘COB Order’ of clients Coverage plan within the ‘Reporting Period’. </w:t>
      </w:r>
      <w:r w:rsidR="00AE6E70" w:rsidRPr="0F311437">
        <w:rPr>
          <w:rFonts w:eastAsia="Verdana"/>
          <w:color w:val="333333"/>
        </w:rPr>
        <w:t>If it</w:t>
      </w:r>
      <w:r w:rsidRPr="0F311437">
        <w:rPr>
          <w:rFonts w:eastAsia="Verdana"/>
          <w:color w:val="333333"/>
        </w:rPr>
        <w:t xml:space="preserve"> has multiple it will be displayed with </w:t>
      </w:r>
      <w:proofErr w:type="gramStart"/>
      <w:r w:rsidRPr="0F311437">
        <w:rPr>
          <w:rFonts w:eastAsia="Verdana"/>
          <w:color w:val="333333"/>
        </w:rPr>
        <w:t>comma separated</w:t>
      </w:r>
      <w:proofErr w:type="gramEnd"/>
      <w:r w:rsidRPr="0F311437">
        <w:rPr>
          <w:rFonts w:eastAsia="Verdana"/>
          <w:color w:val="333333"/>
        </w:rPr>
        <w:t>.</w:t>
      </w:r>
    </w:p>
    <w:p w14:paraId="746B96F0" w14:textId="77777777" w:rsidR="0068244E" w:rsidRDefault="0068244E" w:rsidP="0068244E">
      <w:pPr>
        <w:pBdr>
          <w:bottom w:val="single" w:sz="12" w:space="1" w:color="auto"/>
        </w:pBdr>
        <w:shd w:val="clear" w:color="auto" w:fill="FFFFFF"/>
        <w:spacing w:before="240" w:after="240"/>
        <w:jc w:val="both"/>
        <w:rPr>
          <w:rFonts w:eastAsia="Verdana"/>
          <w:color w:val="333333"/>
          <w:highlight w:val="white"/>
        </w:rPr>
      </w:pPr>
    </w:p>
    <w:p w14:paraId="4C8E35B2" w14:textId="77777777" w:rsidR="000B04E5" w:rsidRDefault="0088386A" w:rsidP="000B04E5">
      <w:pPr>
        <w:spacing w:before="240" w:after="240"/>
        <w:jc w:val="both"/>
      </w:pPr>
      <w:r w:rsidRPr="00D629E2">
        <w:rPr>
          <w:rFonts w:eastAsia="Verdana"/>
          <w:b/>
          <w:bCs/>
          <w:color w:val="333333"/>
          <w:highlight w:val="white"/>
        </w:rPr>
        <w:t>Author:</w:t>
      </w:r>
      <w:r w:rsidRPr="00D629E2">
        <w:rPr>
          <w:rFonts w:ascii="Google Sans" w:hAnsi="Google Sans"/>
          <w:color w:val="1F1F1F"/>
          <w:sz w:val="33"/>
          <w:szCs w:val="33"/>
          <w:shd w:val="clear" w:color="auto" w:fill="F8FAFD"/>
        </w:rPr>
        <w:t xml:space="preserve"> </w:t>
      </w:r>
      <w:r w:rsidR="000B04E5" w:rsidRPr="37B087F1">
        <w:rPr>
          <w:rFonts w:eastAsia="Verdana"/>
          <w:b/>
          <w:bCs/>
          <w:color w:val="252424"/>
        </w:rPr>
        <w:t>Boovendiran Chinnusamy</w:t>
      </w:r>
      <w:r w:rsidR="000B04E5">
        <w:t xml:space="preserve"> </w:t>
      </w:r>
    </w:p>
    <w:p w14:paraId="1F4F0502" w14:textId="77777777" w:rsidR="00373558" w:rsidRPr="00373558" w:rsidRDefault="0088386A" w:rsidP="00373558">
      <w:pPr>
        <w:pStyle w:val="Heading3"/>
      </w:pPr>
      <w:bookmarkStart w:id="58" w:name="_Toc201679144"/>
      <w:bookmarkStart w:id="59" w:name="DataModule12"/>
      <w:r w:rsidRPr="00373558">
        <w:rPr>
          <w:highlight w:val="yellow"/>
        </w:rPr>
        <w:t>1</w:t>
      </w:r>
      <w:r w:rsidR="000B04E5" w:rsidRPr="00373558">
        <w:rPr>
          <w:highlight w:val="yellow"/>
        </w:rPr>
        <w:t>2</w:t>
      </w:r>
      <w:r w:rsidRPr="00373558">
        <w:rPr>
          <w:highlight w:val="yellow"/>
        </w:rPr>
        <w:t xml:space="preserve">. </w:t>
      </w:r>
      <w:r w:rsidR="00FD146D" w:rsidRPr="00373558">
        <w:rPr>
          <w:highlight w:val="yellow"/>
        </w:rPr>
        <w:t xml:space="preserve">EII # 130840(Feature ID: </w:t>
      </w:r>
      <w:r w:rsidR="00373558" w:rsidRPr="00373558">
        <w:rPr>
          <w:highlight w:val="yellow"/>
        </w:rPr>
        <w:t>536393</w:t>
      </w:r>
      <w:r w:rsidR="00FD146D" w:rsidRPr="00373558">
        <w:rPr>
          <w:highlight w:val="yellow"/>
        </w:rPr>
        <w:t>):</w:t>
      </w:r>
      <w:r w:rsidRPr="00373558">
        <w:rPr>
          <w:highlight w:val="yellow"/>
        </w:rPr>
        <w:t xml:space="preserve"> </w:t>
      </w:r>
      <w:r w:rsidR="00373558" w:rsidRPr="00373558">
        <w:rPr>
          <w:highlight w:val="yellow"/>
        </w:rPr>
        <w:t>Implementing the ‘SDOH’ and ‘ISERV’ measure calculations backend logic for the ‘Clinical Quality Measures – Create a New Batch’.</w:t>
      </w:r>
      <w:bookmarkEnd w:id="58"/>
    </w:p>
    <w:bookmarkEnd w:id="59"/>
    <w:p w14:paraId="052E6C2B" w14:textId="3D2E575F" w:rsidR="00064746" w:rsidRDefault="00DD11B9" w:rsidP="003B2AD0">
      <w:pPr>
        <w:spacing w:after="199"/>
        <w:jc w:val="both"/>
        <w:rPr>
          <w:rFonts w:eastAsia="Verdana"/>
          <w:b/>
          <w:bCs/>
          <w:color w:val="98A7BD" w:themeColor="text2" w:themeTint="80"/>
        </w:rPr>
      </w:pPr>
      <w:r w:rsidRPr="00DD11B9">
        <w:rPr>
          <w:rFonts w:eastAsia="Verdana"/>
          <w:b/>
          <w:bCs/>
          <w:color w:val="98A7BD" w:themeColor="text2" w:themeTint="80"/>
        </w:rPr>
        <w:t xml:space="preserve">Note: </w:t>
      </w:r>
      <w:r w:rsidRPr="00A448B9">
        <w:rPr>
          <w:rFonts w:eastAsia="Verdana"/>
          <w:b/>
          <w:bCs/>
          <w:color w:val="4472C4" w:themeColor="accent5"/>
        </w:rPr>
        <w:t xml:space="preserve">This feature is specific to CCBHC customers. It is already implemented in the CCBHC </w:t>
      </w:r>
      <w:proofErr w:type="gramStart"/>
      <w:r w:rsidRPr="00A448B9">
        <w:rPr>
          <w:rFonts w:eastAsia="Verdana"/>
          <w:b/>
          <w:bCs/>
          <w:color w:val="4472C4" w:themeColor="accent5"/>
        </w:rPr>
        <w:t>build</w:t>
      </w:r>
      <w:proofErr w:type="gramEnd"/>
      <w:r w:rsidRPr="00A448B9">
        <w:rPr>
          <w:rFonts w:eastAsia="Verdana"/>
          <w:b/>
          <w:bCs/>
          <w:color w:val="4472C4" w:themeColor="accent5"/>
        </w:rPr>
        <w:t>. After taking this Major MSP, there will be no impact, and users can continue to use it as before</w:t>
      </w:r>
      <w:r w:rsidRPr="00DD11B9">
        <w:rPr>
          <w:rFonts w:eastAsia="Verdana"/>
          <w:b/>
          <w:bCs/>
          <w:color w:val="98A7BD" w:themeColor="text2" w:themeTint="80"/>
        </w:rPr>
        <w:t xml:space="preserve">. </w:t>
      </w:r>
    </w:p>
    <w:p w14:paraId="1F928C7F" w14:textId="1815536E" w:rsidR="003B2AD0" w:rsidRDefault="003B2AD0" w:rsidP="003B2AD0">
      <w:pPr>
        <w:spacing w:after="199"/>
        <w:jc w:val="both"/>
        <w:rPr>
          <w:rFonts w:eastAsia="Verdana"/>
          <w:color w:val="000000" w:themeColor="text1"/>
        </w:rPr>
      </w:pPr>
      <w:r w:rsidRPr="0F311437">
        <w:rPr>
          <w:rFonts w:eastAsia="Verdana"/>
          <w:b/>
          <w:bCs/>
          <w:color w:val="000000" w:themeColor="text1"/>
        </w:rPr>
        <w:t>Release Type</w:t>
      </w:r>
      <w:r w:rsidRPr="0F311437">
        <w:rPr>
          <w:rFonts w:eastAsia="Verdana"/>
          <w:color w:val="000000" w:themeColor="text1"/>
        </w:rPr>
        <w:t xml:space="preserve">: New </w:t>
      </w:r>
      <w:r w:rsidRPr="0F311437">
        <w:rPr>
          <w:rFonts w:eastAsia="Verdana"/>
          <w:b/>
          <w:bCs/>
          <w:color w:val="000000" w:themeColor="text1"/>
        </w:rPr>
        <w:t xml:space="preserve">| Priority: </w:t>
      </w:r>
      <w:r w:rsidRPr="0F311437">
        <w:rPr>
          <w:rFonts w:eastAsia="Verdana"/>
          <w:color w:val="000000" w:themeColor="text1"/>
        </w:rPr>
        <w:t>Urgent</w:t>
      </w:r>
    </w:p>
    <w:p w14:paraId="54249E81" w14:textId="77777777" w:rsidR="003B2AD0" w:rsidRDefault="003B2AD0" w:rsidP="003B2AD0">
      <w:pPr>
        <w:spacing w:before="240" w:after="240"/>
        <w:jc w:val="both"/>
        <w:rPr>
          <w:rFonts w:eastAsia="Verdana"/>
          <w:color w:val="333333"/>
        </w:rPr>
      </w:pPr>
      <w:r w:rsidRPr="0F311437">
        <w:rPr>
          <w:rFonts w:eastAsia="Verdana"/>
          <w:b/>
          <w:bCs/>
          <w:color w:val="333333"/>
        </w:rPr>
        <w:t>Navigation Path 1:</w:t>
      </w:r>
      <w:r w:rsidRPr="0F311437">
        <w:rPr>
          <w:rFonts w:eastAsia="Verdana"/>
          <w:b/>
          <w:bCs/>
          <w:color w:val="000000" w:themeColor="text1"/>
        </w:rPr>
        <w:t xml:space="preserve"> </w:t>
      </w:r>
      <w:r w:rsidRPr="0F311437">
        <w:rPr>
          <w:rFonts w:eastAsia="Verdana"/>
          <w:color w:val="333333"/>
        </w:rPr>
        <w:t>‘My Office’ – ‘Clinical Quality Measures’ - ‘Create a New Batch’ – ‘Filter’ section – ‘Action’ dropdown – ‘Create a New Batch Report’.</w:t>
      </w:r>
    </w:p>
    <w:p w14:paraId="1BE1A7D0" w14:textId="77777777" w:rsidR="003B2AD0" w:rsidRDefault="003B2AD0" w:rsidP="003B2AD0">
      <w:pPr>
        <w:spacing w:before="240" w:after="240"/>
        <w:jc w:val="both"/>
        <w:rPr>
          <w:rFonts w:eastAsia="Verdana"/>
          <w:color w:val="333333"/>
        </w:rPr>
      </w:pPr>
      <w:r w:rsidRPr="0F311437">
        <w:rPr>
          <w:rFonts w:eastAsia="Verdana"/>
          <w:b/>
          <w:bCs/>
          <w:color w:val="333333"/>
        </w:rPr>
        <w:t>Navigation Path 2:</w:t>
      </w:r>
      <w:r w:rsidRPr="0F311437">
        <w:rPr>
          <w:rFonts w:eastAsia="Verdana"/>
          <w:b/>
          <w:bCs/>
          <w:color w:val="000000" w:themeColor="text1"/>
        </w:rPr>
        <w:t xml:space="preserve"> </w:t>
      </w:r>
      <w:r w:rsidRPr="0F311437">
        <w:rPr>
          <w:rFonts w:eastAsia="Verdana"/>
          <w:color w:val="333333"/>
        </w:rPr>
        <w:t>‘My Office’ – ‘Clinical Quality Measure Batch Results’ – ‘Total Clients hyperlink’ – ‘SDOH Quality Measure Results - Client List Page’ – ‘Client Name’ hyperlink’ – ‘SDOH Clinical Quality Measure - Client Details’.</w:t>
      </w:r>
    </w:p>
    <w:p w14:paraId="3AEF8E16" w14:textId="77777777" w:rsidR="003B2AD0" w:rsidRDefault="003B2AD0" w:rsidP="003B2AD0">
      <w:pPr>
        <w:spacing w:before="240" w:after="240"/>
        <w:jc w:val="both"/>
        <w:rPr>
          <w:rFonts w:eastAsia="Verdana"/>
          <w:color w:val="333333"/>
        </w:rPr>
      </w:pPr>
      <w:r w:rsidRPr="0F311437">
        <w:rPr>
          <w:rFonts w:eastAsia="Verdana"/>
          <w:b/>
          <w:bCs/>
          <w:color w:val="333333"/>
        </w:rPr>
        <w:lastRenderedPageBreak/>
        <w:t>Navigation Path 3:</w:t>
      </w:r>
      <w:r w:rsidRPr="0F311437">
        <w:rPr>
          <w:rFonts w:eastAsia="Verdana"/>
          <w:b/>
          <w:bCs/>
          <w:color w:val="000000" w:themeColor="text1"/>
        </w:rPr>
        <w:t xml:space="preserve"> </w:t>
      </w:r>
      <w:r w:rsidRPr="0F311437">
        <w:rPr>
          <w:rFonts w:eastAsia="Verdana"/>
          <w:color w:val="333333"/>
        </w:rPr>
        <w:t>‘My Office’ – ‘Clinical Quality Measure Batch Results’ – ‘Total Clients hyperlink’ – ‘ISERV Quality Measure Results - Client List Page’ – ‘Client Name’ hyperlink – ‘ISERV Clinical Quality Measure - Client Details’.</w:t>
      </w:r>
    </w:p>
    <w:p w14:paraId="132AAC53" w14:textId="77777777" w:rsidR="003B2AD0" w:rsidRDefault="003B2AD0" w:rsidP="003B2AD0">
      <w:pPr>
        <w:spacing w:before="240" w:after="240"/>
        <w:jc w:val="both"/>
        <w:rPr>
          <w:rFonts w:eastAsia="Verdana"/>
          <w:color w:val="000000" w:themeColor="text1"/>
        </w:rPr>
      </w:pPr>
      <w:r w:rsidRPr="0F311437">
        <w:rPr>
          <w:rFonts w:eastAsia="Verdana"/>
          <w:b/>
          <w:bCs/>
          <w:color w:val="333333"/>
        </w:rPr>
        <w:t xml:space="preserve">Navigation Path 4: </w:t>
      </w:r>
      <w:r w:rsidRPr="0F311437">
        <w:rPr>
          <w:rFonts w:eastAsia="Verdana"/>
          <w:color w:val="333333"/>
        </w:rPr>
        <w:t>‘Administration’</w:t>
      </w:r>
      <w:r w:rsidRPr="0F311437">
        <w:rPr>
          <w:rFonts w:eastAsia="Verdana"/>
          <w:b/>
          <w:bCs/>
          <w:color w:val="333333"/>
        </w:rPr>
        <w:t xml:space="preserve"> -- ‘</w:t>
      </w:r>
      <w:r w:rsidRPr="0F311437">
        <w:rPr>
          <w:rFonts w:eastAsia="Verdana"/>
          <w:color w:val="000000" w:themeColor="text1"/>
        </w:rPr>
        <w:t>Configuration Keys’ -- ‘Configuration Keys’ list page – Search for the Key – ‘Apply Filter’ – Click on ‘Configuration Key’ hyperlink.</w:t>
      </w:r>
    </w:p>
    <w:p w14:paraId="6721A6D2" w14:textId="77777777" w:rsidR="003B2AD0" w:rsidRDefault="003B2AD0" w:rsidP="003B2AD0">
      <w:pPr>
        <w:spacing w:after="199"/>
        <w:jc w:val="both"/>
        <w:rPr>
          <w:rFonts w:eastAsia="Verdana"/>
          <w:color w:val="333333"/>
        </w:rPr>
      </w:pPr>
      <w:r w:rsidRPr="0F311437">
        <w:rPr>
          <w:rFonts w:eastAsia="Verdana"/>
          <w:b/>
          <w:bCs/>
          <w:color w:val="333333"/>
        </w:rPr>
        <w:t xml:space="preserve">Functionality ‘Before’ and ‘After’ release: </w:t>
      </w:r>
    </w:p>
    <w:p w14:paraId="1109A8BF" w14:textId="77777777" w:rsidR="003B2AD0" w:rsidRDefault="003B2AD0" w:rsidP="003B2AD0">
      <w:pPr>
        <w:spacing w:after="199"/>
        <w:jc w:val="both"/>
        <w:rPr>
          <w:rFonts w:eastAsia="Verdana"/>
          <w:color w:val="333333"/>
        </w:rPr>
      </w:pPr>
      <w:r w:rsidRPr="0F311437">
        <w:rPr>
          <w:rFonts w:eastAsia="Verdana"/>
          <w:color w:val="333333"/>
        </w:rPr>
        <w:t>With this release, the ‘SDOH’ and ‘ISERV’ batch backend logic and Measure calculations logic is implemented for the ‘Clinical Quality Measures - Create a New Batch’.</w:t>
      </w:r>
    </w:p>
    <w:p w14:paraId="3A9B74CA" w14:textId="77777777" w:rsidR="003B2AD0" w:rsidRDefault="003B2AD0" w:rsidP="003B2AD0">
      <w:pPr>
        <w:spacing w:after="199"/>
        <w:jc w:val="both"/>
        <w:rPr>
          <w:rFonts w:eastAsia="Verdana"/>
          <w:color w:val="333333"/>
        </w:rPr>
      </w:pPr>
      <w:r w:rsidRPr="0F311437">
        <w:rPr>
          <w:rFonts w:eastAsia="Verdana"/>
          <w:b/>
          <w:bCs/>
          <w:color w:val="333333"/>
        </w:rPr>
        <w:t>‘SDOH Measure’ calculations logic:</w:t>
      </w:r>
    </w:p>
    <w:p w14:paraId="78DC3535" w14:textId="77777777" w:rsidR="003B2AD0" w:rsidRDefault="003B2AD0">
      <w:pPr>
        <w:pStyle w:val="ListParagraph"/>
        <w:numPr>
          <w:ilvl w:val="0"/>
          <w:numId w:val="145"/>
        </w:numPr>
        <w:spacing w:after="0" w:line="240" w:lineRule="auto"/>
        <w:ind w:left="270" w:hanging="270"/>
        <w:jc w:val="both"/>
        <w:rPr>
          <w:rFonts w:eastAsia="Verdana" w:cs="Verdana"/>
          <w:color w:val="333333"/>
          <w:sz w:val="18"/>
          <w:szCs w:val="18"/>
        </w:rPr>
      </w:pPr>
      <w:r w:rsidRPr="0F311437">
        <w:rPr>
          <w:rFonts w:eastAsia="Verdana" w:cs="Verdana"/>
          <w:b/>
          <w:bCs/>
          <w:color w:val="333333"/>
          <w:sz w:val="18"/>
          <w:szCs w:val="18"/>
        </w:rPr>
        <w:t>SDOH Eligible Population:</w:t>
      </w:r>
    </w:p>
    <w:p w14:paraId="32F22B90" w14:textId="77777777" w:rsidR="003B2AD0" w:rsidRDefault="003B2AD0" w:rsidP="003B2AD0">
      <w:pPr>
        <w:ind w:left="270" w:hanging="270"/>
        <w:jc w:val="both"/>
        <w:rPr>
          <w:rFonts w:eastAsia="Verdana"/>
          <w:color w:val="333333"/>
        </w:rPr>
      </w:pPr>
    </w:p>
    <w:p w14:paraId="0F7E1027" w14:textId="77777777" w:rsidR="003B2AD0" w:rsidRDefault="003B2AD0">
      <w:pPr>
        <w:pStyle w:val="ListParagraph"/>
        <w:numPr>
          <w:ilvl w:val="0"/>
          <w:numId w:val="144"/>
        </w:numPr>
        <w:spacing w:after="0" w:line="240" w:lineRule="auto"/>
        <w:jc w:val="both"/>
        <w:rPr>
          <w:rFonts w:eastAsia="Verdana" w:cs="Verdana"/>
          <w:color w:val="333333"/>
          <w:sz w:val="18"/>
          <w:szCs w:val="18"/>
        </w:rPr>
      </w:pPr>
      <w:r w:rsidRPr="0F311437">
        <w:rPr>
          <w:rFonts w:eastAsia="Verdana" w:cs="Verdana"/>
          <w:color w:val="333333"/>
          <w:sz w:val="18"/>
          <w:szCs w:val="18"/>
        </w:rPr>
        <w:t>‘SDOH Eligible Population’ is eligible, if the client is greater than or equal to 18 years on the ‘Service Date’ of an eligible encounter during the Reporting Period.</w:t>
      </w:r>
    </w:p>
    <w:p w14:paraId="723E5DAA" w14:textId="77777777" w:rsidR="003B2AD0" w:rsidRDefault="003B2AD0" w:rsidP="003B2AD0">
      <w:pPr>
        <w:ind w:left="720" w:hanging="360"/>
        <w:jc w:val="both"/>
        <w:rPr>
          <w:rFonts w:eastAsia="Verdana"/>
          <w:color w:val="333333"/>
        </w:rPr>
      </w:pPr>
    </w:p>
    <w:p w14:paraId="5D9C371F" w14:textId="77777777" w:rsidR="003B2AD0" w:rsidRDefault="003B2AD0" w:rsidP="003B2AD0">
      <w:pPr>
        <w:spacing w:after="199"/>
        <w:jc w:val="both"/>
        <w:rPr>
          <w:rFonts w:eastAsia="Verdana"/>
          <w:color w:val="333333"/>
        </w:rPr>
      </w:pPr>
      <w:r w:rsidRPr="0F311437">
        <w:rPr>
          <w:rFonts w:eastAsia="Verdana"/>
          <w:b/>
          <w:bCs/>
          <w:color w:val="333333"/>
        </w:rPr>
        <w:t>Eligible Encounter Service Status is ‘Complete’ or ‘Show’</w:t>
      </w:r>
    </w:p>
    <w:p w14:paraId="4CFB7D8C" w14:textId="77777777" w:rsidR="003B2AD0" w:rsidRDefault="003B2AD0" w:rsidP="00AE6E70">
      <w:pPr>
        <w:spacing w:after="199"/>
        <w:ind w:left="720"/>
        <w:jc w:val="both"/>
        <w:rPr>
          <w:rFonts w:eastAsia="Verdana"/>
          <w:color w:val="333333"/>
        </w:rPr>
      </w:pPr>
      <w:r w:rsidRPr="0F311437">
        <w:rPr>
          <w:rFonts w:eastAsia="Verdana"/>
          <w:b/>
          <w:bCs/>
          <w:color w:val="333333"/>
        </w:rPr>
        <w:t>1. Procedure rates -&gt; Billing Code:</w:t>
      </w:r>
      <w:r w:rsidRPr="0F311437">
        <w:rPr>
          <w:rFonts w:eastAsia="Verdana"/>
          <w:color w:val="333333"/>
        </w:rPr>
        <w:t xml:space="preserve"> In ‘Procedure/Rates (Administration)’ – ‘Rates/ Billing Code’ tab – ‘Field Standard Billing code’ has a Value that matches the value of column ‘Code’ on table ‘</w:t>
      </w:r>
      <w:proofErr w:type="spellStart"/>
      <w:r w:rsidRPr="0F311437">
        <w:rPr>
          <w:rFonts w:eastAsia="Verdana"/>
          <w:color w:val="333333"/>
        </w:rPr>
        <w:t>ClinicalQualityMeasureSDOHValueSets</w:t>
      </w:r>
      <w:proofErr w:type="spellEnd"/>
      <w:r w:rsidRPr="0F311437">
        <w:rPr>
          <w:rFonts w:eastAsia="Verdana"/>
          <w:color w:val="333333"/>
        </w:rPr>
        <w:t xml:space="preserve">’ where </w:t>
      </w:r>
      <w:proofErr w:type="spellStart"/>
      <w:r w:rsidRPr="0F311437">
        <w:rPr>
          <w:rFonts w:eastAsia="Verdana"/>
          <w:color w:val="333333"/>
        </w:rPr>
        <w:t>ValueSetOId</w:t>
      </w:r>
      <w:proofErr w:type="spellEnd"/>
      <w:r w:rsidRPr="0F311437">
        <w:rPr>
          <w:rFonts w:eastAsia="Verdana"/>
          <w:color w:val="333333"/>
        </w:rPr>
        <w:t xml:space="preserve"> = ‘487.2024.0.0.0’.</w:t>
      </w:r>
    </w:p>
    <w:p w14:paraId="670C432B" w14:textId="77777777" w:rsidR="003B2AD0" w:rsidRDefault="003B2AD0" w:rsidP="003B2AD0">
      <w:pPr>
        <w:spacing w:after="199"/>
        <w:ind w:firstLine="720"/>
        <w:jc w:val="both"/>
        <w:rPr>
          <w:rFonts w:eastAsia="Verdana"/>
          <w:color w:val="333333"/>
        </w:rPr>
      </w:pPr>
      <w:r w:rsidRPr="0F311437">
        <w:rPr>
          <w:rFonts w:eastAsia="Verdana"/>
          <w:color w:val="333333"/>
        </w:rPr>
        <w:t>Or</w:t>
      </w:r>
    </w:p>
    <w:p w14:paraId="5C79A442" w14:textId="77777777" w:rsidR="003B2AD0" w:rsidRDefault="003B2AD0" w:rsidP="00AE6E70">
      <w:pPr>
        <w:spacing w:after="199"/>
        <w:ind w:left="720"/>
        <w:jc w:val="both"/>
        <w:rPr>
          <w:rFonts w:eastAsia="Verdana"/>
          <w:color w:val="333333"/>
        </w:rPr>
      </w:pPr>
      <w:r w:rsidRPr="0F311437">
        <w:rPr>
          <w:rFonts w:eastAsia="Verdana"/>
          <w:color w:val="333333"/>
        </w:rPr>
        <w:t>2.</w:t>
      </w:r>
      <w:r w:rsidRPr="0F311437">
        <w:rPr>
          <w:rFonts w:eastAsia="Verdana"/>
          <w:b/>
          <w:bCs/>
          <w:color w:val="333333"/>
        </w:rPr>
        <w:t xml:space="preserve"> CQM Configuration: </w:t>
      </w:r>
      <w:r w:rsidRPr="0F311437">
        <w:rPr>
          <w:rFonts w:eastAsia="Verdana"/>
          <w:color w:val="333333"/>
        </w:rPr>
        <w:t>Service – Procedure -- CQM Configuration -- "CONCEPT" code has a Value that matches the value of column ‘Code’ on table ‘</w:t>
      </w:r>
      <w:proofErr w:type="spellStart"/>
      <w:r w:rsidRPr="0F311437">
        <w:rPr>
          <w:rFonts w:eastAsia="Verdana"/>
          <w:color w:val="333333"/>
        </w:rPr>
        <w:t>ClinicalQualityMeasureSDOHValueSets</w:t>
      </w:r>
      <w:proofErr w:type="spellEnd"/>
      <w:r w:rsidRPr="0F311437">
        <w:rPr>
          <w:rFonts w:eastAsia="Verdana"/>
          <w:color w:val="333333"/>
        </w:rPr>
        <w:t xml:space="preserve">’ where </w:t>
      </w:r>
      <w:proofErr w:type="spellStart"/>
      <w:r w:rsidRPr="0F311437">
        <w:rPr>
          <w:rFonts w:eastAsia="Verdana"/>
          <w:color w:val="333333"/>
        </w:rPr>
        <w:t>ValueSetOId</w:t>
      </w:r>
      <w:proofErr w:type="spellEnd"/>
      <w:r w:rsidRPr="0F311437">
        <w:rPr>
          <w:rFonts w:eastAsia="Verdana"/>
          <w:color w:val="333333"/>
        </w:rPr>
        <w:t xml:space="preserve"> = ‘487.2024.0.0.0’ </w:t>
      </w:r>
    </w:p>
    <w:p w14:paraId="419F576F" w14:textId="77777777" w:rsidR="003B2AD0" w:rsidRDefault="003B2AD0">
      <w:pPr>
        <w:pStyle w:val="ListParagraph"/>
        <w:numPr>
          <w:ilvl w:val="0"/>
          <w:numId w:val="144"/>
        </w:numPr>
        <w:spacing w:after="0" w:line="240" w:lineRule="auto"/>
        <w:jc w:val="both"/>
        <w:rPr>
          <w:rFonts w:eastAsia="Verdana" w:cs="Verdana"/>
          <w:color w:val="333333"/>
          <w:sz w:val="18"/>
          <w:szCs w:val="18"/>
        </w:rPr>
      </w:pPr>
      <w:r w:rsidRPr="0F311437">
        <w:rPr>
          <w:rFonts w:eastAsia="Verdana" w:cs="Verdana"/>
          <w:color w:val="333333"/>
          <w:sz w:val="18"/>
          <w:szCs w:val="18"/>
        </w:rPr>
        <w:t>‘SDOH Eligible Population’ is not eligible, If the Client is less than 18 years old on ‘End Date of Reporting Period’ Or The Client is less than 18 years old on the ‘Service Date’ of the last eligible encounter during the ‘Reporting Period (eligible encounter closest to End Date)’ or The client does not have an eligible encounter during the reporting period.</w:t>
      </w:r>
    </w:p>
    <w:p w14:paraId="18EA26E7" w14:textId="77777777" w:rsidR="003B2AD0" w:rsidRDefault="003B2AD0" w:rsidP="003B2AD0">
      <w:pPr>
        <w:ind w:left="720" w:hanging="360"/>
        <w:jc w:val="both"/>
        <w:rPr>
          <w:rFonts w:eastAsia="Verdana"/>
          <w:color w:val="333333"/>
        </w:rPr>
      </w:pPr>
    </w:p>
    <w:p w14:paraId="69E31CC5" w14:textId="77777777" w:rsidR="003B2AD0" w:rsidRDefault="003B2AD0" w:rsidP="003B2AD0">
      <w:pPr>
        <w:spacing w:after="199"/>
        <w:jc w:val="both"/>
        <w:rPr>
          <w:rFonts w:eastAsia="Verdana"/>
          <w:color w:val="333333"/>
        </w:rPr>
      </w:pPr>
      <w:r w:rsidRPr="0F311437">
        <w:rPr>
          <w:rFonts w:eastAsia="Verdana"/>
          <w:b/>
          <w:bCs/>
          <w:color w:val="333333"/>
        </w:rPr>
        <w:t>Note:</w:t>
      </w:r>
      <w:r w:rsidRPr="0F311437">
        <w:rPr>
          <w:rFonts w:eastAsia="Verdana"/>
          <w:color w:val="333333"/>
        </w:rPr>
        <w:t xml:space="preserve"> Eligible Encounter = ‘Service Date’ during reporting period (greater than or equal to Start Date, less than or equal to ‘End Date’ selected on ‘Clinical Quality Measure’ – create a </w:t>
      </w:r>
      <w:proofErr w:type="gramStart"/>
      <w:r w:rsidRPr="0F311437">
        <w:rPr>
          <w:rFonts w:eastAsia="Verdana"/>
          <w:color w:val="333333"/>
        </w:rPr>
        <w:t>New</w:t>
      </w:r>
      <w:proofErr w:type="gramEnd"/>
      <w:r w:rsidRPr="0F311437">
        <w:rPr>
          <w:rFonts w:eastAsia="Verdana"/>
          <w:color w:val="333333"/>
        </w:rPr>
        <w:t xml:space="preserve"> batch list page)</w:t>
      </w:r>
    </w:p>
    <w:p w14:paraId="48D39BE4" w14:textId="77777777" w:rsidR="003B2AD0" w:rsidRDefault="003B2AD0">
      <w:pPr>
        <w:pStyle w:val="ListParagraph"/>
        <w:numPr>
          <w:ilvl w:val="0"/>
          <w:numId w:val="145"/>
        </w:numPr>
        <w:spacing w:after="0" w:line="240" w:lineRule="auto"/>
        <w:ind w:left="270" w:hanging="270"/>
        <w:jc w:val="both"/>
        <w:rPr>
          <w:rFonts w:eastAsia="Verdana" w:cs="Verdana"/>
          <w:color w:val="333333"/>
          <w:sz w:val="18"/>
          <w:szCs w:val="18"/>
        </w:rPr>
      </w:pPr>
      <w:r w:rsidRPr="0F311437">
        <w:rPr>
          <w:rFonts w:eastAsia="Verdana" w:cs="Verdana"/>
          <w:b/>
          <w:bCs/>
          <w:color w:val="333333"/>
          <w:sz w:val="18"/>
          <w:szCs w:val="18"/>
        </w:rPr>
        <w:t xml:space="preserve">SDOH Denominator: </w:t>
      </w:r>
      <w:r w:rsidRPr="0F311437">
        <w:rPr>
          <w:rFonts w:eastAsia="Verdana" w:cs="Verdana"/>
          <w:color w:val="333333"/>
          <w:sz w:val="18"/>
          <w:szCs w:val="18"/>
        </w:rPr>
        <w:t xml:space="preserve">The ‘SDOH Denominator’ will always display the same value as the ‘SDOH Eligible Population’. </w:t>
      </w:r>
    </w:p>
    <w:p w14:paraId="79104A00" w14:textId="77777777" w:rsidR="003B2AD0" w:rsidRDefault="003B2AD0" w:rsidP="003B2AD0">
      <w:pPr>
        <w:ind w:left="270" w:hanging="270"/>
        <w:jc w:val="both"/>
        <w:rPr>
          <w:rFonts w:eastAsia="Verdana"/>
          <w:color w:val="333333"/>
        </w:rPr>
      </w:pPr>
    </w:p>
    <w:p w14:paraId="00F3C97B" w14:textId="77777777" w:rsidR="003B2AD0" w:rsidRDefault="003B2AD0">
      <w:pPr>
        <w:pStyle w:val="ListParagraph"/>
        <w:numPr>
          <w:ilvl w:val="0"/>
          <w:numId w:val="145"/>
        </w:numPr>
        <w:spacing w:after="0" w:line="240" w:lineRule="auto"/>
        <w:ind w:left="270" w:hanging="270"/>
        <w:jc w:val="both"/>
        <w:rPr>
          <w:rFonts w:eastAsia="Verdana" w:cs="Verdana"/>
          <w:color w:val="333333"/>
          <w:sz w:val="18"/>
          <w:szCs w:val="18"/>
        </w:rPr>
      </w:pPr>
      <w:r w:rsidRPr="0F311437">
        <w:rPr>
          <w:rFonts w:eastAsia="Verdana" w:cs="Verdana"/>
          <w:b/>
          <w:bCs/>
          <w:color w:val="333333"/>
          <w:sz w:val="18"/>
          <w:szCs w:val="18"/>
        </w:rPr>
        <w:t xml:space="preserve">SDOH Numerator: </w:t>
      </w:r>
      <w:r w:rsidRPr="0F311437">
        <w:rPr>
          <w:rFonts w:eastAsia="Verdana" w:cs="Verdana"/>
          <w:color w:val="333333"/>
          <w:sz w:val="18"/>
          <w:szCs w:val="18"/>
        </w:rPr>
        <w:t>This field is eligible, if ‘SDOH Denominator’ meets the eligible condition and the client has a document in the record where the effective date is greater than or equal to ‘Reporting Period Start Date’ and less than or equal to ‘Reporting Period End Date’ and the ‘</w:t>
      </w:r>
      <w:proofErr w:type="spellStart"/>
      <w:r w:rsidRPr="0F311437">
        <w:rPr>
          <w:rFonts w:eastAsia="Verdana" w:cs="Verdana"/>
          <w:color w:val="333333"/>
          <w:sz w:val="18"/>
          <w:szCs w:val="18"/>
        </w:rPr>
        <w:t>Documentcodeid</w:t>
      </w:r>
      <w:proofErr w:type="spellEnd"/>
      <w:r w:rsidRPr="0F311437">
        <w:rPr>
          <w:rFonts w:eastAsia="Verdana" w:cs="Verdana"/>
          <w:color w:val="333333"/>
          <w:sz w:val="18"/>
          <w:szCs w:val="18"/>
        </w:rPr>
        <w:t>’ is mapped to the Recode Category ‘</w:t>
      </w:r>
      <w:proofErr w:type="spellStart"/>
      <w:r w:rsidRPr="0F311437">
        <w:rPr>
          <w:rFonts w:eastAsia="Verdana" w:cs="Verdana"/>
          <w:color w:val="333333"/>
          <w:sz w:val="18"/>
          <w:szCs w:val="18"/>
        </w:rPr>
        <w:t>CCBHCSDOHDocuments</w:t>
      </w:r>
      <w:proofErr w:type="spellEnd"/>
      <w:r w:rsidRPr="0F311437">
        <w:rPr>
          <w:rFonts w:eastAsia="Verdana" w:cs="Verdana"/>
          <w:color w:val="333333"/>
          <w:sz w:val="18"/>
          <w:szCs w:val="18"/>
        </w:rPr>
        <w:t>’ – Integer Code Id.</w:t>
      </w:r>
    </w:p>
    <w:p w14:paraId="23852151" w14:textId="77777777" w:rsidR="003B2AD0" w:rsidRDefault="003B2AD0" w:rsidP="003B2AD0">
      <w:pPr>
        <w:ind w:left="270" w:hanging="270"/>
        <w:jc w:val="both"/>
        <w:rPr>
          <w:rFonts w:eastAsia="Verdana"/>
          <w:color w:val="333333"/>
        </w:rPr>
      </w:pPr>
    </w:p>
    <w:p w14:paraId="455BEBA8" w14:textId="77777777" w:rsidR="003B2AD0" w:rsidRDefault="003B2AD0" w:rsidP="003B2AD0">
      <w:pPr>
        <w:ind w:left="270" w:hanging="270"/>
        <w:jc w:val="both"/>
        <w:rPr>
          <w:rFonts w:eastAsia="Verdana"/>
          <w:color w:val="333333"/>
        </w:rPr>
      </w:pPr>
      <w:r w:rsidRPr="0F311437">
        <w:rPr>
          <w:rFonts w:eastAsia="Verdana"/>
          <w:b/>
          <w:bCs/>
          <w:color w:val="333333"/>
        </w:rPr>
        <w:t xml:space="preserve">Recode </w:t>
      </w:r>
      <w:proofErr w:type="gramStart"/>
      <w:r w:rsidRPr="0F311437">
        <w:rPr>
          <w:rFonts w:eastAsia="Verdana"/>
          <w:b/>
          <w:bCs/>
          <w:color w:val="333333"/>
        </w:rPr>
        <w:t>Category :</w:t>
      </w:r>
      <w:proofErr w:type="gramEnd"/>
      <w:r w:rsidRPr="0F311437">
        <w:rPr>
          <w:rFonts w:eastAsia="Verdana"/>
          <w:b/>
          <w:bCs/>
          <w:color w:val="333333"/>
        </w:rPr>
        <w:t xml:space="preserve"> </w:t>
      </w:r>
      <w:r w:rsidRPr="0F311437">
        <w:rPr>
          <w:rFonts w:eastAsia="Verdana"/>
          <w:color w:val="333333"/>
        </w:rPr>
        <w:t>‘</w:t>
      </w:r>
      <w:proofErr w:type="spellStart"/>
      <w:r w:rsidRPr="0F311437">
        <w:rPr>
          <w:rFonts w:eastAsia="Verdana"/>
          <w:color w:val="333333"/>
        </w:rPr>
        <w:t>CCBHCSDOHDocuments</w:t>
      </w:r>
      <w:proofErr w:type="spellEnd"/>
      <w:r w:rsidRPr="0F311437">
        <w:rPr>
          <w:rFonts w:eastAsia="Verdana"/>
          <w:color w:val="333333"/>
        </w:rPr>
        <w:t>’</w:t>
      </w:r>
    </w:p>
    <w:p w14:paraId="726C5918" w14:textId="77777777" w:rsidR="003B2AD0" w:rsidRDefault="003B2AD0" w:rsidP="003B2AD0">
      <w:pPr>
        <w:spacing w:after="199"/>
        <w:ind w:firstLine="270"/>
        <w:jc w:val="both"/>
        <w:rPr>
          <w:rFonts w:eastAsia="Verdana"/>
          <w:color w:val="333333"/>
        </w:rPr>
      </w:pPr>
    </w:p>
    <w:p w14:paraId="2311AD04" w14:textId="77777777" w:rsidR="00F4092E" w:rsidRDefault="00F4092E">
      <w:pPr>
        <w:spacing w:after="160" w:line="259" w:lineRule="auto"/>
        <w:rPr>
          <w:rFonts w:eastAsia="Verdana"/>
          <w:b/>
          <w:bCs/>
          <w:color w:val="333333"/>
        </w:rPr>
      </w:pPr>
      <w:r>
        <w:rPr>
          <w:rFonts w:eastAsia="Verdana"/>
          <w:b/>
          <w:bCs/>
          <w:color w:val="333333"/>
        </w:rPr>
        <w:br w:type="page"/>
      </w:r>
    </w:p>
    <w:p w14:paraId="41A2D3C5" w14:textId="35DAB9AB" w:rsidR="003B2AD0" w:rsidRDefault="003B2AD0" w:rsidP="003B2AD0">
      <w:pPr>
        <w:spacing w:after="199"/>
        <w:ind w:firstLine="270"/>
        <w:jc w:val="both"/>
        <w:rPr>
          <w:rFonts w:eastAsia="Verdana"/>
          <w:color w:val="333333"/>
        </w:rPr>
      </w:pPr>
      <w:r w:rsidRPr="0F311437">
        <w:rPr>
          <w:rFonts w:eastAsia="Verdana"/>
          <w:b/>
          <w:bCs/>
          <w:color w:val="333333"/>
        </w:rPr>
        <w:lastRenderedPageBreak/>
        <w:t xml:space="preserve">Screenshot for Recode Detail: </w:t>
      </w:r>
    </w:p>
    <w:p w14:paraId="1EA315B1" w14:textId="77777777" w:rsidR="003B2AD0" w:rsidRDefault="003B2AD0" w:rsidP="003B2AD0">
      <w:pPr>
        <w:spacing w:after="199"/>
        <w:ind w:firstLine="270"/>
        <w:jc w:val="both"/>
        <w:rPr>
          <w:rFonts w:eastAsia="Verdana"/>
          <w:color w:val="000000" w:themeColor="text1"/>
        </w:rPr>
      </w:pPr>
      <w:r>
        <w:rPr>
          <w:noProof/>
        </w:rPr>
        <w:drawing>
          <wp:inline distT="0" distB="0" distL="0" distR="0" wp14:anchorId="15CE1CEB" wp14:editId="1F38296E">
            <wp:extent cx="5943600" cy="3486150"/>
            <wp:effectExtent l="0" t="0" r="0" b="0"/>
            <wp:docPr id="824687821" name="drawing"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687821" name=""/>
                    <pic:cNvPicPr/>
                  </pic:nvPicPr>
                  <pic:blipFill>
                    <a:blip r:embed="rId81">
                      <a:extLst>
                        <a:ext uri="{28A0092B-C50C-407E-A947-70E740481C1C}">
                          <a14:useLocalDpi xmlns:a14="http://schemas.microsoft.com/office/drawing/2010/main" val="0"/>
                        </a:ext>
                      </a:extLst>
                    </a:blip>
                    <a:stretch>
                      <a:fillRect/>
                    </a:stretch>
                  </pic:blipFill>
                  <pic:spPr>
                    <a:xfrm>
                      <a:off x="0" y="0"/>
                      <a:ext cx="5943600" cy="3486150"/>
                    </a:xfrm>
                    <a:prstGeom prst="rect">
                      <a:avLst/>
                    </a:prstGeom>
                  </pic:spPr>
                </pic:pic>
              </a:graphicData>
            </a:graphic>
          </wp:inline>
        </w:drawing>
      </w:r>
    </w:p>
    <w:p w14:paraId="7183FB11" w14:textId="77777777" w:rsidR="003B2AD0" w:rsidRDefault="003B2AD0" w:rsidP="003B2AD0">
      <w:pPr>
        <w:spacing w:after="199"/>
        <w:jc w:val="both"/>
        <w:rPr>
          <w:rFonts w:eastAsia="Verdana"/>
          <w:color w:val="333333"/>
        </w:rPr>
      </w:pPr>
      <w:r w:rsidRPr="0F311437">
        <w:rPr>
          <w:rFonts w:eastAsia="Verdana"/>
          <w:b/>
          <w:bCs/>
          <w:color w:val="333333"/>
        </w:rPr>
        <w:t>ISERV Measure calculations logic:</w:t>
      </w:r>
    </w:p>
    <w:p w14:paraId="6F43BE39" w14:textId="77777777" w:rsidR="003B2AD0" w:rsidRDefault="003B2AD0">
      <w:pPr>
        <w:pStyle w:val="ListParagraph"/>
        <w:numPr>
          <w:ilvl w:val="0"/>
          <w:numId w:val="143"/>
        </w:numPr>
        <w:spacing w:after="0" w:line="240" w:lineRule="auto"/>
        <w:jc w:val="both"/>
        <w:rPr>
          <w:rFonts w:eastAsia="Verdana" w:cs="Verdana"/>
          <w:color w:val="333333"/>
          <w:sz w:val="18"/>
          <w:szCs w:val="18"/>
        </w:rPr>
      </w:pPr>
      <w:r w:rsidRPr="0F311437">
        <w:rPr>
          <w:rFonts w:eastAsia="Verdana" w:cs="Verdana"/>
          <w:b/>
          <w:bCs/>
          <w:color w:val="333333"/>
          <w:sz w:val="18"/>
          <w:szCs w:val="18"/>
        </w:rPr>
        <w:t>ISERV 1 Eligible Population &amp; ISERV 2 Eligible Population:</w:t>
      </w:r>
      <w:r w:rsidRPr="0F311437">
        <w:rPr>
          <w:rFonts w:eastAsia="Verdana" w:cs="Verdana"/>
          <w:color w:val="333333"/>
          <w:sz w:val="18"/>
          <w:szCs w:val="18"/>
        </w:rPr>
        <w:t xml:space="preserve"> </w:t>
      </w:r>
    </w:p>
    <w:p w14:paraId="14E58513" w14:textId="77777777" w:rsidR="003B2AD0" w:rsidRDefault="003B2AD0">
      <w:pPr>
        <w:pStyle w:val="ListParagraph"/>
        <w:numPr>
          <w:ilvl w:val="0"/>
          <w:numId w:val="142"/>
        </w:numPr>
        <w:spacing w:after="0" w:line="240" w:lineRule="auto"/>
        <w:jc w:val="both"/>
        <w:rPr>
          <w:rFonts w:eastAsia="Verdana" w:cs="Verdana"/>
          <w:color w:val="333333"/>
          <w:sz w:val="18"/>
          <w:szCs w:val="18"/>
        </w:rPr>
      </w:pPr>
      <w:r w:rsidRPr="0F311437">
        <w:rPr>
          <w:rFonts w:eastAsia="Verdana" w:cs="Verdana"/>
          <w:color w:val="333333"/>
          <w:sz w:val="18"/>
          <w:szCs w:val="18"/>
        </w:rPr>
        <w:t xml:space="preserve">This is eligible if the client's age is greater than or equal to 12 years on ‘Reporting Period End Date’ </w:t>
      </w:r>
    </w:p>
    <w:p w14:paraId="442EE0D3" w14:textId="77777777" w:rsidR="003B2AD0" w:rsidRDefault="003B2AD0">
      <w:pPr>
        <w:pStyle w:val="ListParagraph"/>
        <w:numPr>
          <w:ilvl w:val="0"/>
          <w:numId w:val="142"/>
        </w:numPr>
        <w:spacing w:after="0" w:line="240" w:lineRule="auto"/>
        <w:jc w:val="both"/>
        <w:rPr>
          <w:rFonts w:eastAsia="Verdana" w:cs="Verdana"/>
          <w:color w:val="333333"/>
          <w:sz w:val="18"/>
          <w:szCs w:val="18"/>
        </w:rPr>
      </w:pPr>
      <w:r w:rsidRPr="0F311437">
        <w:rPr>
          <w:rFonts w:eastAsia="Verdana" w:cs="Verdana"/>
          <w:color w:val="333333"/>
          <w:sz w:val="18"/>
          <w:szCs w:val="18"/>
        </w:rPr>
        <w:t xml:space="preserve">Client not having ‘Previous Episode with ‘End Date (Discharge Date)’ less than 6 months compared to previous episode. </w:t>
      </w:r>
    </w:p>
    <w:p w14:paraId="5573DDF6" w14:textId="77777777" w:rsidR="003B2AD0" w:rsidRDefault="003B2AD0" w:rsidP="003B2AD0">
      <w:pPr>
        <w:ind w:left="1080"/>
        <w:jc w:val="both"/>
        <w:rPr>
          <w:rFonts w:eastAsia="Verdana"/>
          <w:color w:val="333333"/>
        </w:rPr>
      </w:pPr>
    </w:p>
    <w:p w14:paraId="59170201" w14:textId="77777777" w:rsidR="003B2AD0" w:rsidRDefault="003B2AD0">
      <w:pPr>
        <w:pStyle w:val="ListParagraph"/>
        <w:numPr>
          <w:ilvl w:val="0"/>
          <w:numId w:val="142"/>
        </w:numPr>
        <w:spacing w:after="0" w:line="240" w:lineRule="auto"/>
        <w:jc w:val="both"/>
        <w:rPr>
          <w:rFonts w:eastAsia="Verdana" w:cs="Verdana"/>
          <w:color w:val="333333"/>
          <w:sz w:val="18"/>
          <w:szCs w:val="18"/>
        </w:rPr>
      </w:pPr>
      <w:r w:rsidRPr="0F311437">
        <w:rPr>
          <w:rFonts w:eastAsia="Verdana" w:cs="Verdana"/>
          <w:color w:val="333333"/>
          <w:sz w:val="18"/>
          <w:szCs w:val="18"/>
        </w:rPr>
        <w:t>The episode is within the ‘Reporting Period Start Date’ and ‘Reporting Period End Date’.</w:t>
      </w:r>
    </w:p>
    <w:p w14:paraId="62B4BFD2" w14:textId="77777777" w:rsidR="003B2AD0" w:rsidRDefault="003B2AD0" w:rsidP="003B2AD0">
      <w:pPr>
        <w:spacing w:after="200"/>
        <w:ind w:left="720"/>
        <w:jc w:val="both"/>
        <w:rPr>
          <w:rFonts w:eastAsia="Verdana"/>
          <w:color w:val="333333"/>
        </w:rPr>
      </w:pPr>
    </w:p>
    <w:p w14:paraId="4B2FC4DD" w14:textId="77777777" w:rsidR="003B2AD0" w:rsidRDefault="003B2AD0" w:rsidP="003B2AD0">
      <w:pPr>
        <w:spacing w:after="200"/>
        <w:ind w:left="720"/>
        <w:jc w:val="both"/>
        <w:rPr>
          <w:rFonts w:eastAsia="Verdana"/>
          <w:color w:val="333333"/>
        </w:rPr>
      </w:pPr>
      <w:r w:rsidRPr="0F311437">
        <w:rPr>
          <w:rFonts w:eastAsia="Verdana"/>
          <w:color w:val="333333"/>
        </w:rPr>
        <w:t>Based on the system configuration key – ‘</w:t>
      </w:r>
      <w:proofErr w:type="spellStart"/>
      <w:r w:rsidRPr="0F311437">
        <w:rPr>
          <w:rFonts w:eastAsia="Verdana"/>
          <w:color w:val="333333"/>
        </w:rPr>
        <w:t>SetCQMISERVReportingIdentifiersToSubmitData</w:t>
      </w:r>
      <w:proofErr w:type="spellEnd"/>
      <w:r w:rsidRPr="0F311437">
        <w:rPr>
          <w:rFonts w:eastAsia="Verdana"/>
          <w:color w:val="333333"/>
        </w:rPr>
        <w:t xml:space="preserve">’) value the below conditions will be satisfied:  </w:t>
      </w:r>
    </w:p>
    <w:p w14:paraId="02A02981" w14:textId="77777777" w:rsidR="003B2AD0" w:rsidRDefault="003B2AD0">
      <w:pPr>
        <w:pStyle w:val="ListParagraph"/>
        <w:numPr>
          <w:ilvl w:val="0"/>
          <w:numId w:val="141"/>
        </w:numPr>
        <w:spacing w:before="240" w:after="0" w:line="240" w:lineRule="auto"/>
        <w:jc w:val="both"/>
        <w:rPr>
          <w:rFonts w:eastAsia="Verdana" w:cs="Verdana"/>
          <w:color w:val="333333"/>
          <w:sz w:val="18"/>
          <w:szCs w:val="18"/>
        </w:rPr>
      </w:pPr>
      <w:r w:rsidRPr="0F311437">
        <w:rPr>
          <w:rFonts w:eastAsia="Verdana" w:cs="Verdana"/>
          <w:color w:val="333333"/>
          <w:sz w:val="18"/>
          <w:szCs w:val="18"/>
        </w:rPr>
        <w:t>If the configuration key ‘</w:t>
      </w:r>
      <w:proofErr w:type="spellStart"/>
      <w:r w:rsidRPr="0F311437">
        <w:rPr>
          <w:rFonts w:eastAsia="Verdana" w:cs="Verdana"/>
          <w:color w:val="333333"/>
          <w:sz w:val="18"/>
          <w:szCs w:val="18"/>
        </w:rPr>
        <w:t>SetCQMISERVReportingIdentifiersToSubmitData</w:t>
      </w:r>
      <w:proofErr w:type="spellEnd"/>
      <w:r w:rsidRPr="0F311437">
        <w:rPr>
          <w:rFonts w:eastAsia="Verdana" w:cs="Verdana"/>
          <w:color w:val="333333"/>
          <w:sz w:val="18"/>
          <w:szCs w:val="18"/>
        </w:rPr>
        <w:t>’ value is set as ‘</w:t>
      </w:r>
      <w:proofErr w:type="spellStart"/>
      <w:r w:rsidRPr="0F311437">
        <w:rPr>
          <w:rFonts w:eastAsia="Verdana" w:cs="Verdana"/>
          <w:color w:val="333333"/>
          <w:sz w:val="18"/>
          <w:szCs w:val="18"/>
        </w:rPr>
        <w:t>ClientEpisodeID</w:t>
      </w:r>
      <w:proofErr w:type="spellEnd"/>
      <w:r w:rsidRPr="0F311437">
        <w:rPr>
          <w:rFonts w:eastAsia="Verdana" w:cs="Verdana"/>
          <w:color w:val="333333"/>
          <w:sz w:val="18"/>
          <w:szCs w:val="18"/>
        </w:rPr>
        <w:t>’ – It will consider the ‘Client Information’ – ‘Client Episodes’ tab – ‘Registration/ Episode History’ – ‘Registration Date’ greater than or equal to the ‘Reporting Period Start Date’ and less than or equal to ‘Reporting Period End Date’ and ‘Registration Date’ is not within 30 days of ‘Reporting Period End Date’.</w:t>
      </w:r>
    </w:p>
    <w:p w14:paraId="5564FDD2" w14:textId="77777777" w:rsidR="003B2AD0" w:rsidRDefault="003B2AD0">
      <w:pPr>
        <w:pStyle w:val="ListParagraph"/>
        <w:numPr>
          <w:ilvl w:val="0"/>
          <w:numId w:val="141"/>
        </w:numPr>
        <w:spacing w:before="240" w:after="0" w:line="240" w:lineRule="auto"/>
        <w:jc w:val="both"/>
        <w:rPr>
          <w:rFonts w:eastAsia="Verdana" w:cs="Verdana"/>
          <w:color w:val="333333"/>
          <w:sz w:val="18"/>
          <w:szCs w:val="18"/>
        </w:rPr>
      </w:pPr>
      <w:r w:rsidRPr="0F311437">
        <w:rPr>
          <w:rFonts w:eastAsia="Verdana" w:cs="Verdana"/>
          <w:color w:val="333333"/>
          <w:sz w:val="18"/>
          <w:szCs w:val="18"/>
        </w:rPr>
        <w:t>If the configuration key ‘</w:t>
      </w:r>
      <w:proofErr w:type="spellStart"/>
      <w:r w:rsidRPr="0F311437">
        <w:rPr>
          <w:rFonts w:eastAsia="Verdana" w:cs="Verdana"/>
          <w:color w:val="333333"/>
          <w:sz w:val="18"/>
          <w:szCs w:val="18"/>
        </w:rPr>
        <w:t>SetCQMISERVReportingIdentifiersToSubmitData</w:t>
      </w:r>
      <w:proofErr w:type="spellEnd"/>
      <w:r w:rsidRPr="0F311437">
        <w:rPr>
          <w:rFonts w:eastAsia="Verdana" w:cs="Verdana"/>
          <w:color w:val="333333"/>
          <w:sz w:val="18"/>
          <w:szCs w:val="18"/>
        </w:rPr>
        <w:t>’ value is set as ‘</w:t>
      </w:r>
      <w:proofErr w:type="spellStart"/>
      <w:r w:rsidRPr="0F311437">
        <w:rPr>
          <w:rFonts w:eastAsia="Verdana" w:cs="Verdana"/>
          <w:color w:val="333333"/>
          <w:sz w:val="18"/>
          <w:szCs w:val="18"/>
        </w:rPr>
        <w:t>ClientProgramID</w:t>
      </w:r>
      <w:proofErr w:type="spellEnd"/>
      <w:r w:rsidRPr="0F311437">
        <w:rPr>
          <w:rFonts w:eastAsia="Verdana" w:cs="Verdana"/>
          <w:color w:val="333333"/>
          <w:sz w:val="18"/>
          <w:szCs w:val="18"/>
        </w:rPr>
        <w:t>’ – It will consider the ‘Client Programs Assignment’ – ‘Enrolled Date’ greater than or equal to the ‘Reporting Period Start Date’ and less than or equal to ‘Reporting Period End Date’ and ‘Enrolled Date’ not within 30 days of ‘Reporting Period End Date’. Enrolled program having ‘Programs (Administration)’ – ‘Reporting’ tab – ‘Reporting’ section – ‘CCBHC Reporting’ checkbox is selected.</w:t>
      </w:r>
    </w:p>
    <w:p w14:paraId="1E6A57D5" w14:textId="77777777" w:rsidR="003B2AD0" w:rsidRDefault="003B2AD0" w:rsidP="003B2AD0">
      <w:pPr>
        <w:spacing w:before="240"/>
        <w:ind w:left="1080"/>
        <w:jc w:val="both"/>
        <w:rPr>
          <w:rFonts w:eastAsia="Verdana"/>
          <w:color w:val="333333"/>
        </w:rPr>
      </w:pPr>
    </w:p>
    <w:p w14:paraId="70B83821" w14:textId="77777777" w:rsidR="003B2AD0" w:rsidRDefault="003B2AD0">
      <w:pPr>
        <w:pStyle w:val="ListParagraph"/>
        <w:numPr>
          <w:ilvl w:val="0"/>
          <w:numId w:val="141"/>
        </w:numPr>
        <w:spacing w:before="240" w:after="0" w:line="240" w:lineRule="auto"/>
        <w:jc w:val="both"/>
        <w:rPr>
          <w:rFonts w:eastAsia="Verdana" w:cs="Verdana"/>
          <w:color w:val="333333"/>
          <w:sz w:val="18"/>
          <w:szCs w:val="18"/>
        </w:rPr>
      </w:pPr>
      <w:r w:rsidRPr="0F311437">
        <w:rPr>
          <w:rFonts w:eastAsia="Verdana" w:cs="Verdana"/>
          <w:color w:val="333333"/>
          <w:sz w:val="18"/>
          <w:szCs w:val="18"/>
        </w:rPr>
        <w:t>If the configuration key ‘</w:t>
      </w:r>
      <w:proofErr w:type="spellStart"/>
      <w:r w:rsidRPr="0F311437">
        <w:rPr>
          <w:rFonts w:eastAsia="Verdana" w:cs="Verdana"/>
          <w:color w:val="333333"/>
          <w:sz w:val="18"/>
          <w:szCs w:val="18"/>
        </w:rPr>
        <w:t>SetCQMISERVReportingIdentifiersToSubmitData</w:t>
      </w:r>
      <w:proofErr w:type="spellEnd"/>
      <w:r w:rsidRPr="0F311437">
        <w:rPr>
          <w:rFonts w:eastAsia="Verdana" w:cs="Verdana"/>
          <w:color w:val="333333"/>
          <w:sz w:val="18"/>
          <w:szCs w:val="18"/>
        </w:rPr>
        <w:t>’ value is set as ‘</w:t>
      </w:r>
      <w:proofErr w:type="spellStart"/>
      <w:r w:rsidRPr="0F311437">
        <w:rPr>
          <w:rFonts w:eastAsia="Verdana" w:cs="Verdana"/>
          <w:color w:val="333333"/>
          <w:sz w:val="18"/>
          <w:szCs w:val="18"/>
        </w:rPr>
        <w:t>ClientCoveragePlanID</w:t>
      </w:r>
      <w:proofErr w:type="spellEnd"/>
      <w:r w:rsidRPr="0F311437">
        <w:rPr>
          <w:rFonts w:eastAsia="Verdana" w:cs="Verdana"/>
          <w:color w:val="333333"/>
          <w:sz w:val="18"/>
          <w:szCs w:val="18"/>
        </w:rPr>
        <w:t>’ – It will consider the Client plans – ‘Start Date’ greater than or equal to the ‘Reporting Period Start Date’ and less than or equal to ‘Reporting Period End Date’ and ‘Start Date’ not within 30 days of ‘Reporting Period End Date’. Client Plans having ‘Plans (Administration)’ – ‘Reporting’ – ‘CQM/CCBHC Reporting’ Section – ‘CCBHC Reporting’ checkbox is selected.</w:t>
      </w:r>
    </w:p>
    <w:p w14:paraId="664E3B34" w14:textId="77777777" w:rsidR="003B2AD0" w:rsidRDefault="003B2AD0" w:rsidP="003B2AD0">
      <w:pPr>
        <w:spacing w:after="200"/>
        <w:ind w:left="720"/>
        <w:jc w:val="both"/>
        <w:rPr>
          <w:rFonts w:eastAsia="Verdana"/>
          <w:color w:val="333333"/>
        </w:rPr>
      </w:pPr>
      <w:r w:rsidRPr="0F311437">
        <w:rPr>
          <w:rFonts w:eastAsia="Verdana"/>
          <w:color w:val="333333"/>
        </w:rPr>
        <w:lastRenderedPageBreak/>
        <w:t>If any of the above conditions are not matched, it will not be eligible for ‘ISERV1</w:t>
      </w:r>
      <w:proofErr w:type="gramStart"/>
      <w:r w:rsidRPr="0F311437">
        <w:rPr>
          <w:rFonts w:eastAsia="Verdana"/>
          <w:color w:val="333333"/>
        </w:rPr>
        <w:t>’ &amp; ‘</w:t>
      </w:r>
      <w:proofErr w:type="gramEnd"/>
      <w:r w:rsidRPr="0F311437">
        <w:rPr>
          <w:rFonts w:eastAsia="Verdana"/>
          <w:color w:val="333333"/>
        </w:rPr>
        <w:t xml:space="preserve">ISERV2’ Eligible Populations. </w:t>
      </w:r>
    </w:p>
    <w:p w14:paraId="62422569" w14:textId="77777777" w:rsidR="003B2AD0" w:rsidRDefault="003B2AD0">
      <w:pPr>
        <w:pStyle w:val="ListParagraph"/>
        <w:numPr>
          <w:ilvl w:val="0"/>
          <w:numId w:val="140"/>
        </w:numPr>
        <w:spacing w:after="0" w:line="240" w:lineRule="auto"/>
        <w:jc w:val="both"/>
        <w:rPr>
          <w:rFonts w:eastAsia="Verdana" w:cs="Verdana"/>
          <w:color w:val="333333"/>
          <w:sz w:val="18"/>
          <w:szCs w:val="18"/>
        </w:rPr>
      </w:pPr>
      <w:r w:rsidRPr="0F311437">
        <w:rPr>
          <w:rFonts w:eastAsia="Verdana" w:cs="Verdana"/>
          <w:b/>
          <w:bCs/>
          <w:color w:val="333333"/>
          <w:sz w:val="18"/>
          <w:szCs w:val="18"/>
        </w:rPr>
        <w:t>ISERV1 Denominator &amp; ISERV2 Denominator:</w:t>
      </w:r>
      <w:r w:rsidRPr="0F311437">
        <w:rPr>
          <w:rFonts w:eastAsia="Verdana" w:cs="Verdana"/>
          <w:b/>
          <w:bCs/>
          <w:color w:val="000000" w:themeColor="text1"/>
          <w:sz w:val="18"/>
          <w:szCs w:val="18"/>
        </w:rPr>
        <w:t xml:space="preserve"> ‘</w:t>
      </w:r>
      <w:r w:rsidRPr="0F311437">
        <w:rPr>
          <w:rFonts w:eastAsia="Verdana" w:cs="Verdana"/>
          <w:color w:val="333333"/>
          <w:sz w:val="18"/>
          <w:szCs w:val="18"/>
        </w:rPr>
        <w:t>ISERV1 Denominator’ will be eligible if ‘ISERV1 Numerator’ condition is eligible. And ‘ISERV2 Denominator’ will be eligible if ‘ISERV</w:t>
      </w:r>
      <w:proofErr w:type="gramStart"/>
      <w:r w:rsidRPr="0F311437">
        <w:rPr>
          <w:rFonts w:eastAsia="Verdana" w:cs="Verdana"/>
          <w:color w:val="333333"/>
          <w:sz w:val="18"/>
          <w:szCs w:val="18"/>
        </w:rPr>
        <w:t>2  Numerator</w:t>
      </w:r>
      <w:proofErr w:type="gramEnd"/>
      <w:r w:rsidRPr="0F311437">
        <w:rPr>
          <w:rFonts w:eastAsia="Verdana" w:cs="Verdana"/>
          <w:color w:val="333333"/>
          <w:sz w:val="18"/>
          <w:szCs w:val="18"/>
        </w:rPr>
        <w:t>’ condition is eligible.</w:t>
      </w:r>
    </w:p>
    <w:p w14:paraId="1EA22016" w14:textId="77777777" w:rsidR="003B2AD0" w:rsidRDefault="003B2AD0" w:rsidP="003B2AD0">
      <w:pPr>
        <w:ind w:left="720" w:hanging="360"/>
        <w:jc w:val="both"/>
        <w:rPr>
          <w:rFonts w:eastAsia="Verdana"/>
          <w:color w:val="333333"/>
        </w:rPr>
      </w:pPr>
    </w:p>
    <w:p w14:paraId="4CB5B7E5" w14:textId="77777777" w:rsidR="003B2AD0" w:rsidRDefault="003B2AD0">
      <w:pPr>
        <w:pStyle w:val="ListParagraph"/>
        <w:numPr>
          <w:ilvl w:val="0"/>
          <w:numId w:val="139"/>
        </w:numPr>
        <w:spacing w:after="0" w:line="240" w:lineRule="auto"/>
        <w:jc w:val="both"/>
        <w:rPr>
          <w:rFonts w:eastAsia="Verdana" w:cs="Verdana"/>
          <w:color w:val="333333"/>
          <w:sz w:val="18"/>
          <w:szCs w:val="18"/>
        </w:rPr>
      </w:pPr>
      <w:r w:rsidRPr="0F311437">
        <w:rPr>
          <w:rFonts w:eastAsia="Verdana" w:cs="Verdana"/>
          <w:b/>
          <w:bCs/>
          <w:color w:val="333333"/>
          <w:sz w:val="18"/>
          <w:szCs w:val="18"/>
        </w:rPr>
        <w:t xml:space="preserve">ISERV1 Numerator: </w:t>
      </w:r>
      <w:r w:rsidRPr="0F311437">
        <w:rPr>
          <w:rFonts w:eastAsia="Verdana" w:cs="Verdana"/>
          <w:color w:val="333333"/>
          <w:sz w:val="18"/>
          <w:szCs w:val="18"/>
        </w:rPr>
        <w:t>This field</w:t>
      </w:r>
      <w:r w:rsidRPr="0F311437">
        <w:rPr>
          <w:rFonts w:eastAsia="Verdana" w:cs="Verdana"/>
          <w:b/>
          <w:bCs/>
          <w:color w:val="333333"/>
          <w:sz w:val="18"/>
          <w:szCs w:val="18"/>
        </w:rPr>
        <w:t xml:space="preserve"> </w:t>
      </w:r>
      <w:r w:rsidRPr="0F311437">
        <w:rPr>
          <w:rFonts w:eastAsia="Verdana" w:cs="Verdana"/>
          <w:color w:val="333333"/>
          <w:sz w:val="18"/>
          <w:szCs w:val="18"/>
        </w:rPr>
        <w:t>will be eligible if ‘ISERV1 Eligible Population’ is eligible and ‘ISERV1 Excluded’ is not eligible and based on any of the below mentioned system configuration key value Matching Conditions.</w:t>
      </w:r>
    </w:p>
    <w:p w14:paraId="725CA61A" w14:textId="77777777" w:rsidR="003B2AD0" w:rsidRDefault="003B2AD0" w:rsidP="003B2AD0">
      <w:pPr>
        <w:ind w:left="720"/>
        <w:jc w:val="both"/>
        <w:rPr>
          <w:rFonts w:eastAsia="Verdana"/>
          <w:color w:val="333333"/>
        </w:rPr>
      </w:pPr>
    </w:p>
    <w:p w14:paraId="675D3272" w14:textId="77777777" w:rsidR="003B2AD0" w:rsidRDefault="003B2AD0" w:rsidP="003B2AD0">
      <w:pPr>
        <w:spacing w:after="200"/>
        <w:ind w:left="720"/>
        <w:jc w:val="both"/>
        <w:rPr>
          <w:rFonts w:eastAsia="Verdana"/>
          <w:color w:val="333333"/>
        </w:rPr>
      </w:pPr>
      <w:r w:rsidRPr="0F311437">
        <w:rPr>
          <w:rFonts w:eastAsia="Verdana"/>
          <w:b/>
          <w:bCs/>
          <w:color w:val="333333"/>
        </w:rPr>
        <w:t>1. If Configuration key ‘</w:t>
      </w:r>
      <w:proofErr w:type="spellStart"/>
      <w:r w:rsidRPr="0F311437">
        <w:rPr>
          <w:rFonts w:eastAsia="Verdana"/>
          <w:b/>
          <w:bCs/>
          <w:color w:val="333333"/>
        </w:rPr>
        <w:t>SetCQMISERVReportingIdentifiersToSubmitData</w:t>
      </w:r>
      <w:proofErr w:type="spellEnd"/>
      <w:r w:rsidRPr="0F311437">
        <w:rPr>
          <w:rFonts w:eastAsia="Verdana"/>
          <w:b/>
          <w:bCs/>
          <w:color w:val="333333"/>
        </w:rPr>
        <w:t>’ value is set as ‘</w:t>
      </w:r>
      <w:proofErr w:type="spellStart"/>
      <w:r w:rsidRPr="0F311437">
        <w:rPr>
          <w:rFonts w:eastAsia="Verdana"/>
          <w:b/>
          <w:bCs/>
          <w:color w:val="333333"/>
        </w:rPr>
        <w:t>ClientEpisodeID</w:t>
      </w:r>
      <w:proofErr w:type="spellEnd"/>
      <w:r w:rsidRPr="0F311437">
        <w:rPr>
          <w:rFonts w:eastAsia="Verdana"/>
          <w:b/>
          <w:bCs/>
          <w:color w:val="333333"/>
        </w:rPr>
        <w:t>’</w:t>
      </w:r>
    </w:p>
    <w:p w14:paraId="7D653B1E" w14:textId="77777777" w:rsidR="003B2AD0" w:rsidRDefault="003B2AD0">
      <w:pPr>
        <w:pStyle w:val="ListParagraph"/>
        <w:numPr>
          <w:ilvl w:val="0"/>
          <w:numId w:val="138"/>
        </w:numPr>
        <w:spacing w:after="0" w:line="240" w:lineRule="auto"/>
        <w:jc w:val="both"/>
        <w:rPr>
          <w:rFonts w:eastAsia="Verdana" w:cs="Verdana"/>
          <w:color w:val="333333"/>
          <w:sz w:val="18"/>
          <w:szCs w:val="18"/>
        </w:rPr>
      </w:pPr>
      <w:r w:rsidRPr="0F311437">
        <w:rPr>
          <w:rFonts w:eastAsia="Verdana" w:cs="Verdana"/>
          <w:color w:val="333333"/>
          <w:sz w:val="18"/>
          <w:szCs w:val="18"/>
        </w:rPr>
        <w:t>Client has a document (Document Code ID is mapped to the recode category – ‘</w:t>
      </w:r>
      <w:proofErr w:type="spellStart"/>
      <w:r w:rsidRPr="0F311437">
        <w:rPr>
          <w:rFonts w:eastAsia="Verdana" w:cs="Verdana"/>
          <w:color w:val="333333"/>
          <w:sz w:val="18"/>
          <w:szCs w:val="18"/>
        </w:rPr>
        <w:t>CCBHCISERVInitialEvaluationDocuments</w:t>
      </w:r>
      <w:proofErr w:type="spellEnd"/>
      <w:r w:rsidRPr="0F311437">
        <w:rPr>
          <w:rFonts w:eastAsia="Verdana" w:cs="Verdana"/>
          <w:color w:val="333333"/>
          <w:sz w:val="18"/>
          <w:szCs w:val="18"/>
        </w:rPr>
        <w:t>’- Integer Code Id) with ‘Effective Date’ considered as ‘Initial Evaluation Date’ which is greater than or equal to ‘Client Information’ – ‘Client Episodes’ tab – ‘Registration/Episode’ – ‘Request Date’ and less than or equal to ‘Discharge Date’.</w:t>
      </w:r>
    </w:p>
    <w:p w14:paraId="2F99E9D5" w14:textId="77777777" w:rsidR="003B2AD0" w:rsidRDefault="003B2AD0" w:rsidP="003B2AD0">
      <w:pPr>
        <w:ind w:left="1440"/>
        <w:jc w:val="both"/>
        <w:rPr>
          <w:rFonts w:eastAsia="Verdana"/>
          <w:color w:val="333333"/>
        </w:rPr>
      </w:pPr>
    </w:p>
    <w:p w14:paraId="3EAC54A4" w14:textId="77777777" w:rsidR="003B2AD0" w:rsidRDefault="003B2AD0">
      <w:pPr>
        <w:pStyle w:val="ListParagraph"/>
        <w:numPr>
          <w:ilvl w:val="0"/>
          <w:numId w:val="138"/>
        </w:numPr>
        <w:spacing w:after="0" w:line="240" w:lineRule="auto"/>
        <w:jc w:val="both"/>
        <w:rPr>
          <w:rFonts w:eastAsia="Verdana" w:cs="Verdana"/>
          <w:color w:val="333333"/>
          <w:sz w:val="18"/>
          <w:szCs w:val="18"/>
        </w:rPr>
      </w:pPr>
      <w:r w:rsidRPr="0F311437">
        <w:rPr>
          <w:rFonts w:eastAsia="Verdana" w:cs="Verdana"/>
          <w:color w:val="333333"/>
          <w:sz w:val="18"/>
          <w:szCs w:val="18"/>
        </w:rPr>
        <w:t>Client has ‘Service’ with status ‘Show’ or ‘Complete’, where ‘Service Procedure’ has ‘Procedure/Rates (Administration)’ – ‘CQM Configurations’ tab – Concept having ‘DYNAMIC2’ with ‘Service Date’ considered as ‘Initial Evaluation Date’ which is greater than or equal to ‘Client Information’ – ‘Client Episodes’ tab – ‘Registration/Episode’ – ‘Request Date’ and less than or equal to ‘Discharge Date’.</w:t>
      </w:r>
    </w:p>
    <w:p w14:paraId="7437DD42" w14:textId="77777777" w:rsidR="003B2AD0" w:rsidRDefault="003B2AD0" w:rsidP="003B2AD0">
      <w:pPr>
        <w:ind w:left="1440"/>
        <w:jc w:val="both"/>
        <w:rPr>
          <w:rFonts w:eastAsia="Verdana"/>
          <w:color w:val="333333"/>
        </w:rPr>
      </w:pPr>
    </w:p>
    <w:p w14:paraId="1E302A56" w14:textId="77777777" w:rsidR="003B2AD0" w:rsidRDefault="003B2AD0" w:rsidP="003B2AD0">
      <w:pPr>
        <w:spacing w:after="200"/>
        <w:ind w:left="720"/>
        <w:jc w:val="both"/>
        <w:rPr>
          <w:rFonts w:eastAsia="Verdana"/>
          <w:color w:val="333333"/>
        </w:rPr>
      </w:pPr>
      <w:r w:rsidRPr="0F311437">
        <w:rPr>
          <w:rFonts w:eastAsia="Verdana"/>
          <w:b/>
          <w:bCs/>
          <w:color w:val="333333"/>
        </w:rPr>
        <w:t xml:space="preserve">2. If Configuration key </w:t>
      </w:r>
      <w:r w:rsidRPr="0F311437">
        <w:rPr>
          <w:rFonts w:eastAsia="Verdana"/>
          <w:color w:val="333333"/>
        </w:rPr>
        <w:t>‘</w:t>
      </w:r>
      <w:proofErr w:type="spellStart"/>
      <w:r w:rsidRPr="0F311437">
        <w:rPr>
          <w:rFonts w:eastAsia="Verdana"/>
          <w:color w:val="333333"/>
        </w:rPr>
        <w:t>SetCQMISERVReportingIdentifiersToSubmitData</w:t>
      </w:r>
      <w:proofErr w:type="spellEnd"/>
      <w:r w:rsidRPr="0F311437">
        <w:rPr>
          <w:rFonts w:eastAsia="Verdana"/>
          <w:color w:val="333333"/>
        </w:rPr>
        <w:t>’</w:t>
      </w:r>
      <w:r w:rsidRPr="0F311437">
        <w:rPr>
          <w:rFonts w:eastAsia="Verdana"/>
          <w:b/>
          <w:bCs/>
          <w:color w:val="333333"/>
        </w:rPr>
        <w:t xml:space="preserve"> value is set as ‘</w:t>
      </w:r>
      <w:proofErr w:type="spellStart"/>
      <w:r w:rsidRPr="0F311437">
        <w:rPr>
          <w:rFonts w:eastAsia="Verdana"/>
          <w:b/>
          <w:bCs/>
          <w:color w:val="333333"/>
        </w:rPr>
        <w:t>ClientProgramID</w:t>
      </w:r>
      <w:proofErr w:type="spellEnd"/>
      <w:r w:rsidRPr="0F311437">
        <w:rPr>
          <w:rFonts w:eastAsia="Verdana"/>
          <w:b/>
          <w:bCs/>
          <w:color w:val="333333"/>
        </w:rPr>
        <w:t>’</w:t>
      </w:r>
    </w:p>
    <w:p w14:paraId="38D4D45F" w14:textId="77777777" w:rsidR="003B2AD0" w:rsidRDefault="003B2AD0">
      <w:pPr>
        <w:pStyle w:val="ListParagraph"/>
        <w:numPr>
          <w:ilvl w:val="0"/>
          <w:numId w:val="137"/>
        </w:numPr>
        <w:spacing w:after="200" w:line="240" w:lineRule="auto"/>
        <w:jc w:val="both"/>
        <w:rPr>
          <w:rFonts w:eastAsia="Verdana" w:cs="Verdana"/>
          <w:color w:val="333333"/>
          <w:sz w:val="18"/>
          <w:szCs w:val="18"/>
        </w:rPr>
      </w:pPr>
      <w:r w:rsidRPr="0F311437">
        <w:rPr>
          <w:rFonts w:eastAsia="Verdana" w:cs="Verdana"/>
          <w:color w:val="333333"/>
          <w:sz w:val="18"/>
          <w:szCs w:val="18"/>
        </w:rPr>
        <w:t>Client has a document (Document Code ID is mapped to the recode category – ‘</w:t>
      </w:r>
      <w:proofErr w:type="spellStart"/>
      <w:r w:rsidRPr="0F311437">
        <w:rPr>
          <w:rFonts w:eastAsia="Verdana" w:cs="Verdana"/>
          <w:color w:val="333333"/>
          <w:sz w:val="18"/>
          <w:szCs w:val="18"/>
        </w:rPr>
        <w:t>CCBHCISERVInitialEvaluationDocuments</w:t>
      </w:r>
      <w:proofErr w:type="spellEnd"/>
      <w:r w:rsidRPr="0F311437">
        <w:rPr>
          <w:rFonts w:eastAsia="Verdana" w:cs="Verdana"/>
          <w:color w:val="333333"/>
          <w:sz w:val="18"/>
          <w:szCs w:val="18"/>
        </w:rPr>
        <w:t>’- Integer Code Id) with ‘Effective Date’ considered as ‘Initial Evaluation Date’ which is greater than or equal to ‘Client Programs Assignment’ – ‘Enrolled Date’ and less than or equal to ‘Discharge Date’. ‘Enrolled Program’ should have ‘Programs (Administration)’ – ‘Reporting’ tab – ‘Reporting’ section – ‘CCBHC Reporting’ checkbox selected.</w:t>
      </w:r>
    </w:p>
    <w:p w14:paraId="57E42404" w14:textId="77777777" w:rsidR="003B2AD0" w:rsidRDefault="003B2AD0" w:rsidP="003B2AD0">
      <w:pPr>
        <w:pStyle w:val="ListParagraph"/>
        <w:spacing w:after="200" w:line="240" w:lineRule="auto"/>
        <w:ind w:left="1440"/>
        <w:jc w:val="both"/>
        <w:rPr>
          <w:rFonts w:eastAsia="Verdana" w:cs="Verdana"/>
          <w:color w:val="333333"/>
          <w:sz w:val="18"/>
          <w:szCs w:val="18"/>
        </w:rPr>
      </w:pPr>
    </w:p>
    <w:p w14:paraId="66468FAF" w14:textId="77777777" w:rsidR="003B2AD0" w:rsidRDefault="003B2AD0">
      <w:pPr>
        <w:pStyle w:val="ListParagraph"/>
        <w:numPr>
          <w:ilvl w:val="0"/>
          <w:numId w:val="137"/>
        </w:numPr>
        <w:spacing w:after="200" w:line="240" w:lineRule="auto"/>
        <w:jc w:val="both"/>
        <w:rPr>
          <w:rFonts w:eastAsia="Verdana" w:cs="Verdana"/>
          <w:color w:val="333333"/>
          <w:sz w:val="18"/>
          <w:szCs w:val="18"/>
        </w:rPr>
      </w:pPr>
      <w:r w:rsidRPr="0F311437">
        <w:rPr>
          <w:rFonts w:eastAsia="Verdana" w:cs="Verdana"/>
          <w:color w:val="333333"/>
          <w:sz w:val="18"/>
          <w:szCs w:val="18"/>
        </w:rPr>
        <w:t>Client has Service with status ‘Show’ or ‘Complete’ where Service Procedure has ‘Procedure/Rates (Administration)’ – ‘CQM Configurations’ tab – Concept having ‘DYNAMIC2’ with service date considered as ‘Initial Evaluation Date’ which is greater than or equal to ‘Client Programs Assignment’ – ‘Enrolled Date’ and less than or equal to ‘Discharge Date’. ‘Enrolled Program’ should have ‘Programs (Administration)’ – ‘Reporting’ tab – ‘Reporting’ section – ‘CCBHC Reporting’ checkbox selected.</w:t>
      </w:r>
    </w:p>
    <w:p w14:paraId="3C030B6F" w14:textId="77777777" w:rsidR="003B2AD0" w:rsidRDefault="003B2AD0" w:rsidP="003B2AD0">
      <w:pPr>
        <w:spacing w:after="200"/>
        <w:ind w:left="720"/>
        <w:jc w:val="both"/>
        <w:rPr>
          <w:rFonts w:eastAsia="Verdana"/>
          <w:color w:val="333333"/>
        </w:rPr>
      </w:pPr>
      <w:r w:rsidRPr="0F311437">
        <w:rPr>
          <w:rFonts w:eastAsia="Verdana"/>
          <w:b/>
          <w:bCs/>
          <w:color w:val="333333"/>
        </w:rPr>
        <w:t xml:space="preserve">3. If Configuration key </w:t>
      </w:r>
      <w:r w:rsidRPr="0F311437">
        <w:rPr>
          <w:rFonts w:eastAsia="Verdana"/>
          <w:color w:val="333333"/>
        </w:rPr>
        <w:t>‘</w:t>
      </w:r>
      <w:proofErr w:type="spellStart"/>
      <w:r w:rsidRPr="0F311437">
        <w:rPr>
          <w:rFonts w:eastAsia="Verdana"/>
          <w:color w:val="333333"/>
        </w:rPr>
        <w:t>SetCQMISERVReportingIdentifiersToSubmitData</w:t>
      </w:r>
      <w:proofErr w:type="spellEnd"/>
      <w:r w:rsidRPr="0F311437">
        <w:rPr>
          <w:rFonts w:eastAsia="Verdana"/>
          <w:color w:val="333333"/>
        </w:rPr>
        <w:t>’</w:t>
      </w:r>
      <w:r w:rsidRPr="0F311437">
        <w:rPr>
          <w:rFonts w:eastAsia="Verdana"/>
          <w:b/>
          <w:bCs/>
          <w:color w:val="333333"/>
        </w:rPr>
        <w:t xml:space="preserve"> value is set as ‘</w:t>
      </w:r>
      <w:proofErr w:type="spellStart"/>
      <w:r w:rsidRPr="0F311437">
        <w:rPr>
          <w:rFonts w:eastAsia="Verdana"/>
          <w:b/>
          <w:bCs/>
          <w:color w:val="333333"/>
        </w:rPr>
        <w:t>ClientCoveragePlanID</w:t>
      </w:r>
      <w:proofErr w:type="spellEnd"/>
      <w:r w:rsidRPr="0F311437">
        <w:rPr>
          <w:rFonts w:eastAsia="Verdana"/>
          <w:b/>
          <w:bCs/>
          <w:color w:val="333333"/>
        </w:rPr>
        <w:t>’</w:t>
      </w:r>
    </w:p>
    <w:p w14:paraId="5BDA7983" w14:textId="77777777" w:rsidR="003B2AD0" w:rsidRDefault="003B2AD0">
      <w:pPr>
        <w:pStyle w:val="ListParagraph"/>
        <w:numPr>
          <w:ilvl w:val="0"/>
          <w:numId w:val="136"/>
        </w:numPr>
        <w:spacing w:after="0" w:line="240" w:lineRule="auto"/>
        <w:jc w:val="both"/>
        <w:rPr>
          <w:rFonts w:eastAsia="Verdana" w:cs="Verdana"/>
          <w:color w:val="333333"/>
          <w:sz w:val="18"/>
          <w:szCs w:val="18"/>
        </w:rPr>
      </w:pPr>
      <w:r w:rsidRPr="0F311437">
        <w:rPr>
          <w:rFonts w:eastAsia="Verdana" w:cs="Verdana"/>
          <w:color w:val="333333"/>
          <w:sz w:val="18"/>
          <w:szCs w:val="18"/>
        </w:rPr>
        <w:t>Client has a document (Document Code ID is mapped to the recode category – ‘</w:t>
      </w:r>
      <w:proofErr w:type="spellStart"/>
      <w:r w:rsidRPr="0F311437">
        <w:rPr>
          <w:rFonts w:eastAsia="Verdana" w:cs="Verdana"/>
          <w:color w:val="333333"/>
          <w:sz w:val="18"/>
          <w:szCs w:val="18"/>
        </w:rPr>
        <w:t>CCBHCISERVInitialEvaluationDocuments</w:t>
      </w:r>
      <w:proofErr w:type="spellEnd"/>
      <w:r w:rsidRPr="0F311437">
        <w:rPr>
          <w:rFonts w:eastAsia="Verdana" w:cs="Verdana"/>
          <w:color w:val="333333"/>
          <w:sz w:val="18"/>
          <w:szCs w:val="18"/>
        </w:rPr>
        <w:t>’ - Integer Code Id) with ‘Effective Date’ considered as ‘Initial Evaluation Date’ which is greater than or equal to Client Plans ‘Start Date’ and less than or equal to ‘End Date’. Client Plans have ‘Plans (Administration)’ – ‘Reporting’ – ‘CQM/CCBHC Reporting’ Section – ‘CCBHC Reporting’ checkbox selected.</w:t>
      </w:r>
    </w:p>
    <w:p w14:paraId="67748EC6" w14:textId="77777777" w:rsidR="003B2AD0" w:rsidRDefault="003B2AD0" w:rsidP="003B2AD0">
      <w:pPr>
        <w:ind w:left="1440"/>
        <w:jc w:val="both"/>
        <w:rPr>
          <w:rFonts w:eastAsia="Verdana"/>
          <w:color w:val="333333"/>
        </w:rPr>
      </w:pPr>
    </w:p>
    <w:p w14:paraId="7D962941" w14:textId="77777777" w:rsidR="003B2AD0" w:rsidRDefault="003B2AD0">
      <w:pPr>
        <w:pStyle w:val="ListParagraph"/>
        <w:numPr>
          <w:ilvl w:val="0"/>
          <w:numId w:val="136"/>
        </w:numPr>
        <w:spacing w:after="0" w:line="240" w:lineRule="auto"/>
        <w:jc w:val="both"/>
        <w:rPr>
          <w:rFonts w:eastAsia="Verdana" w:cs="Verdana"/>
          <w:color w:val="333333"/>
          <w:sz w:val="18"/>
          <w:szCs w:val="18"/>
        </w:rPr>
      </w:pPr>
      <w:r w:rsidRPr="0F311437">
        <w:rPr>
          <w:rFonts w:eastAsia="Verdana" w:cs="Verdana"/>
          <w:color w:val="333333"/>
          <w:sz w:val="18"/>
          <w:szCs w:val="18"/>
        </w:rPr>
        <w:t xml:space="preserve">Client has first Service after client plan ‘Start Date’ with status ‘Show’ or ‘Complete’ where ‘Service Procedure’ has ‘Procedure/Rates (Administration)’ – ‘CQM Configurations’ tab – Concept having ‘DYNAMIC2’ with service date considered as ‘Initial Evaluation Date’ which is greater than or equal to Client Plans Start date and less than or equal to ‘End Date’. Client Plans have ‘Plans (Administration)’ – ‘Reporting’ – ‘CQM/CCBHC Reporting’ Section – ‘CCBHC Reporting’ checkbox selected. </w:t>
      </w:r>
    </w:p>
    <w:p w14:paraId="04B98EF7" w14:textId="77777777" w:rsidR="003B2AD0" w:rsidRDefault="003B2AD0" w:rsidP="003B2AD0">
      <w:pPr>
        <w:ind w:left="1440"/>
        <w:jc w:val="both"/>
        <w:rPr>
          <w:rFonts w:eastAsia="Verdana"/>
          <w:color w:val="333333"/>
        </w:rPr>
      </w:pPr>
    </w:p>
    <w:p w14:paraId="5DAE4004" w14:textId="77777777" w:rsidR="003B2AD0" w:rsidRDefault="003B2AD0" w:rsidP="003B2AD0">
      <w:pPr>
        <w:spacing w:after="200"/>
        <w:ind w:left="720"/>
        <w:jc w:val="both"/>
        <w:rPr>
          <w:rFonts w:eastAsia="Verdana"/>
          <w:color w:val="333333"/>
        </w:rPr>
      </w:pPr>
      <w:r w:rsidRPr="0F311437">
        <w:rPr>
          <w:rFonts w:eastAsia="Verdana"/>
          <w:color w:val="333333"/>
        </w:rPr>
        <w:t xml:space="preserve">If any of the above conditions are not matched, it will not be eligible for the ‘ISERV1 </w:t>
      </w:r>
      <w:proofErr w:type="gramStart"/>
      <w:r w:rsidRPr="0F311437">
        <w:rPr>
          <w:rFonts w:eastAsia="Verdana"/>
          <w:color w:val="333333"/>
        </w:rPr>
        <w:t>Numerator’.</w:t>
      </w:r>
      <w:proofErr w:type="gramEnd"/>
      <w:r w:rsidRPr="0F311437">
        <w:rPr>
          <w:rFonts w:eastAsia="Verdana"/>
          <w:color w:val="333333"/>
        </w:rPr>
        <w:t xml:space="preserve"> </w:t>
      </w:r>
    </w:p>
    <w:p w14:paraId="00DAD2B1" w14:textId="77777777" w:rsidR="003B2AD0" w:rsidRDefault="003B2AD0">
      <w:pPr>
        <w:pStyle w:val="ListParagraph"/>
        <w:numPr>
          <w:ilvl w:val="0"/>
          <w:numId w:val="135"/>
        </w:numPr>
        <w:spacing w:after="0" w:line="240" w:lineRule="auto"/>
        <w:jc w:val="both"/>
        <w:rPr>
          <w:rFonts w:eastAsia="Verdana" w:cs="Verdana"/>
          <w:color w:val="333333"/>
          <w:sz w:val="18"/>
          <w:szCs w:val="18"/>
        </w:rPr>
      </w:pPr>
      <w:r w:rsidRPr="0F311437">
        <w:rPr>
          <w:rFonts w:eastAsia="Verdana" w:cs="Verdana"/>
          <w:b/>
          <w:bCs/>
          <w:color w:val="333333"/>
          <w:sz w:val="18"/>
          <w:szCs w:val="18"/>
        </w:rPr>
        <w:lastRenderedPageBreak/>
        <w:t xml:space="preserve">ISERV2 Numerator: </w:t>
      </w:r>
      <w:r w:rsidRPr="0F311437">
        <w:rPr>
          <w:rFonts w:eastAsia="Verdana" w:cs="Verdana"/>
          <w:color w:val="333333"/>
          <w:sz w:val="18"/>
          <w:szCs w:val="18"/>
        </w:rPr>
        <w:t>This field will be eligible if ‘ISERV2 Eligible Population’ is eligible and ‘ISERV2 Excluded’ is not eligible and any of the below mentioned configuration value Matching Conditions.</w:t>
      </w:r>
    </w:p>
    <w:p w14:paraId="65D17FBA" w14:textId="77777777" w:rsidR="003B2AD0" w:rsidRDefault="003B2AD0" w:rsidP="003B2AD0">
      <w:pPr>
        <w:ind w:left="720"/>
        <w:jc w:val="both"/>
        <w:rPr>
          <w:rFonts w:eastAsia="Verdana"/>
          <w:color w:val="333333"/>
        </w:rPr>
      </w:pPr>
    </w:p>
    <w:p w14:paraId="311E01F3" w14:textId="77777777" w:rsidR="003B2AD0" w:rsidRDefault="003B2AD0" w:rsidP="003B2AD0">
      <w:pPr>
        <w:spacing w:after="200"/>
        <w:ind w:left="720"/>
        <w:jc w:val="both"/>
        <w:rPr>
          <w:rFonts w:eastAsia="Verdana"/>
          <w:color w:val="333333"/>
        </w:rPr>
      </w:pPr>
      <w:r w:rsidRPr="0F311437">
        <w:rPr>
          <w:rFonts w:eastAsia="Verdana"/>
          <w:b/>
          <w:bCs/>
          <w:color w:val="333333"/>
        </w:rPr>
        <w:t xml:space="preserve">1. If Configuration key </w:t>
      </w:r>
      <w:r w:rsidRPr="0F311437">
        <w:rPr>
          <w:rFonts w:eastAsia="Verdana"/>
          <w:color w:val="333333"/>
        </w:rPr>
        <w:t>‘</w:t>
      </w:r>
      <w:proofErr w:type="spellStart"/>
      <w:r w:rsidRPr="0F311437">
        <w:rPr>
          <w:rFonts w:eastAsia="Verdana"/>
          <w:color w:val="333333"/>
        </w:rPr>
        <w:t>SetCQMISERVReportingIdentifiersToSubmitData</w:t>
      </w:r>
      <w:proofErr w:type="spellEnd"/>
      <w:r w:rsidRPr="0F311437">
        <w:rPr>
          <w:rFonts w:eastAsia="Verdana"/>
          <w:color w:val="333333"/>
        </w:rPr>
        <w:t>’</w:t>
      </w:r>
      <w:r w:rsidRPr="0F311437">
        <w:rPr>
          <w:rFonts w:eastAsia="Verdana"/>
          <w:b/>
          <w:bCs/>
          <w:color w:val="333333"/>
        </w:rPr>
        <w:t xml:space="preserve"> value is set as ‘</w:t>
      </w:r>
      <w:proofErr w:type="spellStart"/>
      <w:r w:rsidRPr="0F311437">
        <w:rPr>
          <w:rFonts w:eastAsia="Verdana"/>
          <w:b/>
          <w:bCs/>
          <w:color w:val="333333"/>
        </w:rPr>
        <w:t>ClientEpisodeID</w:t>
      </w:r>
      <w:proofErr w:type="spellEnd"/>
      <w:r w:rsidRPr="0F311437">
        <w:rPr>
          <w:rFonts w:eastAsia="Verdana"/>
          <w:b/>
          <w:bCs/>
          <w:color w:val="333333"/>
        </w:rPr>
        <w:t>’</w:t>
      </w:r>
    </w:p>
    <w:p w14:paraId="673DA47C" w14:textId="77777777" w:rsidR="003B2AD0" w:rsidRDefault="003B2AD0">
      <w:pPr>
        <w:pStyle w:val="ListParagraph"/>
        <w:numPr>
          <w:ilvl w:val="0"/>
          <w:numId w:val="134"/>
        </w:numPr>
        <w:spacing w:after="0" w:line="240" w:lineRule="auto"/>
        <w:jc w:val="both"/>
        <w:rPr>
          <w:rFonts w:eastAsia="Verdana" w:cs="Verdana"/>
          <w:color w:val="333333"/>
          <w:sz w:val="18"/>
          <w:szCs w:val="18"/>
        </w:rPr>
      </w:pPr>
      <w:r w:rsidRPr="0F311437">
        <w:rPr>
          <w:rFonts w:eastAsia="Verdana" w:cs="Verdana"/>
          <w:color w:val="333333"/>
          <w:sz w:val="18"/>
          <w:szCs w:val="18"/>
        </w:rPr>
        <w:t>Client has Service with status ‘Show’ or ‘Complete’ where Service Procedure has ‘Procedure/Rates (Administration)’ – ‘CQM Configurations’ tab – Concept having ‘DYNAMIC3’ with service date considered as ‘Initial Evaluation Date’ which is greater than or equal to ‘Client Information’ – ‘Client Episodes’ tab – ‘Registration/ Episode’ – ‘Request Date’ and less than or equal to ‘Discharge Date’.</w:t>
      </w:r>
    </w:p>
    <w:p w14:paraId="42DC27C0" w14:textId="77777777" w:rsidR="003B2AD0" w:rsidRDefault="003B2AD0" w:rsidP="003B2AD0">
      <w:pPr>
        <w:ind w:left="1440"/>
        <w:jc w:val="both"/>
        <w:rPr>
          <w:rFonts w:eastAsia="Verdana"/>
          <w:color w:val="333333"/>
        </w:rPr>
      </w:pPr>
    </w:p>
    <w:p w14:paraId="12EDD083" w14:textId="77777777" w:rsidR="003B2AD0" w:rsidRDefault="003B2AD0" w:rsidP="003B2AD0">
      <w:pPr>
        <w:spacing w:after="200"/>
        <w:ind w:left="720"/>
        <w:jc w:val="both"/>
        <w:rPr>
          <w:rFonts w:eastAsia="Verdana"/>
          <w:color w:val="333333"/>
        </w:rPr>
      </w:pPr>
      <w:r w:rsidRPr="0F311437">
        <w:rPr>
          <w:rFonts w:eastAsia="Verdana"/>
          <w:b/>
          <w:bCs/>
          <w:color w:val="333333"/>
        </w:rPr>
        <w:t xml:space="preserve">2. If Configuration key </w:t>
      </w:r>
      <w:r w:rsidRPr="0F311437">
        <w:rPr>
          <w:rFonts w:eastAsia="Verdana"/>
          <w:color w:val="333333"/>
        </w:rPr>
        <w:t>‘</w:t>
      </w:r>
      <w:proofErr w:type="spellStart"/>
      <w:r w:rsidRPr="0F311437">
        <w:rPr>
          <w:rFonts w:eastAsia="Verdana"/>
          <w:color w:val="333333"/>
        </w:rPr>
        <w:t>SetCQMISERVReportingIdentifiersToSubmitData</w:t>
      </w:r>
      <w:proofErr w:type="spellEnd"/>
      <w:r w:rsidRPr="0F311437">
        <w:rPr>
          <w:rFonts w:eastAsia="Verdana"/>
          <w:color w:val="333333"/>
        </w:rPr>
        <w:t>’</w:t>
      </w:r>
      <w:r w:rsidRPr="0F311437">
        <w:rPr>
          <w:rFonts w:eastAsia="Verdana"/>
          <w:b/>
          <w:bCs/>
          <w:color w:val="333333"/>
        </w:rPr>
        <w:t xml:space="preserve"> value is set as ‘</w:t>
      </w:r>
      <w:proofErr w:type="spellStart"/>
      <w:r w:rsidRPr="0F311437">
        <w:rPr>
          <w:rFonts w:eastAsia="Verdana"/>
          <w:b/>
          <w:bCs/>
          <w:color w:val="333333"/>
        </w:rPr>
        <w:t>ClientProgramID</w:t>
      </w:r>
      <w:proofErr w:type="spellEnd"/>
      <w:r w:rsidRPr="0F311437">
        <w:rPr>
          <w:rFonts w:eastAsia="Verdana"/>
          <w:b/>
          <w:bCs/>
          <w:color w:val="333333"/>
        </w:rPr>
        <w:t>’</w:t>
      </w:r>
      <w:r w:rsidRPr="0F311437">
        <w:rPr>
          <w:rFonts w:eastAsia="Verdana"/>
          <w:color w:val="333333"/>
        </w:rPr>
        <w:t xml:space="preserve"> </w:t>
      </w:r>
    </w:p>
    <w:p w14:paraId="4864EA4F" w14:textId="77777777" w:rsidR="003B2AD0" w:rsidRDefault="003B2AD0">
      <w:pPr>
        <w:pStyle w:val="ListParagraph"/>
        <w:numPr>
          <w:ilvl w:val="0"/>
          <w:numId w:val="133"/>
        </w:numPr>
        <w:spacing w:after="0" w:line="240" w:lineRule="auto"/>
        <w:jc w:val="both"/>
        <w:rPr>
          <w:rFonts w:eastAsia="Verdana" w:cs="Verdana"/>
          <w:color w:val="333333"/>
          <w:sz w:val="18"/>
          <w:szCs w:val="18"/>
        </w:rPr>
      </w:pPr>
      <w:r w:rsidRPr="0F311437">
        <w:rPr>
          <w:rFonts w:eastAsia="Verdana" w:cs="Verdana"/>
          <w:color w:val="333333"/>
          <w:sz w:val="18"/>
          <w:szCs w:val="18"/>
        </w:rPr>
        <w:t>Client has Service with status ‘Show’ or ‘Complete’ where Service Procedure has ‘Procedure/Rates (Administration)’ – ‘CQM Configurations’ tab – Concept having ‘DYNAMIC3’ with service date considered as ‘Initial Evaluation Date’ which is greater than or equal to ‘Client Programs Assignment’ – ‘Enrolled Date’ and less than or equal to ‘Discharge Date’. The ‘Enrolled Program’ should have ‘Programs (Administration)’ – ‘Reporting’ tab – ‘Reporting’ section – ‘CCBHC Reporting’ checkbox selected.</w:t>
      </w:r>
    </w:p>
    <w:p w14:paraId="627DC5CB" w14:textId="77777777" w:rsidR="003B2AD0" w:rsidRDefault="003B2AD0" w:rsidP="003B2AD0">
      <w:pPr>
        <w:ind w:left="1440"/>
        <w:jc w:val="both"/>
        <w:rPr>
          <w:rFonts w:eastAsia="Verdana"/>
          <w:color w:val="333333"/>
        </w:rPr>
      </w:pPr>
    </w:p>
    <w:p w14:paraId="0E19E892" w14:textId="77777777" w:rsidR="003B2AD0" w:rsidRDefault="003B2AD0" w:rsidP="003B2AD0">
      <w:pPr>
        <w:spacing w:after="200"/>
        <w:ind w:left="720"/>
        <w:jc w:val="both"/>
        <w:rPr>
          <w:rFonts w:eastAsia="Verdana"/>
          <w:color w:val="333333"/>
        </w:rPr>
      </w:pPr>
      <w:r w:rsidRPr="0F311437">
        <w:rPr>
          <w:rFonts w:eastAsia="Verdana"/>
          <w:b/>
          <w:bCs/>
          <w:color w:val="333333"/>
        </w:rPr>
        <w:t xml:space="preserve">3. If Configuration key </w:t>
      </w:r>
      <w:r w:rsidRPr="0F311437">
        <w:rPr>
          <w:rFonts w:eastAsia="Verdana"/>
          <w:color w:val="333333"/>
        </w:rPr>
        <w:t>‘</w:t>
      </w:r>
      <w:proofErr w:type="spellStart"/>
      <w:r w:rsidRPr="0F311437">
        <w:rPr>
          <w:rFonts w:eastAsia="Verdana"/>
          <w:color w:val="333333"/>
        </w:rPr>
        <w:t>SetCQMISERVReportingIdentifiersToSubmitData</w:t>
      </w:r>
      <w:proofErr w:type="spellEnd"/>
      <w:r w:rsidRPr="0F311437">
        <w:rPr>
          <w:rFonts w:eastAsia="Verdana"/>
          <w:color w:val="333333"/>
        </w:rPr>
        <w:t>’</w:t>
      </w:r>
      <w:r w:rsidRPr="0F311437">
        <w:rPr>
          <w:rFonts w:eastAsia="Verdana"/>
          <w:b/>
          <w:bCs/>
          <w:color w:val="333333"/>
        </w:rPr>
        <w:t xml:space="preserve"> value is set as ‘</w:t>
      </w:r>
      <w:proofErr w:type="spellStart"/>
      <w:r w:rsidRPr="0F311437">
        <w:rPr>
          <w:rFonts w:eastAsia="Verdana"/>
          <w:b/>
          <w:bCs/>
          <w:color w:val="333333"/>
        </w:rPr>
        <w:t>ClientCoveragePlanID</w:t>
      </w:r>
      <w:proofErr w:type="spellEnd"/>
      <w:r w:rsidRPr="0F311437">
        <w:rPr>
          <w:rFonts w:eastAsia="Verdana"/>
          <w:b/>
          <w:bCs/>
          <w:color w:val="333333"/>
        </w:rPr>
        <w:t>’</w:t>
      </w:r>
      <w:r w:rsidRPr="0F311437">
        <w:rPr>
          <w:rFonts w:eastAsia="Verdana"/>
          <w:color w:val="333333"/>
        </w:rPr>
        <w:t xml:space="preserve"> </w:t>
      </w:r>
    </w:p>
    <w:p w14:paraId="12FBEB21" w14:textId="77777777" w:rsidR="003B2AD0" w:rsidRDefault="003B2AD0">
      <w:pPr>
        <w:pStyle w:val="ListParagraph"/>
        <w:numPr>
          <w:ilvl w:val="0"/>
          <w:numId w:val="132"/>
        </w:numPr>
        <w:spacing w:after="0" w:line="240" w:lineRule="auto"/>
        <w:jc w:val="both"/>
        <w:rPr>
          <w:rFonts w:eastAsia="Verdana" w:cs="Verdana"/>
          <w:color w:val="333333"/>
          <w:sz w:val="18"/>
          <w:szCs w:val="18"/>
        </w:rPr>
      </w:pPr>
      <w:r w:rsidRPr="0F311437">
        <w:rPr>
          <w:rFonts w:eastAsia="Verdana" w:cs="Verdana"/>
          <w:color w:val="333333"/>
          <w:sz w:val="18"/>
          <w:szCs w:val="18"/>
        </w:rPr>
        <w:t xml:space="preserve">Client has first Service after client plan start date with status show or complete where Service Procedure has ‘Procedure/Rates (Administration)’ – ‘CQM Configurations’ tab – Concept having ‘DYNAMIC3’ with service date considered as ‘Initial Evaluation Date’ which is greater than or equal to Client Plans Start date and less than or equal to end date. Client Plans have ‘Plans (Administration)’ – ‘Reporting’ – ‘CQM/CCBHC Reporting’ Section – ‘CCBHC Reporting’ checkbox is selected. </w:t>
      </w:r>
    </w:p>
    <w:p w14:paraId="65780C68" w14:textId="77777777" w:rsidR="003B2AD0" w:rsidRDefault="003B2AD0" w:rsidP="003B2AD0">
      <w:pPr>
        <w:ind w:left="1440"/>
        <w:jc w:val="both"/>
        <w:rPr>
          <w:rFonts w:eastAsia="Verdana"/>
          <w:color w:val="333333"/>
        </w:rPr>
      </w:pPr>
    </w:p>
    <w:p w14:paraId="4980CD32" w14:textId="77777777" w:rsidR="003B2AD0" w:rsidRDefault="003B2AD0" w:rsidP="003B2AD0">
      <w:pPr>
        <w:spacing w:after="200"/>
        <w:ind w:left="720"/>
        <w:jc w:val="both"/>
        <w:rPr>
          <w:rFonts w:eastAsia="Verdana"/>
          <w:color w:val="333333"/>
        </w:rPr>
      </w:pPr>
      <w:r w:rsidRPr="0F311437">
        <w:rPr>
          <w:rFonts w:eastAsia="Verdana"/>
          <w:color w:val="333333"/>
        </w:rPr>
        <w:t xml:space="preserve">If any of the above conditions are not matched, it will not be eligible for ‘ISERV2 Numerator’. </w:t>
      </w:r>
    </w:p>
    <w:p w14:paraId="6D4CC1B7" w14:textId="77777777" w:rsidR="003B2AD0" w:rsidRDefault="003B2AD0">
      <w:pPr>
        <w:pStyle w:val="ListParagraph"/>
        <w:numPr>
          <w:ilvl w:val="0"/>
          <w:numId w:val="135"/>
        </w:numPr>
        <w:spacing w:after="0" w:line="240" w:lineRule="auto"/>
        <w:jc w:val="both"/>
        <w:rPr>
          <w:rFonts w:eastAsia="Verdana" w:cs="Verdana"/>
          <w:color w:val="333333"/>
          <w:sz w:val="18"/>
          <w:szCs w:val="18"/>
        </w:rPr>
      </w:pPr>
      <w:r w:rsidRPr="0F311437">
        <w:rPr>
          <w:rFonts w:eastAsia="Verdana" w:cs="Verdana"/>
          <w:b/>
          <w:bCs/>
          <w:color w:val="333333"/>
          <w:sz w:val="18"/>
          <w:szCs w:val="18"/>
        </w:rPr>
        <w:t>ISERV1 Excluded &amp; ISERV2 Excluded:</w:t>
      </w:r>
      <w:r w:rsidRPr="0F311437">
        <w:rPr>
          <w:rFonts w:eastAsia="Verdana" w:cs="Verdana"/>
          <w:b/>
          <w:bCs/>
          <w:color w:val="000000" w:themeColor="text1"/>
          <w:sz w:val="18"/>
          <w:szCs w:val="18"/>
        </w:rPr>
        <w:t xml:space="preserve"> ‘</w:t>
      </w:r>
      <w:r w:rsidRPr="0F311437">
        <w:rPr>
          <w:rFonts w:eastAsia="Verdana" w:cs="Verdana"/>
          <w:color w:val="333333"/>
          <w:sz w:val="18"/>
          <w:szCs w:val="18"/>
        </w:rPr>
        <w:t>ISERV1 Excluded’ will be eligible if the condition mentioned in the field ‘ISERV1 Numerator’ is not matched. If ‘ISERV1 Numerator’ Condition is matched, then ‘ISERV1 Excluded’ will not be eligible.</w:t>
      </w:r>
    </w:p>
    <w:p w14:paraId="34B07F6B" w14:textId="77777777" w:rsidR="003B2AD0" w:rsidRDefault="003B2AD0" w:rsidP="003B2AD0">
      <w:pPr>
        <w:ind w:left="720" w:hanging="360"/>
        <w:jc w:val="both"/>
        <w:rPr>
          <w:rFonts w:eastAsia="Verdana"/>
          <w:color w:val="333333"/>
        </w:rPr>
      </w:pPr>
    </w:p>
    <w:p w14:paraId="7215021C" w14:textId="77777777" w:rsidR="003B2AD0" w:rsidRDefault="003B2AD0" w:rsidP="003B2AD0">
      <w:pPr>
        <w:spacing w:after="200"/>
        <w:ind w:left="720"/>
        <w:jc w:val="both"/>
        <w:rPr>
          <w:rFonts w:eastAsia="Verdana"/>
          <w:color w:val="333333"/>
        </w:rPr>
      </w:pPr>
      <w:r w:rsidRPr="0F311437">
        <w:rPr>
          <w:rFonts w:eastAsia="Verdana"/>
          <w:color w:val="333333"/>
        </w:rPr>
        <w:t xml:space="preserve">‘ISERV2 Excluded’ will be eligible if the </w:t>
      </w:r>
      <w:proofErr w:type="gramStart"/>
      <w:r w:rsidRPr="0F311437">
        <w:rPr>
          <w:rFonts w:eastAsia="Verdana"/>
          <w:color w:val="333333"/>
        </w:rPr>
        <w:t>condition</w:t>
      </w:r>
      <w:proofErr w:type="gramEnd"/>
      <w:r w:rsidRPr="0F311437">
        <w:rPr>
          <w:rFonts w:eastAsia="Verdana"/>
          <w:color w:val="333333"/>
        </w:rPr>
        <w:t xml:space="preserve"> mentioned in the field ‘ISERV2 Numerator’ is not matched. If ‘ISERV2 Numerator’ Condition is matched, then ‘ISERV2 Excluded’ will not be eligible.</w:t>
      </w:r>
    </w:p>
    <w:p w14:paraId="2AFEEF00" w14:textId="77777777" w:rsidR="003B2AD0" w:rsidRDefault="003B2AD0">
      <w:pPr>
        <w:pStyle w:val="ListParagraph"/>
        <w:numPr>
          <w:ilvl w:val="0"/>
          <w:numId w:val="135"/>
        </w:numPr>
        <w:spacing w:after="0" w:line="240" w:lineRule="auto"/>
        <w:jc w:val="both"/>
        <w:rPr>
          <w:rFonts w:eastAsia="Verdana" w:cs="Verdana"/>
          <w:color w:val="333333"/>
          <w:sz w:val="18"/>
          <w:szCs w:val="18"/>
        </w:rPr>
      </w:pPr>
      <w:r w:rsidRPr="0F311437">
        <w:rPr>
          <w:rFonts w:eastAsia="Verdana" w:cs="Verdana"/>
          <w:b/>
          <w:bCs/>
          <w:color w:val="333333"/>
          <w:sz w:val="18"/>
          <w:szCs w:val="18"/>
        </w:rPr>
        <w:t>ISERV3 Eligible Population:</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will be eligible if the client's age is greater than or equal to 12 years on ‘Reporting Period End Date’ and Client has an episode within the ‘Reporting Period Start Date’ and ‘Reporting Period End Date’ and matches any of the below 2 conditions.</w:t>
      </w:r>
    </w:p>
    <w:p w14:paraId="11238C2C" w14:textId="77777777" w:rsidR="003B2AD0" w:rsidRDefault="003B2AD0" w:rsidP="003B2AD0">
      <w:pPr>
        <w:ind w:left="720" w:hanging="360"/>
        <w:jc w:val="both"/>
        <w:rPr>
          <w:rFonts w:eastAsia="Verdana"/>
          <w:color w:val="333333"/>
        </w:rPr>
      </w:pPr>
    </w:p>
    <w:p w14:paraId="1BC53E2A" w14:textId="77777777" w:rsidR="003B2AD0" w:rsidRDefault="003B2AD0">
      <w:pPr>
        <w:pStyle w:val="ListParagraph"/>
        <w:numPr>
          <w:ilvl w:val="0"/>
          <w:numId w:val="131"/>
        </w:numPr>
        <w:spacing w:after="0" w:line="240" w:lineRule="auto"/>
        <w:jc w:val="both"/>
        <w:rPr>
          <w:rFonts w:eastAsia="Verdana" w:cs="Verdana"/>
          <w:color w:val="333333"/>
          <w:sz w:val="18"/>
          <w:szCs w:val="18"/>
        </w:rPr>
      </w:pPr>
      <w:r w:rsidRPr="0F311437">
        <w:rPr>
          <w:rFonts w:eastAsia="Verdana" w:cs="Verdana"/>
          <w:b/>
          <w:bCs/>
          <w:color w:val="333333"/>
          <w:sz w:val="18"/>
          <w:szCs w:val="18"/>
        </w:rPr>
        <w:t>Crisis Service:</w:t>
      </w:r>
      <w:r w:rsidRPr="0F311437">
        <w:rPr>
          <w:rFonts w:eastAsia="Verdana" w:cs="Verdana"/>
          <w:color w:val="333333"/>
          <w:sz w:val="18"/>
          <w:szCs w:val="18"/>
        </w:rPr>
        <w:t xml:space="preserve"> Client has Service with status ‘Show’ or ‘Complete’ where ‘Service Procedure’ has ‘Procedure/Rates (Administration)’ – ‘CQM Configurations’ tab – ‘Concept’ having ‘DYNAMIC4’ and ‘Procedure/Rates (Administration)’ – ‘Reporting’ tab – ‘Quality Measures’ section – ‘Initial Crisis Service’ checkbox is selected and ‘Service Detail’ – ‘Service’ tab – ‘Crisis Service’ section – ‘Client first communicated issues related to current crisis Date:’ field had value for date and time with service date considered as ‘Crisis Service’. </w:t>
      </w:r>
    </w:p>
    <w:p w14:paraId="78EEA45A" w14:textId="77777777" w:rsidR="003B2AD0" w:rsidRDefault="003B2AD0" w:rsidP="003B2AD0">
      <w:pPr>
        <w:ind w:left="1440" w:hanging="360"/>
        <w:jc w:val="both"/>
        <w:rPr>
          <w:rFonts w:eastAsia="Verdana"/>
          <w:color w:val="333333"/>
        </w:rPr>
      </w:pPr>
    </w:p>
    <w:p w14:paraId="7623FB64" w14:textId="77777777" w:rsidR="003B2AD0" w:rsidRDefault="003B2AD0">
      <w:pPr>
        <w:pStyle w:val="ListParagraph"/>
        <w:numPr>
          <w:ilvl w:val="0"/>
          <w:numId w:val="131"/>
        </w:numPr>
        <w:spacing w:after="0" w:line="240" w:lineRule="auto"/>
        <w:jc w:val="both"/>
        <w:rPr>
          <w:rFonts w:eastAsia="Verdana" w:cs="Verdana"/>
          <w:color w:val="333333"/>
          <w:sz w:val="18"/>
          <w:szCs w:val="18"/>
        </w:rPr>
      </w:pPr>
      <w:r w:rsidRPr="0F311437">
        <w:rPr>
          <w:rFonts w:eastAsia="Verdana" w:cs="Verdana"/>
          <w:b/>
          <w:bCs/>
          <w:color w:val="333333"/>
          <w:sz w:val="18"/>
          <w:szCs w:val="18"/>
        </w:rPr>
        <w:t>Crisis Call Log:</w:t>
      </w:r>
      <w:r w:rsidRPr="0F311437">
        <w:rPr>
          <w:rFonts w:eastAsia="Verdana" w:cs="Verdana"/>
          <w:color w:val="333333"/>
          <w:sz w:val="18"/>
          <w:szCs w:val="18"/>
        </w:rPr>
        <w:t xml:space="preserve"> (‘Crisis Call Log’ data is saved in the ‘Crisis Call Log Details’ page with ‘Client ID’ or ‘Crisis Call Log’ data is saved in the ‘Crisis Call Log Details’ page with First Name + Last Name + DOB field), If ‘Crisis Call Log’ is available where ‘Call Date’ greater than or equal to ‘Reporting Period Start Date’ and ‘Call Date’ less than or equal to ‘Reporting Period End Date’.</w:t>
      </w:r>
    </w:p>
    <w:p w14:paraId="5D701E57" w14:textId="77777777" w:rsidR="003B2AD0" w:rsidRDefault="003B2AD0" w:rsidP="003B2AD0">
      <w:pPr>
        <w:ind w:left="1080"/>
        <w:jc w:val="both"/>
        <w:rPr>
          <w:rFonts w:eastAsia="Verdana"/>
          <w:color w:val="333333"/>
        </w:rPr>
      </w:pPr>
    </w:p>
    <w:p w14:paraId="3148E8EA" w14:textId="77777777" w:rsidR="003B2AD0" w:rsidRDefault="003B2AD0" w:rsidP="003B2AD0">
      <w:pPr>
        <w:ind w:left="1080"/>
        <w:jc w:val="both"/>
        <w:rPr>
          <w:rFonts w:eastAsia="Verdana"/>
          <w:color w:val="333333"/>
        </w:rPr>
      </w:pPr>
      <w:r w:rsidRPr="0F311437">
        <w:rPr>
          <w:rFonts w:eastAsia="Verdana"/>
          <w:color w:val="333333"/>
        </w:rPr>
        <w:lastRenderedPageBreak/>
        <w:t xml:space="preserve">it will not be eligible if it does not meet either of the above two conditions </w:t>
      </w:r>
      <w:proofErr w:type="gramStart"/>
      <w:r w:rsidRPr="0F311437">
        <w:rPr>
          <w:rFonts w:eastAsia="Verdana"/>
          <w:b/>
          <w:bCs/>
          <w:color w:val="333333"/>
        </w:rPr>
        <w:t>Or</w:t>
      </w:r>
      <w:proofErr w:type="gramEnd"/>
      <w:r w:rsidRPr="0F311437">
        <w:rPr>
          <w:rFonts w:eastAsia="Verdana"/>
          <w:color w:val="333333"/>
        </w:rPr>
        <w:t xml:space="preserve"> if there is another ‘Crisis Call Log’ where the ‘Call Date and Time’ of that ‘Call Log’ is within 24 hours to the previous ‘Crisis Call Log’.</w:t>
      </w:r>
    </w:p>
    <w:p w14:paraId="551C35C5" w14:textId="77777777" w:rsidR="003B2AD0" w:rsidRDefault="003B2AD0" w:rsidP="003B2AD0">
      <w:pPr>
        <w:ind w:left="720"/>
        <w:jc w:val="both"/>
        <w:rPr>
          <w:rFonts w:eastAsia="Verdana"/>
          <w:color w:val="333333"/>
        </w:rPr>
      </w:pPr>
    </w:p>
    <w:p w14:paraId="36479B76" w14:textId="77777777" w:rsidR="003B2AD0" w:rsidRDefault="003B2AD0">
      <w:pPr>
        <w:pStyle w:val="ListParagraph"/>
        <w:numPr>
          <w:ilvl w:val="0"/>
          <w:numId w:val="130"/>
        </w:numPr>
        <w:spacing w:after="0" w:line="240" w:lineRule="auto"/>
        <w:jc w:val="both"/>
        <w:rPr>
          <w:rFonts w:eastAsia="Verdana" w:cs="Verdana"/>
          <w:color w:val="333333"/>
          <w:sz w:val="18"/>
          <w:szCs w:val="18"/>
        </w:rPr>
      </w:pPr>
      <w:r w:rsidRPr="0F311437">
        <w:rPr>
          <w:rFonts w:eastAsia="Verdana" w:cs="Verdana"/>
          <w:b/>
          <w:bCs/>
          <w:color w:val="333333"/>
          <w:sz w:val="18"/>
          <w:szCs w:val="18"/>
        </w:rPr>
        <w:t>ISERV3 Denominator:</w:t>
      </w:r>
      <w:r w:rsidRPr="0F311437">
        <w:rPr>
          <w:rFonts w:eastAsia="Verdana" w:cs="Verdana"/>
          <w:color w:val="000000" w:themeColor="text1"/>
          <w:sz w:val="18"/>
          <w:szCs w:val="18"/>
        </w:rPr>
        <w:t xml:space="preserve"> This field </w:t>
      </w:r>
      <w:r w:rsidRPr="0F311437">
        <w:rPr>
          <w:rFonts w:eastAsia="Verdana" w:cs="Verdana"/>
          <w:color w:val="333333"/>
          <w:sz w:val="18"/>
          <w:szCs w:val="18"/>
        </w:rPr>
        <w:t>will be eligible if the ‘ISERV3 Eligible population’ condition is eligible.</w:t>
      </w:r>
    </w:p>
    <w:p w14:paraId="7423CFFC" w14:textId="77777777" w:rsidR="003B2AD0" w:rsidRDefault="003B2AD0" w:rsidP="003B2AD0">
      <w:pPr>
        <w:ind w:left="720" w:hanging="360"/>
        <w:jc w:val="both"/>
        <w:rPr>
          <w:rFonts w:eastAsia="Verdana"/>
          <w:color w:val="333333"/>
        </w:rPr>
      </w:pPr>
    </w:p>
    <w:p w14:paraId="1CEEF9C0" w14:textId="77777777" w:rsidR="003B2AD0" w:rsidRDefault="003B2AD0">
      <w:pPr>
        <w:pStyle w:val="ListParagraph"/>
        <w:numPr>
          <w:ilvl w:val="0"/>
          <w:numId w:val="135"/>
        </w:numPr>
        <w:spacing w:after="0" w:line="240" w:lineRule="auto"/>
        <w:jc w:val="both"/>
        <w:rPr>
          <w:rFonts w:eastAsia="Verdana" w:cs="Verdana"/>
          <w:color w:val="000000" w:themeColor="text1"/>
          <w:sz w:val="18"/>
          <w:szCs w:val="18"/>
        </w:rPr>
      </w:pPr>
      <w:r w:rsidRPr="0F311437">
        <w:rPr>
          <w:rFonts w:eastAsia="Verdana" w:cs="Verdana"/>
          <w:b/>
          <w:bCs/>
          <w:color w:val="333333"/>
          <w:sz w:val="18"/>
          <w:szCs w:val="18"/>
        </w:rPr>
        <w:t>ISERV3 Numerator:</w:t>
      </w:r>
      <w:r w:rsidRPr="0F311437">
        <w:rPr>
          <w:rFonts w:eastAsia="Verdana" w:cs="Verdana"/>
          <w:b/>
          <w:bCs/>
          <w:color w:val="000000" w:themeColor="text1"/>
          <w:sz w:val="18"/>
          <w:szCs w:val="18"/>
        </w:rPr>
        <w:t xml:space="preserve"> </w:t>
      </w:r>
    </w:p>
    <w:p w14:paraId="16EFF054" w14:textId="77777777" w:rsidR="003B2AD0" w:rsidRDefault="003B2AD0" w:rsidP="003B2AD0">
      <w:pPr>
        <w:ind w:left="720" w:hanging="360"/>
        <w:jc w:val="both"/>
        <w:rPr>
          <w:rFonts w:eastAsia="Verdana"/>
          <w:color w:val="000000" w:themeColor="text1"/>
        </w:rPr>
      </w:pPr>
    </w:p>
    <w:p w14:paraId="0DE37520" w14:textId="77777777" w:rsidR="003B2AD0" w:rsidRDefault="003B2AD0" w:rsidP="003B2AD0">
      <w:pPr>
        <w:spacing w:after="200"/>
        <w:ind w:left="720"/>
        <w:jc w:val="both"/>
        <w:rPr>
          <w:rFonts w:eastAsia="Verdana"/>
          <w:color w:val="333333"/>
        </w:rPr>
      </w:pPr>
      <w:r w:rsidRPr="0F311437">
        <w:rPr>
          <w:rFonts w:eastAsia="Verdana"/>
          <w:b/>
          <w:bCs/>
          <w:color w:val="333333"/>
        </w:rPr>
        <w:t xml:space="preserve">Crisis Service: </w:t>
      </w:r>
      <w:r w:rsidRPr="0F311437">
        <w:rPr>
          <w:rFonts w:eastAsia="Verdana"/>
          <w:color w:val="333333"/>
        </w:rPr>
        <w:t xml:space="preserve">This will be eligible if only one ‘Crisis Service’ is found or a ‘Crisis Service’ found greater than 24 hours compared to the previous ‘Crisis Service’. </w:t>
      </w:r>
    </w:p>
    <w:p w14:paraId="6A10FF59" w14:textId="77777777" w:rsidR="003B2AD0" w:rsidRDefault="003B2AD0" w:rsidP="003B2AD0">
      <w:pPr>
        <w:spacing w:after="200"/>
        <w:ind w:left="720"/>
        <w:jc w:val="both"/>
        <w:rPr>
          <w:rFonts w:eastAsia="Verdana"/>
          <w:color w:val="333333"/>
        </w:rPr>
      </w:pPr>
      <w:r w:rsidRPr="0F311437">
        <w:rPr>
          <w:rFonts w:eastAsia="Verdana"/>
          <w:color w:val="333333"/>
        </w:rPr>
        <w:t>or</w:t>
      </w:r>
    </w:p>
    <w:p w14:paraId="2920F86A" w14:textId="77777777" w:rsidR="003B2AD0" w:rsidRDefault="003B2AD0" w:rsidP="003B2AD0">
      <w:pPr>
        <w:spacing w:after="200"/>
        <w:ind w:left="720"/>
        <w:jc w:val="both"/>
        <w:rPr>
          <w:rFonts w:eastAsia="Verdana"/>
          <w:color w:val="333333"/>
        </w:rPr>
      </w:pPr>
      <w:r w:rsidRPr="0F311437">
        <w:rPr>
          <w:rFonts w:eastAsia="Verdana"/>
          <w:b/>
          <w:bCs/>
          <w:color w:val="333333"/>
        </w:rPr>
        <w:t>Crisis Call Log:</w:t>
      </w:r>
      <w:r w:rsidRPr="0F311437">
        <w:rPr>
          <w:rFonts w:eastAsia="Verdana"/>
          <w:color w:val="333333"/>
        </w:rPr>
        <w:t xml:space="preserve"> If ‘ISERV3 Denominator’ is eligible and Excluded is not eligible and Client has a first crisis service after the ‘Crisis Call log’ --&gt; Call Date and Call Time where the ‘Service Detail’ --&gt; ‘Procedure Code’ is configured with ‘Procedure Code Details’ --&gt; ‘CQM Solutions’ tab --&gt; ‘Concept of DYNAMIC4’ and ‘Procedure Code Details’ --&gt; ‘Reporting’ --&gt; ‘Initial Crisis Service’ Checkbox is not selected. If ‘ISERV3 Excluded’ is eligible, then ‘</w:t>
      </w:r>
      <w:r w:rsidRPr="0F311437">
        <w:rPr>
          <w:rFonts w:eastAsia="Verdana"/>
          <w:b/>
          <w:bCs/>
          <w:color w:val="333333"/>
        </w:rPr>
        <w:t>ISERV3 Numerator’</w:t>
      </w:r>
      <w:r w:rsidRPr="0F311437">
        <w:rPr>
          <w:rFonts w:eastAsia="Verdana"/>
          <w:color w:val="333333"/>
        </w:rPr>
        <w:t xml:space="preserve"> field will not be eligible.</w:t>
      </w:r>
    </w:p>
    <w:p w14:paraId="70E6B061" w14:textId="77777777" w:rsidR="003B2AD0" w:rsidRDefault="003B2AD0">
      <w:pPr>
        <w:pStyle w:val="ListParagraph"/>
        <w:numPr>
          <w:ilvl w:val="0"/>
          <w:numId w:val="135"/>
        </w:numPr>
        <w:spacing w:after="200" w:line="240" w:lineRule="auto"/>
        <w:jc w:val="both"/>
        <w:rPr>
          <w:rFonts w:eastAsia="Verdana" w:cs="Verdana"/>
          <w:color w:val="333333"/>
          <w:sz w:val="18"/>
          <w:szCs w:val="18"/>
        </w:rPr>
      </w:pPr>
      <w:r w:rsidRPr="0F311437">
        <w:rPr>
          <w:rFonts w:eastAsia="Verdana" w:cs="Verdana"/>
          <w:b/>
          <w:bCs/>
          <w:color w:val="333333"/>
          <w:sz w:val="18"/>
          <w:szCs w:val="18"/>
        </w:rPr>
        <w:t>ISERV3 Excluded:</w:t>
      </w:r>
      <w:r w:rsidRPr="0F311437">
        <w:rPr>
          <w:rFonts w:eastAsia="Verdana" w:cs="Verdana"/>
          <w:b/>
          <w:bCs/>
          <w:color w:val="000000" w:themeColor="text1"/>
          <w:sz w:val="18"/>
          <w:szCs w:val="18"/>
        </w:rPr>
        <w:t xml:space="preserve"> </w:t>
      </w:r>
      <w:r w:rsidRPr="0F311437">
        <w:rPr>
          <w:rFonts w:eastAsia="Verdana" w:cs="Verdana"/>
          <w:color w:val="333333"/>
          <w:sz w:val="18"/>
          <w:szCs w:val="18"/>
        </w:rPr>
        <w:t>This field will be eligible if a ‘Crisis Service’ or ‘Crisis Call Log’ is less than 24 hours compared to the previous ‘Crisis Service’ or ‘Crisis Call Log’.</w:t>
      </w:r>
    </w:p>
    <w:p w14:paraId="5D096A14" w14:textId="77777777" w:rsidR="003B2AD0" w:rsidRDefault="003B2AD0" w:rsidP="003B2AD0">
      <w:pPr>
        <w:spacing w:before="240" w:after="240"/>
        <w:ind w:left="360"/>
        <w:jc w:val="both"/>
        <w:rPr>
          <w:rFonts w:eastAsia="Verdana"/>
          <w:color w:val="333333"/>
        </w:rPr>
      </w:pPr>
      <w:r w:rsidRPr="0F311437">
        <w:rPr>
          <w:rFonts w:eastAsia="Verdana"/>
          <w:b/>
          <w:bCs/>
          <w:color w:val="333333"/>
        </w:rPr>
        <w:t>Note:</w:t>
      </w:r>
      <w:r w:rsidRPr="0F311437">
        <w:rPr>
          <w:rFonts w:eastAsia="Verdana"/>
          <w:b/>
          <w:bCs/>
          <w:color w:val="000000" w:themeColor="text1"/>
        </w:rPr>
        <w:t xml:space="preserve"> </w:t>
      </w:r>
      <w:r w:rsidRPr="0F311437">
        <w:rPr>
          <w:rFonts w:eastAsia="Verdana"/>
          <w:color w:val="333333"/>
        </w:rPr>
        <w:t>The ‘CCBHC ISERV3’ will check for the ‘Crisis Call Log’ with same ‘client ID’ or Same First Name + Last Name + DOB field combination to display the above-mentioned fields values. And these changes will be applicable for ‘ISERV Clinical Quality Measure Results Details’ also.</w:t>
      </w:r>
    </w:p>
    <w:p w14:paraId="4D377062" w14:textId="77777777" w:rsidR="003B2AD0" w:rsidRDefault="003B2AD0" w:rsidP="003B2AD0">
      <w:pPr>
        <w:spacing w:after="200"/>
        <w:jc w:val="both"/>
        <w:rPr>
          <w:rFonts w:eastAsia="Verdana"/>
          <w:color w:val="333333"/>
        </w:rPr>
      </w:pPr>
      <w:r w:rsidRPr="0F311437">
        <w:rPr>
          <w:rFonts w:eastAsia="Verdana"/>
          <w:b/>
          <w:bCs/>
          <w:color w:val="333333"/>
        </w:rPr>
        <w:t>System Configuration Key Details:</w:t>
      </w:r>
    </w:p>
    <w:p w14:paraId="62DF47C0" w14:textId="6E122D81" w:rsidR="003B2AD0" w:rsidRDefault="00330C0B" w:rsidP="003B2AD0">
      <w:pPr>
        <w:spacing w:after="200"/>
        <w:jc w:val="both"/>
        <w:rPr>
          <w:rFonts w:eastAsia="Verdana"/>
          <w:color w:val="333333"/>
        </w:rPr>
      </w:pPr>
      <w:r>
        <w:rPr>
          <w:rFonts w:eastAsia="Verdana"/>
          <w:b/>
          <w:bCs/>
          <w:color w:val="333333"/>
        </w:rPr>
        <w:t xml:space="preserve">System </w:t>
      </w:r>
      <w:r w:rsidR="003B2AD0" w:rsidRPr="0F311437">
        <w:rPr>
          <w:rFonts w:eastAsia="Verdana"/>
          <w:b/>
          <w:bCs/>
          <w:color w:val="333333"/>
        </w:rPr>
        <w:t xml:space="preserve">Configuration </w:t>
      </w:r>
      <w:proofErr w:type="gramStart"/>
      <w:r w:rsidR="003B2AD0" w:rsidRPr="0F311437">
        <w:rPr>
          <w:rFonts w:eastAsia="Verdana"/>
          <w:b/>
          <w:bCs/>
          <w:color w:val="333333"/>
        </w:rPr>
        <w:t>Key - ‘</w:t>
      </w:r>
      <w:proofErr w:type="spellStart"/>
      <w:proofErr w:type="gramEnd"/>
      <w:r w:rsidR="003B2AD0" w:rsidRPr="0F311437">
        <w:rPr>
          <w:rFonts w:eastAsia="Verdana"/>
          <w:color w:val="333333"/>
        </w:rPr>
        <w:t>SetCQMISERVReportingIdentifiersToSubmitData</w:t>
      </w:r>
      <w:proofErr w:type="spellEnd"/>
      <w:r w:rsidR="003B2AD0" w:rsidRPr="0F311437">
        <w:rPr>
          <w:rFonts w:eastAsia="Verdana"/>
          <w:color w:val="333333"/>
        </w:rPr>
        <w:t>’</w:t>
      </w:r>
      <w:r w:rsidR="003B2AD0" w:rsidRPr="0F311437">
        <w:rPr>
          <w:rFonts w:eastAsia="Verdana"/>
          <w:b/>
          <w:bCs/>
          <w:color w:val="333333"/>
        </w:rPr>
        <w:t xml:space="preserve"> </w:t>
      </w:r>
    </w:p>
    <w:p w14:paraId="2AD07D06" w14:textId="7B9D8935" w:rsidR="003B2AD0" w:rsidRDefault="003B2AD0" w:rsidP="003B2AD0">
      <w:pPr>
        <w:spacing w:after="200"/>
        <w:jc w:val="both"/>
        <w:rPr>
          <w:rFonts w:eastAsia="Verdana"/>
          <w:color w:val="333333"/>
        </w:rPr>
      </w:pPr>
      <w:r w:rsidRPr="0F311437">
        <w:rPr>
          <w:rFonts w:eastAsia="Verdana"/>
          <w:b/>
          <w:bCs/>
          <w:color w:val="333333"/>
        </w:rPr>
        <w:t xml:space="preserve">Allowed </w:t>
      </w:r>
      <w:r w:rsidR="00330C0B" w:rsidRPr="0F311437">
        <w:rPr>
          <w:rFonts w:eastAsia="Verdana"/>
          <w:b/>
          <w:bCs/>
          <w:color w:val="333333"/>
        </w:rPr>
        <w:t>Value:</w:t>
      </w:r>
      <w:r w:rsidR="00330C0B" w:rsidRPr="0F311437">
        <w:rPr>
          <w:rFonts w:eastAsia="Verdana"/>
          <w:color w:val="333333"/>
        </w:rPr>
        <w:t xml:space="preserve"> </w:t>
      </w:r>
      <w:proofErr w:type="spellStart"/>
      <w:proofErr w:type="gramStart"/>
      <w:r w:rsidRPr="0F311437">
        <w:rPr>
          <w:rFonts w:eastAsia="Verdana"/>
          <w:color w:val="333333"/>
        </w:rPr>
        <w:t>ClientEpisodeID</w:t>
      </w:r>
      <w:proofErr w:type="spellEnd"/>
      <w:r w:rsidRPr="0F311437">
        <w:rPr>
          <w:rFonts w:eastAsia="Verdana"/>
          <w:color w:val="333333"/>
        </w:rPr>
        <w:t>‘ or</w:t>
      </w:r>
      <w:proofErr w:type="gramEnd"/>
      <w:r w:rsidRPr="0F311437">
        <w:rPr>
          <w:rFonts w:eastAsia="Verdana"/>
          <w:color w:val="333333"/>
        </w:rPr>
        <w:t xml:space="preserve"> ‘</w:t>
      </w:r>
      <w:proofErr w:type="spellStart"/>
      <w:r w:rsidRPr="0F311437">
        <w:rPr>
          <w:rFonts w:eastAsia="Verdana"/>
          <w:color w:val="333333"/>
        </w:rPr>
        <w:t>ClientProgramID</w:t>
      </w:r>
      <w:proofErr w:type="spellEnd"/>
      <w:r w:rsidRPr="0F311437">
        <w:rPr>
          <w:rFonts w:eastAsia="Verdana"/>
          <w:color w:val="333333"/>
        </w:rPr>
        <w:t>’ or ‘</w:t>
      </w:r>
      <w:proofErr w:type="spellStart"/>
      <w:r w:rsidRPr="0F311437">
        <w:rPr>
          <w:rFonts w:eastAsia="Verdana"/>
          <w:color w:val="333333"/>
        </w:rPr>
        <w:t>ClientCoveragePlanID</w:t>
      </w:r>
      <w:proofErr w:type="spellEnd"/>
      <w:r w:rsidRPr="0F311437">
        <w:rPr>
          <w:rFonts w:eastAsia="Verdana"/>
          <w:color w:val="333333"/>
        </w:rPr>
        <w:t>’</w:t>
      </w:r>
    </w:p>
    <w:p w14:paraId="1B5914B7" w14:textId="77777777" w:rsidR="003B2AD0" w:rsidRDefault="003B2AD0" w:rsidP="003B2AD0">
      <w:pPr>
        <w:spacing w:after="200"/>
        <w:jc w:val="both"/>
        <w:rPr>
          <w:rFonts w:eastAsia="Verdana"/>
          <w:color w:val="333333"/>
        </w:rPr>
      </w:pPr>
      <w:r w:rsidRPr="0F311437">
        <w:rPr>
          <w:rFonts w:eastAsia="Verdana"/>
          <w:b/>
          <w:bCs/>
          <w:color w:val="333333"/>
        </w:rPr>
        <w:t xml:space="preserve">Default Value: </w:t>
      </w:r>
      <w:proofErr w:type="spellStart"/>
      <w:r w:rsidRPr="0F311437">
        <w:rPr>
          <w:rFonts w:eastAsia="Verdana"/>
          <w:color w:val="333333"/>
        </w:rPr>
        <w:t>ClientEpisodeID</w:t>
      </w:r>
      <w:proofErr w:type="spellEnd"/>
    </w:p>
    <w:p w14:paraId="437C7989" w14:textId="77777777" w:rsidR="003B2AD0" w:rsidRDefault="003B2AD0" w:rsidP="003B2AD0">
      <w:pPr>
        <w:spacing w:after="200"/>
        <w:jc w:val="both"/>
        <w:rPr>
          <w:rFonts w:eastAsia="Verdana"/>
          <w:color w:val="333333"/>
        </w:rPr>
      </w:pPr>
      <w:r w:rsidRPr="0F311437">
        <w:rPr>
          <w:rFonts w:eastAsia="Verdana"/>
          <w:b/>
          <w:bCs/>
          <w:color w:val="333333"/>
        </w:rPr>
        <w:t>Module:</w:t>
      </w:r>
      <w:r w:rsidRPr="0F311437">
        <w:rPr>
          <w:rFonts w:eastAsia="Verdana"/>
          <w:color w:val="333333"/>
        </w:rPr>
        <w:t xml:space="preserve"> GL Extract, State Reporting </w:t>
      </w:r>
    </w:p>
    <w:p w14:paraId="194F5A6F" w14:textId="77777777" w:rsidR="003B2AD0" w:rsidRDefault="003B2AD0" w:rsidP="003B2AD0">
      <w:pPr>
        <w:spacing w:after="200"/>
        <w:jc w:val="both"/>
        <w:rPr>
          <w:rFonts w:eastAsia="Verdana"/>
          <w:color w:val="333333"/>
        </w:rPr>
      </w:pPr>
      <w:r w:rsidRPr="0F311437">
        <w:rPr>
          <w:rFonts w:eastAsia="Verdana"/>
          <w:b/>
          <w:bCs/>
          <w:color w:val="333333"/>
        </w:rPr>
        <w:t>Screen:</w:t>
      </w:r>
      <w:r w:rsidRPr="0F311437">
        <w:rPr>
          <w:rFonts w:eastAsia="Verdana"/>
          <w:color w:val="333333"/>
        </w:rPr>
        <w:t xml:space="preserve"> My Reports</w:t>
      </w:r>
    </w:p>
    <w:p w14:paraId="144D09C0" w14:textId="77777777" w:rsidR="003B2AD0" w:rsidRDefault="003B2AD0" w:rsidP="003B2AD0">
      <w:pPr>
        <w:spacing w:after="200"/>
        <w:jc w:val="both"/>
        <w:rPr>
          <w:rFonts w:eastAsia="Verdana"/>
          <w:color w:val="333333"/>
        </w:rPr>
      </w:pPr>
      <w:r w:rsidRPr="0F311437">
        <w:rPr>
          <w:rFonts w:eastAsia="Verdana"/>
          <w:b/>
          <w:bCs/>
          <w:color w:val="333333"/>
        </w:rPr>
        <w:t xml:space="preserve">Description: </w:t>
      </w:r>
    </w:p>
    <w:p w14:paraId="6A7BD1C8" w14:textId="68F8594F" w:rsidR="003B2AD0" w:rsidRDefault="003B2AD0" w:rsidP="003B2AD0">
      <w:pPr>
        <w:rPr>
          <w:rFonts w:eastAsia="Verdana"/>
          <w:color w:val="000000" w:themeColor="text1"/>
        </w:rPr>
      </w:pPr>
      <w:r w:rsidRPr="0F311437">
        <w:rPr>
          <w:rFonts w:eastAsia="Verdana"/>
          <w:color w:val="000000" w:themeColor="text1"/>
        </w:rPr>
        <w:t xml:space="preserve">Read Key as </w:t>
      </w:r>
      <w:proofErr w:type="gramStart"/>
      <w:r w:rsidRPr="0F311437">
        <w:rPr>
          <w:rFonts w:eastAsia="Verdana"/>
          <w:color w:val="000000" w:themeColor="text1"/>
        </w:rPr>
        <w:t>---  "</w:t>
      </w:r>
      <w:proofErr w:type="gramEnd"/>
      <w:r w:rsidRPr="0F311437">
        <w:rPr>
          <w:rFonts w:eastAsia="Verdana"/>
          <w:color w:val="000000" w:themeColor="text1"/>
        </w:rPr>
        <w:t xml:space="preserve">Set Date from </w:t>
      </w:r>
      <w:proofErr w:type="spellStart"/>
      <w:r w:rsidR="006F1109" w:rsidRPr="0F311437">
        <w:rPr>
          <w:rFonts w:eastAsia="Verdana"/>
          <w:color w:val="000000" w:themeColor="text1"/>
        </w:rPr>
        <w:t>ClientEpisode</w:t>
      </w:r>
      <w:proofErr w:type="spellEnd"/>
      <w:r w:rsidR="006F1109" w:rsidRPr="0F311437">
        <w:rPr>
          <w:rFonts w:eastAsia="Verdana"/>
          <w:color w:val="000000" w:themeColor="text1"/>
        </w:rPr>
        <w:t>, Coverage</w:t>
      </w:r>
      <w:r w:rsidRPr="0F311437">
        <w:rPr>
          <w:rFonts w:eastAsia="Verdana"/>
          <w:color w:val="000000" w:themeColor="text1"/>
        </w:rPr>
        <w:t xml:space="preserve"> </w:t>
      </w:r>
      <w:proofErr w:type="spellStart"/>
      <w:proofErr w:type="gramStart"/>
      <w:r w:rsidRPr="0F311437">
        <w:rPr>
          <w:rFonts w:eastAsia="Verdana"/>
          <w:color w:val="000000" w:themeColor="text1"/>
        </w:rPr>
        <w:t>plans,client</w:t>
      </w:r>
      <w:proofErr w:type="spellEnd"/>
      <w:proofErr w:type="gramEnd"/>
      <w:r w:rsidRPr="0F311437">
        <w:rPr>
          <w:rFonts w:eastAsia="Verdana"/>
          <w:color w:val="000000" w:themeColor="text1"/>
        </w:rPr>
        <w:t xml:space="preserve"> programs for CQM ISERV </w:t>
      </w:r>
      <w:proofErr w:type="spellStart"/>
      <w:r w:rsidRPr="0F311437">
        <w:rPr>
          <w:rFonts w:eastAsia="Verdana"/>
          <w:color w:val="000000" w:themeColor="text1"/>
        </w:rPr>
        <w:t>ReportingID</w:t>
      </w:r>
      <w:proofErr w:type="spellEnd"/>
      <w:r w:rsidRPr="0F311437">
        <w:rPr>
          <w:rFonts w:eastAsia="Verdana"/>
          <w:color w:val="000000" w:themeColor="text1"/>
        </w:rPr>
        <w:t xml:space="preserve">" </w:t>
      </w:r>
    </w:p>
    <w:p w14:paraId="2B2BC6FD" w14:textId="77777777" w:rsidR="003B2AD0" w:rsidRDefault="003B2AD0" w:rsidP="003B2AD0">
      <w:pPr>
        <w:rPr>
          <w:rFonts w:eastAsia="Verdana"/>
          <w:color w:val="000000" w:themeColor="text1"/>
        </w:rPr>
      </w:pPr>
      <w:r w:rsidRPr="0F311437">
        <w:rPr>
          <w:rFonts w:eastAsia="Verdana"/>
          <w:color w:val="000000" w:themeColor="text1"/>
        </w:rPr>
        <w:t>When the value of the key "</w:t>
      </w:r>
      <w:proofErr w:type="spellStart"/>
      <w:r w:rsidRPr="0F311437">
        <w:rPr>
          <w:rFonts w:eastAsia="Verdana"/>
          <w:color w:val="000000" w:themeColor="text1"/>
        </w:rPr>
        <w:t>SetCQMISERVReportingIdentifiersToSubmitData</w:t>
      </w:r>
      <w:proofErr w:type="spellEnd"/>
      <w:r w:rsidRPr="0F311437">
        <w:rPr>
          <w:rFonts w:eastAsia="Verdana"/>
          <w:color w:val="000000" w:themeColor="text1"/>
        </w:rPr>
        <w:t>" is set to "</w:t>
      </w:r>
      <w:proofErr w:type="spellStart"/>
      <w:r w:rsidRPr="0F311437">
        <w:rPr>
          <w:rFonts w:eastAsia="Verdana"/>
          <w:color w:val="000000" w:themeColor="text1"/>
        </w:rPr>
        <w:t>ClientProgramID</w:t>
      </w:r>
      <w:proofErr w:type="spellEnd"/>
      <w:r w:rsidRPr="0F311437">
        <w:rPr>
          <w:rFonts w:eastAsia="Verdana"/>
          <w:color w:val="000000" w:themeColor="text1"/>
        </w:rPr>
        <w:t xml:space="preserve">", the CQM ISERV reporting will use </w:t>
      </w:r>
      <w:proofErr w:type="spellStart"/>
      <w:r w:rsidRPr="0F311437">
        <w:rPr>
          <w:rFonts w:eastAsia="Verdana"/>
          <w:color w:val="000000" w:themeColor="text1"/>
        </w:rPr>
        <w:t>ClientProgramId</w:t>
      </w:r>
      <w:proofErr w:type="spellEnd"/>
      <w:r w:rsidRPr="0F311437">
        <w:rPr>
          <w:rFonts w:eastAsia="Verdana"/>
          <w:color w:val="000000" w:themeColor="text1"/>
        </w:rPr>
        <w:t xml:space="preserve"> as the </w:t>
      </w:r>
      <w:proofErr w:type="spellStart"/>
      <w:r w:rsidRPr="0F311437">
        <w:rPr>
          <w:rFonts w:eastAsia="Verdana"/>
          <w:color w:val="000000" w:themeColor="text1"/>
        </w:rPr>
        <w:t>CQMKeyId</w:t>
      </w:r>
      <w:proofErr w:type="spellEnd"/>
      <w:r w:rsidRPr="0F311437">
        <w:rPr>
          <w:rFonts w:eastAsia="Verdana"/>
          <w:color w:val="000000" w:themeColor="text1"/>
        </w:rPr>
        <w:t xml:space="preserve"> for processing. </w:t>
      </w:r>
      <w:proofErr w:type="spellStart"/>
      <w:r w:rsidRPr="0F311437">
        <w:rPr>
          <w:rFonts w:eastAsia="Verdana"/>
          <w:color w:val="000000" w:themeColor="text1"/>
        </w:rPr>
        <w:t>ie</w:t>
      </w:r>
      <w:proofErr w:type="spellEnd"/>
      <w:r w:rsidRPr="0F311437">
        <w:rPr>
          <w:rFonts w:eastAsia="Verdana"/>
          <w:color w:val="000000" w:themeColor="text1"/>
        </w:rPr>
        <w:t xml:space="preserve">. Client Programs will be used to send the data to the state.  </w:t>
      </w:r>
    </w:p>
    <w:p w14:paraId="497DAFE0" w14:textId="77777777" w:rsidR="003B2AD0" w:rsidRDefault="003B2AD0" w:rsidP="003B2AD0">
      <w:pPr>
        <w:rPr>
          <w:rFonts w:eastAsia="Verdana"/>
          <w:color w:val="000000" w:themeColor="text1"/>
        </w:rPr>
      </w:pPr>
      <w:r w:rsidRPr="0F311437">
        <w:rPr>
          <w:rFonts w:eastAsia="Verdana"/>
          <w:color w:val="000000" w:themeColor="text1"/>
        </w:rPr>
        <w:t>When the value of the key "</w:t>
      </w:r>
      <w:proofErr w:type="spellStart"/>
      <w:r w:rsidRPr="0F311437">
        <w:rPr>
          <w:rFonts w:eastAsia="Verdana"/>
          <w:color w:val="000000" w:themeColor="text1"/>
        </w:rPr>
        <w:t>SetCQMISERVReportingIdentifiersToSubmitData</w:t>
      </w:r>
      <w:proofErr w:type="spellEnd"/>
      <w:r w:rsidRPr="0F311437">
        <w:rPr>
          <w:rFonts w:eastAsia="Verdana"/>
          <w:color w:val="000000" w:themeColor="text1"/>
        </w:rPr>
        <w:t>" is set to "</w:t>
      </w:r>
      <w:proofErr w:type="spellStart"/>
      <w:r w:rsidRPr="0F311437">
        <w:rPr>
          <w:rFonts w:eastAsia="Verdana"/>
          <w:color w:val="000000" w:themeColor="text1"/>
        </w:rPr>
        <w:t>ClientEpisodeID</w:t>
      </w:r>
      <w:proofErr w:type="spellEnd"/>
      <w:r w:rsidRPr="0F311437">
        <w:rPr>
          <w:rFonts w:eastAsia="Verdana"/>
          <w:color w:val="000000" w:themeColor="text1"/>
        </w:rPr>
        <w:t xml:space="preserve">", the CQM ISERV reporting will use </w:t>
      </w:r>
      <w:proofErr w:type="spellStart"/>
      <w:r w:rsidRPr="0F311437">
        <w:rPr>
          <w:rFonts w:eastAsia="Verdana"/>
          <w:color w:val="000000" w:themeColor="text1"/>
        </w:rPr>
        <w:t>ClientEpisodeId</w:t>
      </w:r>
      <w:proofErr w:type="spellEnd"/>
      <w:r w:rsidRPr="0F311437">
        <w:rPr>
          <w:rFonts w:eastAsia="Verdana"/>
          <w:color w:val="000000" w:themeColor="text1"/>
        </w:rPr>
        <w:t xml:space="preserve"> as the </w:t>
      </w:r>
      <w:proofErr w:type="spellStart"/>
      <w:r w:rsidRPr="0F311437">
        <w:rPr>
          <w:rFonts w:eastAsia="Verdana"/>
          <w:color w:val="000000" w:themeColor="text1"/>
        </w:rPr>
        <w:t>CQMKeyId</w:t>
      </w:r>
      <w:proofErr w:type="spellEnd"/>
      <w:r w:rsidRPr="0F311437">
        <w:rPr>
          <w:rFonts w:eastAsia="Verdana"/>
          <w:color w:val="000000" w:themeColor="text1"/>
        </w:rPr>
        <w:t xml:space="preserve"> for processing. </w:t>
      </w:r>
      <w:proofErr w:type="spellStart"/>
      <w:r w:rsidRPr="0F311437">
        <w:rPr>
          <w:rFonts w:eastAsia="Verdana"/>
          <w:color w:val="000000" w:themeColor="text1"/>
        </w:rPr>
        <w:t>ie</w:t>
      </w:r>
      <w:proofErr w:type="spellEnd"/>
      <w:r w:rsidRPr="0F311437">
        <w:rPr>
          <w:rFonts w:eastAsia="Verdana"/>
          <w:color w:val="000000" w:themeColor="text1"/>
        </w:rPr>
        <w:t xml:space="preserve">. Client Episodes will be used to send the data to the state </w:t>
      </w:r>
    </w:p>
    <w:p w14:paraId="75D107A7" w14:textId="77777777" w:rsidR="003B2AD0" w:rsidRDefault="003B2AD0" w:rsidP="003B2AD0">
      <w:pPr>
        <w:rPr>
          <w:rFonts w:eastAsia="Verdana"/>
          <w:color w:val="000000" w:themeColor="text1"/>
        </w:rPr>
      </w:pPr>
      <w:r w:rsidRPr="0F311437">
        <w:rPr>
          <w:rFonts w:eastAsia="Verdana"/>
          <w:color w:val="000000" w:themeColor="text1"/>
        </w:rPr>
        <w:t>When the value of the key "</w:t>
      </w:r>
      <w:proofErr w:type="spellStart"/>
      <w:r w:rsidRPr="0F311437">
        <w:rPr>
          <w:rFonts w:eastAsia="Verdana"/>
          <w:color w:val="000000" w:themeColor="text1"/>
        </w:rPr>
        <w:t>SetCQMISERVReportingIdentifiersToSubmitData</w:t>
      </w:r>
      <w:proofErr w:type="spellEnd"/>
      <w:r w:rsidRPr="0F311437">
        <w:rPr>
          <w:rFonts w:eastAsia="Verdana"/>
          <w:color w:val="000000" w:themeColor="text1"/>
        </w:rPr>
        <w:t>" is set to "</w:t>
      </w:r>
      <w:proofErr w:type="spellStart"/>
      <w:r w:rsidRPr="0F311437">
        <w:rPr>
          <w:rFonts w:eastAsia="Verdana"/>
          <w:color w:val="000000" w:themeColor="text1"/>
        </w:rPr>
        <w:t>ClientCoveragePlanID</w:t>
      </w:r>
      <w:proofErr w:type="spellEnd"/>
      <w:r w:rsidRPr="0F311437">
        <w:rPr>
          <w:rFonts w:eastAsia="Verdana"/>
          <w:color w:val="000000" w:themeColor="text1"/>
        </w:rPr>
        <w:t xml:space="preserve">", the CQM ISERV reporting will use </w:t>
      </w:r>
      <w:proofErr w:type="spellStart"/>
      <w:r w:rsidRPr="0F311437">
        <w:rPr>
          <w:rFonts w:eastAsia="Verdana"/>
          <w:color w:val="000000" w:themeColor="text1"/>
        </w:rPr>
        <w:t>ClientCoveragePlanID</w:t>
      </w:r>
      <w:proofErr w:type="spellEnd"/>
      <w:r w:rsidRPr="0F311437">
        <w:rPr>
          <w:rFonts w:eastAsia="Verdana"/>
          <w:color w:val="000000" w:themeColor="text1"/>
        </w:rPr>
        <w:t xml:space="preserve"> as the </w:t>
      </w:r>
      <w:proofErr w:type="spellStart"/>
      <w:r w:rsidRPr="0F311437">
        <w:rPr>
          <w:rFonts w:eastAsia="Verdana"/>
          <w:color w:val="000000" w:themeColor="text1"/>
        </w:rPr>
        <w:t>CQMKeyId</w:t>
      </w:r>
      <w:proofErr w:type="spellEnd"/>
      <w:r w:rsidRPr="0F311437">
        <w:rPr>
          <w:rFonts w:eastAsia="Verdana"/>
          <w:color w:val="000000" w:themeColor="text1"/>
        </w:rPr>
        <w:t xml:space="preserve"> for processing.</w:t>
      </w:r>
    </w:p>
    <w:p w14:paraId="1145C8DE" w14:textId="77777777" w:rsidR="00F4092E" w:rsidRDefault="00F4092E">
      <w:pPr>
        <w:spacing w:after="160" w:line="259" w:lineRule="auto"/>
        <w:rPr>
          <w:rFonts w:eastAsia="Verdana"/>
          <w:b/>
          <w:bCs/>
          <w:color w:val="333333"/>
        </w:rPr>
      </w:pPr>
      <w:r>
        <w:rPr>
          <w:rFonts w:eastAsia="Verdana"/>
          <w:b/>
          <w:bCs/>
          <w:color w:val="333333"/>
        </w:rPr>
        <w:br w:type="page"/>
      </w:r>
    </w:p>
    <w:p w14:paraId="6F1F855B" w14:textId="1C961FD0" w:rsidR="003B2AD0" w:rsidRDefault="003B2AD0" w:rsidP="003B2AD0">
      <w:pPr>
        <w:spacing w:before="240" w:after="240"/>
        <w:jc w:val="both"/>
        <w:rPr>
          <w:rFonts w:eastAsia="Verdana"/>
          <w:color w:val="333333"/>
        </w:rPr>
      </w:pPr>
      <w:r w:rsidRPr="0F311437">
        <w:rPr>
          <w:rFonts w:eastAsia="Verdana"/>
          <w:b/>
          <w:bCs/>
          <w:color w:val="333333"/>
        </w:rPr>
        <w:lastRenderedPageBreak/>
        <w:t xml:space="preserve">System Configuration Key </w:t>
      </w:r>
      <w:r w:rsidR="00F4092E" w:rsidRPr="0F311437">
        <w:rPr>
          <w:rFonts w:eastAsia="Verdana"/>
          <w:b/>
          <w:bCs/>
          <w:color w:val="333333"/>
        </w:rPr>
        <w:t>Screenshot</w:t>
      </w:r>
      <w:r w:rsidRPr="0F311437">
        <w:rPr>
          <w:rFonts w:eastAsia="Verdana"/>
          <w:b/>
          <w:bCs/>
          <w:color w:val="333333"/>
        </w:rPr>
        <w:t>:</w:t>
      </w:r>
    </w:p>
    <w:p w14:paraId="274BDF48" w14:textId="77777777" w:rsidR="003B2AD0" w:rsidRDefault="003B2AD0" w:rsidP="003B2AD0">
      <w:pPr>
        <w:spacing w:after="199"/>
        <w:ind w:firstLine="270"/>
        <w:jc w:val="both"/>
        <w:rPr>
          <w:rFonts w:eastAsia="Verdana"/>
          <w:color w:val="000000" w:themeColor="text1"/>
        </w:rPr>
      </w:pPr>
      <w:r>
        <w:rPr>
          <w:noProof/>
        </w:rPr>
        <w:drawing>
          <wp:inline distT="0" distB="0" distL="0" distR="0" wp14:anchorId="489A346E" wp14:editId="5EDA4723">
            <wp:extent cx="5943600" cy="4038600"/>
            <wp:effectExtent l="0" t="0" r="0" b="0"/>
            <wp:docPr id="296169091" name="drawing"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169091" name=""/>
                    <pic:cNvPicPr/>
                  </pic:nvPicPr>
                  <pic:blipFill>
                    <a:blip r:embed="rId82">
                      <a:extLst>
                        <a:ext uri="{28A0092B-C50C-407E-A947-70E740481C1C}">
                          <a14:useLocalDpi xmlns:a14="http://schemas.microsoft.com/office/drawing/2010/main" val="0"/>
                        </a:ext>
                      </a:extLst>
                    </a:blip>
                    <a:stretch>
                      <a:fillRect/>
                    </a:stretch>
                  </pic:blipFill>
                  <pic:spPr>
                    <a:xfrm>
                      <a:off x="0" y="0"/>
                      <a:ext cx="5943600" cy="4038600"/>
                    </a:xfrm>
                    <a:prstGeom prst="rect">
                      <a:avLst/>
                    </a:prstGeom>
                  </pic:spPr>
                </pic:pic>
              </a:graphicData>
            </a:graphic>
          </wp:inline>
        </w:drawing>
      </w:r>
    </w:p>
    <w:p w14:paraId="67B3CA74" w14:textId="77777777" w:rsidR="00F4092E" w:rsidRDefault="00F4092E">
      <w:pPr>
        <w:spacing w:after="160" w:line="259" w:lineRule="auto"/>
        <w:rPr>
          <w:rFonts w:eastAsia="Verdana"/>
          <w:b/>
          <w:bCs/>
          <w:color w:val="333333"/>
        </w:rPr>
      </w:pPr>
      <w:r>
        <w:rPr>
          <w:rFonts w:eastAsia="Verdana"/>
          <w:b/>
          <w:bCs/>
          <w:color w:val="333333"/>
        </w:rPr>
        <w:br w:type="page"/>
      </w:r>
    </w:p>
    <w:p w14:paraId="24C1A44D" w14:textId="13E5F23E" w:rsidR="003B2AD0" w:rsidRDefault="00F4092E" w:rsidP="003B2AD0">
      <w:pPr>
        <w:spacing w:after="200"/>
        <w:jc w:val="both"/>
        <w:rPr>
          <w:rFonts w:eastAsia="Verdana"/>
          <w:color w:val="333333"/>
        </w:rPr>
      </w:pPr>
      <w:proofErr w:type="gramStart"/>
      <w:r w:rsidRPr="0F311437">
        <w:rPr>
          <w:rFonts w:eastAsia="Verdana"/>
          <w:b/>
          <w:bCs/>
          <w:color w:val="333333"/>
        </w:rPr>
        <w:lastRenderedPageBreak/>
        <w:t>Recod</w:t>
      </w:r>
      <w:r>
        <w:rPr>
          <w:rFonts w:eastAsia="Verdana"/>
          <w:b/>
          <w:bCs/>
          <w:color w:val="333333"/>
        </w:rPr>
        <w:t>e</w:t>
      </w:r>
      <w:r w:rsidRPr="0F311437">
        <w:rPr>
          <w:rFonts w:eastAsia="Verdana"/>
          <w:b/>
          <w:bCs/>
          <w:color w:val="333333"/>
        </w:rPr>
        <w:t>s</w:t>
      </w:r>
      <w:proofErr w:type="gramEnd"/>
      <w:r w:rsidR="003B2AD0" w:rsidRPr="0F311437">
        <w:rPr>
          <w:rFonts w:eastAsia="Verdana"/>
          <w:b/>
          <w:bCs/>
          <w:color w:val="333333"/>
        </w:rPr>
        <w:t>:</w:t>
      </w:r>
    </w:p>
    <w:p w14:paraId="33C8DAF7" w14:textId="77777777" w:rsidR="003B2AD0" w:rsidRDefault="003B2AD0" w:rsidP="003B2AD0">
      <w:pPr>
        <w:spacing w:after="200"/>
        <w:jc w:val="both"/>
        <w:rPr>
          <w:rFonts w:eastAsia="Verdana"/>
          <w:color w:val="333333"/>
        </w:rPr>
      </w:pPr>
      <w:proofErr w:type="spellStart"/>
      <w:proofErr w:type="gramStart"/>
      <w:r w:rsidRPr="0F311437">
        <w:rPr>
          <w:rFonts w:eastAsia="Verdana"/>
          <w:b/>
          <w:bCs/>
          <w:color w:val="333333"/>
        </w:rPr>
        <w:t>CCBHCISERVInitialEvaluationDocuments</w:t>
      </w:r>
      <w:proofErr w:type="spellEnd"/>
      <w:r w:rsidRPr="0F311437">
        <w:rPr>
          <w:rFonts w:eastAsia="Verdana"/>
          <w:b/>
          <w:bCs/>
          <w:color w:val="333333"/>
        </w:rPr>
        <w:t xml:space="preserve">  </w:t>
      </w:r>
      <w:r w:rsidRPr="0F311437">
        <w:rPr>
          <w:rFonts w:eastAsia="Verdana"/>
          <w:b/>
          <w:bCs/>
          <w:color w:val="000000" w:themeColor="text1"/>
        </w:rPr>
        <w:t>–</w:t>
      </w:r>
      <w:proofErr w:type="gramEnd"/>
      <w:r w:rsidRPr="0F311437">
        <w:rPr>
          <w:rFonts w:eastAsia="Verdana"/>
          <w:color w:val="000000" w:themeColor="text1"/>
        </w:rPr>
        <w:t xml:space="preserve"> </w:t>
      </w:r>
      <w:r w:rsidRPr="0F311437">
        <w:rPr>
          <w:rFonts w:eastAsia="Verdana"/>
          <w:color w:val="333333"/>
        </w:rPr>
        <w:t>If ‘</w:t>
      </w:r>
      <w:proofErr w:type="spellStart"/>
      <w:r w:rsidRPr="0F311437">
        <w:rPr>
          <w:rFonts w:eastAsia="Verdana"/>
          <w:color w:val="333333"/>
        </w:rPr>
        <w:t>DocumentCodeID</w:t>
      </w:r>
      <w:proofErr w:type="spellEnd"/>
      <w:r w:rsidRPr="0F311437">
        <w:rPr>
          <w:rFonts w:eastAsia="Verdana"/>
          <w:color w:val="333333"/>
        </w:rPr>
        <w:t>’ is set in Integer code Id on this recode, then it will be considered as 'Initial Evaluations', using document ‘Effective Date’ as ‘Initial Evaluation Date’.</w:t>
      </w:r>
    </w:p>
    <w:p w14:paraId="3B850A07" w14:textId="77777777" w:rsidR="003B2AD0" w:rsidRDefault="003B2AD0" w:rsidP="003B2AD0">
      <w:pPr>
        <w:spacing w:after="199"/>
        <w:ind w:firstLine="270"/>
        <w:jc w:val="both"/>
        <w:rPr>
          <w:rFonts w:eastAsia="Verdana"/>
          <w:color w:val="000000" w:themeColor="text1"/>
        </w:rPr>
      </w:pPr>
      <w:r>
        <w:rPr>
          <w:noProof/>
        </w:rPr>
        <w:drawing>
          <wp:inline distT="0" distB="0" distL="0" distR="0" wp14:anchorId="76E7E81F" wp14:editId="39C0E85F">
            <wp:extent cx="5943600" cy="3810000"/>
            <wp:effectExtent l="0" t="0" r="0" b="0"/>
            <wp:docPr id="714839927" name="drawing"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839927" name=""/>
                    <pic:cNvPicPr/>
                  </pic:nvPicPr>
                  <pic:blipFill>
                    <a:blip r:embed="rId83">
                      <a:extLst>
                        <a:ext uri="{28A0092B-C50C-407E-A947-70E740481C1C}">
                          <a14:useLocalDpi xmlns:a14="http://schemas.microsoft.com/office/drawing/2010/main" val="0"/>
                        </a:ext>
                      </a:extLst>
                    </a:blip>
                    <a:stretch>
                      <a:fillRect/>
                    </a:stretch>
                  </pic:blipFill>
                  <pic:spPr>
                    <a:xfrm>
                      <a:off x="0" y="0"/>
                      <a:ext cx="5943600" cy="3810000"/>
                    </a:xfrm>
                    <a:prstGeom prst="rect">
                      <a:avLst/>
                    </a:prstGeom>
                  </pic:spPr>
                </pic:pic>
              </a:graphicData>
            </a:graphic>
          </wp:inline>
        </w:drawing>
      </w:r>
    </w:p>
    <w:p w14:paraId="79DE6F47" w14:textId="77777777" w:rsidR="003B2AD0" w:rsidRDefault="003B2AD0" w:rsidP="003B2AD0">
      <w:pPr>
        <w:spacing w:after="199"/>
        <w:jc w:val="both"/>
        <w:rPr>
          <w:rFonts w:eastAsia="Verdana"/>
          <w:color w:val="000000" w:themeColor="text1"/>
        </w:rPr>
      </w:pPr>
      <w:r w:rsidRPr="0F311437">
        <w:rPr>
          <w:rFonts w:eastAsia="Verdana"/>
          <w:b/>
          <w:bCs/>
          <w:color w:val="000000" w:themeColor="text1"/>
        </w:rPr>
        <w:t>Data Model Changes:</w:t>
      </w:r>
      <w:r w:rsidRPr="0F311437">
        <w:rPr>
          <w:rFonts w:eastAsia="Verdana"/>
          <w:color w:val="000000" w:themeColor="text1"/>
        </w:rPr>
        <w:t xml:space="preserve"> </w:t>
      </w:r>
    </w:p>
    <w:p w14:paraId="655FF498" w14:textId="77777777" w:rsidR="003B2AD0" w:rsidRDefault="003B2AD0" w:rsidP="003B2AD0">
      <w:pPr>
        <w:spacing w:after="199"/>
        <w:jc w:val="both"/>
        <w:rPr>
          <w:rFonts w:eastAsia="Verdana"/>
          <w:color w:val="333333"/>
        </w:rPr>
      </w:pPr>
      <w:r w:rsidRPr="0F311437">
        <w:rPr>
          <w:rFonts w:eastAsia="Verdana"/>
          <w:color w:val="333333"/>
        </w:rPr>
        <w:t xml:space="preserve">The </w:t>
      </w:r>
      <w:proofErr w:type="gramStart"/>
      <w:r w:rsidRPr="0F311437">
        <w:rPr>
          <w:rFonts w:eastAsia="Verdana"/>
          <w:color w:val="333333"/>
        </w:rPr>
        <w:t>below tables</w:t>
      </w:r>
      <w:proofErr w:type="gramEnd"/>
      <w:r w:rsidRPr="0F311437">
        <w:rPr>
          <w:rFonts w:eastAsia="Verdana"/>
          <w:color w:val="333333"/>
        </w:rPr>
        <w:t xml:space="preserve"> are added: </w:t>
      </w:r>
    </w:p>
    <w:p w14:paraId="2D376A86" w14:textId="77777777" w:rsidR="003B2AD0" w:rsidRDefault="003B2AD0">
      <w:pPr>
        <w:pStyle w:val="ListParagraph"/>
        <w:numPr>
          <w:ilvl w:val="0"/>
          <w:numId w:val="129"/>
        </w:numPr>
        <w:spacing w:after="199" w:line="240" w:lineRule="auto"/>
        <w:jc w:val="both"/>
        <w:rPr>
          <w:rFonts w:eastAsia="Verdana" w:cs="Verdana"/>
          <w:color w:val="333333"/>
          <w:sz w:val="18"/>
          <w:szCs w:val="18"/>
        </w:rPr>
      </w:pPr>
      <w:proofErr w:type="spellStart"/>
      <w:r w:rsidRPr="0F311437">
        <w:rPr>
          <w:rFonts w:eastAsia="Verdana" w:cs="Verdana"/>
          <w:color w:val="333333"/>
          <w:sz w:val="18"/>
          <w:szCs w:val="18"/>
        </w:rPr>
        <w:t>ClinicalQualityMeasureSDOHValueSets</w:t>
      </w:r>
      <w:proofErr w:type="spellEnd"/>
    </w:p>
    <w:p w14:paraId="41FE6175" w14:textId="77777777" w:rsidR="003B2AD0" w:rsidRDefault="003B2AD0">
      <w:pPr>
        <w:pStyle w:val="ListParagraph"/>
        <w:numPr>
          <w:ilvl w:val="0"/>
          <w:numId w:val="129"/>
        </w:numPr>
        <w:spacing w:after="199" w:line="240" w:lineRule="auto"/>
        <w:jc w:val="both"/>
        <w:rPr>
          <w:rFonts w:eastAsia="Verdana" w:cs="Verdana"/>
          <w:color w:val="333333"/>
          <w:sz w:val="18"/>
          <w:szCs w:val="18"/>
        </w:rPr>
      </w:pPr>
      <w:proofErr w:type="spellStart"/>
      <w:r w:rsidRPr="0F311437">
        <w:rPr>
          <w:rFonts w:eastAsia="Verdana" w:cs="Verdana"/>
          <w:color w:val="333333"/>
          <w:sz w:val="18"/>
          <w:szCs w:val="18"/>
        </w:rPr>
        <w:t>ClinicalQualityMeasureSDOHCReportingCandidateDataset</w:t>
      </w:r>
      <w:proofErr w:type="spellEnd"/>
    </w:p>
    <w:p w14:paraId="56EDA9FB" w14:textId="77777777" w:rsidR="003B2AD0" w:rsidRDefault="003B2AD0">
      <w:pPr>
        <w:pStyle w:val="ListParagraph"/>
        <w:numPr>
          <w:ilvl w:val="0"/>
          <w:numId w:val="129"/>
        </w:numPr>
        <w:spacing w:after="199" w:line="240" w:lineRule="auto"/>
        <w:jc w:val="both"/>
        <w:rPr>
          <w:rFonts w:eastAsia="Verdana" w:cs="Verdana"/>
          <w:color w:val="333333"/>
          <w:sz w:val="18"/>
          <w:szCs w:val="18"/>
        </w:rPr>
      </w:pPr>
      <w:proofErr w:type="spellStart"/>
      <w:r w:rsidRPr="0F311437">
        <w:rPr>
          <w:rFonts w:eastAsia="Verdana" w:cs="Verdana"/>
          <w:color w:val="333333"/>
          <w:sz w:val="18"/>
          <w:szCs w:val="18"/>
        </w:rPr>
        <w:t>ClinicalQualityMeasureSDOHCReportingSubmittedDataset</w:t>
      </w:r>
      <w:proofErr w:type="spellEnd"/>
    </w:p>
    <w:p w14:paraId="769EF246" w14:textId="77777777" w:rsidR="003B2AD0" w:rsidRDefault="003B2AD0">
      <w:pPr>
        <w:pStyle w:val="ListParagraph"/>
        <w:numPr>
          <w:ilvl w:val="0"/>
          <w:numId w:val="129"/>
        </w:numPr>
        <w:spacing w:after="199" w:line="240" w:lineRule="auto"/>
        <w:jc w:val="both"/>
        <w:rPr>
          <w:rFonts w:eastAsia="Verdana" w:cs="Verdana"/>
          <w:color w:val="333333"/>
          <w:sz w:val="18"/>
          <w:szCs w:val="18"/>
        </w:rPr>
      </w:pPr>
      <w:proofErr w:type="spellStart"/>
      <w:r w:rsidRPr="0F311437">
        <w:rPr>
          <w:rFonts w:eastAsia="Verdana" w:cs="Verdana"/>
          <w:color w:val="333333"/>
          <w:sz w:val="18"/>
          <w:szCs w:val="18"/>
        </w:rPr>
        <w:t>ClinicalQualityMeasureSDOHClientBatchSummaries</w:t>
      </w:r>
      <w:proofErr w:type="spellEnd"/>
    </w:p>
    <w:p w14:paraId="4AC15D71" w14:textId="77777777" w:rsidR="003B2AD0" w:rsidRDefault="003B2AD0">
      <w:pPr>
        <w:pStyle w:val="ListParagraph"/>
        <w:numPr>
          <w:ilvl w:val="0"/>
          <w:numId w:val="129"/>
        </w:numPr>
        <w:spacing w:after="199" w:line="240" w:lineRule="auto"/>
        <w:jc w:val="both"/>
        <w:rPr>
          <w:rFonts w:eastAsia="Verdana" w:cs="Verdana"/>
          <w:color w:val="333333"/>
          <w:sz w:val="18"/>
          <w:szCs w:val="18"/>
        </w:rPr>
      </w:pPr>
      <w:proofErr w:type="spellStart"/>
      <w:r w:rsidRPr="0F311437">
        <w:rPr>
          <w:rFonts w:eastAsia="Verdana" w:cs="Verdana"/>
          <w:color w:val="333333"/>
          <w:sz w:val="18"/>
          <w:szCs w:val="18"/>
        </w:rPr>
        <w:t>ClinicalQualityMeasureSDOHErrorDataset</w:t>
      </w:r>
      <w:proofErr w:type="spellEnd"/>
    </w:p>
    <w:p w14:paraId="772A952F" w14:textId="77777777" w:rsidR="003B2AD0" w:rsidRDefault="003B2AD0">
      <w:pPr>
        <w:pStyle w:val="ListParagraph"/>
        <w:numPr>
          <w:ilvl w:val="0"/>
          <w:numId w:val="129"/>
        </w:numPr>
        <w:spacing w:after="199" w:line="240" w:lineRule="auto"/>
        <w:jc w:val="both"/>
        <w:rPr>
          <w:rFonts w:eastAsia="Verdana" w:cs="Verdana"/>
          <w:color w:val="333333"/>
          <w:sz w:val="18"/>
          <w:szCs w:val="18"/>
        </w:rPr>
      </w:pPr>
      <w:proofErr w:type="spellStart"/>
      <w:r w:rsidRPr="0F311437">
        <w:rPr>
          <w:rFonts w:eastAsia="Verdana" w:cs="Verdana"/>
          <w:color w:val="333333"/>
          <w:sz w:val="18"/>
          <w:szCs w:val="18"/>
        </w:rPr>
        <w:t>ClinicalQualityMeasureCQMDACSFilePathConfigurations</w:t>
      </w:r>
      <w:proofErr w:type="spellEnd"/>
    </w:p>
    <w:p w14:paraId="37AA23CF" w14:textId="77777777" w:rsidR="003B2AD0" w:rsidRDefault="003B2AD0">
      <w:pPr>
        <w:pStyle w:val="ListParagraph"/>
        <w:numPr>
          <w:ilvl w:val="0"/>
          <w:numId w:val="129"/>
        </w:numPr>
        <w:spacing w:after="199" w:line="240" w:lineRule="auto"/>
        <w:jc w:val="both"/>
        <w:rPr>
          <w:rFonts w:eastAsia="Verdana" w:cs="Verdana"/>
          <w:color w:val="333333"/>
          <w:sz w:val="18"/>
          <w:szCs w:val="18"/>
        </w:rPr>
      </w:pPr>
      <w:proofErr w:type="spellStart"/>
      <w:r w:rsidRPr="0F311437">
        <w:rPr>
          <w:rFonts w:eastAsia="Verdana" w:cs="Verdana"/>
          <w:color w:val="333333"/>
          <w:sz w:val="18"/>
          <w:szCs w:val="18"/>
        </w:rPr>
        <w:t>ClinicalQualityMeasureDetailScreenFieldMappings</w:t>
      </w:r>
      <w:proofErr w:type="spellEnd"/>
    </w:p>
    <w:p w14:paraId="152CA03B" w14:textId="77777777" w:rsidR="003B2AD0" w:rsidRDefault="003B2AD0">
      <w:pPr>
        <w:pStyle w:val="ListParagraph"/>
        <w:numPr>
          <w:ilvl w:val="0"/>
          <w:numId w:val="129"/>
        </w:numPr>
        <w:spacing w:after="199" w:line="240" w:lineRule="auto"/>
        <w:jc w:val="both"/>
        <w:rPr>
          <w:rFonts w:eastAsia="Verdana" w:cs="Verdana"/>
          <w:color w:val="333333"/>
          <w:sz w:val="18"/>
          <w:szCs w:val="18"/>
        </w:rPr>
      </w:pPr>
      <w:proofErr w:type="spellStart"/>
      <w:r w:rsidRPr="0F311437">
        <w:rPr>
          <w:rFonts w:eastAsia="Verdana" w:cs="Verdana"/>
          <w:color w:val="333333"/>
          <w:sz w:val="18"/>
          <w:szCs w:val="18"/>
        </w:rPr>
        <w:t>ClinicalQualityMeasureBatchSummaryFieldMappings</w:t>
      </w:r>
      <w:proofErr w:type="spellEnd"/>
    </w:p>
    <w:p w14:paraId="6C0BBDB7" w14:textId="77777777" w:rsidR="003B2AD0" w:rsidRDefault="003B2AD0">
      <w:pPr>
        <w:pStyle w:val="ListParagraph"/>
        <w:numPr>
          <w:ilvl w:val="0"/>
          <w:numId w:val="129"/>
        </w:numPr>
        <w:spacing w:after="199" w:line="240" w:lineRule="auto"/>
        <w:jc w:val="both"/>
        <w:rPr>
          <w:rFonts w:eastAsia="Verdana" w:cs="Verdana"/>
          <w:color w:val="333333"/>
          <w:sz w:val="18"/>
          <w:szCs w:val="18"/>
        </w:rPr>
      </w:pPr>
      <w:proofErr w:type="spellStart"/>
      <w:r w:rsidRPr="0F311437">
        <w:rPr>
          <w:rFonts w:eastAsia="Verdana" w:cs="Verdana"/>
          <w:color w:val="333333"/>
          <w:sz w:val="18"/>
          <w:szCs w:val="18"/>
        </w:rPr>
        <w:t>ClinicalQualityMeasureISERVReportingCandidateDataset</w:t>
      </w:r>
      <w:proofErr w:type="spellEnd"/>
    </w:p>
    <w:p w14:paraId="1979FDDC" w14:textId="77777777" w:rsidR="003B2AD0" w:rsidRDefault="003B2AD0">
      <w:pPr>
        <w:pStyle w:val="ListParagraph"/>
        <w:numPr>
          <w:ilvl w:val="0"/>
          <w:numId w:val="129"/>
        </w:numPr>
        <w:spacing w:after="199" w:line="240" w:lineRule="auto"/>
        <w:jc w:val="both"/>
        <w:rPr>
          <w:rFonts w:eastAsia="Verdana" w:cs="Verdana"/>
          <w:color w:val="333333"/>
          <w:sz w:val="18"/>
          <w:szCs w:val="18"/>
        </w:rPr>
      </w:pPr>
      <w:proofErr w:type="spellStart"/>
      <w:r w:rsidRPr="0F311437">
        <w:rPr>
          <w:rFonts w:eastAsia="Verdana" w:cs="Verdana"/>
          <w:color w:val="333333"/>
          <w:sz w:val="18"/>
          <w:szCs w:val="18"/>
        </w:rPr>
        <w:t>ClinicalQualityMeasureISERVReportingSubmittedDataset</w:t>
      </w:r>
      <w:proofErr w:type="spellEnd"/>
    </w:p>
    <w:p w14:paraId="780C9572" w14:textId="77777777" w:rsidR="003B2AD0" w:rsidRDefault="003B2AD0" w:rsidP="003B2AD0">
      <w:pPr>
        <w:jc w:val="both"/>
        <w:rPr>
          <w:rFonts w:eastAsia="Verdana"/>
          <w:color w:val="000000" w:themeColor="text1"/>
        </w:rPr>
      </w:pPr>
    </w:p>
    <w:p w14:paraId="34FD149E" w14:textId="77777777" w:rsidR="0095745F" w:rsidRDefault="0095745F" w:rsidP="0095745F">
      <w:pPr>
        <w:pBdr>
          <w:bottom w:val="single" w:sz="12" w:space="1" w:color="auto"/>
        </w:pBdr>
        <w:shd w:val="clear" w:color="auto" w:fill="FFFFFF"/>
        <w:spacing w:before="240" w:after="240"/>
        <w:jc w:val="both"/>
        <w:rPr>
          <w:rFonts w:eastAsia="Verdana"/>
          <w:color w:val="333333"/>
          <w:highlight w:val="white"/>
        </w:rPr>
      </w:pPr>
    </w:p>
    <w:p w14:paraId="462C8527" w14:textId="77777777" w:rsidR="0095745F" w:rsidRDefault="0095745F" w:rsidP="0095745F">
      <w:pPr>
        <w:rPr>
          <w:rFonts w:eastAsia="Verdana"/>
          <w:color w:val="000000" w:themeColor="text1"/>
        </w:rPr>
      </w:pPr>
    </w:p>
    <w:p w14:paraId="0952861A" w14:textId="77777777" w:rsidR="0088386A" w:rsidRDefault="0088386A" w:rsidP="0088386A">
      <w:pPr>
        <w:jc w:val="both"/>
        <w:rPr>
          <w:b/>
          <w:bCs/>
          <w:highlight w:val="white"/>
          <w:lang w:eastAsia="en-IN"/>
        </w:rPr>
      </w:pPr>
    </w:p>
    <w:p w14:paraId="0AABA119" w14:textId="77777777" w:rsidR="000B7A6D" w:rsidRDefault="000B7A6D">
      <w:pPr>
        <w:spacing w:after="160" w:line="259" w:lineRule="auto"/>
        <w:rPr>
          <w:rFonts w:eastAsia="Arial" w:cs="Arial"/>
          <w:b/>
          <w:color w:val="4472C4" w:themeColor="accent5"/>
          <w:sz w:val="22"/>
          <w:szCs w:val="22"/>
          <w:lang w:val="en-IN" w:eastAsia="en-IN"/>
        </w:rPr>
      </w:pPr>
      <w:r>
        <w:rPr>
          <w:sz w:val="22"/>
          <w:szCs w:val="22"/>
        </w:rPr>
        <w:br w:type="page"/>
      </w:r>
    </w:p>
    <w:p w14:paraId="3B96185C" w14:textId="66A05AB7" w:rsidR="0088386A" w:rsidRPr="00F85AC0" w:rsidRDefault="0088386A" w:rsidP="0088386A">
      <w:pPr>
        <w:pStyle w:val="Heading1"/>
        <w:rPr>
          <w:sz w:val="22"/>
          <w:szCs w:val="22"/>
        </w:rPr>
      </w:pPr>
      <w:bookmarkStart w:id="60" w:name="_Toc201679145"/>
      <w:r w:rsidRPr="00F85AC0">
        <w:rPr>
          <w:sz w:val="22"/>
          <w:szCs w:val="22"/>
        </w:rPr>
        <w:lastRenderedPageBreak/>
        <w:t>C</w:t>
      </w:r>
      <w:r w:rsidR="00BC04C6">
        <w:rPr>
          <w:sz w:val="22"/>
          <w:szCs w:val="22"/>
        </w:rPr>
        <w:t>CD/CCR</w:t>
      </w:r>
      <w:bookmarkEnd w:id="60"/>
    </w:p>
    <w:p w14:paraId="0831599E" w14:textId="77777777" w:rsidR="0088386A" w:rsidRDefault="0088386A" w:rsidP="0088386A">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E37686" w:rsidRPr="001F16AB" w14:paraId="6C654347" w14:textId="77777777">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6847ADDB" w14:textId="77777777" w:rsidR="0088386A" w:rsidRPr="001F16AB" w:rsidRDefault="0088386A">
            <w:pPr>
              <w:ind w:left="15"/>
              <w:jc w:val="center"/>
              <w:rPr>
                <w:sz w:val="20"/>
                <w:szCs w:val="20"/>
              </w:rPr>
            </w:pPr>
            <w:r w:rsidRPr="001F16AB">
              <w:rPr>
                <w:b/>
                <w:bCs/>
                <w:sz w:val="20"/>
                <w:szCs w:val="20"/>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20E591E3" w14:textId="77777777" w:rsidR="0088386A" w:rsidRPr="001F16AB" w:rsidRDefault="0088386A">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221A7773" w14:textId="77777777" w:rsidR="0088386A" w:rsidRPr="001F16AB" w:rsidRDefault="0088386A">
            <w:pPr>
              <w:ind w:left="83"/>
              <w:jc w:val="center"/>
              <w:rPr>
                <w:sz w:val="20"/>
                <w:szCs w:val="20"/>
              </w:rPr>
            </w:pPr>
            <w:r w:rsidRPr="001F16AB">
              <w:rPr>
                <w:b/>
                <w:bCs/>
                <w:sz w:val="20"/>
                <w:szCs w:val="20"/>
              </w:rPr>
              <w:t>Description</w:t>
            </w:r>
          </w:p>
        </w:tc>
      </w:tr>
      <w:tr w:rsidR="005D753F" w:rsidRPr="00A85CE9" w14:paraId="7BC58A15" w14:textId="77777777">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1A498722" w14:textId="6AF9BB3C" w:rsidR="0088386A" w:rsidRDefault="00C90A21">
            <w:pPr>
              <w:jc w:val="center"/>
            </w:pPr>
            <w:bookmarkStart w:id="61" w:name="_Hlk197690380"/>
            <w:r>
              <w:t>1</w:t>
            </w:r>
            <w:r w:rsidR="0088386A">
              <w:t>3</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11D1E405" w14:textId="766D38D3" w:rsidR="0088386A" w:rsidRPr="004663AC" w:rsidRDefault="0088386A">
            <w:pPr>
              <w:jc w:val="center"/>
            </w:pPr>
            <w:r w:rsidRPr="004663AC">
              <w:t>Core Bugs # 131</w:t>
            </w:r>
            <w:r w:rsidR="00F2695D">
              <w:t>763</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3C253DED" w14:textId="7A9F4073" w:rsidR="0088386A" w:rsidRPr="004663AC" w:rsidRDefault="00CB6AD1">
            <w:r w:rsidRPr="00CB6AD1">
              <w:t>Duplicate Diagnosis Codes</w:t>
            </w:r>
            <w:r w:rsidR="005B4A87">
              <w:t xml:space="preserve"> on USCDI.</w:t>
            </w:r>
          </w:p>
        </w:tc>
      </w:tr>
    </w:tbl>
    <w:bookmarkEnd w:id="61"/>
    <w:p w14:paraId="4BD7BC2B" w14:textId="2845A85F" w:rsidR="0088386A" w:rsidRPr="00CB6AD1" w:rsidRDefault="0088386A" w:rsidP="0088386A">
      <w:pPr>
        <w:spacing w:before="240" w:after="240"/>
        <w:jc w:val="both"/>
        <w:rPr>
          <w:rFonts w:eastAsia="Arial" w:cs="Arial"/>
          <w:b/>
          <w:bCs/>
          <w:color w:val="4472C4" w:themeColor="accent5"/>
          <w:sz w:val="20"/>
          <w:lang w:val="en-IN" w:eastAsia="en-IN"/>
        </w:rPr>
      </w:pPr>
      <w:r w:rsidRPr="00CB6AD1">
        <w:rPr>
          <w:rFonts w:eastAsia="Verdana"/>
          <w:b/>
          <w:bCs/>
          <w:color w:val="333333"/>
        </w:rPr>
        <w:t xml:space="preserve">Author: </w:t>
      </w:r>
      <w:r w:rsidR="00F2695D" w:rsidRPr="00CB6AD1">
        <w:rPr>
          <w:rFonts w:ascii="Aptos Narrow" w:hAnsi="Aptos Narrow"/>
          <w:color w:val="242424"/>
          <w:sz w:val="22"/>
          <w:szCs w:val="22"/>
          <w:shd w:val="clear" w:color="auto" w:fill="FFFFFF"/>
        </w:rPr>
        <w:t>Jagadeesh Raju</w:t>
      </w:r>
    </w:p>
    <w:p w14:paraId="137421D0" w14:textId="0E0F438D" w:rsidR="00C74A70" w:rsidRDefault="0088386A" w:rsidP="002266DC">
      <w:pPr>
        <w:pStyle w:val="Heading3"/>
        <w:jc w:val="both"/>
        <w:rPr>
          <w:b w:val="0"/>
          <w:bCs/>
        </w:rPr>
      </w:pPr>
      <w:bookmarkStart w:id="62" w:name="_Toc201679146"/>
      <w:r w:rsidRPr="00CB6AD1">
        <w:rPr>
          <w:bCs/>
        </w:rPr>
        <w:t>1</w:t>
      </w:r>
      <w:r w:rsidR="00CB6AD1" w:rsidRPr="00CB6AD1">
        <w:rPr>
          <w:bCs/>
        </w:rPr>
        <w:t>3</w:t>
      </w:r>
      <w:r w:rsidRPr="00CB6AD1">
        <w:rPr>
          <w:bCs/>
        </w:rPr>
        <w:t xml:space="preserve">. </w:t>
      </w:r>
      <w:r w:rsidR="00CB6AD1" w:rsidRPr="00CB6AD1">
        <w:t>Core Bugs # 131763</w:t>
      </w:r>
      <w:r w:rsidR="00CB6AD1" w:rsidRPr="00CB6AD1">
        <w:rPr>
          <w:bCs/>
        </w:rPr>
        <w:t xml:space="preserve">: </w:t>
      </w:r>
      <w:r w:rsidR="00CB6AD1" w:rsidRPr="00CB6AD1">
        <w:rPr>
          <w:bCs/>
          <w:lang w:val="en-US"/>
        </w:rPr>
        <w:t>Duplicate Diagnosis Codes</w:t>
      </w:r>
      <w:r w:rsidR="005B4A87">
        <w:rPr>
          <w:bCs/>
          <w:lang w:val="en-US"/>
        </w:rPr>
        <w:t xml:space="preserve"> on USCDI.</w:t>
      </w:r>
      <w:bookmarkEnd w:id="62"/>
    </w:p>
    <w:p w14:paraId="1F07D8C8" w14:textId="77777777" w:rsidR="00C74A70" w:rsidRDefault="00C74A70" w:rsidP="00FE412B">
      <w:pPr>
        <w:rPr>
          <w:b/>
          <w:bCs/>
          <w:lang w:val="en-IN" w:eastAsia="en-IN"/>
        </w:rPr>
      </w:pPr>
    </w:p>
    <w:p w14:paraId="45CED351" w14:textId="77777777" w:rsidR="00BC5736" w:rsidRDefault="00BC5736" w:rsidP="00BC5736">
      <w:pPr>
        <w:rPr>
          <w:lang w:eastAsia="en-IN"/>
        </w:rPr>
      </w:pPr>
      <w:r w:rsidRPr="00BC5736">
        <w:rPr>
          <w:b/>
          <w:bCs/>
          <w:lang w:eastAsia="en-IN"/>
        </w:rPr>
        <w:t>Release Type:</w:t>
      </w:r>
      <w:r w:rsidRPr="00BC5736">
        <w:rPr>
          <w:lang w:eastAsia="en-IN"/>
        </w:rPr>
        <w:t xml:space="preserve"> Fix</w:t>
      </w:r>
      <w:r w:rsidRPr="00BC5736">
        <w:rPr>
          <w:b/>
          <w:bCs/>
          <w:lang w:eastAsia="en-IN"/>
        </w:rPr>
        <w:t>| Priority:</w:t>
      </w:r>
      <w:r w:rsidRPr="00BC5736">
        <w:rPr>
          <w:lang w:eastAsia="en-IN"/>
        </w:rPr>
        <w:t xml:space="preserve"> Medium </w:t>
      </w:r>
    </w:p>
    <w:p w14:paraId="0AE056CA" w14:textId="77777777" w:rsidR="00BC5736" w:rsidRPr="00BC5736" w:rsidRDefault="00BC5736" w:rsidP="00BC5736">
      <w:pPr>
        <w:rPr>
          <w:lang w:eastAsia="en-IN"/>
        </w:rPr>
      </w:pPr>
    </w:p>
    <w:p w14:paraId="2A8DA338" w14:textId="77777777" w:rsidR="00BC5736" w:rsidRDefault="00BC5736" w:rsidP="00BC5736">
      <w:pPr>
        <w:rPr>
          <w:lang w:eastAsia="en-IN"/>
        </w:rPr>
      </w:pPr>
      <w:r w:rsidRPr="00BC5736">
        <w:rPr>
          <w:b/>
          <w:bCs/>
          <w:lang w:eastAsia="en-IN"/>
        </w:rPr>
        <w:t>Navigation Path 1:</w:t>
      </w:r>
      <w:r w:rsidRPr="00BC5736">
        <w:rPr>
          <w:lang w:eastAsia="en-IN"/>
        </w:rPr>
        <w:t xml:space="preserve"> Client -- Services -- New 'Service' -- Add details -- Save -- Sign </w:t>
      </w:r>
    </w:p>
    <w:p w14:paraId="32BA258F" w14:textId="77777777" w:rsidR="00BC5736" w:rsidRPr="00BC5736" w:rsidRDefault="00BC5736" w:rsidP="00BC5736">
      <w:pPr>
        <w:rPr>
          <w:lang w:eastAsia="en-IN"/>
        </w:rPr>
      </w:pPr>
    </w:p>
    <w:p w14:paraId="16BB5830" w14:textId="77777777" w:rsidR="00BC5736" w:rsidRDefault="00BC5736" w:rsidP="00BC5736">
      <w:pPr>
        <w:rPr>
          <w:lang w:eastAsia="en-IN"/>
        </w:rPr>
      </w:pPr>
      <w:r w:rsidRPr="00BC5736">
        <w:rPr>
          <w:b/>
          <w:bCs/>
          <w:lang w:eastAsia="en-IN"/>
        </w:rPr>
        <w:t>Navigation Path 2:</w:t>
      </w:r>
      <w:r w:rsidRPr="00BC5736">
        <w:rPr>
          <w:lang w:eastAsia="en-IN"/>
        </w:rPr>
        <w:t xml:space="preserve"> Client -- USCDI Summary of Care -- Save &amp; Sign </w:t>
      </w:r>
    </w:p>
    <w:p w14:paraId="66ACF111" w14:textId="77777777" w:rsidR="00BC5736" w:rsidRPr="00BC5736" w:rsidRDefault="00BC5736" w:rsidP="00BC5736">
      <w:pPr>
        <w:rPr>
          <w:lang w:eastAsia="en-IN"/>
        </w:rPr>
      </w:pPr>
    </w:p>
    <w:p w14:paraId="2C32EFCC" w14:textId="77777777" w:rsidR="00BC5736" w:rsidRDefault="00BC5736" w:rsidP="00BC5736">
      <w:pPr>
        <w:rPr>
          <w:lang w:eastAsia="en-IN"/>
        </w:rPr>
      </w:pPr>
      <w:r w:rsidRPr="00BC5736">
        <w:rPr>
          <w:b/>
          <w:bCs/>
          <w:lang w:eastAsia="en-IN"/>
        </w:rPr>
        <w:t>Functionality ‘Before’ and ‘After’ release:</w:t>
      </w:r>
      <w:r w:rsidRPr="00BC5736">
        <w:rPr>
          <w:lang w:eastAsia="en-IN"/>
        </w:rPr>
        <w:t> </w:t>
      </w:r>
    </w:p>
    <w:p w14:paraId="54E14238" w14:textId="77777777" w:rsidR="00BC5736" w:rsidRPr="00BC5736" w:rsidRDefault="00BC5736" w:rsidP="00BC5736">
      <w:pPr>
        <w:rPr>
          <w:lang w:eastAsia="en-IN"/>
        </w:rPr>
      </w:pPr>
    </w:p>
    <w:p w14:paraId="39262E17" w14:textId="77777777" w:rsidR="00BC5736" w:rsidRDefault="00BC5736" w:rsidP="00BC5736">
      <w:pPr>
        <w:rPr>
          <w:lang w:eastAsia="en-IN"/>
        </w:rPr>
      </w:pPr>
      <w:r w:rsidRPr="00BC5736">
        <w:rPr>
          <w:lang w:eastAsia="en-IN"/>
        </w:rPr>
        <w:t>Before this release, the system was displaying all the diagnosis information in the 'Problems' section of USCDI Xml when the user generated USCDI Xml by signing 'USCDI Summary of Care' document within the date range entered and completing the service for client. </w:t>
      </w:r>
    </w:p>
    <w:p w14:paraId="484BA39E" w14:textId="77777777" w:rsidR="00BC5736" w:rsidRPr="00BC5736" w:rsidRDefault="00BC5736" w:rsidP="00BC5736">
      <w:pPr>
        <w:rPr>
          <w:lang w:eastAsia="en-IN"/>
        </w:rPr>
      </w:pPr>
    </w:p>
    <w:p w14:paraId="08C2FF0D" w14:textId="77777777" w:rsidR="00BC5736" w:rsidRPr="00BC5736" w:rsidRDefault="00BC5736" w:rsidP="00BC5736">
      <w:pPr>
        <w:rPr>
          <w:lang w:eastAsia="en-IN"/>
        </w:rPr>
      </w:pPr>
      <w:r w:rsidRPr="00BC5736">
        <w:rPr>
          <w:lang w:eastAsia="en-IN"/>
        </w:rPr>
        <w:t>With this release, the issue has been fixed. The system is now not displaying duplicate diagnosis details in 'Problems' section of USCDI Xml when user generates USCDI Xml by signing 'USCDI Summary of Care' document within the date range entered and completing the service for client. </w:t>
      </w:r>
    </w:p>
    <w:p w14:paraId="3C1E53CB" w14:textId="69D26514" w:rsidR="00FE412B" w:rsidRPr="00C74A70" w:rsidRDefault="00FE412B" w:rsidP="0088386A">
      <w:pPr>
        <w:rPr>
          <w:lang w:eastAsia="en-IN"/>
        </w:rPr>
      </w:pPr>
      <w:r w:rsidRPr="00FE412B">
        <w:rPr>
          <w:lang w:eastAsia="en-IN"/>
        </w:rPr>
        <w:t> </w:t>
      </w:r>
    </w:p>
    <w:p w14:paraId="3CAA0D88" w14:textId="77777777" w:rsidR="0088386A" w:rsidRDefault="0088386A" w:rsidP="0088386A">
      <w:pPr>
        <w:pBdr>
          <w:bottom w:val="single" w:sz="12" w:space="1" w:color="auto"/>
        </w:pBdr>
        <w:shd w:val="clear" w:color="auto" w:fill="FFFFFF"/>
        <w:spacing w:before="240" w:after="240"/>
        <w:jc w:val="both"/>
        <w:rPr>
          <w:rFonts w:eastAsia="Verdana"/>
          <w:color w:val="333333"/>
          <w:highlight w:val="white"/>
        </w:rPr>
      </w:pPr>
    </w:p>
    <w:p w14:paraId="39A5C003" w14:textId="57C73FCE" w:rsidR="0088386A" w:rsidRPr="007E420E" w:rsidRDefault="0088386A" w:rsidP="0088386A">
      <w:pPr>
        <w:pStyle w:val="Heading1"/>
        <w:ind w:left="0" w:firstLine="0"/>
        <w:rPr>
          <w:sz w:val="22"/>
          <w:szCs w:val="22"/>
        </w:rPr>
      </w:pPr>
      <w:bookmarkStart w:id="63" w:name="_Toc201679147"/>
      <w:r w:rsidRPr="007E420E">
        <w:rPr>
          <w:sz w:val="22"/>
          <w:szCs w:val="22"/>
        </w:rPr>
        <w:t>C</w:t>
      </w:r>
      <w:r w:rsidR="00C20DDB" w:rsidRPr="007E420E">
        <w:rPr>
          <w:sz w:val="22"/>
          <w:szCs w:val="22"/>
        </w:rPr>
        <w:t>harges/ Claims</w:t>
      </w:r>
      <w:bookmarkEnd w:id="63"/>
    </w:p>
    <w:p w14:paraId="26C410FA" w14:textId="77777777" w:rsidR="0088386A" w:rsidRDefault="0088386A" w:rsidP="0088386A">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00E37686" w:rsidRPr="001F16AB" w14:paraId="72440CED" w14:textId="77777777">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4ACC1126" w14:textId="77777777" w:rsidR="0088386A" w:rsidRPr="001F16AB" w:rsidRDefault="0088386A">
            <w:pPr>
              <w:ind w:left="15"/>
              <w:jc w:val="both"/>
              <w:rPr>
                <w:sz w:val="20"/>
                <w:szCs w:val="20"/>
              </w:rPr>
            </w:pPr>
            <w:r w:rsidRPr="001F16AB">
              <w:rPr>
                <w:b/>
                <w:bCs/>
                <w:sz w:val="20"/>
                <w:szCs w:val="20"/>
              </w:rPr>
              <w:t>Reference No</w:t>
            </w:r>
          </w:p>
        </w:tc>
        <w:tc>
          <w:tcPr>
            <w:tcW w:w="2090" w:type="dxa"/>
            <w:tcBorders>
              <w:top w:val="single" w:sz="4" w:space="0" w:color="auto"/>
              <w:left w:val="single" w:sz="4" w:space="0" w:color="auto"/>
              <w:bottom w:val="single" w:sz="4" w:space="0" w:color="auto"/>
              <w:right w:val="single" w:sz="4" w:space="0" w:color="auto"/>
            </w:tcBorders>
            <w:shd w:val="clear" w:color="auto" w:fill="5B9BD5" w:themeFill="accent1"/>
          </w:tcPr>
          <w:p w14:paraId="11BABFD7" w14:textId="77777777" w:rsidR="0088386A" w:rsidRPr="001F16AB" w:rsidRDefault="0088386A">
            <w:pPr>
              <w:ind w:left="83"/>
              <w:jc w:val="both"/>
              <w:rPr>
                <w:sz w:val="20"/>
                <w:szCs w:val="20"/>
              </w:rPr>
            </w:pPr>
            <w:r w:rsidRPr="001F16AB">
              <w:rPr>
                <w:b/>
                <w:bCs/>
                <w:sz w:val="20"/>
                <w:szCs w:val="20"/>
              </w:rPr>
              <w:t>Task No</w:t>
            </w:r>
          </w:p>
        </w:tc>
        <w:tc>
          <w:tcPr>
            <w:tcW w:w="6973" w:type="dxa"/>
            <w:tcBorders>
              <w:top w:val="single" w:sz="4" w:space="0" w:color="auto"/>
              <w:left w:val="single" w:sz="4" w:space="0" w:color="auto"/>
              <w:bottom w:val="single" w:sz="4" w:space="0" w:color="auto"/>
              <w:right w:val="single" w:sz="4" w:space="0" w:color="auto"/>
            </w:tcBorders>
            <w:shd w:val="clear" w:color="auto" w:fill="5B9BD5" w:themeFill="accent1"/>
          </w:tcPr>
          <w:p w14:paraId="445E5733" w14:textId="77777777" w:rsidR="0088386A" w:rsidRPr="001F16AB" w:rsidRDefault="0088386A">
            <w:pPr>
              <w:ind w:left="83"/>
              <w:jc w:val="both"/>
              <w:rPr>
                <w:sz w:val="20"/>
                <w:szCs w:val="20"/>
              </w:rPr>
            </w:pPr>
            <w:r w:rsidRPr="001F16AB">
              <w:rPr>
                <w:b/>
                <w:bCs/>
                <w:sz w:val="20"/>
                <w:szCs w:val="20"/>
              </w:rPr>
              <w:t>Description</w:t>
            </w:r>
          </w:p>
        </w:tc>
      </w:tr>
      <w:tr w:rsidR="007C6A10" w:rsidRPr="00BE7A27" w14:paraId="2E962F30" w14:textId="77777777" w:rsidTr="00517F53">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37B0D24A" w14:textId="6BCFCEDC" w:rsidR="0088386A" w:rsidRPr="00481C76" w:rsidRDefault="00517F53">
            <w:pPr>
              <w:jc w:val="center"/>
              <w:rPr>
                <w:highlight w:val="green"/>
              </w:rPr>
            </w:pPr>
            <w:r w:rsidRPr="00481C76">
              <w:rPr>
                <w:highlight w:val="green"/>
              </w:rPr>
              <w:t>14</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158033D5" w14:textId="72B8DD03" w:rsidR="0088386A" w:rsidRPr="00481C76" w:rsidRDefault="00517F53">
            <w:pPr>
              <w:jc w:val="center"/>
              <w:rPr>
                <w:rFonts w:cs="Calibri"/>
                <w:color w:val="000000"/>
                <w:highlight w:val="green"/>
              </w:rPr>
            </w:pPr>
            <w:r w:rsidRPr="00481C76">
              <w:rPr>
                <w:highlight w:val="green"/>
              </w:rPr>
              <w:t>Core Bugs # 131516</w:t>
            </w:r>
          </w:p>
        </w:tc>
        <w:tc>
          <w:tcPr>
            <w:tcW w:w="6973" w:type="dxa"/>
            <w:tcBorders>
              <w:top w:val="single" w:sz="4" w:space="0" w:color="auto"/>
              <w:left w:val="single" w:sz="4" w:space="0" w:color="auto"/>
              <w:bottom w:val="single" w:sz="4" w:space="0" w:color="auto"/>
              <w:right w:val="single" w:sz="4" w:space="0" w:color="auto"/>
            </w:tcBorders>
            <w:shd w:val="clear" w:color="auto" w:fill="auto"/>
            <w:vAlign w:val="center"/>
          </w:tcPr>
          <w:p w14:paraId="725128C6" w14:textId="463EF796" w:rsidR="0088386A" w:rsidRPr="00481C76" w:rsidRDefault="002021EA">
            <w:pPr>
              <w:spacing w:line="257" w:lineRule="auto"/>
              <w:jc w:val="both"/>
              <w:rPr>
                <w:rFonts w:eastAsia="Verdana"/>
                <w:color w:val="000000" w:themeColor="text1"/>
                <w:highlight w:val="green"/>
              </w:rPr>
            </w:pPr>
            <w:r w:rsidRPr="00481C76">
              <w:rPr>
                <w:rFonts w:eastAsia="Verdana"/>
                <w:color w:val="000000" w:themeColor="text1"/>
                <w:highlight w:val="green"/>
              </w:rPr>
              <w:t>Charges/Claims: Box 38 of UB04 paper claim is displayed with incorrect details. </w:t>
            </w:r>
          </w:p>
        </w:tc>
      </w:tr>
      <w:tr w:rsidR="00B50BE3" w:rsidRPr="00BE7A27" w14:paraId="27F4DDB7" w14:textId="77777777" w:rsidTr="00517F53">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70938299" w14:textId="7A33295C" w:rsidR="00B50BE3" w:rsidRDefault="00B50BE3">
            <w:pPr>
              <w:jc w:val="center"/>
            </w:pPr>
            <w:r>
              <w:t>15</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66062024" w14:textId="598ADE26" w:rsidR="00B50BE3" w:rsidRPr="004663AC" w:rsidRDefault="00B50BE3">
            <w:pPr>
              <w:jc w:val="center"/>
            </w:pPr>
            <w:r w:rsidRPr="004663AC">
              <w:t>Core Bugs # 131</w:t>
            </w:r>
            <w:r>
              <w:t>509</w:t>
            </w:r>
          </w:p>
        </w:tc>
        <w:tc>
          <w:tcPr>
            <w:tcW w:w="6973" w:type="dxa"/>
            <w:tcBorders>
              <w:top w:val="single" w:sz="4" w:space="0" w:color="auto"/>
              <w:left w:val="single" w:sz="4" w:space="0" w:color="auto"/>
              <w:bottom w:val="single" w:sz="4" w:space="0" w:color="auto"/>
              <w:right w:val="single" w:sz="4" w:space="0" w:color="auto"/>
            </w:tcBorders>
            <w:shd w:val="clear" w:color="auto" w:fill="auto"/>
            <w:vAlign w:val="center"/>
          </w:tcPr>
          <w:p w14:paraId="140BE8F6" w14:textId="038963E3" w:rsidR="00B50BE3" w:rsidRPr="002021EA" w:rsidRDefault="0065228B">
            <w:pPr>
              <w:spacing w:line="257" w:lineRule="auto"/>
              <w:jc w:val="both"/>
              <w:rPr>
                <w:rFonts w:eastAsia="Verdana"/>
                <w:color w:val="000000" w:themeColor="text1"/>
              </w:rPr>
            </w:pPr>
            <w:r w:rsidRPr="0065228B">
              <w:rPr>
                <w:rFonts w:eastAsia="Verdana"/>
                <w:color w:val="000000" w:themeColor="text1"/>
              </w:rPr>
              <w:t>User is unable to search ‘Service ID’ in the ‘Charges/Claims list page’. </w:t>
            </w:r>
          </w:p>
        </w:tc>
      </w:tr>
      <w:tr w:rsidR="006A336C" w:rsidRPr="00BE7A27" w14:paraId="75CC788B" w14:textId="77777777" w:rsidTr="00517F53">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6305F204" w14:textId="72432C6E" w:rsidR="006A336C" w:rsidRPr="003832F6" w:rsidRDefault="006A336C" w:rsidP="006A336C">
            <w:pPr>
              <w:jc w:val="center"/>
              <w:rPr>
                <w:highlight w:val="green"/>
              </w:rPr>
            </w:pPr>
            <w:r w:rsidRPr="003832F6">
              <w:rPr>
                <w:highlight w:val="green"/>
              </w:rPr>
              <w:t>16</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7622623C" w14:textId="2A493A5D" w:rsidR="006A336C" w:rsidRPr="003832F6" w:rsidRDefault="006A336C" w:rsidP="006A336C">
            <w:pPr>
              <w:jc w:val="center"/>
              <w:rPr>
                <w:highlight w:val="green"/>
              </w:rPr>
            </w:pPr>
            <w:r w:rsidRPr="003832F6">
              <w:rPr>
                <w:highlight w:val="green"/>
              </w:rPr>
              <w:t>Core Bugs # 131527</w:t>
            </w:r>
          </w:p>
        </w:tc>
        <w:tc>
          <w:tcPr>
            <w:tcW w:w="6973" w:type="dxa"/>
            <w:tcBorders>
              <w:top w:val="single" w:sz="4" w:space="0" w:color="auto"/>
              <w:left w:val="single" w:sz="4" w:space="0" w:color="auto"/>
              <w:bottom w:val="single" w:sz="4" w:space="0" w:color="auto"/>
              <w:right w:val="single" w:sz="4" w:space="0" w:color="auto"/>
            </w:tcBorders>
            <w:shd w:val="clear" w:color="auto" w:fill="auto"/>
            <w:vAlign w:val="center"/>
          </w:tcPr>
          <w:p w14:paraId="201F8F62" w14:textId="230020B2" w:rsidR="006A336C" w:rsidRPr="003832F6" w:rsidRDefault="00C40E97" w:rsidP="006A336C">
            <w:pPr>
              <w:spacing w:line="257" w:lineRule="auto"/>
              <w:jc w:val="both"/>
              <w:rPr>
                <w:rFonts w:eastAsia="Verdana"/>
                <w:color w:val="000000" w:themeColor="text1"/>
                <w:highlight w:val="green"/>
              </w:rPr>
            </w:pPr>
            <w:r w:rsidRPr="003832F6">
              <w:rPr>
                <w:rFonts w:eastAsia="Verdana"/>
                <w:color w:val="000000" w:themeColor="text1"/>
                <w:highlight w:val="green"/>
              </w:rPr>
              <w:t>“Unmark as to be replaced" not unmarking some line items as to be replaced.</w:t>
            </w:r>
          </w:p>
        </w:tc>
      </w:tr>
      <w:tr w:rsidR="00244026" w:rsidRPr="00BE7A27" w14:paraId="0807B78A" w14:textId="77777777" w:rsidTr="00517F53">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61BFC848" w14:textId="74BCF3DE" w:rsidR="00244026" w:rsidRDefault="00244026" w:rsidP="006A336C">
            <w:pPr>
              <w:jc w:val="center"/>
            </w:pPr>
            <w:r>
              <w:t>17</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15735EE1" w14:textId="70D4A249" w:rsidR="00244026" w:rsidRPr="004663AC" w:rsidRDefault="00244026" w:rsidP="006A336C">
            <w:pPr>
              <w:jc w:val="center"/>
            </w:pPr>
            <w:r w:rsidRPr="004663AC">
              <w:t>Core Bugs # 131</w:t>
            </w:r>
            <w:r w:rsidR="00762680">
              <w:t>670</w:t>
            </w:r>
          </w:p>
        </w:tc>
        <w:tc>
          <w:tcPr>
            <w:tcW w:w="6973" w:type="dxa"/>
            <w:tcBorders>
              <w:top w:val="single" w:sz="4" w:space="0" w:color="auto"/>
              <w:left w:val="single" w:sz="4" w:space="0" w:color="auto"/>
              <w:bottom w:val="single" w:sz="4" w:space="0" w:color="auto"/>
              <w:right w:val="single" w:sz="4" w:space="0" w:color="auto"/>
            </w:tcBorders>
            <w:shd w:val="clear" w:color="auto" w:fill="auto"/>
            <w:vAlign w:val="center"/>
          </w:tcPr>
          <w:p w14:paraId="58FBE786" w14:textId="624B9E71" w:rsidR="00930F73" w:rsidRDefault="00930F73" w:rsidP="00930F73">
            <w:pPr>
              <w:jc w:val="both"/>
              <w:rPr>
                <w:rFonts w:eastAsia="Verdana"/>
                <w:color w:val="1F1F1F"/>
              </w:rPr>
            </w:pPr>
            <w:r w:rsidRPr="37B087F1">
              <w:rPr>
                <w:rFonts w:eastAsia="Verdana"/>
                <w:color w:val="1C1C1C"/>
              </w:rPr>
              <w:t>'C</w:t>
            </w:r>
            <w:r>
              <w:rPr>
                <w:rFonts w:eastAsia="Verdana"/>
                <w:color w:val="1C1C1C"/>
              </w:rPr>
              <w:t>ha</w:t>
            </w:r>
            <w:r w:rsidRPr="37B087F1">
              <w:rPr>
                <w:rFonts w:eastAsia="Verdana"/>
                <w:color w:val="1C1C1C"/>
              </w:rPr>
              <w:t>rges/Claims' list page:</w:t>
            </w:r>
            <w:r w:rsidRPr="37B087F1">
              <w:rPr>
                <w:rFonts w:eastAsia="Verdana"/>
                <w:b/>
                <w:bCs/>
                <w:color w:val="000000" w:themeColor="text1"/>
              </w:rPr>
              <w:t xml:space="preserve"> </w:t>
            </w:r>
            <w:r w:rsidRPr="37B087F1">
              <w:rPr>
                <w:rFonts w:eastAsia="Verdana"/>
                <w:color w:val="000000" w:themeColor="text1"/>
              </w:rPr>
              <w:t xml:space="preserve">'Procedure Name' column </w:t>
            </w:r>
            <w:r w:rsidRPr="37B087F1">
              <w:rPr>
                <w:rFonts w:eastAsia="Verdana"/>
                <w:color w:val="1F1F1F"/>
              </w:rPr>
              <w:t>sorting issue</w:t>
            </w:r>
          </w:p>
          <w:p w14:paraId="060BA6B9" w14:textId="77777777" w:rsidR="00244026" w:rsidRPr="00C40E97" w:rsidRDefault="00244026" w:rsidP="006A336C">
            <w:pPr>
              <w:spacing w:line="257" w:lineRule="auto"/>
              <w:jc w:val="both"/>
              <w:rPr>
                <w:rFonts w:eastAsia="Verdana"/>
                <w:color w:val="000000" w:themeColor="text1"/>
              </w:rPr>
            </w:pPr>
          </w:p>
        </w:tc>
      </w:tr>
      <w:tr w:rsidR="007D3B4C" w:rsidRPr="00BE7A27" w14:paraId="4A696D48" w14:textId="77777777" w:rsidTr="00517F53">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64AA4785" w14:textId="0C099F7E" w:rsidR="007D3B4C" w:rsidRDefault="007D3B4C" w:rsidP="006A336C">
            <w:pPr>
              <w:jc w:val="center"/>
            </w:pPr>
            <w:r>
              <w:t>18</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73869E2B" w14:textId="7F5ED477" w:rsidR="007D3B4C" w:rsidRPr="004663AC" w:rsidRDefault="007D3B4C" w:rsidP="006A336C">
            <w:pPr>
              <w:jc w:val="center"/>
            </w:pPr>
            <w:r w:rsidRPr="004663AC">
              <w:t>Core Bugs # 131</w:t>
            </w:r>
            <w:r w:rsidR="00A617DC">
              <w:t>498</w:t>
            </w:r>
          </w:p>
        </w:tc>
        <w:tc>
          <w:tcPr>
            <w:tcW w:w="6973" w:type="dxa"/>
            <w:tcBorders>
              <w:top w:val="single" w:sz="4" w:space="0" w:color="auto"/>
              <w:left w:val="single" w:sz="4" w:space="0" w:color="auto"/>
              <w:bottom w:val="single" w:sz="4" w:space="0" w:color="auto"/>
              <w:right w:val="single" w:sz="4" w:space="0" w:color="auto"/>
            </w:tcBorders>
            <w:shd w:val="clear" w:color="auto" w:fill="auto"/>
            <w:vAlign w:val="center"/>
          </w:tcPr>
          <w:p w14:paraId="2AE2D83C" w14:textId="77777777" w:rsidR="00115E9B" w:rsidRDefault="00115E9B" w:rsidP="00115E9B">
            <w:pPr>
              <w:rPr>
                <w:rFonts w:eastAsia="Verdana"/>
                <w:color w:val="000000" w:themeColor="text1"/>
              </w:rPr>
            </w:pPr>
            <w:r w:rsidRPr="37B087F1">
              <w:rPr>
                <w:rFonts w:eastAsia="Verdana"/>
                <w:color w:val="202124"/>
              </w:rPr>
              <w:t xml:space="preserve">Appropriate billing codes are not displayed in the </w:t>
            </w:r>
            <w:r w:rsidRPr="37B087F1">
              <w:rPr>
                <w:rFonts w:eastAsia="Verdana"/>
                <w:color w:val="000000" w:themeColor="text1"/>
                <w:lang w:val="en-IN"/>
              </w:rPr>
              <w:t>Charge details and Claim file.</w:t>
            </w:r>
          </w:p>
          <w:p w14:paraId="0E6EC432" w14:textId="77777777" w:rsidR="007D3B4C" w:rsidRPr="37B087F1" w:rsidRDefault="007D3B4C" w:rsidP="00930F73">
            <w:pPr>
              <w:jc w:val="both"/>
              <w:rPr>
                <w:rFonts w:eastAsia="Verdana"/>
                <w:color w:val="1C1C1C"/>
              </w:rPr>
            </w:pPr>
          </w:p>
        </w:tc>
      </w:tr>
      <w:tr w:rsidR="00DC0B12" w:rsidRPr="00BE7A27" w14:paraId="2EED81BC" w14:textId="77777777" w:rsidTr="00517F53">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766D3AED" w14:textId="7FA5C69B" w:rsidR="00DC0B12" w:rsidRDefault="00DC0B12" w:rsidP="006A336C">
            <w:pPr>
              <w:jc w:val="center"/>
            </w:pPr>
            <w:r>
              <w:t>19</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577A8358" w14:textId="73E7812F" w:rsidR="00DC0B12" w:rsidRPr="004663AC" w:rsidRDefault="00DC0B12" w:rsidP="006A336C">
            <w:pPr>
              <w:jc w:val="center"/>
            </w:pPr>
            <w:r w:rsidRPr="004663AC">
              <w:t>Core Bugs # 131</w:t>
            </w:r>
            <w:r>
              <w:t>497</w:t>
            </w:r>
          </w:p>
        </w:tc>
        <w:tc>
          <w:tcPr>
            <w:tcW w:w="6973" w:type="dxa"/>
            <w:tcBorders>
              <w:top w:val="single" w:sz="4" w:space="0" w:color="auto"/>
              <w:left w:val="single" w:sz="4" w:space="0" w:color="auto"/>
              <w:bottom w:val="single" w:sz="4" w:space="0" w:color="auto"/>
              <w:right w:val="single" w:sz="4" w:space="0" w:color="auto"/>
            </w:tcBorders>
            <w:shd w:val="clear" w:color="auto" w:fill="auto"/>
            <w:vAlign w:val="center"/>
          </w:tcPr>
          <w:p w14:paraId="1353CB22" w14:textId="6EE0C0F1" w:rsidR="00DC0B12" w:rsidRDefault="002266DC" w:rsidP="00DC0B12">
            <w:pPr>
              <w:rPr>
                <w:rFonts w:eastAsia="Verdana"/>
                <w:color w:val="202124"/>
                <w:lang w:val="en-IN"/>
              </w:rPr>
            </w:pPr>
            <w:r w:rsidRPr="37B087F1">
              <w:rPr>
                <w:rFonts w:eastAsia="Verdana"/>
                <w:color w:val="202124"/>
              </w:rPr>
              <w:t>The appropriate</w:t>
            </w:r>
            <w:r w:rsidR="00DC0B12" w:rsidRPr="37B087F1">
              <w:rPr>
                <w:rFonts w:eastAsia="Verdana"/>
                <w:color w:val="202124"/>
              </w:rPr>
              <w:t xml:space="preserve"> </w:t>
            </w:r>
            <w:proofErr w:type="gramStart"/>
            <w:r w:rsidR="00DC0B12" w:rsidRPr="37B087F1">
              <w:rPr>
                <w:rFonts w:eastAsia="Verdana"/>
                <w:color w:val="202124"/>
              </w:rPr>
              <w:t>rate id</w:t>
            </w:r>
            <w:proofErr w:type="gramEnd"/>
            <w:r w:rsidR="00DC0B12" w:rsidRPr="37B087F1">
              <w:rPr>
                <w:rFonts w:eastAsia="Verdana"/>
                <w:color w:val="202124"/>
              </w:rPr>
              <w:t xml:space="preserve"> is not displayed in the service details and claim file.</w:t>
            </w:r>
          </w:p>
          <w:p w14:paraId="120D9A84" w14:textId="77777777" w:rsidR="00DC0B12" w:rsidRPr="37B087F1" w:rsidRDefault="00DC0B12" w:rsidP="00115E9B">
            <w:pPr>
              <w:rPr>
                <w:rFonts w:eastAsia="Verdana"/>
                <w:color w:val="202124"/>
              </w:rPr>
            </w:pPr>
          </w:p>
        </w:tc>
      </w:tr>
      <w:tr w:rsidR="00714E31" w:rsidRPr="00BE7A27" w14:paraId="5E827A2B" w14:textId="77777777" w:rsidTr="00517F53">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2B6F15BD" w14:textId="5DCEFDA4" w:rsidR="00714E31" w:rsidRDefault="00714E31" w:rsidP="006A336C">
            <w:pPr>
              <w:jc w:val="center"/>
            </w:pPr>
            <w:r>
              <w:t>20</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5FA1C987" w14:textId="56830CCB" w:rsidR="00714E31" w:rsidRPr="004663AC" w:rsidRDefault="00714E31" w:rsidP="006A336C">
            <w:pPr>
              <w:jc w:val="center"/>
            </w:pPr>
            <w:r w:rsidRPr="004663AC">
              <w:t>Core Bugs # 131</w:t>
            </w:r>
            <w:r>
              <w:t>343</w:t>
            </w:r>
          </w:p>
        </w:tc>
        <w:tc>
          <w:tcPr>
            <w:tcW w:w="6973" w:type="dxa"/>
            <w:tcBorders>
              <w:top w:val="single" w:sz="4" w:space="0" w:color="auto"/>
              <w:left w:val="single" w:sz="4" w:space="0" w:color="auto"/>
              <w:bottom w:val="single" w:sz="4" w:space="0" w:color="auto"/>
              <w:right w:val="single" w:sz="4" w:space="0" w:color="auto"/>
            </w:tcBorders>
            <w:shd w:val="clear" w:color="auto" w:fill="auto"/>
            <w:vAlign w:val="center"/>
          </w:tcPr>
          <w:p w14:paraId="5CBD2006" w14:textId="0FD75D0A" w:rsidR="00714E31" w:rsidRPr="00E62A83" w:rsidRDefault="00E62A83" w:rsidP="00E62A83">
            <w:pPr>
              <w:spacing w:before="210" w:after="210"/>
              <w:rPr>
                <w:rFonts w:eastAsia="Verdana"/>
                <w:color w:val="000000" w:themeColor="text1"/>
              </w:rPr>
            </w:pPr>
            <w:r w:rsidRPr="37B087F1">
              <w:rPr>
                <w:rFonts w:eastAsia="Verdana"/>
                <w:color w:val="000000" w:themeColor="text1"/>
              </w:rPr>
              <w:t>UB04</w:t>
            </w:r>
            <w:r w:rsidR="008C10E1">
              <w:rPr>
                <w:rFonts w:eastAsia="Verdana"/>
                <w:color w:val="000000" w:themeColor="text1"/>
              </w:rPr>
              <w:t>:</w:t>
            </w:r>
            <w:r w:rsidRPr="37B087F1">
              <w:rPr>
                <w:rFonts w:eastAsia="Verdana"/>
                <w:color w:val="000000" w:themeColor="text1"/>
              </w:rPr>
              <w:t xml:space="preserve"> incorrect information in box 2 and missing box 3a.</w:t>
            </w:r>
          </w:p>
        </w:tc>
      </w:tr>
      <w:tr w:rsidR="00AD22BF" w:rsidRPr="00BE7A27" w14:paraId="64BE24C3" w14:textId="77777777" w:rsidTr="001E0412">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56E82B44" w14:textId="0EEE07E5" w:rsidR="00AD22BF" w:rsidRDefault="00AD22BF" w:rsidP="006A336C">
            <w:pPr>
              <w:jc w:val="center"/>
            </w:pPr>
            <w:r>
              <w:lastRenderedPageBreak/>
              <w:t>21</w:t>
            </w:r>
          </w:p>
        </w:tc>
        <w:tc>
          <w:tcPr>
            <w:tcW w:w="2090" w:type="dxa"/>
            <w:tcBorders>
              <w:top w:val="single" w:sz="4" w:space="0" w:color="auto"/>
              <w:left w:val="single" w:sz="4" w:space="0" w:color="auto"/>
              <w:bottom w:val="single" w:sz="4" w:space="0" w:color="auto"/>
              <w:right w:val="single" w:sz="4" w:space="0" w:color="auto"/>
            </w:tcBorders>
            <w:shd w:val="clear" w:color="auto" w:fill="FFFF00"/>
            <w:vAlign w:val="center"/>
          </w:tcPr>
          <w:p w14:paraId="23D0AD24" w14:textId="0F324581" w:rsidR="00AD22BF" w:rsidRPr="004663AC" w:rsidRDefault="001E0412" w:rsidP="006A336C">
            <w:pPr>
              <w:jc w:val="center"/>
            </w:pPr>
            <w:r>
              <w:t>EII# 127502</w:t>
            </w:r>
          </w:p>
        </w:tc>
        <w:tc>
          <w:tcPr>
            <w:tcW w:w="6973" w:type="dxa"/>
            <w:tcBorders>
              <w:top w:val="single" w:sz="4" w:space="0" w:color="auto"/>
              <w:left w:val="single" w:sz="4" w:space="0" w:color="auto"/>
              <w:bottom w:val="single" w:sz="4" w:space="0" w:color="auto"/>
              <w:right w:val="single" w:sz="4" w:space="0" w:color="auto"/>
            </w:tcBorders>
            <w:shd w:val="clear" w:color="auto" w:fill="FFFF00"/>
            <w:vAlign w:val="center"/>
          </w:tcPr>
          <w:p w14:paraId="178F04F7" w14:textId="30FB9067" w:rsidR="00AD22BF" w:rsidRPr="37B087F1" w:rsidRDefault="001E0412" w:rsidP="001E0412">
            <w:pPr>
              <w:spacing w:before="240" w:after="240"/>
              <w:jc w:val="both"/>
              <w:rPr>
                <w:rFonts w:eastAsia="Verdana"/>
                <w:color w:val="000000" w:themeColor="text1"/>
              </w:rPr>
            </w:pPr>
            <w:r w:rsidRPr="37B087F1">
              <w:rPr>
                <w:rFonts w:ascii="Aptos" w:eastAsia="Aptos" w:hAnsi="Aptos" w:cs="Aptos"/>
                <w:color w:val="000000" w:themeColor="text1"/>
                <w:sz w:val="22"/>
                <w:szCs w:val="22"/>
              </w:rPr>
              <w:t>A new plan rule has been added to unbundle the same service for single claim lines.</w:t>
            </w:r>
          </w:p>
        </w:tc>
      </w:tr>
      <w:tr w:rsidR="00AF5358" w:rsidRPr="00BE7A27" w14:paraId="65FA0639" w14:textId="77777777" w:rsidTr="00AF535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66D2A13D" w14:textId="1A619544" w:rsidR="00AF5358" w:rsidRPr="00481C76" w:rsidRDefault="00AF5358" w:rsidP="006A336C">
            <w:pPr>
              <w:jc w:val="center"/>
              <w:rPr>
                <w:highlight w:val="green"/>
              </w:rPr>
            </w:pPr>
            <w:r w:rsidRPr="00481C76">
              <w:rPr>
                <w:highlight w:val="green"/>
              </w:rPr>
              <w:t>22</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398089D6" w14:textId="7703B6B0" w:rsidR="00AF5358" w:rsidRPr="00481C76" w:rsidRDefault="00AF5358" w:rsidP="006A336C">
            <w:pPr>
              <w:jc w:val="center"/>
              <w:rPr>
                <w:highlight w:val="green"/>
              </w:rPr>
            </w:pPr>
            <w:r w:rsidRPr="00481C76">
              <w:rPr>
                <w:highlight w:val="green"/>
              </w:rPr>
              <w:t>Core Bugs # 131313</w:t>
            </w:r>
          </w:p>
        </w:tc>
        <w:tc>
          <w:tcPr>
            <w:tcW w:w="6973" w:type="dxa"/>
            <w:tcBorders>
              <w:top w:val="single" w:sz="4" w:space="0" w:color="auto"/>
              <w:left w:val="single" w:sz="4" w:space="0" w:color="auto"/>
              <w:bottom w:val="single" w:sz="4" w:space="0" w:color="auto"/>
              <w:right w:val="single" w:sz="4" w:space="0" w:color="auto"/>
            </w:tcBorders>
            <w:shd w:val="clear" w:color="auto" w:fill="auto"/>
            <w:vAlign w:val="center"/>
          </w:tcPr>
          <w:p w14:paraId="1334A712" w14:textId="79241571" w:rsidR="00AF5358" w:rsidRPr="00481C76" w:rsidRDefault="00AF5358" w:rsidP="001E0412">
            <w:pPr>
              <w:spacing w:before="240" w:after="240"/>
              <w:jc w:val="both"/>
              <w:rPr>
                <w:rFonts w:ascii="Aptos" w:eastAsia="Aptos" w:hAnsi="Aptos" w:cs="Aptos"/>
                <w:color w:val="000000" w:themeColor="text1"/>
                <w:sz w:val="22"/>
                <w:szCs w:val="22"/>
                <w:highlight w:val="green"/>
              </w:rPr>
            </w:pPr>
            <w:r w:rsidRPr="00481C76">
              <w:rPr>
                <w:highlight w:val="green"/>
                <w:lang w:val="en-IN"/>
              </w:rPr>
              <w:t xml:space="preserve">Truncated addresses are displayed in </w:t>
            </w:r>
            <w:proofErr w:type="spellStart"/>
            <w:r w:rsidRPr="00481C76">
              <w:rPr>
                <w:highlight w:val="green"/>
                <w:lang w:val="en-IN"/>
              </w:rPr>
              <w:t>PayToPaymentZip</w:t>
            </w:r>
            <w:proofErr w:type="spellEnd"/>
            <w:r w:rsidRPr="00481C76">
              <w:rPr>
                <w:highlight w:val="green"/>
                <w:lang w:val="en-IN"/>
              </w:rPr>
              <w:t xml:space="preserve"> (N3/N4 segment) of Professional Claim File.</w:t>
            </w:r>
          </w:p>
        </w:tc>
      </w:tr>
      <w:tr w:rsidR="003B70E0" w:rsidRPr="00BE7A27" w14:paraId="30200972" w14:textId="77777777" w:rsidTr="00AF535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13C42C02" w14:textId="14E9CA68" w:rsidR="003B70E0" w:rsidRDefault="003B70E0" w:rsidP="006A336C">
            <w:pPr>
              <w:jc w:val="center"/>
            </w:pPr>
            <w:r>
              <w:t>23</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67D908B7" w14:textId="5559D262" w:rsidR="003B70E0" w:rsidRPr="004663AC" w:rsidRDefault="003B70E0" w:rsidP="006A336C">
            <w:pPr>
              <w:jc w:val="center"/>
            </w:pPr>
            <w:r w:rsidRPr="004663AC">
              <w:t>Core Bugs # 131</w:t>
            </w:r>
            <w:r>
              <w:t>781</w:t>
            </w:r>
          </w:p>
        </w:tc>
        <w:tc>
          <w:tcPr>
            <w:tcW w:w="6973" w:type="dxa"/>
            <w:tcBorders>
              <w:top w:val="single" w:sz="4" w:space="0" w:color="auto"/>
              <w:left w:val="single" w:sz="4" w:space="0" w:color="auto"/>
              <w:bottom w:val="single" w:sz="4" w:space="0" w:color="auto"/>
              <w:right w:val="single" w:sz="4" w:space="0" w:color="auto"/>
            </w:tcBorders>
            <w:shd w:val="clear" w:color="auto" w:fill="auto"/>
            <w:vAlign w:val="center"/>
          </w:tcPr>
          <w:p w14:paraId="0C3032F8" w14:textId="640CE753" w:rsidR="003B70E0" w:rsidRPr="00DC41B1" w:rsidRDefault="00DC41B1" w:rsidP="001E0412">
            <w:pPr>
              <w:spacing w:before="240" w:after="240"/>
              <w:jc w:val="both"/>
              <w:rPr>
                <w:rFonts w:eastAsia="Verdana"/>
                <w:color w:val="000000" w:themeColor="text1"/>
              </w:rPr>
            </w:pPr>
            <w:r w:rsidRPr="37B087F1">
              <w:rPr>
                <w:rFonts w:eastAsia="Verdana"/>
                <w:color w:val="000000" w:themeColor="text1"/>
              </w:rPr>
              <w:t xml:space="preserve">"Associated add-on </w:t>
            </w:r>
            <w:r w:rsidR="00765870" w:rsidRPr="37B087F1">
              <w:rPr>
                <w:rFonts w:eastAsia="Verdana"/>
                <w:color w:val="000000" w:themeColor="text1"/>
              </w:rPr>
              <w:t>charge”</w:t>
            </w:r>
            <w:r w:rsidRPr="37B087F1">
              <w:rPr>
                <w:rFonts w:eastAsia="Verdana"/>
                <w:color w:val="000000" w:themeColor="text1"/>
              </w:rPr>
              <w:t xml:space="preserve"> Error adding an error to a charge that is not in the batch</w:t>
            </w:r>
          </w:p>
        </w:tc>
      </w:tr>
      <w:tr w:rsidR="00765870" w:rsidRPr="00BE7A27" w14:paraId="500E9E1C" w14:textId="77777777" w:rsidTr="00AF535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5B4DE478" w14:textId="7EC7FE89" w:rsidR="00765870" w:rsidRDefault="00765870" w:rsidP="006A336C">
            <w:pPr>
              <w:jc w:val="center"/>
            </w:pPr>
            <w:r>
              <w:t>24</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5642B199" w14:textId="1E279158" w:rsidR="00765870" w:rsidRPr="004663AC" w:rsidRDefault="00690226" w:rsidP="006A336C">
            <w:pPr>
              <w:jc w:val="center"/>
            </w:pPr>
            <w:r w:rsidRPr="004663AC">
              <w:t>Core Bugs # 131</w:t>
            </w:r>
            <w:r>
              <w:t>831</w:t>
            </w:r>
          </w:p>
        </w:tc>
        <w:tc>
          <w:tcPr>
            <w:tcW w:w="6973" w:type="dxa"/>
            <w:tcBorders>
              <w:top w:val="single" w:sz="4" w:space="0" w:color="auto"/>
              <w:left w:val="single" w:sz="4" w:space="0" w:color="auto"/>
              <w:bottom w:val="single" w:sz="4" w:space="0" w:color="auto"/>
              <w:right w:val="single" w:sz="4" w:space="0" w:color="auto"/>
            </w:tcBorders>
            <w:shd w:val="clear" w:color="auto" w:fill="auto"/>
            <w:vAlign w:val="center"/>
          </w:tcPr>
          <w:p w14:paraId="57A42AE6" w14:textId="6352C943" w:rsidR="00765870" w:rsidRPr="0090716C" w:rsidRDefault="0090716C" w:rsidP="00690226">
            <w:pPr>
              <w:spacing w:before="240" w:after="240"/>
              <w:rPr>
                <w:rFonts w:eastAsia="Verdana"/>
                <w:color w:val="000000" w:themeColor="text1"/>
                <w:lang w:val="en-IN"/>
              </w:rPr>
            </w:pPr>
            <w:proofErr w:type="spellStart"/>
            <w:r w:rsidRPr="0090716C">
              <w:rPr>
                <w:rFonts w:eastAsia="Verdana"/>
                <w:color w:val="000000" w:themeColor="text1"/>
              </w:rPr>
              <w:t>PayToPaymentZip</w:t>
            </w:r>
            <w:proofErr w:type="spellEnd"/>
            <w:r w:rsidRPr="0090716C">
              <w:rPr>
                <w:rFonts w:eastAsia="Verdana"/>
                <w:color w:val="000000" w:themeColor="text1"/>
              </w:rPr>
              <w:t xml:space="preserve"> code was not </w:t>
            </w:r>
            <w:proofErr w:type="gramStart"/>
            <w:r w:rsidRPr="0090716C">
              <w:rPr>
                <w:rFonts w:eastAsia="Verdana"/>
                <w:color w:val="000000" w:themeColor="text1"/>
              </w:rPr>
              <w:t>pulling</w:t>
            </w:r>
            <w:proofErr w:type="gramEnd"/>
            <w:r w:rsidRPr="0090716C">
              <w:rPr>
                <w:rFonts w:eastAsia="Verdana"/>
                <w:color w:val="000000" w:themeColor="text1"/>
              </w:rPr>
              <w:t xml:space="preserve"> correctly in the N4 segment of 837P and 837I</w:t>
            </w:r>
            <w:r>
              <w:rPr>
                <w:rFonts w:eastAsia="Verdana"/>
                <w:color w:val="000000" w:themeColor="text1"/>
              </w:rPr>
              <w:t>.</w:t>
            </w:r>
          </w:p>
        </w:tc>
      </w:tr>
      <w:tr w:rsidR="001926D8" w:rsidRPr="00BE7A27" w14:paraId="2102A8E9" w14:textId="77777777" w:rsidTr="00AF535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005EFB6F" w14:textId="47C16FFC" w:rsidR="001926D8" w:rsidRDefault="001926D8" w:rsidP="006A336C">
            <w:pPr>
              <w:jc w:val="center"/>
            </w:pPr>
            <w:r>
              <w:t>25</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56E08A7E" w14:textId="0B1D1634" w:rsidR="001926D8" w:rsidRPr="004663AC" w:rsidRDefault="001926D8" w:rsidP="006A336C">
            <w:pPr>
              <w:jc w:val="center"/>
            </w:pPr>
            <w:r w:rsidRPr="004663AC">
              <w:t>Core Bugs # 13</w:t>
            </w:r>
            <w:r>
              <w:t>0804</w:t>
            </w:r>
          </w:p>
        </w:tc>
        <w:tc>
          <w:tcPr>
            <w:tcW w:w="6973" w:type="dxa"/>
            <w:tcBorders>
              <w:top w:val="single" w:sz="4" w:space="0" w:color="auto"/>
              <w:left w:val="single" w:sz="4" w:space="0" w:color="auto"/>
              <w:bottom w:val="single" w:sz="4" w:space="0" w:color="auto"/>
              <w:right w:val="single" w:sz="4" w:space="0" w:color="auto"/>
            </w:tcBorders>
            <w:shd w:val="clear" w:color="auto" w:fill="auto"/>
            <w:vAlign w:val="center"/>
          </w:tcPr>
          <w:p w14:paraId="7F2DF450" w14:textId="646B80CD" w:rsidR="001926D8" w:rsidRPr="37B087F1" w:rsidRDefault="001926D8" w:rsidP="00690226">
            <w:pPr>
              <w:spacing w:before="240" w:after="240"/>
              <w:rPr>
                <w:rFonts w:eastAsia="Verdana"/>
                <w:color w:val="000000" w:themeColor="text1"/>
              </w:rPr>
            </w:pPr>
            <w:r w:rsidRPr="37B087F1">
              <w:rPr>
                <w:rFonts w:eastAsia="Verdana"/>
                <w:color w:val="000000" w:themeColor="text1"/>
              </w:rPr>
              <w:t xml:space="preserve">NM1*85 segment was </w:t>
            </w:r>
            <w:r w:rsidR="00CC7656" w:rsidRPr="37B087F1">
              <w:rPr>
                <w:rFonts w:eastAsia="Verdana"/>
                <w:color w:val="000000" w:themeColor="text1"/>
              </w:rPr>
              <w:t>displayed</w:t>
            </w:r>
            <w:r w:rsidRPr="37B087F1">
              <w:rPr>
                <w:rFonts w:eastAsia="Verdana"/>
                <w:color w:val="000000" w:themeColor="text1"/>
              </w:rPr>
              <w:t xml:space="preserve"> only once in the claim file when client has 2 services created with same coverage plan</w:t>
            </w:r>
          </w:p>
        </w:tc>
      </w:tr>
      <w:tr w:rsidR="00A7423A" w:rsidRPr="00BE7A27" w14:paraId="3D87E366" w14:textId="77777777" w:rsidTr="00AF535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1AAC436C" w14:textId="1F4BC86B" w:rsidR="00A7423A" w:rsidRDefault="00A7423A" w:rsidP="006A336C">
            <w:pPr>
              <w:jc w:val="center"/>
            </w:pPr>
            <w:r>
              <w:t>26</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5DA358CE" w14:textId="3AD392DB" w:rsidR="00A7423A" w:rsidRPr="004663AC" w:rsidRDefault="00A7423A" w:rsidP="006A336C">
            <w:pPr>
              <w:jc w:val="center"/>
            </w:pPr>
            <w:r w:rsidRPr="004663AC">
              <w:t>Core Bugs # 13</w:t>
            </w:r>
            <w:r>
              <w:t>167</w:t>
            </w:r>
            <w:r w:rsidR="00785A09">
              <w:t>6</w:t>
            </w:r>
          </w:p>
        </w:tc>
        <w:tc>
          <w:tcPr>
            <w:tcW w:w="6973" w:type="dxa"/>
            <w:tcBorders>
              <w:top w:val="single" w:sz="4" w:space="0" w:color="auto"/>
              <w:left w:val="single" w:sz="4" w:space="0" w:color="auto"/>
              <w:bottom w:val="single" w:sz="4" w:space="0" w:color="auto"/>
              <w:right w:val="single" w:sz="4" w:space="0" w:color="auto"/>
            </w:tcBorders>
            <w:shd w:val="clear" w:color="auto" w:fill="auto"/>
            <w:vAlign w:val="center"/>
          </w:tcPr>
          <w:p w14:paraId="5E92B71E" w14:textId="784B0ADB" w:rsidR="00A7423A" w:rsidRPr="37B087F1" w:rsidRDefault="000649F9" w:rsidP="00A7423A">
            <w:pPr>
              <w:rPr>
                <w:rFonts w:eastAsia="Verdana"/>
                <w:color w:val="000000" w:themeColor="text1"/>
              </w:rPr>
            </w:pPr>
            <w:r w:rsidRPr="00D559A3">
              <w:rPr>
                <w:lang w:val="en-IN"/>
              </w:rPr>
              <w:t>A red error is displayed for ‘837 Institutional Claim File’ and ‘UB04 paper Claim’</w:t>
            </w:r>
            <w:r w:rsidR="00A7423A" w:rsidRPr="37B087F1">
              <w:rPr>
                <w:rFonts w:eastAsia="Verdana"/>
                <w:color w:val="000000" w:themeColor="text1"/>
              </w:rPr>
              <w:t>.</w:t>
            </w:r>
          </w:p>
        </w:tc>
      </w:tr>
      <w:tr w:rsidR="000B485A" w:rsidRPr="00BE7A27" w14:paraId="6B3B0040" w14:textId="77777777" w:rsidTr="00AF535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7A6F50BF" w14:textId="0A13714B" w:rsidR="000B485A" w:rsidRPr="00BF6612" w:rsidRDefault="000B485A" w:rsidP="006A336C">
            <w:pPr>
              <w:jc w:val="center"/>
              <w:rPr>
                <w:highlight w:val="green"/>
              </w:rPr>
            </w:pPr>
            <w:r w:rsidRPr="00BF6612">
              <w:rPr>
                <w:highlight w:val="green"/>
              </w:rPr>
              <w:t>27</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1B799E95" w14:textId="5C92D641" w:rsidR="000B485A" w:rsidRPr="00BF6612" w:rsidRDefault="000B485A" w:rsidP="006A336C">
            <w:pPr>
              <w:jc w:val="center"/>
              <w:rPr>
                <w:highlight w:val="green"/>
              </w:rPr>
            </w:pPr>
            <w:r w:rsidRPr="00BF6612">
              <w:rPr>
                <w:highlight w:val="green"/>
              </w:rPr>
              <w:t>Core Bugs # 131092</w:t>
            </w:r>
          </w:p>
        </w:tc>
        <w:tc>
          <w:tcPr>
            <w:tcW w:w="6973" w:type="dxa"/>
            <w:tcBorders>
              <w:top w:val="single" w:sz="4" w:space="0" w:color="auto"/>
              <w:left w:val="single" w:sz="4" w:space="0" w:color="auto"/>
              <w:bottom w:val="single" w:sz="4" w:space="0" w:color="auto"/>
              <w:right w:val="single" w:sz="4" w:space="0" w:color="auto"/>
            </w:tcBorders>
            <w:shd w:val="clear" w:color="auto" w:fill="auto"/>
            <w:vAlign w:val="center"/>
          </w:tcPr>
          <w:p w14:paraId="23C582E3" w14:textId="6BC0E110" w:rsidR="000B485A" w:rsidRPr="00BF6612" w:rsidRDefault="00624814" w:rsidP="00A7423A">
            <w:pPr>
              <w:rPr>
                <w:rFonts w:eastAsia="Verdana"/>
                <w:color w:val="000000" w:themeColor="text1"/>
                <w:highlight w:val="green"/>
              </w:rPr>
            </w:pPr>
            <w:r w:rsidRPr="00BF6612">
              <w:rPr>
                <w:rFonts w:ascii="Verdana Pro" w:eastAsia="Verdana Pro" w:hAnsi="Verdana Pro" w:cs="Verdana Pro"/>
                <w:color w:val="000000" w:themeColor="text1"/>
                <w:highlight w:val="green"/>
                <w:lang w:val="en-IN"/>
              </w:rPr>
              <w:t xml:space="preserve">Charges/Claims: The system was pulling all the transfers to the tertiary charge. </w:t>
            </w:r>
            <w:r w:rsidRPr="00BF6612">
              <w:rPr>
                <w:rFonts w:eastAsia="Verdana"/>
                <w:color w:val="000000" w:themeColor="text1"/>
                <w:highlight w:val="green"/>
              </w:rPr>
              <w:t xml:space="preserve"> </w:t>
            </w:r>
          </w:p>
        </w:tc>
      </w:tr>
      <w:tr w:rsidR="008C7E30" w:rsidRPr="00BE7A27" w14:paraId="0B4DEC21" w14:textId="77777777" w:rsidTr="00AF535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754733E4" w14:textId="08F474FA" w:rsidR="008C7E30" w:rsidRPr="003832F6" w:rsidRDefault="008C7E30" w:rsidP="006A336C">
            <w:pPr>
              <w:jc w:val="center"/>
              <w:rPr>
                <w:highlight w:val="cyan"/>
              </w:rPr>
            </w:pPr>
            <w:r w:rsidRPr="003832F6">
              <w:rPr>
                <w:highlight w:val="cyan"/>
              </w:rPr>
              <w:t>28</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479EBADF" w14:textId="0FC603DC" w:rsidR="008C7E30" w:rsidRPr="003832F6" w:rsidRDefault="001C5083" w:rsidP="006A336C">
            <w:pPr>
              <w:jc w:val="center"/>
              <w:rPr>
                <w:highlight w:val="cyan"/>
              </w:rPr>
            </w:pPr>
            <w:r w:rsidRPr="003832F6">
              <w:rPr>
                <w:highlight w:val="cyan"/>
              </w:rPr>
              <w:t>Core Bugs # 129565</w:t>
            </w:r>
          </w:p>
        </w:tc>
        <w:tc>
          <w:tcPr>
            <w:tcW w:w="6973" w:type="dxa"/>
            <w:tcBorders>
              <w:top w:val="single" w:sz="4" w:space="0" w:color="auto"/>
              <w:left w:val="single" w:sz="4" w:space="0" w:color="auto"/>
              <w:bottom w:val="single" w:sz="4" w:space="0" w:color="auto"/>
              <w:right w:val="single" w:sz="4" w:space="0" w:color="auto"/>
            </w:tcBorders>
            <w:shd w:val="clear" w:color="auto" w:fill="auto"/>
            <w:vAlign w:val="center"/>
          </w:tcPr>
          <w:p w14:paraId="2F73DF65" w14:textId="4E4CDB43" w:rsidR="008C7E30" w:rsidRPr="003832F6" w:rsidRDefault="0025004A" w:rsidP="0025004A">
            <w:pPr>
              <w:shd w:val="clear" w:color="auto" w:fill="FFFFFF" w:themeFill="background1"/>
              <w:rPr>
                <w:highlight w:val="cyan"/>
              </w:rPr>
            </w:pPr>
            <w:r w:rsidRPr="003832F6">
              <w:rPr>
                <w:rFonts w:eastAsia="Verdana"/>
                <w:color w:val="000000" w:themeColor="text1"/>
                <w:highlight w:val="cyan"/>
              </w:rPr>
              <w:t>The Charge Status is not updated correctly for the Voided charges.</w:t>
            </w:r>
          </w:p>
        </w:tc>
      </w:tr>
    </w:tbl>
    <w:p w14:paraId="529D16A2" w14:textId="77777777" w:rsidR="0088386A" w:rsidRPr="00BD2671" w:rsidRDefault="0088386A" w:rsidP="0088386A">
      <w:pPr>
        <w:jc w:val="both"/>
        <w:rPr>
          <w:lang w:eastAsia="en-IN"/>
        </w:rPr>
      </w:pPr>
    </w:p>
    <w:p w14:paraId="3C768CC6" w14:textId="694C4FC6" w:rsidR="0088386A" w:rsidRPr="00731C9D" w:rsidRDefault="0088386A" w:rsidP="0088386A">
      <w:pPr>
        <w:jc w:val="both"/>
        <w:rPr>
          <w:lang w:val="en-IN" w:eastAsia="en-IN"/>
        </w:rPr>
      </w:pPr>
      <w:r w:rsidRPr="00BE7A27">
        <w:rPr>
          <w:b/>
          <w:bCs/>
          <w:lang w:val="en-IN" w:eastAsia="en-IN"/>
        </w:rPr>
        <w:t>Author</w:t>
      </w:r>
      <w:r w:rsidRPr="001212A7">
        <w:rPr>
          <w:color w:val="000000" w:themeColor="text1"/>
          <w:lang w:val="en-IN" w:eastAsia="en-IN"/>
        </w:rPr>
        <w:t xml:space="preserve">: </w:t>
      </w:r>
      <w:r w:rsidR="00517F53" w:rsidRPr="00517F53">
        <w:rPr>
          <w:rFonts w:eastAsia="Verdana"/>
          <w:color w:val="000000" w:themeColor="text1"/>
        </w:rPr>
        <w:t>Debanjit Das</w:t>
      </w:r>
    </w:p>
    <w:p w14:paraId="2B035662" w14:textId="77777777" w:rsidR="0088386A" w:rsidRDefault="0088386A" w:rsidP="0088386A">
      <w:pPr>
        <w:jc w:val="both"/>
        <w:rPr>
          <w:lang w:val="en-IN" w:eastAsia="en-IN"/>
        </w:rPr>
      </w:pPr>
    </w:p>
    <w:p w14:paraId="6BD6E22B" w14:textId="2BD6E29F" w:rsidR="0088386A" w:rsidRPr="00481C76" w:rsidRDefault="00517F53" w:rsidP="002021EA">
      <w:pPr>
        <w:pStyle w:val="Heading3"/>
        <w:jc w:val="both"/>
        <w:rPr>
          <w:bCs/>
          <w:highlight w:val="green"/>
          <w:lang w:val="en-US"/>
        </w:rPr>
      </w:pPr>
      <w:bookmarkStart w:id="64" w:name="_Toc201679148"/>
      <w:r w:rsidRPr="00481C76">
        <w:rPr>
          <w:bCs/>
          <w:highlight w:val="green"/>
        </w:rPr>
        <w:t>14</w:t>
      </w:r>
      <w:r w:rsidR="0088386A" w:rsidRPr="00481C76">
        <w:rPr>
          <w:bCs/>
          <w:highlight w:val="green"/>
        </w:rPr>
        <w:t xml:space="preserve">. </w:t>
      </w:r>
      <w:bookmarkStart w:id="65" w:name="Claimformattype"/>
      <w:r w:rsidRPr="00481C76">
        <w:rPr>
          <w:highlight w:val="green"/>
        </w:rPr>
        <w:t>Core Bugs # 131516</w:t>
      </w:r>
      <w:r w:rsidR="0088386A" w:rsidRPr="00481C76">
        <w:rPr>
          <w:bCs/>
          <w:highlight w:val="green"/>
        </w:rPr>
        <w:t xml:space="preserve">: </w:t>
      </w:r>
      <w:bookmarkEnd w:id="65"/>
      <w:r w:rsidR="002021EA" w:rsidRPr="00481C76">
        <w:rPr>
          <w:bCs/>
          <w:highlight w:val="green"/>
          <w:lang w:val="en-US"/>
        </w:rPr>
        <w:t>Charges/Claims: Box 38 of UB04 paper claim is displayed with incorrect details.</w:t>
      </w:r>
      <w:bookmarkEnd w:id="64"/>
      <w:r w:rsidR="002021EA" w:rsidRPr="00481C76">
        <w:rPr>
          <w:bCs/>
          <w:highlight w:val="green"/>
          <w:lang w:val="en-US"/>
        </w:rPr>
        <w:t> </w:t>
      </w:r>
    </w:p>
    <w:p w14:paraId="2A54736D" w14:textId="77777777" w:rsidR="00572126" w:rsidRPr="00481C76" w:rsidRDefault="00572126" w:rsidP="00572126">
      <w:pPr>
        <w:rPr>
          <w:b/>
          <w:bCs/>
          <w:highlight w:val="green"/>
          <w:lang w:eastAsia="en-IN"/>
        </w:rPr>
      </w:pPr>
      <w:r w:rsidRPr="00481C76">
        <w:rPr>
          <w:b/>
          <w:bCs/>
          <w:highlight w:val="green"/>
          <w:lang w:eastAsia="en-IN"/>
        </w:rPr>
        <w:t xml:space="preserve">Release Type: </w:t>
      </w:r>
      <w:r w:rsidRPr="00481C76">
        <w:rPr>
          <w:highlight w:val="green"/>
          <w:lang w:eastAsia="en-IN"/>
        </w:rPr>
        <w:t>Fix</w:t>
      </w:r>
      <w:r w:rsidRPr="00481C76">
        <w:rPr>
          <w:b/>
          <w:bCs/>
          <w:highlight w:val="green"/>
          <w:lang w:eastAsia="en-IN"/>
        </w:rPr>
        <w:t xml:space="preserve">| Priority: </w:t>
      </w:r>
      <w:r w:rsidRPr="00481C76">
        <w:rPr>
          <w:highlight w:val="green"/>
          <w:lang w:eastAsia="en-IN"/>
        </w:rPr>
        <w:t>Medium</w:t>
      </w:r>
      <w:r w:rsidRPr="00481C76">
        <w:rPr>
          <w:b/>
          <w:bCs/>
          <w:highlight w:val="green"/>
          <w:lang w:eastAsia="en-IN"/>
        </w:rPr>
        <w:t> </w:t>
      </w:r>
    </w:p>
    <w:p w14:paraId="04DCDBEA" w14:textId="77777777" w:rsidR="00572126" w:rsidRPr="00481C76" w:rsidRDefault="00572126" w:rsidP="00572126">
      <w:pPr>
        <w:rPr>
          <w:b/>
          <w:bCs/>
          <w:highlight w:val="green"/>
          <w:lang w:eastAsia="en-IN"/>
        </w:rPr>
      </w:pPr>
      <w:r w:rsidRPr="00481C76">
        <w:rPr>
          <w:b/>
          <w:bCs/>
          <w:highlight w:val="green"/>
          <w:lang w:eastAsia="en-IN"/>
        </w:rPr>
        <w:t> </w:t>
      </w:r>
    </w:p>
    <w:p w14:paraId="27ED6624" w14:textId="40D0C909" w:rsidR="00572126" w:rsidRPr="00481C76" w:rsidRDefault="00572126" w:rsidP="00572126">
      <w:pPr>
        <w:rPr>
          <w:b/>
          <w:bCs/>
          <w:highlight w:val="green"/>
          <w:lang w:eastAsia="en-IN"/>
        </w:rPr>
      </w:pPr>
      <w:r w:rsidRPr="00481C76">
        <w:rPr>
          <w:b/>
          <w:bCs/>
          <w:highlight w:val="green"/>
          <w:lang w:eastAsia="en-IN"/>
        </w:rPr>
        <w:t xml:space="preserve">Navigation Path: </w:t>
      </w:r>
      <w:r w:rsidR="00D9085A" w:rsidRPr="00481C76">
        <w:rPr>
          <w:highlight w:val="green"/>
          <w:lang w:eastAsia="en-IN"/>
        </w:rPr>
        <w:t>Go Search-'Charges/Claims'(My Office) - Select a Charge Id and click on 'Paper Claims' button- Click on Process Now</w:t>
      </w:r>
      <w:r w:rsidRPr="00481C76">
        <w:rPr>
          <w:highlight w:val="green"/>
          <w:lang w:eastAsia="en-IN"/>
        </w:rPr>
        <w:t>.</w:t>
      </w:r>
      <w:r w:rsidRPr="00481C76">
        <w:rPr>
          <w:b/>
          <w:bCs/>
          <w:highlight w:val="green"/>
          <w:lang w:eastAsia="en-IN"/>
        </w:rPr>
        <w:t> </w:t>
      </w:r>
      <w:r w:rsidRPr="00481C76">
        <w:rPr>
          <w:b/>
          <w:bCs/>
          <w:highlight w:val="green"/>
          <w:lang w:eastAsia="en-IN"/>
        </w:rPr>
        <w:br/>
        <w:t> </w:t>
      </w:r>
      <w:r w:rsidRPr="00481C76">
        <w:rPr>
          <w:b/>
          <w:bCs/>
          <w:highlight w:val="green"/>
          <w:lang w:eastAsia="en-IN"/>
        </w:rPr>
        <w:br/>
        <w:t>Functionality ‘Before’ and ‘After’ release: </w:t>
      </w:r>
      <w:r w:rsidRPr="00481C76">
        <w:rPr>
          <w:b/>
          <w:bCs/>
          <w:highlight w:val="green"/>
          <w:lang w:eastAsia="en-IN"/>
        </w:rPr>
        <w:br/>
        <w:t> </w:t>
      </w:r>
    </w:p>
    <w:p w14:paraId="4D174E79" w14:textId="77777777" w:rsidR="00D9085A" w:rsidRPr="00481C76" w:rsidRDefault="00D9085A" w:rsidP="00D9085A">
      <w:pPr>
        <w:rPr>
          <w:highlight w:val="green"/>
          <w:lang w:eastAsia="en-IN"/>
        </w:rPr>
      </w:pPr>
      <w:r w:rsidRPr="00481C76">
        <w:rPr>
          <w:highlight w:val="green"/>
          <w:lang w:eastAsia="en-IN"/>
        </w:rPr>
        <w:t>Before this release, here was the behavior. Box 38 of UB04 paper claim was displayed with the Client address instead of the Coverage Plan address.</w:t>
      </w:r>
    </w:p>
    <w:p w14:paraId="122A492F" w14:textId="77777777" w:rsidR="00D9085A" w:rsidRPr="00481C76" w:rsidRDefault="00D9085A" w:rsidP="00D9085A">
      <w:pPr>
        <w:rPr>
          <w:highlight w:val="green"/>
          <w:lang w:eastAsia="en-IN"/>
        </w:rPr>
      </w:pPr>
    </w:p>
    <w:p w14:paraId="5DCEA402" w14:textId="0310A2BC" w:rsidR="00572126" w:rsidRPr="00572126" w:rsidRDefault="00D9085A" w:rsidP="00572126">
      <w:pPr>
        <w:rPr>
          <w:lang w:eastAsia="en-IN"/>
        </w:rPr>
      </w:pPr>
      <w:r w:rsidRPr="00481C76">
        <w:rPr>
          <w:highlight w:val="green"/>
          <w:lang w:eastAsia="en-IN"/>
        </w:rPr>
        <w:t xml:space="preserve">With this release, the issue has been resolved. Now, box 38 of UBO4 paper claims is displayed with the coverage plan address </w:t>
      </w:r>
      <w:proofErr w:type="gramStart"/>
      <w:r w:rsidRPr="00481C76">
        <w:rPr>
          <w:highlight w:val="green"/>
          <w:lang w:eastAsia="en-IN"/>
        </w:rPr>
        <w:t>and also</w:t>
      </w:r>
      <w:proofErr w:type="gramEnd"/>
      <w:r w:rsidRPr="00481C76">
        <w:rPr>
          <w:highlight w:val="green"/>
          <w:lang w:eastAsia="en-IN"/>
        </w:rPr>
        <w:t xml:space="preserve"> box 80 will be displayed as blank.</w:t>
      </w:r>
      <w:r w:rsidR="00572126" w:rsidRPr="00572126">
        <w:rPr>
          <w:lang w:eastAsia="en-IN"/>
        </w:rPr>
        <w:t> </w:t>
      </w:r>
    </w:p>
    <w:p w14:paraId="1D69DA8C" w14:textId="77777777" w:rsidR="002021EA" w:rsidRPr="00572126" w:rsidRDefault="002021EA" w:rsidP="002021EA">
      <w:pPr>
        <w:rPr>
          <w:lang w:eastAsia="en-IN"/>
        </w:rPr>
      </w:pPr>
    </w:p>
    <w:p w14:paraId="6E548D71" w14:textId="78E1C577" w:rsidR="00147883" w:rsidRDefault="00147883" w:rsidP="00147883">
      <w:pPr>
        <w:jc w:val="both"/>
        <w:rPr>
          <w:rFonts w:eastAsia="Verdana"/>
          <w:sz w:val="20"/>
          <w:szCs w:val="20"/>
        </w:rPr>
      </w:pPr>
    </w:p>
    <w:p w14:paraId="32E989F8" w14:textId="77777777" w:rsidR="00147883" w:rsidRDefault="00147883" w:rsidP="00147883">
      <w:pPr>
        <w:pBdr>
          <w:bottom w:val="single" w:sz="12" w:space="1" w:color="auto"/>
        </w:pBdr>
        <w:jc w:val="both"/>
        <w:rPr>
          <w:rFonts w:eastAsia="Verdana"/>
        </w:rPr>
      </w:pPr>
    </w:p>
    <w:p w14:paraId="445EACFC" w14:textId="77777777" w:rsidR="00147883" w:rsidRDefault="00147883" w:rsidP="00147883">
      <w:pPr>
        <w:jc w:val="both"/>
        <w:rPr>
          <w:lang w:val="en-IN" w:eastAsia="en-IN"/>
        </w:rPr>
      </w:pPr>
    </w:p>
    <w:p w14:paraId="4C5FB36A" w14:textId="77777777" w:rsidR="00AE6E70" w:rsidRDefault="00AE6E70">
      <w:pPr>
        <w:spacing w:after="160" w:line="259" w:lineRule="auto"/>
        <w:rPr>
          <w:b/>
          <w:bCs/>
          <w:lang w:val="en-IN" w:eastAsia="en-IN"/>
        </w:rPr>
      </w:pPr>
      <w:r>
        <w:rPr>
          <w:b/>
          <w:bCs/>
          <w:lang w:val="en-IN" w:eastAsia="en-IN"/>
        </w:rPr>
        <w:br w:type="page"/>
      </w:r>
    </w:p>
    <w:p w14:paraId="36413DB0" w14:textId="2B0DD2E0" w:rsidR="00B50BE3" w:rsidRPr="00731C9D" w:rsidRDefault="00B50BE3" w:rsidP="006C765E">
      <w:pPr>
        <w:rPr>
          <w:lang w:val="en-IN" w:eastAsia="en-IN"/>
        </w:rPr>
      </w:pPr>
      <w:r w:rsidRPr="00BE7A27">
        <w:rPr>
          <w:b/>
          <w:bCs/>
          <w:lang w:val="en-IN" w:eastAsia="en-IN"/>
        </w:rPr>
        <w:lastRenderedPageBreak/>
        <w:t>Author</w:t>
      </w:r>
      <w:r w:rsidRPr="001212A7">
        <w:rPr>
          <w:color w:val="000000" w:themeColor="text1"/>
          <w:lang w:val="en-IN" w:eastAsia="en-IN"/>
        </w:rPr>
        <w:t xml:space="preserve">: </w:t>
      </w:r>
      <w:r w:rsidR="006C765E" w:rsidRPr="006C765E">
        <w:rPr>
          <w:rFonts w:eastAsia="Verdana"/>
          <w:color w:val="000000" w:themeColor="text1"/>
        </w:rPr>
        <w:t>Rinki kumari </w:t>
      </w:r>
      <w:r w:rsidR="006C765E" w:rsidRPr="006C765E">
        <w:rPr>
          <w:rFonts w:eastAsia="Verdana"/>
          <w:color w:val="000000" w:themeColor="text1"/>
        </w:rPr>
        <w:br/>
      </w:r>
    </w:p>
    <w:p w14:paraId="7FE86852" w14:textId="77777777" w:rsidR="00B50BE3" w:rsidRDefault="00B50BE3" w:rsidP="00B50BE3">
      <w:pPr>
        <w:jc w:val="both"/>
        <w:rPr>
          <w:lang w:val="en-IN" w:eastAsia="en-IN"/>
        </w:rPr>
      </w:pPr>
    </w:p>
    <w:p w14:paraId="23325396" w14:textId="77777777" w:rsidR="0065228B" w:rsidRDefault="00B50BE3" w:rsidP="0065228B">
      <w:pPr>
        <w:pStyle w:val="Heading3"/>
        <w:jc w:val="both"/>
        <w:rPr>
          <w:bCs/>
          <w:lang w:val="en-US"/>
        </w:rPr>
      </w:pPr>
      <w:bookmarkStart w:id="66" w:name="_Toc201679149"/>
      <w:r>
        <w:rPr>
          <w:bCs/>
        </w:rPr>
        <w:t>1</w:t>
      </w:r>
      <w:r w:rsidR="0065228B">
        <w:rPr>
          <w:bCs/>
        </w:rPr>
        <w:t>5</w:t>
      </w:r>
      <w:r w:rsidRPr="00517F53">
        <w:rPr>
          <w:bCs/>
        </w:rPr>
        <w:t xml:space="preserve">. </w:t>
      </w:r>
      <w:r w:rsidRPr="00517F53">
        <w:t>Core Bugs # 1315</w:t>
      </w:r>
      <w:r>
        <w:t>09</w:t>
      </w:r>
      <w:r w:rsidRPr="00517F53">
        <w:rPr>
          <w:bCs/>
        </w:rPr>
        <w:t xml:space="preserve">: </w:t>
      </w:r>
      <w:r w:rsidR="0065228B" w:rsidRPr="0065228B">
        <w:rPr>
          <w:bCs/>
          <w:lang w:val="en-US"/>
        </w:rPr>
        <w:t>User is unable to search ‘Service ID’ in the ‘Charges/Claims list page’.</w:t>
      </w:r>
      <w:bookmarkEnd w:id="66"/>
      <w:r w:rsidR="0065228B" w:rsidRPr="0065228B">
        <w:rPr>
          <w:bCs/>
          <w:lang w:val="en-US"/>
        </w:rPr>
        <w:t> </w:t>
      </w:r>
    </w:p>
    <w:p w14:paraId="4D7D1A66" w14:textId="58B7EE00" w:rsidR="00B50BE3" w:rsidRPr="00B27181" w:rsidRDefault="00B50BE3" w:rsidP="0065228B">
      <w:r w:rsidRPr="00F41A79">
        <w:rPr>
          <w:b/>
          <w:bCs/>
          <w:lang w:val="en"/>
        </w:rPr>
        <w:t>Release Type:</w:t>
      </w:r>
      <w:r w:rsidRPr="00B27181">
        <w:rPr>
          <w:lang w:val="en"/>
        </w:rPr>
        <w:t xml:space="preserve"> Fix</w:t>
      </w:r>
      <w:r w:rsidRPr="00B27181">
        <w:t> </w:t>
      </w:r>
      <w:r w:rsidRPr="00BC5736">
        <w:t>|</w:t>
      </w:r>
      <w:r w:rsidRPr="0065228B">
        <w:t xml:space="preserve"> </w:t>
      </w:r>
      <w:r w:rsidRPr="00F41A79">
        <w:rPr>
          <w:b/>
          <w:bCs/>
          <w:lang w:val="en"/>
        </w:rPr>
        <w:t>Priority:</w:t>
      </w:r>
      <w:r w:rsidRPr="00B27181">
        <w:rPr>
          <w:lang w:val="en"/>
        </w:rPr>
        <w:t xml:space="preserve"> High</w:t>
      </w:r>
      <w:r w:rsidRPr="00B27181">
        <w:t> </w:t>
      </w:r>
    </w:p>
    <w:p w14:paraId="536AACCC" w14:textId="77777777" w:rsidR="00B50BE3" w:rsidRPr="00B27181" w:rsidRDefault="00B50BE3" w:rsidP="00B50BE3">
      <w:pPr>
        <w:rPr>
          <w:lang w:eastAsia="en-IN"/>
        </w:rPr>
      </w:pPr>
    </w:p>
    <w:p w14:paraId="0FC9F243" w14:textId="77777777" w:rsidR="00F41A79" w:rsidRPr="00F41A79" w:rsidRDefault="00F41A79" w:rsidP="00F41A79">
      <w:pPr>
        <w:rPr>
          <w:lang w:eastAsia="en-IN"/>
        </w:rPr>
      </w:pPr>
      <w:r w:rsidRPr="00B27181">
        <w:rPr>
          <w:b/>
          <w:bCs/>
          <w:lang w:eastAsia="en-IN"/>
        </w:rPr>
        <w:t>Navigation Path</w:t>
      </w:r>
      <w:r w:rsidRPr="00F41A79">
        <w:rPr>
          <w:b/>
          <w:bCs/>
          <w:lang w:eastAsia="en-IN"/>
        </w:rPr>
        <w:t>:</w:t>
      </w:r>
      <w:r w:rsidRPr="00F41A79">
        <w:rPr>
          <w:lang w:eastAsia="en-IN"/>
        </w:rPr>
        <w:t xml:space="preserve"> 'My Office' -- 'Charges/Claims' -- Click on the service id text filter – ‘Apply filter’.</w:t>
      </w:r>
      <w:r w:rsidRPr="00F41A79">
        <w:rPr>
          <w:lang w:eastAsia="en-IN"/>
        </w:rPr>
        <w:br/>
        <w:t> </w:t>
      </w:r>
      <w:r w:rsidRPr="00F41A79">
        <w:rPr>
          <w:lang w:eastAsia="en-IN"/>
        </w:rPr>
        <w:br/>
      </w:r>
      <w:r w:rsidRPr="00F41A79">
        <w:rPr>
          <w:b/>
          <w:bCs/>
          <w:lang w:val="en" w:eastAsia="en-IN"/>
        </w:rPr>
        <w:t>Functionality ‘Before’ and ‘After’ release:</w:t>
      </w:r>
      <w:r w:rsidRPr="00F41A79">
        <w:rPr>
          <w:lang w:eastAsia="en-IN"/>
        </w:rPr>
        <w:t> </w:t>
      </w:r>
    </w:p>
    <w:p w14:paraId="515FAC29" w14:textId="4EF7C949" w:rsidR="00F41A79" w:rsidRPr="00F41A79" w:rsidRDefault="00F41A79" w:rsidP="00F41A79">
      <w:pPr>
        <w:rPr>
          <w:lang w:eastAsia="en-IN"/>
        </w:rPr>
      </w:pPr>
      <w:r w:rsidRPr="00F41A79">
        <w:rPr>
          <w:lang w:eastAsia="en-IN"/>
        </w:rPr>
        <w:t xml:space="preserve">Before this release, here was the behavior. </w:t>
      </w:r>
      <w:r w:rsidR="00C229A0">
        <w:rPr>
          <w:lang w:eastAsia="en-IN"/>
        </w:rPr>
        <w:t>The u</w:t>
      </w:r>
      <w:r w:rsidRPr="00F41A79">
        <w:rPr>
          <w:lang w:eastAsia="en-IN"/>
        </w:rPr>
        <w:t>sers were unable to search the service ID in the filter when the ‘Service ID’ exceeded 9 characters in the ‘Charges/Claim’ List page.</w:t>
      </w:r>
    </w:p>
    <w:p w14:paraId="5E5C8718" w14:textId="77777777" w:rsidR="00F41A79" w:rsidRPr="00F41A79" w:rsidRDefault="00F41A79" w:rsidP="00F41A79">
      <w:pPr>
        <w:rPr>
          <w:lang w:eastAsia="en-IN"/>
        </w:rPr>
      </w:pPr>
    </w:p>
    <w:p w14:paraId="6C763808" w14:textId="6F52EE21" w:rsidR="00B50BE3" w:rsidRPr="002021EA" w:rsidRDefault="00F41A79" w:rsidP="00B50BE3">
      <w:pPr>
        <w:rPr>
          <w:lang w:eastAsia="en-IN"/>
        </w:rPr>
      </w:pPr>
      <w:r w:rsidRPr="00F41A79">
        <w:rPr>
          <w:lang w:eastAsia="en-IN"/>
        </w:rPr>
        <w:t>With this release, the above-mentioned issue is resolved. Now, in the ‘Charges/Claim’ List page, the system will accept up to 10 characters in the ‘Service ID’ textbox under filter and Users can now search the ‘Service ID’ without any issue.</w:t>
      </w:r>
    </w:p>
    <w:p w14:paraId="0E507DC6" w14:textId="77777777" w:rsidR="00B50BE3" w:rsidRDefault="00B50BE3" w:rsidP="00B50BE3">
      <w:pPr>
        <w:jc w:val="both"/>
        <w:rPr>
          <w:rFonts w:eastAsia="Verdana"/>
          <w:sz w:val="20"/>
          <w:szCs w:val="20"/>
        </w:rPr>
      </w:pPr>
    </w:p>
    <w:p w14:paraId="509C259F" w14:textId="77777777" w:rsidR="006A336C" w:rsidRDefault="006A336C" w:rsidP="006A336C">
      <w:pPr>
        <w:pBdr>
          <w:bottom w:val="single" w:sz="12" w:space="1" w:color="auto"/>
        </w:pBdr>
        <w:jc w:val="both"/>
        <w:rPr>
          <w:rFonts w:eastAsia="Verdana"/>
        </w:rPr>
      </w:pPr>
    </w:p>
    <w:p w14:paraId="115C1876" w14:textId="77777777" w:rsidR="006A336C" w:rsidRDefault="006A336C" w:rsidP="006A336C">
      <w:pPr>
        <w:jc w:val="both"/>
        <w:rPr>
          <w:lang w:val="en-IN" w:eastAsia="en-IN"/>
        </w:rPr>
      </w:pPr>
    </w:p>
    <w:p w14:paraId="1523163A" w14:textId="2B998988" w:rsidR="006A336C" w:rsidRPr="00731C9D" w:rsidRDefault="006A336C" w:rsidP="006A336C">
      <w:pPr>
        <w:rPr>
          <w:lang w:val="en-IN" w:eastAsia="en-IN"/>
        </w:rPr>
      </w:pPr>
      <w:r w:rsidRPr="00BE7A27">
        <w:rPr>
          <w:b/>
          <w:bCs/>
          <w:lang w:val="en-IN" w:eastAsia="en-IN"/>
        </w:rPr>
        <w:t>Author</w:t>
      </w:r>
      <w:r w:rsidRPr="001212A7">
        <w:rPr>
          <w:color w:val="000000" w:themeColor="text1"/>
          <w:lang w:val="en-IN" w:eastAsia="en-IN"/>
        </w:rPr>
        <w:t xml:space="preserve">: </w:t>
      </w:r>
      <w:r w:rsidRPr="006A336C">
        <w:rPr>
          <w:rFonts w:eastAsia="Verdana"/>
          <w:color w:val="000000" w:themeColor="text1"/>
        </w:rPr>
        <w:t>Arpita Biradar</w:t>
      </w:r>
    </w:p>
    <w:p w14:paraId="7E185AC0" w14:textId="77777777" w:rsidR="006A336C" w:rsidRDefault="006A336C" w:rsidP="006A336C">
      <w:pPr>
        <w:jc w:val="both"/>
        <w:rPr>
          <w:lang w:val="en-IN" w:eastAsia="en-IN"/>
        </w:rPr>
      </w:pPr>
    </w:p>
    <w:p w14:paraId="5C9C45F8" w14:textId="77777777" w:rsidR="004B3094" w:rsidRPr="003832F6" w:rsidRDefault="006A336C" w:rsidP="00C40E97">
      <w:pPr>
        <w:pStyle w:val="Heading3"/>
        <w:jc w:val="both"/>
        <w:rPr>
          <w:bCs/>
          <w:highlight w:val="green"/>
          <w:lang w:val="en-US"/>
        </w:rPr>
      </w:pPr>
      <w:bookmarkStart w:id="67" w:name="_Toc201679150"/>
      <w:r w:rsidRPr="003832F6">
        <w:rPr>
          <w:bCs/>
          <w:highlight w:val="green"/>
        </w:rPr>
        <w:t xml:space="preserve">16. </w:t>
      </w:r>
      <w:r w:rsidRPr="003832F6">
        <w:rPr>
          <w:highlight w:val="green"/>
        </w:rPr>
        <w:t>Core Bugs # 1315</w:t>
      </w:r>
      <w:r w:rsidR="00FC3508" w:rsidRPr="003832F6">
        <w:rPr>
          <w:highlight w:val="green"/>
        </w:rPr>
        <w:t>27</w:t>
      </w:r>
      <w:r w:rsidRPr="003832F6">
        <w:rPr>
          <w:bCs/>
          <w:highlight w:val="green"/>
        </w:rPr>
        <w:t xml:space="preserve">: </w:t>
      </w:r>
      <w:r w:rsidR="00C40E97" w:rsidRPr="003832F6">
        <w:rPr>
          <w:bCs/>
          <w:highlight w:val="green"/>
          <w:lang w:val="en-US"/>
        </w:rPr>
        <w:t>“Unmark as to be replaced" not unmarking some line items as to be replaced.</w:t>
      </w:r>
      <w:bookmarkEnd w:id="67"/>
    </w:p>
    <w:p w14:paraId="4D944451" w14:textId="223F4346" w:rsidR="006A336C" w:rsidRPr="003832F6" w:rsidRDefault="006A336C" w:rsidP="004B3094">
      <w:pPr>
        <w:rPr>
          <w:highlight w:val="green"/>
        </w:rPr>
      </w:pPr>
      <w:r w:rsidRPr="003832F6">
        <w:rPr>
          <w:b/>
          <w:bCs/>
          <w:highlight w:val="green"/>
          <w:lang w:val="en"/>
        </w:rPr>
        <w:t>Release Type:</w:t>
      </w:r>
      <w:r w:rsidRPr="003832F6">
        <w:rPr>
          <w:highlight w:val="green"/>
          <w:lang w:val="en"/>
        </w:rPr>
        <w:t xml:space="preserve"> Fix</w:t>
      </w:r>
      <w:r w:rsidRPr="003832F6">
        <w:rPr>
          <w:highlight w:val="green"/>
        </w:rPr>
        <w:t xml:space="preserve"> | </w:t>
      </w:r>
      <w:r w:rsidRPr="003832F6">
        <w:rPr>
          <w:b/>
          <w:bCs/>
          <w:highlight w:val="green"/>
          <w:lang w:val="en"/>
        </w:rPr>
        <w:t>Priority:</w:t>
      </w:r>
      <w:r w:rsidRPr="003832F6">
        <w:rPr>
          <w:highlight w:val="green"/>
          <w:lang w:val="en"/>
        </w:rPr>
        <w:t xml:space="preserve"> </w:t>
      </w:r>
      <w:r w:rsidR="004B3094" w:rsidRPr="003832F6">
        <w:rPr>
          <w:highlight w:val="green"/>
          <w:lang w:val="en"/>
        </w:rPr>
        <w:t>Urgent</w:t>
      </w:r>
    </w:p>
    <w:p w14:paraId="4C0DB2FD" w14:textId="77777777" w:rsidR="006A336C" w:rsidRPr="003832F6" w:rsidRDefault="006A336C" w:rsidP="006A336C">
      <w:pPr>
        <w:rPr>
          <w:highlight w:val="green"/>
          <w:lang w:eastAsia="en-IN"/>
        </w:rPr>
      </w:pPr>
    </w:p>
    <w:p w14:paraId="59AE3860" w14:textId="77777777" w:rsidR="004B3094" w:rsidRPr="003832F6" w:rsidRDefault="004B3094" w:rsidP="004B3094">
      <w:pPr>
        <w:rPr>
          <w:b/>
          <w:bCs/>
          <w:highlight w:val="green"/>
          <w:lang w:eastAsia="en-IN"/>
        </w:rPr>
      </w:pPr>
      <w:r w:rsidRPr="003832F6">
        <w:rPr>
          <w:b/>
          <w:bCs/>
          <w:highlight w:val="green"/>
          <w:lang w:eastAsia="en-IN"/>
        </w:rPr>
        <w:t>Prerequisites:  </w:t>
      </w:r>
    </w:p>
    <w:p w14:paraId="0BB59278" w14:textId="77777777" w:rsidR="004B3094" w:rsidRPr="003832F6" w:rsidRDefault="004B3094" w:rsidP="004B3094">
      <w:pPr>
        <w:rPr>
          <w:highlight w:val="green"/>
          <w:lang w:eastAsia="en-IN"/>
        </w:rPr>
      </w:pPr>
      <w:r w:rsidRPr="003832F6">
        <w:rPr>
          <w:highlight w:val="green"/>
          <w:lang w:eastAsia="en-IN"/>
        </w:rPr>
        <w:t>1. Bill the required charge ID through the path: Go search’ -- Charges/Claims (My Office)’ -- Select required charge ID -- Create Claim. </w:t>
      </w:r>
      <w:r w:rsidRPr="003832F6">
        <w:rPr>
          <w:highlight w:val="green"/>
          <w:lang w:eastAsia="en-IN"/>
        </w:rPr>
        <w:br/>
        <w:t>2. Mark charge as to be replaced through the path: ‘Go search’ -- ‘Charges/Claims (My Office)’ -- Select action dropdown – Mark claim line item to be replaced. </w:t>
      </w:r>
      <w:r w:rsidRPr="003832F6">
        <w:rPr>
          <w:highlight w:val="green"/>
          <w:lang w:eastAsia="en-IN"/>
        </w:rPr>
        <w:br/>
        <w:t>3. Select the respective claim line item through the path: Go search’ -- Charges/Claims (My Office)’ -- Click on the respective claim line-item id hyperlink -- Claim details tab -- Enter PCCN -- Save button. </w:t>
      </w:r>
      <w:r w:rsidRPr="003832F6">
        <w:rPr>
          <w:highlight w:val="green"/>
          <w:lang w:eastAsia="en-IN"/>
        </w:rPr>
        <w:br/>
        <w:t>4. Bill the same charge ID again. </w:t>
      </w:r>
      <w:r w:rsidRPr="003832F6">
        <w:rPr>
          <w:highlight w:val="green"/>
          <w:lang w:eastAsia="en-IN"/>
        </w:rPr>
        <w:br/>
        <w:t>5. Mark Original Claim Line Item as to be replaced through the path: ‘Go search’ -- ‘Charges/Claims (My Office)’ -- Click on the respective Charge Id hyperlink – Billing history -- click on original claim line-item id hyperlink -- Claim line details tab -- Override button -- Check “To be Replaced” checkbox -- save button. </w:t>
      </w:r>
    </w:p>
    <w:p w14:paraId="7CC457F0" w14:textId="77777777" w:rsidR="007758AC" w:rsidRPr="003832F6" w:rsidRDefault="007758AC" w:rsidP="004B3094">
      <w:pPr>
        <w:rPr>
          <w:b/>
          <w:bCs/>
          <w:highlight w:val="green"/>
          <w:lang w:eastAsia="en-IN"/>
        </w:rPr>
      </w:pPr>
    </w:p>
    <w:p w14:paraId="4FC0C608" w14:textId="4CB2A72D" w:rsidR="004B3094" w:rsidRPr="003832F6" w:rsidRDefault="004B3094" w:rsidP="004B3094">
      <w:pPr>
        <w:rPr>
          <w:b/>
          <w:bCs/>
          <w:highlight w:val="green"/>
          <w:lang w:eastAsia="en-IN"/>
        </w:rPr>
      </w:pPr>
      <w:r w:rsidRPr="003832F6">
        <w:rPr>
          <w:b/>
          <w:bCs/>
          <w:highlight w:val="green"/>
          <w:lang w:eastAsia="en-IN"/>
        </w:rPr>
        <w:t xml:space="preserve">Navigation Path: </w:t>
      </w:r>
      <w:r w:rsidRPr="003832F6">
        <w:rPr>
          <w:highlight w:val="green"/>
          <w:lang w:eastAsia="en-IN"/>
        </w:rPr>
        <w:t>‘Go search’ -- ‘Charges/Claims (My Office)’ -- Click on Select action dropdown -- Select “Remove from to be Replaced” option.</w:t>
      </w:r>
      <w:r w:rsidRPr="003832F6">
        <w:rPr>
          <w:b/>
          <w:bCs/>
          <w:highlight w:val="green"/>
          <w:lang w:eastAsia="en-IN"/>
        </w:rPr>
        <w:t> </w:t>
      </w:r>
    </w:p>
    <w:p w14:paraId="1488515A" w14:textId="77777777" w:rsidR="007758AC" w:rsidRPr="003832F6" w:rsidRDefault="007758AC" w:rsidP="004B3094">
      <w:pPr>
        <w:rPr>
          <w:b/>
          <w:bCs/>
          <w:highlight w:val="green"/>
          <w:lang w:eastAsia="en-IN"/>
        </w:rPr>
      </w:pPr>
    </w:p>
    <w:p w14:paraId="317A02D7" w14:textId="136E964A" w:rsidR="004B3094" w:rsidRPr="003832F6" w:rsidRDefault="004B3094" w:rsidP="004B3094">
      <w:pPr>
        <w:rPr>
          <w:b/>
          <w:bCs/>
          <w:highlight w:val="green"/>
          <w:lang w:eastAsia="en-IN"/>
        </w:rPr>
      </w:pPr>
      <w:r w:rsidRPr="003832F6">
        <w:rPr>
          <w:b/>
          <w:bCs/>
          <w:highlight w:val="green"/>
          <w:lang w:eastAsia="en-IN"/>
        </w:rPr>
        <w:t>Functionality ‘Before’ and ‘After’ release:  </w:t>
      </w:r>
    </w:p>
    <w:p w14:paraId="30CBB518" w14:textId="27AFF9BD" w:rsidR="004B3094" w:rsidRDefault="004B3094" w:rsidP="004B3094">
      <w:pPr>
        <w:rPr>
          <w:b/>
          <w:bCs/>
          <w:lang w:eastAsia="en-IN"/>
        </w:rPr>
      </w:pPr>
      <w:r w:rsidRPr="003832F6">
        <w:rPr>
          <w:highlight w:val="green"/>
          <w:lang w:eastAsia="en-IN"/>
        </w:rPr>
        <w:t xml:space="preserve">Before this release, here was the behavior. For the replaced claims when the user </w:t>
      </w:r>
      <w:r w:rsidR="0046724F" w:rsidRPr="003832F6">
        <w:rPr>
          <w:highlight w:val="green"/>
          <w:lang w:eastAsia="en-IN"/>
        </w:rPr>
        <w:t>tried</w:t>
      </w:r>
      <w:r w:rsidRPr="003832F6">
        <w:rPr>
          <w:highlight w:val="green"/>
          <w:lang w:eastAsia="en-IN"/>
        </w:rPr>
        <w:t xml:space="preserve"> to select ‘Remove from to be replaced’ option from the Select actions dropdown, the option was </w:t>
      </w:r>
      <w:proofErr w:type="gramStart"/>
      <w:r w:rsidRPr="003832F6">
        <w:rPr>
          <w:highlight w:val="green"/>
          <w:lang w:eastAsia="en-IN"/>
        </w:rPr>
        <w:t>disabled</w:t>
      </w:r>
      <w:proofErr w:type="gramEnd"/>
      <w:r w:rsidRPr="003832F6">
        <w:rPr>
          <w:highlight w:val="green"/>
          <w:lang w:eastAsia="en-IN"/>
        </w:rPr>
        <w:t xml:space="preserve"> and user was not able to create a claim with claim frequency code 1.</w:t>
      </w:r>
      <w:r w:rsidRPr="003832F6">
        <w:rPr>
          <w:b/>
          <w:bCs/>
          <w:highlight w:val="green"/>
          <w:lang w:eastAsia="en-IN"/>
        </w:rPr>
        <w:t> </w:t>
      </w:r>
      <w:r w:rsidRPr="003832F6">
        <w:rPr>
          <w:b/>
          <w:bCs/>
          <w:highlight w:val="green"/>
          <w:lang w:eastAsia="en-IN"/>
        </w:rPr>
        <w:br/>
        <w:t> </w:t>
      </w:r>
      <w:r w:rsidRPr="003832F6">
        <w:rPr>
          <w:b/>
          <w:bCs/>
          <w:highlight w:val="green"/>
          <w:lang w:eastAsia="en-IN"/>
        </w:rPr>
        <w:br/>
      </w:r>
      <w:r w:rsidRPr="003832F6">
        <w:rPr>
          <w:highlight w:val="green"/>
          <w:lang w:eastAsia="en-IN"/>
        </w:rPr>
        <w:t xml:space="preserve">With this release, the above-mentioned issue has been resolved. Now, for the replaced claims when the user wants to select ‘Remove from to be Replaced’ option from the Select actions </w:t>
      </w:r>
      <w:r w:rsidR="00CC7656" w:rsidRPr="003832F6">
        <w:rPr>
          <w:highlight w:val="green"/>
          <w:lang w:eastAsia="en-IN"/>
        </w:rPr>
        <w:t>drop down</w:t>
      </w:r>
      <w:r w:rsidRPr="003832F6">
        <w:rPr>
          <w:highlight w:val="green"/>
          <w:lang w:eastAsia="en-IN"/>
        </w:rPr>
        <w:t xml:space="preserve">, the option will be </w:t>
      </w:r>
      <w:proofErr w:type="gramStart"/>
      <w:r w:rsidRPr="003832F6">
        <w:rPr>
          <w:highlight w:val="green"/>
          <w:lang w:eastAsia="en-IN"/>
        </w:rPr>
        <w:t>enabled</w:t>
      </w:r>
      <w:proofErr w:type="gramEnd"/>
      <w:r w:rsidRPr="003832F6">
        <w:rPr>
          <w:highlight w:val="green"/>
          <w:lang w:eastAsia="en-IN"/>
        </w:rPr>
        <w:t xml:space="preserve"> and user </w:t>
      </w:r>
      <w:r w:rsidR="0046724F" w:rsidRPr="003832F6">
        <w:rPr>
          <w:highlight w:val="green"/>
          <w:lang w:eastAsia="en-IN"/>
        </w:rPr>
        <w:t>can select</w:t>
      </w:r>
      <w:r w:rsidRPr="003832F6">
        <w:rPr>
          <w:highlight w:val="green"/>
          <w:lang w:eastAsia="en-IN"/>
        </w:rPr>
        <w:t xml:space="preserve"> and create a claim with claim frequency code 1</w:t>
      </w:r>
      <w:r w:rsidRPr="003832F6">
        <w:rPr>
          <w:b/>
          <w:bCs/>
          <w:highlight w:val="green"/>
          <w:lang w:eastAsia="en-IN"/>
        </w:rPr>
        <w:t>.</w:t>
      </w:r>
      <w:r w:rsidRPr="004B3094">
        <w:rPr>
          <w:b/>
          <w:bCs/>
          <w:lang w:eastAsia="en-IN"/>
        </w:rPr>
        <w:t> </w:t>
      </w:r>
    </w:p>
    <w:p w14:paraId="4347DB5A" w14:textId="77777777" w:rsidR="00B750C8" w:rsidRDefault="00B750C8" w:rsidP="00B750C8">
      <w:pPr>
        <w:pBdr>
          <w:bottom w:val="single" w:sz="12" w:space="1" w:color="auto"/>
        </w:pBdr>
        <w:jc w:val="both"/>
        <w:rPr>
          <w:rFonts w:eastAsia="Verdana"/>
        </w:rPr>
      </w:pPr>
    </w:p>
    <w:p w14:paraId="36B6EDC7" w14:textId="77777777" w:rsidR="00B750C8" w:rsidRDefault="00B750C8" w:rsidP="00B750C8">
      <w:pPr>
        <w:jc w:val="both"/>
        <w:rPr>
          <w:lang w:val="en-IN" w:eastAsia="en-IN"/>
        </w:rPr>
      </w:pPr>
    </w:p>
    <w:p w14:paraId="663282AE" w14:textId="77777777" w:rsidR="00AE6E70" w:rsidRDefault="00AE6E70">
      <w:pPr>
        <w:spacing w:after="160" w:line="259" w:lineRule="auto"/>
        <w:rPr>
          <w:b/>
          <w:bCs/>
          <w:lang w:val="en-IN" w:eastAsia="en-IN"/>
        </w:rPr>
      </w:pPr>
      <w:r>
        <w:rPr>
          <w:b/>
          <w:bCs/>
          <w:lang w:val="en-IN" w:eastAsia="en-IN"/>
        </w:rPr>
        <w:br w:type="page"/>
      </w:r>
    </w:p>
    <w:p w14:paraId="52CAA5CF" w14:textId="636CCA6F" w:rsidR="00B750C8" w:rsidRDefault="00B750C8" w:rsidP="004B3094">
      <w:pPr>
        <w:rPr>
          <w:b/>
          <w:bCs/>
          <w:lang w:eastAsia="en-IN"/>
        </w:rPr>
      </w:pPr>
      <w:r w:rsidRPr="00BE7A27">
        <w:rPr>
          <w:b/>
          <w:bCs/>
          <w:lang w:val="en-IN" w:eastAsia="en-IN"/>
        </w:rPr>
        <w:lastRenderedPageBreak/>
        <w:t>Author</w:t>
      </w:r>
      <w:r w:rsidRPr="001212A7">
        <w:rPr>
          <w:color w:val="000000" w:themeColor="text1"/>
          <w:lang w:val="en-IN" w:eastAsia="en-IN"/>
        </w:rPr>
        <w:t xml:space="preserve">: </w:t>
      </w:r>
      <w:r w:rsidR="003E7710" w:rsidRPr="003E7710">
        <w:rPr>
          <w:rFonts w:eastAsia="Verdana"/>
          <w:color w:val="000000" w:themeColor="text1"/>
        </w:rPr>
        <w:t xml:space="preserve">Namratha </w:t>
      </w:r>
      <w:r w:rsidR="003E7710" w:rsidRPr="003E7710">
        <w:rPr>
          <w:rFonts w:eastAsia="Verdana"/>
          <w:color w:val="252424"/>
        </w:rPr>
        <w:t>Nagaraj</w:t>
      </w:r>
    </w:p>
    <w:p w14:paraId="143B220C" w14:textId="77777777" w:rsidR="00B750C8" w:rsidRDefault="00B750C8" w:rsidP="004B3094">
      <w:pPr>
        <w:rPr>
          <w:b/>
          <w:bCs/>
          <w:lang w:eastAsia="en-IN"/>
        </w:rPr>
      </w:pPr>
    </w:p>
    <w:p w14:paraId="48BD7890" w14:textId="291BD143" w:rsidR="00930F73" w:rsidRPr="00930F73" w:rsidRDefault="00B750C8" w:rsidP="00930F73">
      <w:pPr>
        <w:pStyle w:val="Heading3"/>
      </w:pPr>
      <w:bookmarkStart w:id="68" w:name="_Toc201679151"/>
      <w:r w:rsidRPr="00930F73">
        <w:t>17. Core Bugs # 131</w:t>
      </w:r>
      <w:r w:rsidR="00762680" w:rsidRPr="00930F73">
        <w:t>670</w:t>
      </w:r>
      <w:r w:rsidRPr="00930F73">
        <w:t xml:space="preserve">: </w:t>
      </w:r>
      <w:r w:rsidR="00930F73" w:rsidRPr="00930F73">
        <w:t>'Charges/Claims' list page: 'Procedure Name' column sorting issue</w:t>
      </w:r>
      <w:bookmarkEnd w:id="68"/>
    </w:p>
    <w:p w14:paraId="226E1C0C" w14:textId="77777777" w:rsidR="00B750C8" w:rsidRPr="00B27181" w:rsidRDefault="00B750C8" w:rsidP="00B750C8">
      <w:pPr>
        <w:rPr>
          <w:lang w:eastAsia="en-IN"/>
        </w:rPr>
      </w:pPr>
    </w:p>
    <w:p w14:paraId="3DEC055C" w14:textId="26D20DEB" w:rsidR="00411992" w:rsidRDefault="00411992" w:rsidP="00411992">
      <w:pPr>
        <w:jc w:val="both"/>
        <w:rPr>
          <w:rFonts w:eastAsia="Verdana"/>
          <w:color w:val="1F1F1F"/>
        </w:rPr>
      </w:pPr>
      <w:r w:rsidRPr="37B087F1">
        <w:rPr>
          <w:rFonts w:eastAsia="Verdana"/>
          <w:b/>
          <w:bCs/>
          <w:color w:val="000000" w:themeColor="text1"/>
        </w:rPr>
        <w:t>Release Type:</w:t>
      </w:r>
      <w:r w:rsidRPr="37B087F1">
        <w:rPr>
          <w:rFonts w:eastAsia="Verdana"/>
          <w:color w:val="1F1F1F"/>
        </w:rPr>
        <w:t xml:space="preserve"> Fix</w:t>
      </w:r>
      <w:r w:rsidR="00CC7656">
        <w:rPr>
          <w:rFonts w:eastAsia="Verdana"/>
          <w:color w:val="1F1F1F"/>
        </w:rPr>
        <w:t xml:space="preserve"> </w:t>
      </w:r>
      <w:r w:rsidRPr="37B087F1">
        <w:rPr>
          <w:rFonts w:eastAsia="Verdana"/>
          <w:color w:val="1F1F1F"/>
        </w:rPr>
        <w:t xml:space="preserve">| </w:t>
      </w:r>
      <w:r w:rsidRPr="37B087F1">
        <w:rPr>
          <w:rFonts w:eastAsia="Verdana"/>
          <w:b/>
          <w:bCs/>
          <w:color w:val="000000" w:themeColor="text1"/>
        </w:rPr>
        <w:t>Priority:</w:t>
      </w:r>
      <w:r w:rsidRPr="37B087F1">
        <w:rPr>
          <w:rFonts w:eastAsia="Verdana"/>
          <w:color w:val="1F1F1F"/>
        </w:rPr>
        <w:t xml:space="preserve"> High</w:t>
      </w:r>
    </w:p>
    <w:p w14:paraId="2296741D" w14:textId="77777777" w:rsidR="00411992" w:rsidRDefault="00411992" w:rsidP="00411992">
      <w:pPr>
        <w:jc w:val="both"/>
        <w:rPr>
          <w:rFonts w:eastAsia="Verdana"/>
          <w:color w:val="333333"/>
        </w:rPr>
      </w:pPr>
    </w:p>
    <w:p w14:paraId="00F14046" w14:textId="77777777" w:rsidR="00411992" w:rsidRDefault="00411992" w:rsidP="00411992">
      <w:pPr>
        <w:jc w:val="both"/>
        <w:rPr>
          <w:rFonts w:eastAsia="Verdana"/>
          <w:color w:val="333333"/>
        </w:rPr>
      </w:pPr>
      <w:r w:rsidRPr="37B087F1">
        <w:rPr>
          <w:rFonts w:eastAsia="Verdana"/>
          <w:b/>
          <w:bCs/>
          <w:color w:val="333333"/>
        </w:rPr>
        <w:t>Navigation Path: ‘</w:t>
      </w:r>
      <w:r w:rsidRPr="37B087F1">
        <w:rPr>
          <w:rFonts w:eastAsia="Verdana"/>
          <w:color w:val="000000" w:themeColor="text1"/>
        </w:rPr>
        <w:t xml:space="preserve">My Office’ -- </w:t>
      </w:r>
      <w:r w:rsidRPr="37B087F1">
        <w:rPr>
          <w:rFonts w:eastAsia="Verdana"/>
          <w:color w:val="333333"/>
        </w:rPr>
        <w:t>'Charges/Claims' --</w:t>
      </w:r>
      <w:r w:rsidRPr="37B087F1">
        <w:rPr>
          <w:rFonts w:eastAsia="Verdana"/>
          <w:color w:val="000000" w:themeColor="text1"/>
        </w:rPr>
        <w:t xml:space="preserve"> </w:t>
      </w:r>
      <w:r w:rsidRPr="37B087F1">
        <w:rPr>
          <w:rFonts w:eastAsia="Verdana"/>
          <w:color w:val="333333"/>
        </w:rPr>
        <w:t>'Charges/Claims' list page – Scroll Right Side – Go to ’Procedure Name’ column – Right click on the sorting icon – Check the results.</w:t>
      </w:r>
    </w:p>
    <w:p w14:paraId="423B78B3" w14:textId="77777777" w:rsidR="00411992" w:rsidRDefault="00411992" w:rsidP="00411992">
      <w:pPr>
        <w:jc w:val="both"/>
        <w:rPr>
          <w:rFonts w:eastAsia="Verdana"/>
          <w:color w:val="1F1F1F"/>
        </w:rPr>
      </w:pPr>
    </w:p>
    <w:p w14:paraId="7E923880" w14:textId="77777777" w:rsidR="00411992" w:rsidRDefault="00411992" w:rsidP="00411992">
      <w:pPr>
        <w:spacing w:before="195" w:after="195"/>
        <w:jc w:val="both"/>
        <w:rPr>
          <w:rFonts w:eastAsia="Verdana"/>
          <w:color w:val="333333"/>
        </w:rPr>
      </w:pPr>
      <w:r w:rsidRPr="37B087F1">
        <w:rPr>
          <w:rFonts w:eastAsia="Verdana"/>
          <w:b/>
          <w:bCs/>
          <w:color w:val="333333"/>
        </w:rPr>
        <w:t>Functionality ‘Before’ and ‘After’ release:</w:t>
      </w:r>
    </w:p>
    <w:p w14:paraId="4A8E8B1F" w14:textId="77777777" w:rsidR="00411992" w:rsidRDefault="00411992" w:rsidP="00411992">
      <w:pPr>
        <w:spacing w:before="240" w:after="240"/>
        <w:jc w:val="both"/>
        <w:rPr>
          <w:rFonts w:eastAsia="Verdana"/>
          <w:color w:val="1C1C1C"/>
        </w:rPr>
      </w:pPr>
      <w:r w:rsidRPr="37B087F1">
        <w:rPr>
          <w:rFonts w:eastAsia="Verdana"/>
          <w:color w:val="000000" w:themeColor="text1"/>
        </w:rPr>
        <w:t>Before this release, here was the behavior.</w:t>
      </w:r>
      <w:r w:rsidRPr="37B087F1">
        <w:rPr>
          <w:rFonts w:eastAsia="Verdana"/>
          <w:color w:val="1C1C1C"/>
        </w:rPr>
        <w:t xml:space="preserve"> When users attempted to sort the</w:t>
      </w:r>
      <w:r w:rsidRPr="37B087F1">
        <w:rPr>
          <w:rFonts w:eastAsia="Verdana"/>
          <w:color w:val="000000" w:themeColor="text1"/>
        </w:rPr>
        <w:t xml:space="preserve"> 'Procedure Name' column, </w:t>
      </w:r>
      <w:r w:rsidRPr="37B087F1">
        <w:rPr>
          <w:rFonts w:eastAsia="Verdana"/>
          <w:color w:val="1C1C1C"/>
        </w:rPr>
        <w:t>'Procedure Name' column was not sorted correctly across all pages in the 'Charges/Claims' list page.</w:t>
      </w:r>
    </w:p>
    <w:p w14:paraId="2F44FB8E" w14:textId="5D67EBC8" w:rsidR="00FF5A8E" w:rsidRDefault="00411992" w:rsidP="00411992">
      <w:pPr>
        <w:spacing w:before="240" w:after="240"/>
        <w:jc w:val="both"/>
        <w:rPr>
          <w:rFonts w:eastAsia="Verdana"/>
          <w:color w:val="1C1C1C"/>
        </w:rPr>
      </w:pPr>
      <w:r w:rsidRPr="37B087F1">
        <w:rPr>
          <w:rFonts w:eastAsia="Verdana"/>
          <w:color w:val="000000" w:themeColor="text1"/>
        </w:rPr>
        <w:t>With this release, the above issue has been resolved. T</w:t>
      </w:r>
      <w:r w:rsidRPr="37B087F1">
        <w:rPr>
          <w:rFonts w:eastAsia="Verdana"/>
          <w:color w:val="1C1C1C"/>
        </w:rPr>
        <w:t>he 'Procedure Name' column now sorts accurately in all pages under the 'Charges/Claims' list.</w:t>
      </w:r>
    </w:p>
    <w:p w14:paraId="05AFEB80" w14:textId="77777777" w:rsidR="00FF5A8E" w:rsidRDefault="00FF5A8E" w:rsidP="00FF5A8E">
      <w:pPr>
        <w:pBdr>
          <w:bottom w:val="single" w:sz="12" w:space="1" w:color="auto"/>
        </w:pBdr>
        <w:jc w:val="both"/>
        <w:rPr>
          <w:rFonts w:eastAsia="Verdana"/>
        </w:rPr>
      </w:pPr>
    </w:p>
    <w:p w14:paraId="48EA4446" w14:textId="77777777" w:rsidR="00FF5A8E" w:rsidRDefault="00FF5A8E" w:rsidP="00FF5A8E">
      <w:pPr>
        <w:jc w:val="both"/>
        <w:rPr>
          <w:lang w:val="en-IN" w:eastAsia="en-IN"/>
        </w:rPr>
      </w:pPr>
    </w:p>
    <w:p w14:paraId="5E4A02CD" w14:textId="0F1D9FF2" w:rsidR="00FF5A8E" w:rsidRPr="007D3B4C" w:rsidRDefault="00FF5A8E" w:rsidP="00FF5A8E">
      <w:pPr>
        <w:rPr>
          <w:rFonts w:eastAsia="Verdana"/>
          <w:color w:val="252424"/>
        </w:rPr>
      </w:pPr>
      <w:r w:rsidRPr="00BE7A27">
        <w:rPr>
          <w:b/>
          <w:bCs/>
          <w:lang w:val="en-IN" w:eastAsia="en-IN"/>
        </w:rPr>
        <w:t>Author</w:t>
      </w:r>
      <w:r w:rsidRPr="001212A7">
        <w:rPr>
          <w:color w:val="000000" w:themeColor="text1"/>
          <w:lang w:val="en-IN" w:eastAsia="en-IN"/>
        </w:rPr>
        <w:t xml:space="preserve">: </w:t>
      </w:r>
      <w:r w:rsidR="007D3B4C" w:rsidRPr="007D3B4C">
        <w:rPr>
          <w:rFonts w:eastAsia="Verdana"/>
          <w:color w:val="000000" w:themeColor="text1"/>
        </w:rPr>
        <w:t>Rinki Kumari</w:t>
      </w:r>
      <w:r w:rsidR="007D3B4C" w:rsidRPr="007D3B4C">
        <w:tab/>
      </w:r>
    </w:p>
    <w:p w14:paraId="585A565A" w14:textId="77777777" w:rsidR="00FF5A8E" w:rsidRDefault="00FF5A8E" w:rsidP="00FF5A8E">
      <w:pPr>
        <w:rPr>
          <w:b/>
          <w:bCs/>
          <w:lang w:eastAsia="en-IN"/>
        </w:rPr>
      </w:pPr>
    </w:p>
    <w:p w14:paraId="1CAF9968" w14:textId="77777777" w:rsidR="00FF5A8E" w:rsidRDefault="00FF5A8E" w:rsidP="00FF5A8E">
      <w:pPr>
        <w:rPr>
          <w:b/>
          <w:bCs/>
          <w:lang w:eastAsia="en-IN"/>
        </w:rPr>
      </w:pPr>
    </w:p>
    <w:p w14:paraId="7B713454" w14:textId="6A7B1DD8" w:rsidR="00FF5A8E" w:rsidRPr="00B27181" w:rsidRDefault="00FF5A8E" w:rsidP="00115E9B">
      <w:pPr>
        <w:pStyle w:val="Heading3"/>
      </w:pPr>
      <w:bookmarkStart w:id="69" w:name="_Toc201679152"/>
      <w:r w:rsidRPr="00FE4F64">
        <w:t>1</w:t>
      </w:r>
      <w:r w:rsidR="00A533CF" w:rsidRPr="00FE4F64">
        <w:t>8</w:t>
      </w:r>
      <w:r w:rsidRPr="00FE4F64">
        <w:t>. Core Bugs # 131</w:t>
      </w:r>
      <w:r w:rsidR="00A617DC" w:rsidRPr="00FE4F64">
        <w:t>498</w:t>
      </w:r>
      <w:r w:rsidRPr="00FE4F64">
        <w:t xml:space="preserve">: </w:t>
      </w:r>
      <w:r w:rsidR="00115E9B" w:rsidRPr="00FE4F64">
        <w:t>Appropriate billing codes are not displayed in the Charge details and Claim file.</w:t>
      </w:r>
      <w:bookmarkEnd w:id="69"/>
    </w:p>
    <w:p w14:paraId="40F18775" w14:textId="77777777" w:rsidR="00FF5A8E" w:rsidRDefault="00FF5A8E" w:rsidP="00FF5A8E">
      <w:pPr>
        <w:jc w:val="both"/>
        <w:rPr>
          <w:rFonts w:eastAsia="Verdana"/>
          <w:color w:val="1F1F1F"/>
        </w:rPr>
      </w:pPr>
      <w:r w:rsidRPr="37B087F1">
        <w:rPr>
          <w:rFonts w:eastAsia="Verdana"/>
          <w:b/>
          <w:bCs/>
          <w:color w:val="000000" w:themeColor="text1"/>
        </w:rPr>
        <w:t>Release Type:</w:t>
      </w:r>
      <w:r w:rsidRPr="37B087F1">
        <w:rPr>
          <w:rFonts w:eastAsia="Verdana"/>
          <w:color w:val="1F1F1F"/>
        </w:rPr>
        <w:t xml:space="preserve"> Fix| </w:t>
      </w:r>
      <w:r w:rsidRPr="37B087F1">
        <w:rPr>
          <w:rFonts w:eastAsia="Verdana"/>
          <w:b/>
          <w:bCs/>
          <w:color w:val="000000" w:themeColor="text1"/>
        </w:rPr>
        <w:t>Priority:</w:t>
      </w:r>
      <w:r w:rsidRPr="37B087F1">
        <w:rPr>
          <w:rFonts w:eastAsia="Verdana"/>
          <w:color w:val="1F1F1F"/>
        </w:rPr>
        <w:t xml:space="preserve"> High</w:t>
      </w:r>
    </w:p>
    <w:p w14:paraId="0CE6609C" w14:textId="77777777" w:rsidR="00FF5A8E" w:rsidRDefault="00FF5A8E" w:rsidP="00FF5A8E">
      <w:pPr>
        <w:jc w:val="both"/>
        <w:rPr>
          <w:rFonts w:eastAsia="Verdana"/>
          <w:color w:val="333333"/>
        </w:rPr>
      </w:pPr>
    </w:p>
    <w:p w14:paraId="041EECE8" w14:textId="4C3EAB9D" w:rsidR="007601CA" w:rsidRDefault="007601CA" w:rsidP="007601CA">
      <w:pPr>
        <w:spacing w:before="240" w:after="240"/>
        <w:rPr>
          <w:rFonts w:eastAsia="Verdana"/>
          <w:color w:val="202124"/>
        </w:rPr>
      </w:pPr>
      <w:r w:rsidRPr="37B087F1">
        <w:rPr>
          <w:rFonts w:eastAsia="Verdana"/>
          <w:b/>
          <w:bCs/>
          <w:color w:val="202124"/>
        </w:rPr>
        <w:t>Navigation Path</w:t>
      </w:r>
      <w:r w:rsidR="00BD125E">
        <w:rPr>
          <w:rFonts w:eastAsia="Verdana"/>
          <w:b/>
          <w:bCs/>
          <w:color w:val="202124"/>
        </w:rPr>
        <w:t xml:space="preserve"> </w:t>
      </w:r>
      <w:r w:rsidRPr="37B087F1">
        <w:rPr>
          <w:rFonts w:eastAsia="Verdana"/>
          <w:b/>
          <w:bCs/>
          <w:color w:val="202124"/>
        </w:rPr>
        <w:t>1:</w:t>
      </w:r>
      <w:r w:rsidRPr="37B087F1">
        <w:rPr>
          <w:rFonts w:eastAsia="Verdana"/>
          <w:color w:val="202124"/>
        </w:rPr>
        <w:t xml:space="preserve"> Procedure/rates (Administration)- Procedure/Rates list page-Click on the Procedure hyperlink -Rates /Billing Codes tab- Select any of the radio buttons for client present/ client Not present /NA options- Add Standard Billing Codes. </w:t>
      </w:r>
    </w:p>
    <w:p w14:paraId="3173217A" w14:textId="71F49C9B" w:rsidR="007601CA" w:rsidRDefault="007601CA" w:rsidP="007601CA">
      <w:pPr>
        <w:spacing w:before="240" w:after="240"/>
        <w:rPr>
          <w:rFonts w:eastAsia="Verdana"/>
          <w:color w:val="202124"/>
        </w:rPr>
      </w:pPr>
      <w:r w:rsidRPr="37B087F1">
        <w:rPr>
          <w:rFonts w:eastAsia="Verdana"/>
          <w:color w:val="000000" w:themeColor="text1"/>
        </w:rPr>
        <w:t xml:space="preserve"> </w:t>
      </w:r>
      <w:r w:rsidRPr="37B087F1">
        <w:rPr>
          <w:rFonts w:eastAsia="Verdana"/>
          <w:b/>
          <w:bCs/>
          <w:color w:val="202124"/>
        </w:rPr>
        <w:t>Navigation Path 2: ‘</w:t>
      </w:r>
      <w:r w:rsidRPr="37B087F1">
        <w:rPr>
          <w:rFonts w:eastAsia="Verdana"/>
          <w:color w:val="202124"/>
        </w:rPr>
        <w:t xml:space="preserve">Client’ - ‘Services’-’Services’ list page </w:t>
      </w:r>
      <w:r w:rsidR="00BD125E" w:rsidRPr="00BD125E">
        <w:rPr>
          <w:rFonts w:eastAsia="Verdana"/>
          <w:color w:val="202124"/>
        </w:rPr>
        <w:t xml:space="preserve">– Select the Procedure mentioned in </w:t>
      </w:r>
      <w:r w:rsidR="00BD125E" w:rsidRPr="00BD125E">
        <w:rPr>
          <w:rFonts w:eastAsia="Verdana"/>
          <w:b/>
          <w:bCs/>
          <w:color w:val="202124"/>
        </w:rPr>
        <w:t>Navigation Path 1</w:t>
      </w:r>
      <w:r w:rsidR="00BD125E" w:rsidRPr="00BD125E">
        <w:rPr>
          <w:rFonts w:eastAsia="Verdana"/>
          <w:color w:val="202124"/>
        </w:rPr>
        <w:t>-</w:t>
      </w:r>
      <w:r w:rsidRPr="37B087F1">
        <w:rPr>
          <w:rFonts w:eastAsia="Verdana"/>
          <w:color w:val="202124"/>
        </w:rPr>
        <w:t xml:space="preserve"> Click on New- Check/Uncheck the “Client present “check box - Enter the required fields-Complete the service.</w:t>
      </w:r>
    </w:p>
    <w:p w14:paraId="28D80AB5" w14:textId="77777777" w:rsidR="007601CA" w:rsidRDefault="007601CA" w:rsidP="007601CA">
      <w:pPr>
        <w:spacing w:before="240" w:after="240"/>
        <w:rPr>
          <w:rFonts w:eastAsia="Verdana"/>
          <w:color w:val="202124"/>
        </w:rPr>
      </w:pPr>
      <w:r w:rsidRPr="37B087F1">
        <w:rPr>
          <w:rFonts w:eastAsia="Verdana"/>
          <w:b/>
          <w:bCs/>
          <w:color w:val="000000" w:themeColor="text1"/>
        </w:rPr>
        <w:t>Navigation Path 3</w:t>
      </w:r>
      <w:r w:rsidRPr="37B087F1">
        <w:rPr>
          <w:rFonts w:eastAsia="Verdana"/>
          <w:color w:val="000000" w:themeColor="text1"/>
        </w:rPr>
        <w:t>:</w:t>
      </w:r>
      <w:r w:rsidRPr="37B087F1">
        <w:rPr>
          <w:rFonts w:eastAsia="Verdana"/>
          <w:color w:val="333333"/>
        </w:rPr>
        <w:t xml:space="preserve"> 'My Office' -'Charges/Claims'- </w:t>
      </w:r>
      <w:r w:rsidRPr="37B087F1">
        <w:rPr>
          <w:rFonts w:eastAsia="Verdana"/>
          <w:color w:val="202124"/>
        </w:rPr>
        <w:t>Click on the charge Id – Verify the Billing Code section.</w:t>
      </w:r>
    </w:p>
    <w:p w14:paraId="031F7CE0" w14:textId="77777777" w:rsidR="007601CA" w:rsidRDefault="007601CA" w:rsidP="007601CA">
      <w:pPr>
        <w:rPr>
          <w:rFonts w:eastAsia="Verdana"/>
          <w:color w:val="202124"/>
        </w:rPr>
      </w:pPr>
      <w:r w:rsidRPr="37B087F1">
        <w:rPr>
          <w:rFonts w:eastAsia="Verdana"/>
          <w:b/>
          <w:bCs/>
          <w:color w:val="202124"/>
          <w:lang w:val="en"/>
        </w:rPr>
        <w:t>Functionality ‘Before’ and ‘After’ release:</w:t>
      </w:r>
    </w:p>
    <w:p w14:paraId="6A065CE9" w14:textId="77777777" w:rsidR="007601CA" w:rsidRDefault="007601CA" w:rsidP="007601CA">
      <w:pPr>
        <w:spacing w:before="240" w:after="240"/>
        <w:jc w:val="both"/>
        <w:rPr>
          <w:rFonts w:eastAsia="Verdana"/>
          <w:color w:val="000000" w:themeColor="text1"/>
        </w:rPr>
      </w:pPr>
      <w:r w:rsidRPr="37B087F1">
        <w:rPr>
          <w:rFonts w:eastAsia="Verdana"/>
          <w:color w:val="202124"/>
        </w:rPr>
        <w:t xml:space="preserve">Before this release, here was the behavior. The </w:t>
      </w:r>
      <w:r w:rsidRPr="37B087F1">
        <w:rPr>
          <w:rFonts w:eastAsia="Verdana"/>
          <w:color w:val="202124"/>
          <w:lang w:val="en-IN"/>
        </w:rPr>
        <w:t xml:space="preserve">system was not displayed the </w:t>
      </w:r>
      <w:r w:rsidRPr="37B087F1">
        <w:rPr>
          <w:rFonts w:eastAsia="Verdana"/>
          <w:color w:val="000000" w:themeColor="text1"/>
          <w:lang w:val="en-IN"/>
        </w:rPr>
        <w:t xml:space="preserve">appropriate Billing codes as per the procedure/rates details </w:t>
      </w:r>
      <w:proofErr w:type="gramStart"/>
      <w:r w:rsidRPr="37B087F1">
        <w:rPr>
          <w:rFonts w:eastAsia="Verdana"/>
          <w:color w:val="000000" w:themeColor="text1"/>
          <w:lang w:val="en-IN"/>
        </w:rPr>
        <w:t>setup</w:t>
      </w:r>
      <w:proofErr w:type="gramEnd"/>
      <w:r w:rsidRPr="37B087F1">
        <w:rPr>
          <w:rFonts w:eastAsia="Verdana"/>
          <w:color w:val="000000" w:themeColor="text1"/>
          <w:lang w:val="en-IN"/>
        </w:rPr>
        <w:t xml:space="preserve"> in the Charge details and Claim file.</w:t>
      </w:r>
    </w:p>
    <w:p w14:paraId="1127580D" w14:textId="77777777" w:rsidR="007601CA" w:rsidRDefault="007601CA" w:rsidP="007601CA">
      <w:pPr>
        <w:spacing w:before="240" w:after="240"/>
        <w:rPr>
          <w:rFonts w:eastAsia="Verdana"/>
          <w:color w:val="000000" w:themeColor="text1"/>
        </w:rPr>
      </w:pPr>
      <w:r w:rsidRPr="37B087F1">
        <w:rPr>
          <w:rFonts w:eastAsia="Verdana"/>
          <w:color w:val="333333"/>
        </w:rPr>
        <w:t xml:space="preserve">With this release, the above issue has been resolved. </w:t>
      </w:r>
      <w:r w:rsidRPr="37B087F1">
        <w:rPr>
          <w:rFonts w:eastAsia="Verdana"/>
          <w:color w:val="333333"/>
          <w:lang w:val="en-IN"/>
        </w:rPr>
        <w:t xml:space="preserve">Now, the system is displaying the appropriate billing codes as per the procedure/rates details setup </w:t>
      </w:r>
      <w:r w:rsidRPr="37B087F1">
        <w:rPr>
          <w:rFonts w:eastAsia="Verdana"/>
          <w:color w:val="202124"/>
          <w:lang w:val="en-IN"/>
        </w:rPr>
        <w:t xml:space="preserve">in the </w:t>
      </w:r>
      <w:r w:rsidRPr="37B087F1">
        <w:rPr>
          <w:rFonts w:eastAsia="Verdana"/>
          <w:color w:val="000000" w:themeColor="text1"/>
          <w:lang w:val="en-IN"/>
        </w:rPr>
        <w:t>Charge details and Claim file.</w:t>
      </w:r>
    </w:p>
    <w:p w14:paraId="7E543E1A" w14:textId="77777777" w:rsidR="00B750C8" w:rsidRPr="004B3094" w:rsidRDefault="00B750C8" w:rsidP="004B3094">
      <w:pPr>
        <w:rPr>
          <w:b/>
          <w:bCs/>
          <w:lang w:eastAsia="en-IN"/>
        </w:rPr>
      </w:pPr>
    </w:p>
    <w:p w14:paraId="607F508A" w14:textId="77777777" w:rsidR="00F9742B" w:rsidRDefault="00F9742B" w:rsidP="00F9742B">
      <w:pPr>
        <w:pBdr>
          <w:bottom w:val="single" w:sz="12" w:space="1" w:color="auto"/>
        </w:pBdr>
        <w:jc w:val="both"/>
        <w:rPr>
          <w:rFonts w:eastAsia="Verdana"/>
        </w:rPr>
      </w:pPr>
    </w:p>
    <w:p w14:paraId="0F41BB44" w14:textId="77777777" w:rsidR="00F9742B" w:rsidRDefault="00F9742B" w:rsidP="00F9742B">
      <w:pPr>
        <w:jc w:val="both"/>
        <w:rPr>
          <w:lang w:val="en-IN" w:eastAsia="en-IN"/>
        </w:rPr>
      </w:pPr>
    </w:p>
    <w:p w14:paraId="67B9E037" w14:textId="77777777" w:rsidR="00F9742B" w:rsidRPr="007D3B4C" w:rsidRDefault="00F9742B" w:rsidP="00F9742B">
      <w:pPr>
        <w:rPr>
          <w:rFonts w:eastAsia="Verdana"/>
          <w:color w:val="252424"/>
        </w:rPr>
      </w:pPr>
      <w:r w:rsidRPr="00BE7A27">
        <w:rPr>
          <w:b/>
          <w:bCs/>
          <w:lang w:val="en-IN" w:eastAsia="en-IN"/>
        </w:rPr>
        <w:t>Author</w:t>
      </w:r>
      <w:r w:rsidRPr="001212A7">
        <w:rPr>
          <w:color w:val="000000" w:themeColor="text1"/>
          <w:lang w:val="en-IN" w:eastAsia="en-IN"/>
        </w:rPr>
        <w:t xml:space="preserve">: </w:t>
      </w:r>
      <w:r w:rsidRPr="007D3B4C">
        <w:rPr>
          <w:rFonts w:eastAsia="Verdana"/>
          <w:color w:val="000000" w:themeColor="text1"/>
        </w:rPr>
        <w:t>Rinki Kumari</w:t>
      </w:r>
      <w:r w:rsidRPr="007D3B4C">
        <w:tab/>
      </w:r>
    </w:p>
    <w:p w14:paraId="60DB86E1" w14:textId="77777777" w:rsidR="00F9742B" w:rsidRDefault="00F9742B" w:rsidP="00F9742B">
      <w:pPr>
        <w:rPr>
          <w:b/>
          <w:bCs/>
          <w:lang w:eastAsia="en-IN"/>
        </w:rPr>
      </w:pPr>
    </w:p>
    <w:p w14:paraId="60D24AF7" w14:textId="77777777" w:rsidR="00F9742B" w:rsidRDefault="00F9742B" w:rsidP="00F9742B">
      <w:pPr>
        <w:rPr>
          <w:b/>
          <w:bCs/>
          <w:lang w:eastAsia="en-IN"/>
        </w:rPr>
      </w:pPr>
    </w:p>
    <w:p w14:paraId="61139B75" w14:textId="136E11FA" w:rsidR="00F9742B" w:rsidRPr="00B27181" w:rsidRDefault="00F9742B" w:rsidP="00DC0B12">
      <w:pPr>
        <w:pStyle w:val="Heading3"/>
      </w:pPr>
      <w:bookmarkStart w:id="70" w:name="_Toc201679153"/>
      <w:r w:rsidRPr="00FE4F64">
        <w:lastRenderedPageBreak/>
        <w:t>1</w:t>
      </w:r>
      <w:r>
        <w:t>9</w:t>
      </w:r>
      <w:r w:rsidRPr="00FE4F64">
        <w:t>. Core Bugs # 13149</w:t>
      </w:r>
      <w:r w:rsidR="00DC0B12">
        <w:t>7</w:t>
      </w:r>
      <w:r w:rsidRPr="00FE4F64">
        <w:t xml:space="preserve">: </w:t>
      </w:r>
      <w:r w:rsidR="00DC0B12" w:rsidRPr="37B087F1">
        <w:t>Appropriate rate id is not displayed in the service details and claim file.</w:t>
      </w:r>
      <w:bookmarkEnd w:id="70"/>
    </w:p>
    <w:p w14:paraId="483FB863" w14:textId="77777777" w:rsidR="00F9742B" w:rsidRDefault="00F9742B" w:rsidP="00F9742B">
      <w:pPr>
        <w:jc w:val="both"/>
        <w:rPr>
          <w:rFonts w:eastAsia="Verdana"/>
          <w:color w:val="1F1F1F"/>
        </w:rPr>
      </w:pPr>
      <w:r w:rsidRPr="37B087F1">
        <w:rPr>
          <w:rFonts w:eastAsia="Verdana"/>
          <w:b/>
          <w:bCs/>
          <w:color w:val="000000" w:themeColor="text1"/>
        </w:rPr>
        <w:t>Release Type:</w:t>
      </w:r>
      <w:r w:rsidRPr="37B087F1">
        <w:rPr>
          <w:rFonts w:eastAsia="Verdana"/>
          <w:color w:val="1F1F1F"/>
        </w:rPr>
        <w:t xml:space="preserve"> Fix| </w:t>
      </w:r>
      <w:r w:rsidRPr="37B087F1">
        <w:rPr>
          <w:rFonts w:eastAsia="Verdana"/>
          <w:b/>
          <w:bCs/>
          <w:color w:val="000000" w:themeColor="text1"/>
        </w:rPr>
        <w:t>Priority:</w:t>
      </w:r>
      <w:r w:rsidRPr="37B087F1">
        <w:rPr>
          <w:rFonts w:eastAsia="Verdana"/>
          <w:color w:val="1F1F1F"/>
        </w:rPr>
        <w:t xml:space="preserve"> High</w:t>
      </w:r>
    </w:p>
    <w:p w14:paraId="4F91827C" w14:textId="77777777" w:rsidR="00F9742B" w:rsidRDefault="00F9742B" w:rsidP="00F9742B">
      <w:pPr>
        <w:jc w:val="both"/>
        <w:rPr>
          <w:rFonts w:eastAsia="Verdana"/>
          <w:color w:val="333333"/>
        </w:rPr>
      </w:pPr>
    </w:p>
    <w:p w14:paraId="1211C154" w14:textId="5AD889C4" w:rsidR="005C1758" w:rsidRDefault="005C1758" w:rsidP="005C1758">
      <w:pPr>
        <w:spacing w:before="240" w:after="240"/>
        <w:rPr>
          <w:rFonts w:eastAsia="Verdana"/>
          <w:color w:val="202124"/>
          <w:lang w:val="en-IN"/>
        </w:rPr>
      </w:pPr>
      <w:r w:rsidRPr="37B087F1">
        <w:rPr>
          <w:rFonts w:eastAsia="Verdana"/>
          <w:b/>
          <w:bCs/>
          <w:color w:val="202124"/>
        </w:rPr>
        <w:t>Navigation Path</w:t>
      </w:r>
      <w:r w:rsidR="00484DD3">
        <w:rPr>
          <w:rFonts w:eastAsia="Verdana"/>
          <w:b/>
          <w:bCs/>
          <w:color w:val="202124"/>
        </w:rPr>
        <w:t xml:space="preserve"> </w:t>
      </w:r>
      <w:r w:rsidRPr="37B087F1">
        <w:rPr>
          <w:rFonts w:eastAsia="Verdana"/>
          <w:b/>
          <w:bCs/>
          <w:color w:val="202124"/>
        </w:rPr>
        <w:t>1:</w:t>
      </w:r>
      <w:r w:rsidRPr="37B087F1">
        <w:rPr>
          <w:rFonts w:eastAsia="Verdana"/>
          <w:color w:val="202124"/>
        </w:rPr>
        <w:t xml:space="preserve"> Procedure/rates (Administration)- Procedure/Rates list page-Click on the Procedure hyperlink -Rates /Billing Codes tab- Select any of the radio buttons for client present/ client Not present /NA options. </w:t>
      </w:r>
    </w:p>
    <w:p w14:paraId="4E325D2D" w14:textId="6B7988E4" w:rsidR="005C1758" w:rsidRDefault="005C1758" w:rsidP="005C1758">
      <w:pPr>
        <w:spacing w:before="240" w:after="240"/>
        <w:rPr>
          <w:rFonts w:eastAsia="Verdana"/>
          <w:color w:val="202124"/>
          <w:lang w:val="en-IN"/>
        </w:rPr>
      </w:pPr>
      <w:r w:rsidRPr="37B087F1">
        <w:rPr>
          <w:rFonts w:eastAsia="Verdana"/>
          <w:color w:val="000000" w:themeColor="text1"/>
        </w:rPr>
        <w:t xml:space="preserve"> </w:t>
      </w:r>
      <w:r w:rsidRPr="37B087F1">
        <w:rPr>
          <w:rFonts w:eastAsia="Verdana"/>
          <w:b/>
          <w:bCs/>
          <w:color w:val="202124"/>
        </w:rPr>
        <w:t>Navigation Path 2: ‘</w:t>
      </w:r>
      <w:r w:rsidRPr="37B087F1">
        <w:rPr>
          <w:rFonts w:eastAsia="Verdana"/>
          <w:color w:val="202124"/>
        </w:rPr>
        <w:t>Client’ - ‘Services’-’Services’ list page</w:t>
      </w:r>
      <w:r w:rsidR="00365550">
        <w:rPr>
          <w:rFonts w:eastAsia="Verdana"/>
          <w:color w:val="202124"/>
        </w:rPr>
        <w:t xml:space="preserve"> -</w:t>
      </w:r>
      <w:r w:rsidRPr="37B087F1">
        <w:rPr>
          <w:rFonts w:eastAsia="Verdana"/>
          <w:color w:val="202124"/>
        </w:rPr>
        <w:t xml:space="preserve"> </w:t>
      </w:r>
      <w:r w:rsidR="00365550" w:rsidRPr="00365550">
        <w:rPr>
          <w:rFonts w:eastAsia="Verdana"/>
          <w:color w:val="202124"/>
        </w:rPr>
        <w:t xml:space="preserve">Select Procedure mentioned in </w:t>
      </w:r>
      <w:r w:rsidR="00365550" w:rsidRPr="00365550">
        <w:rPr>
          <w:rFonts w:eastAsia="Verdana"/>
          <w:b/>
          <w:bCs/>
          <w:color w:val="202124"/>
        </w:rPr>
        <w:t>Navigation Path 1</w:t>
      </w:r>
      <w:r w:rsidR="00365550">
        <w:rPr>
          <w:rFonts w:eastAsia="Verdana"/>
          <w:color w:val="202124"/>
        </w:rPr>
        <w:t xml:space="preserve"> </w:t>
      </w:r>
      <w:r w:rsidRPr="37B087F1">
        <w:rPr>
          <w:rFonts w:eastAsia="Verdana"/>
          <w:color w:val="202124"/>
        </w:rPr>
        <w:t>– Click on New- Check/Uncheck the “Client present “check box - Enter the required fields-Complete the service.</w:t>
      </w:r>
    </w:p>
    <w:p w14:paraId="7D2D60E2" w14:textId="77777777" w:rsidR="005C1758" w:rsidRDefault="005C1758" w:rsidP="005C1758">
      <w:pPr>
        <w:spacing w:before="240" w:after="240"/>
        <w:rPr>
          <w:rFonts w:eastAsia="Verdana"/>
          <w:color w:val="202124"/>
          <w:lang w:val="en-IN"/>
        </w:rPr>
      </w:pPr>
      <w:r w:rsidRPr="37B087F1">
        <w:rPr>
          <w:rFonts w:eastAsia="Verdana"/>
          <w:b/>
          <w:bCs/>
          <w:color w:val="000000" w:themeColor="text1"/>
        </w:rPr>
        <w:t>Navigation Path 3</w:t>
      </w:r>
      <w:r w:rsidRPr="37B087F1">
        <w:rPr>
          <w:rFonts w:eastAsia="Verdana"/>
          <w:color w:val="000000" w:themeColor="text1"/>
        </w:rPr>
        <w:t>:</w:t>
      </w:r>
      <w:r w:rsidRPr="37B087F1">
        <w:rPr>
          <w:rFonts w:eastAsia="Verdana"/>
          <w:color w:val="333333"/>
        </w:rPr>
        <w:t xml:space="preserve"> 'My Office'- 'Charges/Claims' -</w:t>
      </w:r>
      <w:r w:rsidRPr="37B087F1">
        <w:rPr>
          <w:rFonts w:eastAsia="Verdana"/>
          <w:color w:val="202124"/>
        </w:rPr>
        <w:t>Click on the charge ID-Mark as ready to bill- process the claim.</w:t>
      </w:r>
    </w:p>
    <w:p w14:paraId="50EAC0A0" w14:textId="77777777" w:rsidR="005C1758" w:rsidRDefault="005C1758" w:rsidP="005C1758">
      <w:pPr>
        <w:rPr>
          <w:rFonts w:eastAsia="Verdana"/>
          <w:color w:val="202124"/>
          <w:lang w:val="en-IN"/>
        </w:rPr>
      </w:pPr>
      <w:r w:rsidRPr="37B087F1">
        <w:rPr>
          <w:rFonts w:eastAsia="Verdana"/>
          <w:b/>
          <w:bCs/>
          <w:color w:val="202124"/>
          <w:lang w:val="en"/>
        </w:rPr>
        <w:t>Functionality ‘Before’ and ‘After’ release:</w:t>
      </w:r>
    </w:p>
    <w:p w14:paraId="58ECA426" w14:textId="1691C8BE" w:rsidR="005C1758" w:rsidRDefault="005C1758" w:rsidP="005C1758">
      <w:pPr>
        <w:spacing w:before="240" w:after="240"/>
        <w:rPr>
          <w:rFonts w:eastAsia="Verdana"/>
          <w:color w:val="202124"/>
          <w:lang w:val="en-IN"/>
        </w:rPr>
      </w:pPr>
      <w:r w:rsidRPr="37B087F1">
        <w:rPr>
          <w:rFonts w:eastAsia="Verdana"/>
          <w:color w:val="202124"/>
        </w:rPr>
        <w:t>Before this release, here was the behavior.</w:t>
      </w:r>
      <w:r w:rsidRPr="37B087F1">
        <w:rPr>
          <w:rFonts w:eastAsia="Verdana"/>
          <w:color w:val="202124"/>
          <w:lang w:val="en-IN"/>
        </w:rPr>
        <w:t xml:space="preserve"> The system was not select</w:t>
      </w:r>
      <w:r w:rsidR="003F0743">
        <w:rPr>
          <w:rFonts w:eastAsia="Verdana"/>
          <w:color w:val="202124"/>
          <w:lang w:val="en-IN"/>
        </w:rPr>
        <w:t>ing</w:t>
      </w:r>
      <w:r w:rsidRPr="37B087F1">
        <w:rPr>
          <w:rFonts w:eastAsia="Verdana"/>
          <w:color w:val="202124"/>
          <w:lang w:val="en-IN"/>
        </w:rPr>
        <w:t xml:space="preserve"> the appropriate rate record as per the procedure/rates details setup in the Service details and Claim file.</w:t>
      </w:r>
    </w:p>
    <w:p w14:paraId="09622079" w14:textId="77777777" w:rsidR="005C1758" w:rsidRDefault="005C1758" w:rsidP="005C1758">
      <w:pPr>
        <w:spacing w:before="240" w:after="240"/>
        <w:rPr>
          <w:rFonts w:eastAsia="Verdana"/>
          <w:color w:val="202124"/>
          <w:lang w:val="en-IN"/>
        </w:rPr>
      </w:pPr>
      <w:r w:rsidRPr="37B087F1">
        <w:rPr>
          <w:rFonts w:eastAsia="Verdana"/>
          <w:color w:val="333333"/>
          <w:lang w:val="en-IN"/>
        </w:rPr>
        <w:t xml:space="preserve">With this release, the above issue has been resolved. Now, the system is selecting the appropriate rate record as per the procedure/rates details setup </w:t>
      </w:r>
      <w:r w:rsidRPr="37B087F1">
        <w:rPr>
          <w:rFonts w:eastAsia="Verdana"/>
          <w:color w:val="202124"/>
          <w:lang w:val="en-IN"/>
        </w:rPr>
        <w:t>in the Service details and Claim file.</w:t>
      </w:r>
    </w:p>
    <w:p w14:paraId="51A2A1A1" w14:textId="77777777" w:rsidR="008C4554" w:rsidRDefault="008C4554" w:rsidP="008C4554">
      <w:pPr>
        <w:pBdr>
          <w:bottom w:val="single" w:sz="12" w:space="1" w:color="auto"/>
        </w:pBdr>
        <w:jc w:val="both"/>
        <w:rPr>
          <w:rFonts w:eastAsia="Verdana"/>
        </w:rPr>
      </w:pPr>
    </w:p>
    <w:p w14:paraId="671F8A6F" w14:textId="77777777" w:rsidR="008C4554" w:rsidRDefault="008C4554" w:rsidP="008C4554">
      <w:pPr>
        <w:jc w:val="both"/>
        <w:rPr>
          <w:lang w:val="en-IN" w:eastAsia="en-IN"/>
        </w:rPr>
      </w:pPr>
    </w:p>
    <w:p w14:paraId="40F510B1" w14:textId="77777777" w:rsidR="00CC25B9" w:rsidRDefault="008C4554" w:rsidP="00CC25B9">
      <w:pPr>
        <w:shd w:val="clear" w:color="auto" w:fill="FFFFFF" w:themeFill="background1"/>
        <w:rPr>
          <w:rFonts w:eastAsia="Verdana"/>
          <w:b/>
          <w:bCs/>
          <w:color w:val="252424"/>
        </w:rPr>
      </w:pPr>
      <w:r w:rsidRPr="00BE7A27">
        <w:rPr>
          <w:b/>
          <w:bCs/>
          <w:lang w:val="en-IN" w:eastAsia="en-IN"/>
        </w:rPr>
        <w:t>Author</w:t>
      </w:r>
      <w:r w:rsidRPr="001212A7">
        <w:rPr>
          <w:color w:val="000000" w:themeColor="text1"/>
          <w:lang w:val="en-IN" w:eastAsia="en-IN"/>
        </w:rPr>
        <w:t xml:space="preserve">: </w:t>
      </w:r>
      <w:r w:rsidR="00CC25B9" w:rsidRPr="008C039C">
        <w:rPr>
          <w:rFonts w:eastAsia="Verdana"/>
          <w:color w:val="000000" w:themeColor="text1"/>
        </w:rPr>
        <w:t xml:space="preserve">Yashas </w:t>
      </w:r>
      <w:r w:rsidR="00CC25B9" w:rsidRPr="008C039C">
        <w:rPr>
          <w:rFonts w:eastAsia="Verdana"/>
          <w:color w:val="252424"/>
        </w:rPr>
        <w:t>Kydalappa</w:t>
      </w:r>
    </w:p>
    <w:p w14:paraId="024413F3" w14:textId="3B36BE0D" w:rsidR="008C4554" w:rsidRPr="00CC25B9" w:rsidRDefault="008C4554" w:rsidP="008C4554">
      <w:pPr>
        <w:rPr>
          <w:rFonts w:eastAsia="Verdana"/>
          <w:color w:val="252424"/>
        </w:rPr>
      </w:pPr>
      <w:r w:rsidRPr="007D3B4C">
        <w:tab/>
      </w:r>
    </w:p>
    <w:p w14:paraId="7E13C2E9" w14:textId="04525555" w:rsidR="008C4554" w:rsidRPr="00B27181" w:rsidRDefault="0045131A" w:rsidP="008C4554">
      <w:pPr>
        <w:pStyle w:val="Heading3"/>
      </w:pPr>
      <w:bookmarkStart w:id="71" w:name="_Toc201679154"/>
      <w:r>
        <w:t>20</w:t>
      </w:r>
      <w:r w:rsidR="008C4554" w:rsidRPr="00FE4F64">
        <w:t>. Core Bugs # 131</w:t>
      </w:r>
      <w:r w:rsidR="008C039C">
        <w:t>343</w:t>
      </w:r>
      <w:r w:rsidR="008C4554" w:rsidRPr="00FE4F64">
        <w:t xml:space="preserve">: </w:t>
      </w:r>
      <w:r w:rsidR="00E62A83" w:rsidRPr="37B087F1">
        <w:t>UB04</w:t>
      </w:r>
      <w:r w:rsidR="00C82583">
        <w:t xml:space="preserve">: </w:t>
      </w:r>
      <w:r w:rsidR="00E62A83" w:rsidRPr="37B087F1">
        <w:t xml:space="preserve"> </w:t>
      </w:r>
      <w:r w:rsidR="00C82583">
        <w:t>I</w:t>
      </w:r>
      <w:r w:rsidR="00E62A83" w:rsidRPr="37B087F1">
        <w:t>ncorrect information in box 2 and missing box 3a.</w:t>
      </w:r>
      <w:bookmarkEnd w:id="71"/>
    </w:p>
    <w:p w14:paraId="47B89838" w14:textId="77777777" w:rsidR="003261C9" w:rsidRDefault="003261C9" w:rsidP="008C4554">
      <w:pPr>
        <w:jc w:val="both"/>
        <w:rPr>
          <w:rFonts w:eastAsia="Verdana"/>
          <w:b/>
          <w:bCs/>
          <w:color w:val="000000" w:themeColor="text1"/>
        </w:rPr>
      </w:pPr>
    </w:p>
    <w:p w14:paraId="259B8001" w14:textId="77777777" w:rsidR="00AA0075" w:rsidRDefault="00AA0075" w:rsidP="008C4554">
      <w:pPr>
        <w:jc w:val="both"/>
        <w:rPr>
          <w:rFonts w:eastAsia="Verdana"/>
          <w:color w:val="1F1F1F"/>
        </w:rPr>
      </w:pPr>
    </w:p>
    <w:p w14:paraId="598A7A0F" w14:textId="45B15D4F" w:rsidR="00AA0075" w:rsidRDefault="00AA0075" w:rsidP="00AA0075">
      <w:pPr>
        <w:rPr>
          <w:rFonts w:eastAsia="Verdana"/>
          <w:color w:val="1F1F1F"/>
        </w:rPr>
      </w:pPr>
      <w:r>
        <w:rPr>
          <w:rFonts w:eastAsia="Verdana"/>
          <w:b/>
          <w:bCs/>
          <w:color w:val="000000" w:themeColor="text1"/>
        </w:rPr>
        <w:t>R</w:t>
      </w:r>
      <w:r w:rsidRPr="37B087F1">
        <w:rPr>
          <w:rFonts w:eastAsia="Verdana"/>
          <w:b/>
          <w:bCs/>
          <w:color w:val="000000" w:themeColor="text1"/>
        </w:rPr>
        <w:t>elease Type:</w:t>
      </w:r>
      <w:r w:rsidRPr="37B087F1">
        <w:rPr>
          <w:rFonts w:eastAsia="Verdana"/>
          <w:color w:val="1F1F1F"/>
        </w:rPr>
        <w:t xml:space="preserve"> Fix| </w:t>
      </w:r>
      <w:r w:rsidRPr="37B087F1">
        <w:rPr>
          <w:rFonts w:eastAsia="Verdana"/>
          <w:b/>
          <w:bCs/>
          <w:color w:val="000000" w:themeColor="text1"/>
        </w:rPr>
        <w:t>Priority:</w:t>
      </w:r>
      <w:r w:rsidRPr="37B087F1">
        <w:rPr>
          <w:rFonts w:eastAsia="Verdana"/>
          <w:color w:val="1F1F1F"/>
        </w:rPr>
        <w:t xml:space="preserve"> On Fire</w:t>
      </w:r>
    </w:p>
    <w:p w14:paraId="3079672B" w14:textId="5393C76D" w:rsidR="00AA0075" w:rsidRDefault="00AA0075" w:rsidP="00AA0075">
      <w:pPr>
        <w:spacing w:before="210" w:after="210"/>
        <w:rPr>
          <w:rFonts w:eastAsia="Verdana"/>
          <w:color w:val="000000" w:themeColor="text1"/>
        </w:rPr>
      </w:pPr>
      <w:r w:rsidRPr="37B087F1">
        <w:rPr>
          <w:rFonts w:eastAsia="Verdana"/>
          <w:b/>
          <w:bCs/>
          <w:color w:val="000000" w:themeColor="text1"/>
        </w:rPr>
        <w:t>Navigation Path</w:t>
      </w:r>
      <w:r w:rsidRPr="37B087F1">
        <w:rPr>
          <w:rFonts w:eastAsia="Verdana"/>
          <w:color w:val="000000" w:themeColor="text1"/>
        </w:rPr>
        <w:t>: ‘My Office’ -- ‘Billing</w:t>
      </w:r>
      <w:proofErr w:type="gramStart"/>
      <w:r w:rsidRPr="37B087F1">
        <w:rPr>
          <w:rFonts w:eastAsia="Verdana"/>
          <w:color w:val="000000" w:themeColor="text1"/>
        </w:rPr>
        <w:t>’  --</w:t>
      </w:r>
      <w:proofErr w:type="gramEnd"/>
      <w:r w:rsidRPr="37B087F1">
        <w:rPr>
          <w:rFonts w:eastAsia="Verdana"/>
          <w:color w:val="000000" w:themeColor="text1"/>
        </w:rPr>
        <w:t xml:space="preserve"> ‘Charges/Claims</w:t>
      </w:r>
      <w:proofErr w:type="gramStart"/>
      <w:r w:rsidRPr="37B087F1">
        <w:rPr>
          <w:rFonts w:eastAsia="Verdana"/>
          <w:color w:val="000000" w:themeColor="text1"/>
        </w:rPr>
        <w:t>’  --</w:t>
      </w:r>
      <w:proofErr w:type="gramEnd"/>
      <w:r w:rsidRPr="37B087F1">
        <w:rPr>
          <w:rFonts w:eastAsia="Verdana"/>
          <w:color w:val="000000" w:themeColor="text1"/>
        </w:rPr>
        <w:t xml:space="preserve"> ‘Charges/Claims’ list page – Select the ‘Claim’ -- ‘Paper-Claim’ button -- ‘Process Now’ button – ‘Print Claim’.</w:t>
      </w:r>
      <w:r>
        <w:br/>
      </w:r>
      <w:r>
        <w:br/>
      </w:r>
      <w:r w:rsidRPr="37B087F1">
        <w:rPr>
          <w:rFonts w:eastAsia="Verdana"/>
          <w:b/>
          <w:bCs/>
          <w:color w:val="000000" w:themeColor="text1"/>
        </w:rPr>
        <w:t>Functionality ‘Before’ and ‘After’ release:</w:t>
      </w:r>
      <w:r>
        <w:br/>
      </w:r>
      <w:r>
        <w:br/>
      </w:r>
      <w:r w:rsidRPr="37B087F1">
        <w:rPr>
          <w:rFonts w:eastAsia="Verdana"/>
          <w:color w:val="000000" w:themeColor="text1"/>
        </w:rPr>
        <w:t>Before this release, here was the behavior. In the ‘UB 04 paper claim’, the box number 2 displayed a box instead of the ‘Agency Address’ and box number 3a was only fetching the ‘Client ID’.</w:t>
      </w:r>
      <w:r>
        <w:br/>
      </w:r>
      <w:r>
        <w:br/>
      </w:r>
      <w:r w:rsidRPr="37B087F1">
        <w:rPr>
          <w:rFonts w:eastAsia="Verdana"/>
          <w:color w:val="000000" w:themeColor="text1"/>
        </w:rPr>
        <w:t xml:space="preserve">With this release, the above issue has been resolved. Now, when processing the UB 04 paper claims, the box number 2 </w:t>
      </w:r>
      <w:r w:rsidR="00C82583">
        <w:rPr>
          <w:rFonts w:eastAsia="Verdana"/>
          <w:color w:val="000000" w:themeColor="text1"/>
        </w:rPr>
        <w:t xml:space="preserve">is </w:t>
      </w:r>
      <w:r w:rsidRPr="37B087F1">
        <w:rPr>
          <w:rFonts w:eastAsia="Verdana"/>
          <w:color w:val="000000" w:themeColor="text1"/>
        </w:rPr>
        <w:t xml:space="preserve">displaying the ‘Agency Address’ and box number 3a displays ‘Client ID’ along with the Claim </w:t>
      </w:r>
      <w:proofErr w:type="gramStart"/>
      <w:r w:rsidRPr="37B087F1">
        <w:rPr>
          <w:rFonts w:eastAsia="Verdana"/>
          <w:color w:val="000000" w:themeColor="text1"/>
        </w:rPr>
        <w:t>Line Item</w:t>
      </w:r>
      <w:proofErr w:type="gramEnd"/>
      <w:r w:rsidRPr="37B087F1">
        <w:rPr>
          <w:rFonts w:eastAsia="Verdana"/>
          <w:color w:val="000000" w:themeColor="text1"/>
        </w:rPr>
        <w:t xml:space="preserve"> ID’.  </w:t>
      </w:r>
    </w:p>
    <w:p w14:paraId="7EF499F7" w14:textId="77777777" w:rsidR="00831C6F" w:rsidRDefault="00831C6F" w:rsidP="00831C6F">
      <w:pPr>
        <w:pBdr>
          <w:bottom w:val="single" w:sz="12" w:space="1" w:color="auto"/>
        </w:pBdr>
        <w:jc w:val="both"/>
        <w:rPr>
          <w:rFonts w:eastAsia="Verdana"/>
        </w:rPr>
      </w:pPr>
    </w:p>
    <w:p w14:paraId="08C3962A" w14:textId="77777777" w:rsidR="00831C6F" w:rsidRDefault="00831C6F" w:rsidP="00831C6F">
      <w:pPr>
        <w:jc w:val="both"/>
        <w:rPr>
          <w:lang w:val="en-IN" w:eastAsia="en-IN"/>
        </w:rPr>
      </w:pPr>
    </w:p>
    <w:p w14:paraId="52647F6E" w14:textId="633BA00B" w:rsidR="00831C6F" w:rsidRDefault="00831C6F" w:rsidP="00831C6F">
      <w:pPr>
        <w:shd w:val="clear" w:color="auto" w:fill="FFFFFF" w:themeFill="background1"/>
        <w:rPr>
          <w:rFonts w:eastAsia="Verdana"/>
          <w:b/>
          <w:bCs/>
          <w:color w:val="252424"/>
        </w:rPr>
      </w:pPr>
      <w:r w:rsidRPr="00BE7A27">
        <w:rPr>
          <w:b/>
          <w:bCs/>
          <w:lang w:val="en-IN" w:eastAsia="en-IN"/>
        </w:rPr>
        <w:t>Author</w:t>
      </w:r>
      <w:r w:rsidRPr="001212A7">
        <w:rPr>
          <w:color w:val="000000" w:themeColor="text1"/>
          <w:lang w:val="en-IN" w:eastAsia="en-IN"/>
        </w:rPr>
        <w:t xml:space="preserve">: </w:t>
      </w:r>
      <w:r w:rsidR="001E0412" w:rsidRPr="37B087F1">
        <w:rPr>
          <w:rFonts w:eastAsia="Verdana"/>
          <w:b/>
          <w:bCs/>
          <w:color w:val="000000" w:themeColor="text1"/>
        </w:rPr>
        <w:t>Lavanya Shivakumar</w:t>
      </w:r>
    </w:p>
    <w:p w14:paraId="7479854F" w14:textId="77777777" w:rsidR="00831C6F" w:rsidRPr="00CC25B9" w:rsidRDefault="00831C6F" w:rsidP="00831C6F">
      <w:pPr>
        <w:rPr>
          <w:rFonts w:eastAsia="Verdana"/>
          <w:color w:val="252424"/>
        </w:rPr>
      </w:pPr>
      <w:r w:rsidRPr="007D3B4C">
        <w:tab/>
      </w:r>
    </w:p>
    <w:p w14:paraId="0945D2A6" w14:textId="1B6456BA" w:rsidR="00831C6F" w:rsidRPr="00AF5358" w:rsidRDefault="00831C6F" w:rsidP="001E0412">
      <w:pPr>
        <w:pStyle w:val="Heading3"/>
        <w:rPr>
          <w:rFonts w:eastAsia="Verdana" w:cs="Verdana"/>
          <w:sz w:val="18"/>
        </w:rPr>
      </w:pPr>
      <w:bookmarkStart w:id="72" w:name="_Toc201679155"/>
      <w:r w:rsidRPr="001E0412">
        <w:rPr>
          <w:highlight w:val="yellow"/>
        </w:rPr>
        <w:t>21.</w:t>
      </w:r>
      <w:r w:rsidRPr="00FE4F64">
        <w:t xml:space="preserve"> </w:t>
      </w:r>
      <w:r w:rsidR="001E0412" w:rsidRPr="001E0412">
        <w:rPr>
          <w:highlight w:val="yellow"/>
        </w:rPr>
        <w:t>EII</w:t>
      </w:r>
      <w:r w:rsidRPr="001E0412">
        <w:rPr>
          <w:highlight w:val="yellow"/>
        </w:rPr>
        <w:t xml:space="preserve"> # 1</w:t>
      </w:r>
      <w:r w:rsidR="001E0412" w:rsidRPr="001E0412">
        <w:rPr>
          <w:highlight w:val="yellow"/>
        </w:rPr>
        <w:t xml:space="preserve">27502 </w:t>
      </w:r>
      <w:r w:rsidR="001E0412" w:rsidRPr="001E0412">
        <w:rPr>
          <w:rFonts w:eastAsia="Verdana" w:cs="Verdana"/>
          <w:sz w:val="18"/>
          <w:highlight w:val="yellow"/>
        </w:rPr>
        <w:t>(Feature #364247)</w:t>
      </w:r>
      <w:r w:rsidRPr="001E0412">
        <w:rPr>
          <w:highlight w:val="yellow"/>
        </w:rPr>
        <w:t xml:space="preserve">: </w:t>
      </w:r>
      <w:r w:rsidR="001E0412" w:rsidRPr="001E0412">
        <w:rPr>
          <w:highlight w:val="yellow"/>
        </w:rPr>
        <w:t>A new plan rule has been added to unbundle the same service for single claim lines</w:t>
      </w:r>
      <w:r w:rsidR="001E0412" w:rsidRPr="37B087F1">
        <w:t>.</w:t>
      </w:r>
      <w:bookmarkEnd w:id="72"/>
    </w:p>
    <w:p w14:paraId="643FA5BF" w14:textId="1C8C0C6B" w:rsidR="001E0412" w:rsidRDefault="001E0412" w:rsidP="001E0412">
      <w:pPr>
        <w:jc w:val="both"/>
        <w:rPr>
          <w:rFonts w:ascii="Aptos" w:eastAsia="Aptos" w:hAnsi="Aptos" w:cs="Aptos"/>
          <w:color w:val="000000" w:themeColor="text1"/>
          <w:sz w:val="22"/>
          <w:szCs w:val="22"/>
        </w:rPr>
      </w:pPr>
      <w:r w:rsidRPr="37B087F1">
        <w:rPr>
          <w:rFonts w:eastAsia="Verdana"/>
          <w:b/>
          <w:bCs/>
          <w:color w:val="0070C0"/>
        </w:rPr>
        <w:t xml:space="preserve">Note: </w:t>
      </w:r>
      <w:r w:rsidR="00771AF8" w:rsidRPr="00771AF8">
        <w:rPr>
          <w:rFonts w:ascii="Aptos" w:eastAsia="Aptos" w:hAnsi="Aptos" w:cs="Aptos"/>
          <w:color w:val="4472C4" w:themeColor="accent5"/>
          <w:sz w:val="22"/>
          <w:szCs w:val="22"/>
        </w:rPr>
        <w:t xml:space="preserve">In this change, a </w:t>
      </w:r>
      <w:r w:rsidRPr="00771AF8">
        <w:rPr>
          <w:rFonts w:ascii="Aptos" w:eastAsia="Aptos" w:hAnsi="Aptos" w:cs="Aptos"/>
          <w:color w:val="4472C4" w:themeColor="accent5"/>
          <w:sz w:val="22"/>
          <w:szCs w:val="22"/>
        </w:rPr>
        <w:t>new plan rule, “Do not bundle claim lines for these procedure codes,” has been implemented to unbundle identical services into separate claim lines instead of bundling them into a single claim line during claim generation.</w:t>
      </w:r>
    </w:p>
    <w:p w14:paraId="17EAAE8D" w14:textId="77777777" w:rsidR="00771AF8" w:rsidRDefault="00771AF8" w:rsidP="001E0412">
      <w:pPr>
        <w:jc w:val="both"/>
        <w:rPr>
          <w:rFonts w:eastAsia="Verdana"/>
        </w:rPr>
      </w:pPr>
    </w:p>
    <w:p w14:paraId="78C66D5F" w14:textId="77777777" w:rsidR="001E0412" w:rsidRDefault="001E0412" w:rsidP="001E0412">
      <w:pPr>
        <w:jc w:val="both"/>
        <w:rPr>
          <w:rFonts w:eastAsia="Verdana"/>
          <w:color w:val="000000" w:themeColor="text1"/>
        </w:rPr>
      </w:pPr>
      <w:r w:rsidRPr="37B087F1">
        <w:rPr>
          <w:rFonts w:eastAsia="Verdana"/>
          <w:b/>
          <w:bCs/>
          <w:color w:val="000000" w:themeColor="text1"/>
        </w:rPr>
        <w:t>Release Type:</w:t>
      </w:r>
      <w:r w:rsidRPr="37B087F1">
        <w:rPr>
          <w:rFonts w:eastAsia="Verdana"/>
          <w:color w:val="000000" w:themeColor="text1"/>
        </w:rPr>
        <w:t xml:space="preserve"> Change </w:t>
      </w:r>
      <w:r w:rsidRPr="37B087F1">
        <w:rPr>
          <w:rFonts w:eastAsia="Verdana"/>
          <w:b/>
          <w:bCs/>
          <w:color w:val="000000" w:themeColor="text1"/>
        </w:rPr>
        <w:t>|</w:t>
      </w:r>
      <w:r w:rsidRPr="37B087F1">
        <w:rPr>
          <w:rFonts w:eastAsia="Verdana"/>
          <w:color w:val="000000" w:themeColor="text1"/>
        </w:rPr>
        <w:t xml:space="preserve"> </w:t>
      </w:r>
      <w:r w:rsidRPr="37B087F1">
        <w:rPr>
          <w:rFonts w:eastAsia="Verdana"/>
          <w:b/>
          <w:bCs/>
          <w:color w:val="000000" w:themeColor="text1"/>
        </w:rPr>
        <w:t>Priority:</w:t>
      </w:r>
      <w:r w:rsidRPr="37B087F1">
        <w:rPr>
          <w:rFonts w:eastAsia="Verdana"/>
          <w:color w:val="000000" w:themeColor="text1"/>
        </w:rPr>
        <w:t xml:space="preserve"> Urgent</w:t>
      </w:r>
    </w:p>
    <w:p w14:paraId="594313F2" w14:textId="77777777" w:rsidR="00771AF8" w:rsidRDefault="00771AF8" w:rsidP="001E0412">
      <w:pPr>
        <w:jc w:val="both"/>
        <w:rPr>
          <w:rFonts w:eastAsia="Verdana"/>
          <w:color w:val="000000" w:themeColor="text1"/>
        </w:rPr>
      </w:pPr>
    </w:p>
    <w:p w14:paraId="6F5EBF4F" w14:textId="77777777" w:rsidR="001E0412" w:rsidRDefault="001E0412" w:rsidP="001E0412">
      <w:pPr>
        <w:jc w:val="both"/>
        <w:rPr>
          <w:rFonts w:eastAsia="Verdana"/>
          <w:color w:val="000000" w:themeColor="text1"/>
        </w:rPr>
      </w:pPr>
      <w:r w:rsidRPr="37B087F1">
        <w:rPr>
          <w:rFonts w:eastAsia="Verdana"/>
          <w:b/>
          <w:bCs/>
          <w:color w:val="000000" w:themeColor="text1"/>
          <w:lang w:val="en-IN"/>
        </w:rPr>
        <w:t>Prerequisite</w:t>
      </w:r>
      <w:r w:rsidRPr="37B087F1">
        <w:rPr>
          <w:rFonts w:eastAsia="Verdana"/>
          <w:color w:val="000000" w:themeColor="text1"/>
          <w:lang w:val="en-IN"/>
        </w:rPr>
        <w:t>:</w:t>
      </w:r>
    </w:p>
    <w:p w14:paraId="20DE25D3" w14:textId="77777777" w:rsidR="001E0412" w:rsidRDefault="001E0412" w:rsidP="001E0412">
      <w:pPr>
        <w:jc w:val="both"/>
        <w:rPr>
          <w:rFonts w:ascii="Aptos" w:eastAsia="Aptos" w:hAnsi="Aptos" w:cs="Aptos"/>
          <w:color w:val="000000" w:themeColor="text1"/>
          <w:lang w:val="en-IN"/>
        </w:rPr>
      </w:pPr>
      <w:r w:rsidRPr="37B087F1">
        <w:rPr>
          <w:rFonts w:ascii="Aptos" w:eastAsia="Aptos" w:hAnsi="Aptos" w:cs="Aptos"/>
          <w:color w:val="000000" w:themeColor="text1"/>
          <w:sz w:val="22"/>
          <w:szCs w:val="22"/>
          <w:lang w:val="en-IN"/>
        </w:rPr>
        <w:t>1.Select a client associated with a coverage plan.</w:t>
      </w:r>
    </w:p>
    <w:p w14:paraId="055DC754" w14:textId="77777777" w:rsidR="001E0412" w:rsidRDefault="001E0412" w:rsidP="001E0412">
      <w:pPr>
        <w:jc w:val="both"/>
        <w:rPr>
          <w:rFonts w:ascii="Aptos" w:eastAsia="Aptos" w:hAnsi="Aptos" w:cs="Aptos"/>
          <w:color w:val="000000" w:themeColor="text1"/>
          <w:sz w:val="22"/>
          <w:szCs w:val="22"/>
          <w:lang w:val="en-IN"/>
        </w:rPr>
      </w:pPr>
      <w:r w:rsidRPr="37B087F1">
        <w:rPr>
          <w:rFonts w:ascii="Aptos" w:eastAsia="Aptos" w:hAnsi="Aptos" w:cs="Aptos"/>
          <w:color w:val="000000" w:themeColor="text1"/>
          <w:sz w:val="22"/>
          <w:szCs w:val="22"/>
          <w:lang w:val="en-IN"/>
        </w:rPr>
        <w:t xml:space="preserve">2.The ‘Coverage Plan’ is saved with the rule “Do not bundle claim line for these procedure code” and select “Procedure code” using codes button and select ‘Action if rule is broken’ and select corresponding ‘Adjustment codes’ dropdown through the below </w:t>
      </w:r>
      <w:r w:rsidRPr="37B087F1">
        <w:rPr>
          <w:rFonts w:ascii="Aptos" w:eastAsia="Aptos" w:hAnsi="Aptos" w:cs="Aptos"/>
          <w:b/>
          <w:bCs/>
          <w:color w:val="000000" w:themeColor="text1"/>
          <w:sz w:val="22"/>
          <w:szCs w:val="22"/>
          <w:lang w:val="en-IN"/>
        </w:rPr>
        <w:t>path</w:t>
      </w:r>
      <w:r w:rsidRPr="37B087F1">
        <w:rPr>
          <w:rFonts w:ascii="Aptos" w:eastAsia="Aptos" w:hAnsi="Aptos" w:cs="Aptos"/>
          <w:color w:val="000000" w:themeColor="text1"/>
          <w:sz w:val="22"/>
          <w:szCs w:val="22"/>
          <w:lang w:val="en-IN"/>
        </w:rPr>
        <w:t>:</w:t>
      </w:r>
    </w:p>
    <w:p w14:paraId="79B4936A" w14:textId="77777777" w:rsidR="001E0412" w:rsidRDefault="001E0412" w:rsidP="001E0412">
      <w:pPr>
        <w:spacing w:before="240" w:after="240"/>
        <w:jc w:val="both"/>
      </w:pPr>
      <w:r w:rsidRPr="37B087F1">
        <w:rPr>
          <w:rFonts w:ascii="Aptos" w:eastAsia="Aptos" w:hAnsi="Aptos" w:cs="Aptos"/>
          <w:b/>
          <w:bCs/>
          <w:color w:val="000000" w:themeColor="text1"/>
          <w:sz w:val="22"/>
          <w:szCs w:val="22"/>
          <w:lang w:val="en-GB"/>
        </w:rPr>
        <w:t xml:space="preserve"> </w:t>
      </w:r>
      <w:r w:rsidRPr="37B087F1">
        <w:rPr>
          <w:rFonts w:ascii="Aptos" w:eastAsia="Aptos" w:hAnsi="Aptos" w:cs="Aptos"/>
          <w:color w:val="000000" w:themeColor="text1"/>
          <w:sz w:val="22"/>
          <w:szCs w:val="22"/>
          <w:lang w:val="en-IN"/>
        </w:rPr>
        <w:t>Go to client search---select a client---under ‘Administration’ ---select ‘Plans’ quick link – click on ‘New’ icon – ‘Plan Details’ screen – enter all the required details in the ‘General’ tab – navigate to ‘Rules’ tab – select the rule “Do not bundle claim line for these procedure code” from ‘Rule’ dropdown---click on ‘Codes’ button select procedure code--click on ‘Insert’ button and ‘Save’ the screen.</w:t>
      </w:r>
    </w:p>
    <w:p w14:paraId="1F8848AA" w14:textId="77777777" w:rsidR="001E0412" w:rsidRDefault="001E0412" w:rsidP="001E0412">
      <w:pPr>
        <w:jc w:val="both"/>
        <w:rPr>
          <w:rFonts w:eastAsia="Verdana"/>
          <w:color w:val="000000" w:themeColor="text1"/>
          <w:lang w:val="en-IN"/>
        </w:rPr>
      </w:pPr>
    </w:p>
    <w:p w14:paraId="4A585EAD" w14:textId="77777777" w:rsidR="001E0412" w:rsidRDefault="001E0412" w:rsidP="001E0412">
      <w:pPr>
        <w:jc w:val="both"/>
      </w:pPr>
      <w:r>
        <w:rPr>
          <w:noProof/>
        </w:rPr>
        <w:drawing>
          <wp:inline distT="0" distB="0" distL="0" distR="0" wp14:anchorId="517397A0" wp14:editId="5A8CB4CF">
            <wp:extent cx="5724640" cy="3560373"/>
            <wp:effectExtent l="0" t="0" r="0" b="0"/>
            <wp:docPr id="20447049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704922" name=""/>
                    <pic:cNvPicPr/>
                  </pic:nvPicPr>
                  <pic:blipFill>
                    <a:blip r:embed="rId84">
                      <a:extLst>
                        <a:ext uri="{28A0092B-C50C-407E-A947-70E740481C1C}">
                          <a14:useLocalDpi xmlns:a14="http://schemas.microsoft.com/office/drawing/2010/main" val="0"/>
                        </a:ext>
                      </a:extLst>
                    </a:blip>
                    <a:stretch>
                      <a:fillRect/>
                    </a:stretch>
                  </pic:blipFill>
                  <pic:spPr>
                    <a:xfrm>
                      <a:off x="0" y="0"/>
                      <a:ext cx="5724640" cy="3560373"/>
                    </a:xfrm>
                    <a:prstGeom prst="rect">
                      <a:avLst/>
                    </a:prstGeom>
                  </pic:spPr>
                </pic:pic>
              </a:graphicData>
            </a:graphic>
          </wp:inline>
        </w:drawing>
      </w:r>
    </w:p>
    <w:p w14:paraId="3B34E02D" w14:textId="77777777" w:rsidR="001E0412" w:rsidRDefault="001E0412" w:rsidP="001E0412">
      <w:pPr>
        <w:jc w:val="both"/>
        <w:rPr>
          <w:rFonts w:eastAsia="Verdana"/>
          <w:color w:val="000000" w:themeColor="text1"/>
        </w:rPr>
      </w:pPr>
      <w:r w:rsidRPr="37B087F1">
        <w:rPr>
          <w:rFonts w:eastAsia="Verdana"/>
          <w:b/>
          <w:bCs/>
          <w:color w:val="000000" w:themeColor="text1"/>
          <w:lang w:val="en-IN"/>
        </w:rPr>
        <w:t xml:space="preserve"> </w:t>
      </w:r>
    </w:p>
    <w:p w14:paraId="7688E334" w14:textId="77777777" w:rsidR="001E0412" w:rsidRPr="001E0412" w:rsidRDefault="001E0412" w:rsidP="001E0412">
      <w:pPr>
        <w:spacing w:before="240" w:after="240"/>
        <w:jc w:val="both"/>
      </w:pPr>
      <w:r w:rsidRPr="001E0412">
        <w:rPr>
          <w:rFonts w:eastAsia="Aptos" w:cs="Aptos"/>
          <w:b/>
          <w:bCs/>
          <w:color w:val="000000" w:themeColor="text1"/>
          <w:lang w:val="en-IN"/>
        </w:rPr>
        <w:t>Navigation Path:</w:t>
      </w:r>
      <w:r w:rsidRPr="001E0412">
        <w:rPr>
          <w:rFonts w:eastAsia="Aptos" w:cs="Aptos"/>
          <w:color w:val="000000" w:themeColor="text1"/>
          <w:lang w:val="en-IN"/>
        </w:rPr>
        <w:t xml:space="preserve"> Client search – select a Client --  ‘Services’ -- click on the new icon---Service Detail page—Enter the details -- complete the service ---click on the ‘Charge’ hyperlink -- 'Ledger Entries’ screen -- click on the ‘Charge ID’ - ‘Charge Details’ screen---mark charges as ‘Ready to bill’---Navigate to ‘charges and claims’---select the charge id--- click on the Electronic claim button.</w:t>
      </w:r>
    </w:p>
    <w:p w14:paraId="7C813F51" w14:textId="77777777" w:rsidR="001E0412" w:rsidRPr="001E0412" w:rsidRDefault="001E0412" w:rsidP="001E0412">
      <w:pPr>
        <w:spacing w:before="240" w:after="240"/>
        <w:jc w:val="both"/>
      </w:pPr>
      <w:r w:rsidRPr="001E0412">
        <w:rPr>
          <w:rFonts w:eastAsia="Aptos" w:cs="Aptos"/>
          <w:b/>
          <w:bCs/>
          <w:color w:val="000000" w:themeColor="text1"/>
          <w:lang w:val="en"/>
        </w:rPr>
        <w:t xml:space="preserve">Functionality ‘Before’ and ‘After’ release: </w:t>
      </w:r>
      <w:r w:rsidRPr="001E0412">
        <w:rPr>
          <w:rFonts w:eastAsia="Aptos" w:cs="Aptos"/>
          <w:b/>
          <w:bCs/>
          <w:color w:val="000000" w:themeColor="text1"/>
        </w:rPr>
        <w:t xml:space="preserve"> </w:t>
      </w:r>
    </w:p>
    <w:p w14:paraId="05670954" w14:textId="77777777" w:rsidR="001E0412" w:rsidRPr="001E0412" w:rsidRDefault="001E0412" w:rsidP="001E0412">
      <w:pPr>
        <w:jc w:val="both"/>
      </w:pPr>
      <w:r w:rsidRPr="001E0412">
        <w:rPr>
          <w:rFonts w:eastAsia="Cambria" w:cs="Cambria"/>
          <w:color w:val="000000" w:themeColor="text1"/>
          <w:lang w:val="en-IN"/>
        </w:rPr>
        <w:t>Before this release, when the multiple services were created for the same client, with the same procedure code, and same date of service, those services bundled them into a single claim line id during claim file generation.</w:t>
      </w:r>
    </w:p>
    <w:p w14:paraId="5CDD9B94" w14:textId="77777777" w:rsidR="001E0412" w:rsidRPr="001E0412" w:rsidRDefault="001E0412" w:rsidP="001E0412">
      <w:pPr>
        <w:spacing w:before="240" w:after="240"/>
        <w:jc w:val="both"/>
      </w:pPr>
      <w:r w:rsidRPr="001E0412">
        <w:rPr>
          <w:rFonts w:eastAsia="Aptos" w:cs="Aptos"/>
          <w:color w:val="000000" w:themeColor="text1"/>
          <w:lang w:val="en-IN"/>
        </w:rPr>
        <w:t>With this release, a new plan rule, “Do not bundle claim lines for these procedure codes,” has been added to unbundle identical services within single claims. Now, when multiple services are provided to a client using the same procedure codes and this rule is applied, the 837-claim file will generate separate CLM segments, preventing bundling</w:t>
      </w:r>
    </w:p>
    <w:p w14:paraId="3CA66238" w14:textId="77777777" w:rsidR="001E0412" w:rsidRPr="001E0412" w:rsidRDefault="001E0412" w:rsidP="001E0412">
      <w:pPr>
        <w:jc w:val="both"/>
      </w:pPr>
      <w:r w:rsidRPr="001E0412">
        <w:rPr>
          <w:rFonts w:eastAsia="Cambria" w:cs="Cambria"/>
          <w:color w:val="000000" w:themeColor="text1"/>
          <w:lang w:val="en-IN"/>
        </w:rPr>
        <w:lastRenderedPageBreak/>
        <w:t>With this release, a new plan rule “Do not bundle claim line for these procedure codes “has been added which will help to unbundle the same services for single claims.</w:t>
      </w:r>
    </w:p>
    <w:p w14:paraId="5612D5EF" w14:textId="77777777" w:rsidR="001E0412" w:rsidRPr="001E0412" w:rsidRDefault="001E0412">
      <w:pPr>
        <w:pStyle w:val="ListParagraph"/>
        <w:numPr>
          <w:ilvl w:val="0"/>
          <w:numId w:val="109"/>
        </w:numPr>
        <w:spacing w:after="0" w:line="240" w:lineRule="auto"/>
        <w:jc w:val="both"/>
        <w:rPr>
          <w:rFonts w:eastAsia="Cambria" w:cs="Cambria"/>
          <w:color w:val="000000" w:themeColor="text1"/>
          <w:sz w:val="18"/>
          <w:szCs w:val="18"/>
        </w:rPr>
      </w:pPr>
      <w:r w:rsidRPr="001E0412">
        <w:rPr>
          <w:rFonts w:eastAsia="Cambria" w:cs="Cambria"/>
          <w:color w:val="000000" w:themeColor="text1"/>
          <w:sz w:val="18"/>
          <w:szCs w:val="18"/>
        </w:rPr>
        <w:t>When this plan rule is selected under the ‘Rules tab’ in the ‘Plan detail’ screen within the ‘Rule Generation’ section, the ‘Rule Name’ field will auto-populate with; “Do not bundle claim line for these procedure codes-1”</w:t>
      </w:r>
    </w:p>
    <w:p w14:paraId="2BA618A1" w14:textId="77777777" w:rsidR="001E0412" w:rsidRPr="001E0412" w:rsidRDefault="001E0412">
      <w:pPr>
        <w:pStyle w:val="ListParagraph"/>
        <w:numPr>
          <w:ilvl w:val="0"/>
          <w:numId w:val="109"/>
        </w:numPr>
        <w:spacing w:after="0" w:line="240" w:lineRule="auto"/>
        <w:jc w:val="both"/>
        <w:rPr>
          <w:rFonts w:eastAsia="Cambria" w:cs="Cambria"/>
          <w:color w:val="000000" w:themeColor="text1"/>
          <w:sz w:val="18"/>
          <w:szCs w:val="18"/>
        </w:rPr>
      </w:pPr>
      <w:r w:rsidRPr="001E0412">
        <w:rPr>
          <w:rFonts w:eastAsia="Cambria" w:cs="Cambria"/>
          <w:color w:val="000000" w:themeColor="text1"/>
          <w:sz w:val="18"/>
          <w:szCs w:val="18"/>
        </w:rPr>
        <w:t>This plan rule applies to both single and multiple procedure codes.</w:t>
      </w:r>
    </w:p>
    <w:p w14:paraId="1E0B940F" w14:textId="77777777" w:rsidR="001E0412" w:rsidRPr="001E0412" w:rsidRDefault="001E0412">
      <w:pPr>
        <w:pStyle w:val="ListParagraph"/>
        <w:numPr>
          <w:ilvl w:val="0"/>
          <w:numId w:val="109"/>
        </w:numPr>
        <w:spacing w:after="0" w:line="240" w:lineRule="auto"/>
        <w:jc w:val="both"/>
        <w:rPr>
          <w:rFonts w:eastAsia="Cambria" w:cs="Cambria"/>
          <w:color w:val="000000" w:themeColor="text1"/>
          <w:sz w:val="18"/>
          <w:szCs w:val="18"/>
        </w:rPr>
      </w:pPr>
      <w:r w:rsidRPr="001E0412">
        <w:rPr>
          <w:rFonts w:eastAsia="Cambria" w:cs="Cambria"/>
          <w:color w:val="000000" w:themeColor="text1"/>
          <w:sz w:val="18"/>
          <w:szCs w:val="18"/>
        </w:rPr>
        <w:t>If multiple services are created for the same client with:</w:t>
      </w:r>
    </w:p>
    <w:p w14:paraId="3D3BC670" w14:textId="77777777" w:rsidR="001E0412" w:rsidRPr="001E0412" w:rsidRDefault="001E0412" w:rsidP="001E0412">
      <w:pPr>
        <w:ind w:left="720"/>
        <w:jc w:val="both"/>
      </w:pPr>
      <w:r w:rsidRPr="001E0412">
        <w:rPr>
          <w:rFonts w:eastAsia="Cambria" w:cs="Cambria"/>
          <w:color w:val="000000" w:themeColor="text1"/>
          <w:lang w:val="en-IN"/>
        </w:rPr>
        <w:t>The same procedure and date of service with same time or different time (or)</w:t>
      </w:r>
    </w:p>
    <w:p w14:paraId="39387900" w14:textId="77777777" w:rsidR="001E0412" w:rsidRPr="001E0412" w:rsidRDefault="001E0412" w:rsidP="001E0412">
      <w:pPr>
        <w:ind w:left="720"/>
        <w:jc w:val="both"/>
      </w:pPr>
      <w:r w:rsidRPr="001E0412">
        <w:rPr>
          <w:rFonts w:eastAsia="Cambria" w:cs="Cambria"/>
          <w:color w:val="000000" w:themeColor="text1"/>
          <w:lang w:val="en-IN"/>
        </w:rPr>
        <w:t xml:space="preserve"> Different procedure and different date of service with same time or different time</w:t>
      </w:r>
    </w:p>
    <w:p w14:paraId="4686C553" w14:textId="77777777" w:rsidR="001E0412" w:rsidRPr="001E0412" w:rsidRDefault="001E0412" w:rsidP="001E0412">
      <w:pPr>
        <w:ind w:left="720"/>
        <w:jc w:val="both"/>
      </w:pPr>
      <w:r w:rsidRPr="001E0412">
        <w:rPr>
          <w:rFonts w:eastAsia="Cambria" w:cs="Cambria"/>
          <w:color w:val="000000" w:themeColor="text1"/>
          <w:lang w:val="en-IN"/>
        </w:rPr>
        <w:t xml:space="preserve"> The system will now generate two different claim line-item id’s (two </w:t>
      </w:r>
      <w:proofErr w:type="spellStart"/>
      <w:r w:rsidRPr="001E0412">
        <w:rPr>
          <w:rFonts w:eastAsia="Cambria" w:cs="Cambria"/>
          <w:color w:val="000000" w:themeColor="text1"/>
          <w:lang w:val="en-IN"/>
        </w:rPr>
        <w:t>clm</w:t>
      </w:r>
      <w:proofErr w:type="spellEnd"/>
      <w:r w:rsidRPr="001E0412">
        <w:rPr>
          <w:rFonts w:eastAsia="Cambria" w:cs="Cambria"/>
          <w:color w:val="000000" w:themeColor="text1"/>
          <w:lang w:val="en-IN"/>
        </w:rPr>
        <w:t xml:space="preserve"> segment, two </w:t>
      </w:r>
      <w:proofErr w:type="spellStart"/>
      <w:r w:rsidRPr="001E0412">
        <w:rPr>
          <w:rFonts w:eastAsia="Cambria" w:cs="Cambria"/>
          <w:color w:val="000000" w:themeColor="text1"/>
          <w:lang w:val="en-IN"/>
        </w:rPr>
        <w:t>sv</w:t>
      </w:r>
      <w:proofErr w:type="spellEnd"/>
      <w:r w:rsidRPr="001E0412">
        <w:rPr>
          <w:rFonts w:eastAsia="Cambria" w:cs="Cambria"/>
          <w:color w:val="000000" w:themeColor="text1"/>
          <w:lang w:val="en-IN"/>
        </w:rPr>
        <w:t xml:space="preserve"> segment) </w:t>
      </w:r>
    </w:p>
    <w:p w14:paraId="3B4CD034" w14:textId="77777777" w:rsidR="001E0412" w:rsidRDefault="001E0412" w:rsidP="001E0412">
      <w:pPr>
        <w:jc w:val="both"/>
      </w:pPr>
      <w:r w:rsidRPr="001E0412">
        <w:rPr>
          <w:rFonts w:eastAsia="Cambria" w:cs="Cambria"/>
          <w:color w:val="000000" w:themeColor="text1"/>
          <w:lang w:val="en-IN"/>
        </w:rPr>
        <w:t xml:space="preserve">Note: To enable this unbundling for services with the same client, same procedure and same date of service with same time or different time, the Service Id must be set to ‘Y’ in the </w:t>
      </w:r>
      <w:proofErr w:type="spellStart"/>
      <w:r w:rsidRPr="001E0412">
        <w:rPr>
          <w:rFonts w:eastAsia="Cambria" w:cs="Cambria"/>
          <w:color w:val="000000" w:themeColor="text1"/>
          <w:lang w:val="en-IN"/>
        </w:rPr>
        <w:t>CoveragePlanClaimGroupingCriteria</w:t>
      </w:r>
      <w:proofErr w:type="spellEnd"/>
      <w:r w:rsidRPr="001E0412">
        <w:rPr>
          <w:rFonts w:eastAsia="Cambria" w:cs="Cambria"/>
          <w:color w:val="000000" w:themeColor="text1"/>
          <w:lang w:val="en-IN"/>
        </w:rPr>
        <w:t xml:space="preserve"> table</w:t>
      </w:r>
      <w:r w:rsidRPr="37B087F1">
        <w:rPr>
          <w:rFonts w:ascii="Cambria" w:eastAsia="Cambria" w:hAnsi="Cambria" w:cs="Cambria"/>
          <w:color w:val="000000" w:themeColor="text1"/>
          <w:sz w:val="22"/>
          <w:szCs w:val="22"/>
          <w:lang w:val="en-IN"/>
        </w:rPr>
        <w:t>.</w:t>
      </w:r>
    </w:p>
    <w:p w14:paraId="0CDC2692" w14:textId="77777777" w:rsidR="001E0412" w:rsidRDefault="001E0412" w:rsidP="001E0412">
      <w:pPr>
        <w:spacing w:before="240" w:after="240"/>
        <w:jc w:val="both"/>
      </w:pPr>
      <w:r w:rsidRPr="37B087F1">
        <w:rPr>
          <w:rFonts w:ascii="Aptos" w:eastAsia="Aptos" w:hAnsi="Aptos" w:cs="Aptos"/>
          <w:b/>
          <w:bCs/>
          <w:color w:val="000000" w:themeColor="text1"/>
          <w:sz w:val="22"/>
          <w:szCs w:val="22"/>
          <w:lang w:val="en-IN"/>
        </w:rPr>
        <w:t>Screenshot of claim file of two different claim-line id.</w:t>
      </w:r>
    </w:p>
    <w:p w14:paraId="74C0740C" w14:textId="77777777" w:rsidR="001E0412" w:rsidRDefault="001E0412" w:rsidP="001E0412">
      <w:pPr>
        <w:spacing w:before="240" w:after="240"/>
        <w:jc w:val="both"/>
      </w:pPr>
      <w:r>
        <w:rPr>
          <w:noProof/>
        </w:rPr>
        <w:drawing>
          <wp:inline distT="0" distB="0" distL="0" distR="0" wp14:anchorId="63014150" wp14:editId="42338B48">
            <wp:extent cx="5944115" cy="3151905"/>
            <wp:effectExtent l="0" t="0" r="0" b="0"/>
            <wp:docPr id="47072080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720809" name=""/>
                    <pic:cNvPicPr/>
                  </pic:nvPicPr>
                  <pic:blipFill>
                    <a:blip r:embed="rId85">
                      <a:extLst>
                        <a:ext uri="{28A0092B-C50C-407E-A947-70E740481C1C}">
                          <a14:useLocalDpi xmlns:a14="http://schemas.microsoft.com/office/drawing/2010/main" val="0"/>
                        </a:ext>
                      </a:extLst>
                    </a:blip>
                    <a:stretch>
                      <a:fillRect/>
                    </a:stretch>
                  </pic:blipFill>
                  <pic:spPr>
                    <a:xfrm>
                      <a:off x="0" y="0"/>
                      <a:ext cx="5944115" cy="3151905"/>
                    </a:xfrm>
                    <a:prstGeom prst="rect">
                      <a:avLst/>
                    </a:prstGeom>
                  </pic:spPr>
                </pic:pic>
              </a:graphicData>
            </a:graphic>
          </wp:inline>
        </w:drawing>
      </w:r>
    </w:p>
    <w:p w14:paraId="5348E92A" w14:textId="60852ACA" w:rsidR="001E0412" w:rsidRPr="001E0412" w:rsidRDefault="001E0412" w:rsidP="001E0412">
      <w:pPr>
        <w:spacing w:before="240" w:after="240"/>
        <w:jc w:val="both"/>
      </w:pPr>
      <w:r>
        <w:rPr>
          <w:noProof/>
        </w:rPr>
        <w:lastRenderedPageBreak/>
        <w:drawing>
          <wp:inline distT="0" distB="0" distL="0" distR="0" wp14:anchorId="4E730E3D" wp14:editId="2EF62622">
            <wp:extent cx="5474682" cy="3560373"/>
            <wp:effectExtent l="0" t="0" r="0" b="0"/>
            <wp:docPr id="16960175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017545" name=""/>
                    <pic:cNvPicPr/>
                  </pic:nvPicPr>
                  <pic:blipFill>
                    <a:blip r:embed="rId86">
                      <a:extLst>
                        <a:ext uri="{28A0092B-C50C-407E-A947-70E740481C1C}">
                          <a14:useLocalDpi xmlns:a14="http://schemas.microsoft.com/office/drawing/2010/main" val="0"/>
                        </a:ext>
                      </a:extLst>
                    </a:blip>
                    <a:stretch>
                      <a:fillRect/>
                    </a:stretch>
                  </pic:blipFill>
                  <pic:spPr>
                    <a:xfrm>
                      <a:off x="0" y="0"/>
                      <a:ext cx="5474682" cy="3560373"/>
                    </a:xfrm>
                    <a:prstGeom prst="rect">
                      <a:avLst/>
                    </a:prstGeom>
                  </pic:spPr>
                </pic:pic>
              </a:graphicData>
            </a:graphic>
          </wp:inline>
        </w:drawing>
      </w:r>
    </w:p>
    <w:p w14:paraId="726C7230" w14:textId="77777777" w:rsidR="001E0412" w:rsidRDefault="001E0412" w:rsidP="001E0412">
      <w:pPr>
        <w:pBdr>
          <w:bottom w:val="single" w:sz="12" w:space="1" w:color="auto"/>
        </w:pBdr>
        <w:jc w:val="both"/>
        <w:rPr>
          <w:rFonts w:eastAsia="Verdana"/>
        </w:rPr>
      </w:pPr>
    </w:p>
    <w:p w14:paraId="4565962C" w14:textId="77777777" w:rsidR="001E0412" w:rsidRDefault="001E0412" w:rsidP="001E0412">
      <w:pPr>
        <w:jc w:val="both"/>
        <w:rPr>
          <w:lang w:val="en-IN" w:eastAsia="en-IN"/>
        </w:rPr>
      </w:pPr>
    </w:p>
    <w:p w14:paraId="653EDDD7" w14:textId="1B4F46CD" w:rsidR="001E0412" w:rsidRDefault="001E0412" w:rsidP="001E0412">
      <w:pPr>
        <w:shd w:val="clear" w:color="auto" w:fill="FFFFFF" w:themeFill="background1"/>
        <w:rPr>
          <w:rFonts w:eastAsia="Verdana"/>
          <w:b/>
          <w:bCs/>
          <w:color w:val="252424"/>
        </w:rPr>
      </w:pPr>
      <w:r w:rsidRPr="00BE7A27">
        <w:rPr>
          <w:b/>
          <w:bCs/>
          <w:lang w:val="en-IN" w:eastAsia="en-IN"/>
        </w:rPr>
        <w:t>Author</w:t>
      </w:r>
      <w:r w:rsidRPr="001212A7">
        <w:rPr>
          <w:color w:val="000000" w:themeColor="text1"/>
          <w:lang w:val="en-IN" w:eastAsia="en-IN"/>
        </w:rPr>
        <w:t xml:space="preserve">: </w:t>
      </w:r>
      <w:r w:rsidR="002C6D00" w:rsidRPr="37B087F1">
        <w:rPr>
          <w:rFonts w:eastAsia="Verdana"/>
          <w:color w:val="000000" w:themeColor="text1"/>
          <w:lang w:val="en-IN"/>
        </w:rPr>
        <w:t>Rinki Kumari</w:t>
      </w:r>
    </w:p>
    <w:p w14:paraId="37D1625D" w14:textId="77777777" w:rsidR="001E0412" w:rsidRPr="00CC25B9" w:rsidRDefault="001E0412" w:rsidP="001E0412">
      <w:pPr>
        <w:rPr>
          <w:rFonts w:eastAsia="Verdana"/>
          <w:color w:val="252424"/>
        </w:rPr>
      </w:pPr>
      <w:r w:rsidRPr="007D3B4C">
        <w:tab/>
      </w:r>
    </w:p>
    <w:p w14:paraId="76B75AC8" w14:textId="5EA3BF47" w:rsidR="001E0412" w:rsidRPr="00481C76" w:rsidRDefault="001E0412" w:rsidP="002C6D00">
      <w:pPr>
        <w:pStyle w:val="Heading3"/>
        <w:rPr>
          <w:highlight w:val="green"/>
        </w:rPr>
      </w:pPr>
      <w:bookmarkStart w:id="73" w:name="_Toc201679156"/>
      <w:r w:rsidRPr="00481C76">
        <w:rPr>
          <w:highlight w:val="green"/>
        </w:rPr>
        <w:t>22. Core Bugs # 1313</w:t>
      </w:r>
      <w:r w:rsidR="002C6D00" w:rsidRPr="00481C76">
        <w:rPr>
          <w:highlight w:val="green"/>
        </w:rPr>
        <w:t>13</w:t>
      </w:r>
      <w:r w:rsidRPr="00481C76">
        <w:rPr>
          <w:highlight w:val="green"/>
        </w:rPr>
        <w:t xml:space="preserve">: </w:t>
      </w:r>
      <w:r w:rsidR="002C6D00" w:rsidRPr="00481C76">
        <w:rPr>
          <w:highlight w:val="green"/>
        </w:rPr>
        <w:t xml:space="preserve">Truncated addresses are displayed in </w:t>
      </w:r>
      <w:proofErr w:type="spellStart"/>
      <w:r w:rsidR="002C6D00" w:rsidRPr="00481C76">
        <w:rPr>
          <w:highlight w:val="green"/>
        </w:rPr>
        <w:t>PayToPaymentZip</w:t>
      </w:r>
      <w:proofErr w:type="spellEnd"/>
      <w:r w:rsidR="002C6D00" w:rsidRPr="00481C76">
        <w:rPr>
          <w:highlight w:val="green"/>
        </w:rPr>
        <w:t xml:space="preserve"> (N3/N4 segment) of Professional Claim File.</w:t>
      </w:r>
      <w:bookmarkEnd w:id="73"/>
    </w:p>
    <w:p w14:paraId="4F1FDE6B" w14:textId="77777777" w:rsidR="00F634AD" w:rsidRPr="00481C76" w:rsidRDefault="00F634AD" w:rsidP="00F634AD">
      <w:pPr>
        <w:spacing w:before="240" w:after="240"/>
        <w:jc w:val="both"/>
        <w:rPr>
          <w:rFonts w:eastAsia="Verdana"/>
          <w:color w:val="000000" w:themeColor="text1"/>
          <w:highlight w:val="green"/>
        </w:rPr>
      </w:pPr>
      <w:r w:rsidRPr="00481C76">
        <w:rPr>
          <w:rFonts w:eastAsia="Verdana"/>
          <w:b/>
          <w:bCs/>
          <w:color w:val="000000" w:themeColor="text1"/>
          <w:highlight w:val="green"/>
          <w:lang w:val="en-IN"/>
        </w:rPr>
        <w:t>Release Type:</w:t>
      </w:r>
      <w:r w:rsidRPr="00481C76">
        <w:rPr>
          <w:rFonts w:eastAsia="Verdana"/>
          <w:color w:val="000000" w:themeColor="text1"/>
          <w:highlight w:val="green"/>
          <w:lang w:val="en-IN"/>
        </w:rPr>
        <w:t xml:space="preserve"> Fix | </w:t>
      </w:r>
      <w:r w:rsidRPr="00481C76">
        <w:rPr>
          <w:rFonts w:eastAsia="Verdana"/>
          <w:b/>
          <w:bCs/>
          <w:color w:val="000000" w:themeColor="text1"/>
          <w:highlight w:val="green"/>
          <w:lang w:val="en-IN"/>
        </w:rPr>
        <w:t>Priority:</w:t>
      </w:r>
      <w:r w:rsidRPr="00481C76">
        <w:rPr>
          <w:rFonts w:eastAsia="Verdana"/>
          <w:color w:val="000000" w:themeColor="text1"/>
          <w:highlight w:val="green"/>
          <w:lang w:val="en-IN"/>
        </w:rPr>
        <w:t xml:space="preserve"> Medium</w:t>
      </w:r>
    </w:p>
    <w:p w14:paraId="14A48258" w14:textId="77777777" w:rsidR="00F634AD" w:rsidRPr="00481C76" w:rsidRDefault="00F634AD" w:rsidP="00F634AD">
      <w:pPr>
        <w:jc w:val="both"/>
        <w:rPr>
          <w:rFonts w:eastAsia="Verdana"/>
          <w:color w:val="000000" w:themeColor="text1"/>
          <w:highlight w:val="green"/>
        </w:rPr>
      </w:pPr>
      <w:r w:rsidRPr="00481C76">
        <w:rPr>
          <w:rFonts w:eastAsia="Verdana"/>
          <w:b/>
          <w:bCs/>
          <w:color w:val="000000" w:themeColor="text1"/>
          <w:highlight w:val="green"/>
          <w:lang w:val="en-IN"/>
        </w:rPr>
        <w:t>Prerequisite:</w:t>
      </w:r>
      <w:r w:rsidRPr="00481C76">
        <w:rPr>
          <w:rFonts w:eastAsia="Verdana"/>
          <w:color w:val="000000" w:themeColor="text1"/>
          <w:highlight w:val="green"/>
          <w:lang w:val="en-IN"/>
        </w:rPr>
        <w:t xml:space="preserve"> Professional Claim File is created for a client.</w:t>
      </w:r>
    </w:p>
    <w:p w14:paraId="06292AC9" w14:textId="3ACC38CF" w:rsidR="00F634AD" w:rsidRPr="00481C76" w:rsidRDefault="00F634AD" w:rsidP="00F634AD">
      <w:pPr>
        <w:spacing w:before="240" w:after="240"/>
        <w:jc w:val="both"/>
        <w:rPr>
          <w:rFonts w:eastAsia="Verdana"/>
          <w:color w:val="000000" w:themeColor="text1"/>
          <w:highlight w:val="green"/>
        </w:rPr>
      </w:pPr>
      <w:r w:rsidRPr="00481C76">
        <w:rPr>
          <w:rFonts w:eastAsia="Verdana"/>
          <w:b/>
          <w:bCs/>
          <w:color w:val="000000" w:themeColor="text1"/>
          <w:highlight w:val="green"/>
          <w:lang w:val="en-IN"/>
        </w:rPr>
        <w:t>Navigation Path</w:t>
      </w:r>
      <w:r w:rsidR="00AE6E70" w:rsidRPr="00481C76">
        <w:rPr>
          <w:rFonts w:eastAsia="Verdana"/>
          <w:b/>
          <w:bCs/>
          <w:color w:val="000000" w:themeColor="text1"/>
          <w:highlight w:val="green"/>
          <w:lang w:val="en-IN"/>
        </w:rPr>
        <w:t xml:space="preserve"> </w:t>
      </w:r>
      <w:r w:rsidRPr="00481C76">
        <w:rPr>
          <w:rFonts w:eastAsia="Verdana"/>
          <w:b/>
          <w:bCs/>
          <w:color w:val="000000" w:themeColor="text1"/>
          <w:highlight w:val="green"/>
          <w:lang w:val="en-IN"/>
        </w:rPr>
        <w:t xml:space="preserve">1: </w:t>
      </w:r>
      <w:r w:rsidRPr="00481C76">
        <w:rPr>
          <w:rFonts w:eastAsia="Verdana"/>
          <w:color w:val="000000" w:themeColor="text1"/>
          <w:highlight w:val="green"/>
          <w:lang w:val="en-IN"/>
        </w:rPr>
        <w:t xml:space="preserve">‘Client’ -- ‘Services’ – ‘Services’ list page -- Click on New icon -- ‘Service Detail’ screen -- Enter the required fields -- Complete the Service. </w:t>
      </w:r>
    </w:p>
    <w:p w14:paraId="745B1910" w14:textId="47AC30BE" w:rsidR="00F634AD" w:rsidRPr="00481C76" w:rsidRDefault="00F634AD" w:rsidP="00F634AD">
      <w:pPr>
        <w:spacing w:before="240" w:after="240"/>
        <w:jc w:val="both"/>
        <w:rPr>
          <w:rFonts w:eastAsia="Verdana"/>
          <w:color w:val="000000" w:themeColor="text1"/>
          <w:highlight w:val="green"/>
        </w:rPr>
      </w:pPr>
      <w:r w:rsidRPr="00481C76">
        <w:rPr>
          <w:rFonts w:eastAsia="Verdana"/>
          <w:b/>
          <w:bCs/>
          <w:color w:val="000000" w:themeColor="text1"/>
          <w:highlight w:val="green"/>
          <w:lang w:val="en-IN"/>
        </w:rPr>
        <w:t>Navigation Path</w:t>
      </w:r>
      <w:r w:rsidR="00AE6E70" w:rsidRPr="00481C76">
        <w:rPr>
          <w:rFonts w:eastAsia="Verdana"/>
          <w:b/>
          <w:bCs/>
          <w:color w:val="000000" w:themeColor="text1"/>
          <w:highlight w:val="green"/>
          <w:lang w:val="en-IN"/>
        </w:rPr>
        <w:t xml:space="preserve"> </w:t>
      </w:r>
      <w:r w:rsidRPr="00481C76">
        <w:rPr>
          <w:rFonts w:eastAsia="Verdana"/>
          <w:b/>
          <w:bCs/>
          <w:color w:val="000000" w:themeColor="text1"/>
          <w:highlight w:val="green"/>
          <w:lang w:val="en-IN"/>
        </w:rPr>
        <w:t>2</w:t>
      </w:r>
      <w:r w:rsidRPr="00481C76">
        <w:rPr>
          <w:rFonts w:eastAsia="Verdana"/>
          <w:color w:val="000000" w:themeColor="text1"/>
          <w:highlight w:val="green"/>
          <w:lang w:val="en-IN"/>
        </w:rPr>
        <w:t>: 'My Office' -- 'Charges/Claims'-- 'Charges/Claims' list page -- select the Charge ID -- Click on ‘E Claim’ icon -- ‘Claims Processing’ Popup -- Click on ‘Process Now’ button --Click on ‘Create Claim File’ button.</w:t>
      </w:r>
    </w:p>
    <w:p w14:paraId="65DD75EB" w14:textId="33D6D72B" w:rsidR="00F634AD" w:rsidRPr="00481C76" w:rsidRDefault="00F634AD" w:rsidP="00F634AD">
      <w:pPr>
        <w:spacing w:before="240" w:after="240"/>
        <w:jc w:val="both"/>
        <w:rPr>
          <w:rFonts w:eastAsia="Verdana"/>
          <w:color w:val="000000" w:themeColor="text1"/>
          <w:highlight w:val="green"/>
        </w:rPr>
      </w:pPr>
      <w:r w:rsidRPr="00481C76">
        <w:rPr>
          <w:rFonts w:eastAsia="Verdana"/>
          <w:b/>
          <w:bCs/>
          <w:color w:val="000000" w:themeColor="text1"/>
          <w:highlight w:val="green"/>
          <w:lang w:val="en-IN"/>
        </w:rPr>
        <w:t>Navigation Path</w:t>
      </w:r>
      <w:r w:rsidR="00AE6E70" w:rsidRPr="00481C76">
        <w:rPr>
          <w:rFonts w:eastAsia="Verdana"/>
          <w:b/>
          <w:bCs/>
          <w:color w:val="000000" w:themeColor="text1"/>
          <w:highlight w:val="green"/>
          <w:lang w:val="en-IN"/>
        </w:rPr>
        <w:t xml:space="preserve"> </w:t>
      </w:r>
      <w:r w:rsidRPr="00481C76">
        <w:rPr>
          <w:rFonts w:eastAsia="Verdana"/>
          <w:b/>
          <w:bCs/>
          <w:color w:val="000000" w:themeColor="text1"/>
          <w:highlight w:val="green"/>
          <w:lang w:val="en-IN"/>
        </w:rPr>
        <w:t>3</w:t>
      </w:r>
      <w:r w:rsidRPr="00481C76">
        <w:rPr>
          <w:rFonts w:eastAsia="Verdana"/>
          <w:color w:val="000000" w:themeColor="text1"/>
          <w:highlight w:val="green"/>
          <w:lang w:val="en-IN"/>
        </w:rPr>
        <w:t>: 'My Office' -- 'Charges/Claims' -- 'Charges/Claims' list page -- select the Charge ID  -- Select ‘Mark claim line To Be Voided’ from ‘Select Action’ dropdown -- Click on ‘</w:t>
      </w:r>
      <w:proofErr w:type="spellStart"/>
      <w:r w:rsidRPr="00481C76">
        <w:rPr>
          <w:rFonts w:eastAsia="Verdana"/>
          <w:color w:val="000000" w:themeColor="text1"/>
          <w:highlight w:val="green"/>
          <w:lang w:val="en-IN"/>
        </w:rPr>
        <w:t>ClaimLine</w:t>
      </w:r>
      <w:proofErr w:type="spellEnd"/>
      <w:r w:rsidRPr="00481C76">
        <w:rPr>
          <w:rFonts w:eastAsia="Verdana"/>
          <w:color w:val="000000" w:themeColor="text1"/>
          <w:highlight w:val="green"/>
          <w:lang w:val="en-IN"/>
        </w:rPr>
        <w:t xml:space="preserve"> Item ID’ hyperlink -- Add the ‘PCN’ number -- Click on Save -- select the Same Charge ID -- Click on ‘E Claim’ icon -- ‘Claims Processing’ Popup -- Click on ‘Process Now’  button -- Click on ‘Create Claim File’ button.</w:t>
      </w:r>
    </w:p>
    <w:p w14:paraId="7C01A2FE" w14:textId="77777777" w:rsidR="00F634AD" w:rsidRPr="00481C76" w:rsidRDefault="00F634AD" w:rsidP="00F634AD">
      <w:pPr>
        <w:spacing w:before="240" w:after="240"/>
        <w:jc w:val="both"/>
        <w:rPr>
          <w:rFonts w:eastAsia="Verdana"/>
          <w:color w:val="000000" w:themeColor="text1"/>
          <w:highlight w:val="green"/>
        </w:rPr>
      </w:pPr>
      <w:r w:rsidRPr="00481C76">
        <w:rPr>
          <w:rFonts w:eastAsia="Verdana"/>
          <w:b/>
          <w:bCs/>
          <w:color w:val="000000" w:themeColor="text1"/>
          <w:highlight w:val="green"/>
          <w:lang w:val="en-IN"/>
        </w:rPr>
        <w:t>Functionality ‘Before’ and ‘After’ release:</w:t>
      </w:r>
      <w:r w:rsidRPr="00481C76">
        <w:rPr>
          <w:rFonts w:eastAsia="Verdana"/>
          <w:color w:val="000000" w:themeColor="text1"/>
          <w:highlight w:val="green"/>
          <w:lang w:val="en-IN"/>
        </w:rPr>
        <w:t xml:space="preserve"> </w:t>
      </w:r>
    </w:p>
    <w:p w14:paraId="65D6D651" w14:textId="77777777" w:rsidR="00F634AD" w:rsidRPr="00481C76" w:rsidRDefault="00F634AD" w:rsidP="00F634AD">
      <w:pPr>
        <w:spacing w:before="240" w:after="240"/>
        <w:jc w:val="both"/>
        <w:rPr>
          <w:rFonts w:eastAsia="Verdana"/>
          <w:color w:val="000000" w:themeColor="text1"/>
          <w:highlight w:val="green"/>
        </w:rPr>
      </w:pPr>
      <w:r w:rsidRPr="00481C76">
        <w:rPr>
          <w:rFonts w:eastAsia="Verdana"/>
          <w:color w:val="000000" w:themeColor="text1"/>
          <w:highlight w:val="green"/>
          <w:lang w:val="en-IN"/>
        </w:rPr>
        <w:t>Before this release, here was the behaviour. The system was displaying truncated address in N3 and N4 segment (</w:t>
      </w:r>
      <w:proofErr w:type="spellStart"/>
      <w:r w:rsidRPr="00481C76">
        <w:rPr>
          <w:rFonts w:eastAsia="Verdana"/>
          <w:color w:val="000000" w:themeColor="text1"/>
          <w:highlight w:val="green"/>
          <w:lang w:val="en-IN"/>
        </w:rPr>
        <w:t>PayToPaymentZip</w:t>
      </w:r>
      <w:proofErr w:type="spellEnd"/>
      <w:r w:rsidRPr="00481C76">
        <w:rPr>
          <w:rFonts w:eastAsia="Verdana"/>
          <w:color w:val="000000" w:themeColor="text1"/>
          <w:highlight w:val="green"/>
          <w:lang w:val="en-IN"/>
        </w:rPr>
        <w:t xml:space="preserve">) for both void and non-void charge ids of Professional Claim File. </w:t>
      </w:r>
    </w:p>
    <w:p w14:paraId="7DE8DEED" w14:textId="77777777" w:rsidR="00F634AD" w:rsidRPr="00481C76" w:rsidRDefault="00F634AD" w:rsidP="00F634AD">
      <w:pPr>
        <w:spacing w:before="240" w:after="240"/>
        <w:jc w:val="both"/>
        <w:rPr>
          <w:rFonts w:eastAsia="Verdana"/>
          <w:color w:val="000000" w:themeColor="text1"/>
          <w:highlight w:val="green"/>
        </w:rPr>
      </w:pPr>
      <w:r w:rsidRPr="00481C76">
        <w:rPr>
          <w:rFonts w:eastAsia="Verdana"/>
          <w:color w:val="000000" w:themeColor="text1"/>
          <w:highlight w:val="green"/>
          <w:lang w:val="en-IN"/>
        </w:rPr>
        <w:t>With this release, the above-mentioned issue has been resolved. Now, the system is displaying the address up to 30 characters for Void charge id and 55 characters for non-void charge id in N3 and N4 segment (</w:t>
      </w:r>
      <w:proofErr w:type="spellStart"/>
      <w:r w:rsidRPr="00481C76">
        <w:rPr>
          <w:rFonts w:eastAsia="Verdana"/>
          <w:color w:val="000000" w:themeColor="text1"/>
          <w:highlight w:val="green"/>
          <w:lang w:val="en-IN"/>
        </w:rPr>
        <w:t>PayToPaymentZip</w:t>
      </w:r>
      <w:proofErr w:type="spellEnd"/>
      <w:r w:rsidRPr="00481C76">
        <w:rPr>
          <w:rFonts w:eastAsia="Verdana"/>
          <w:color w:val="000000" w:themeColor="text1"/>
          <w:highlight w:val="green"/>
          <w:lang w:val="en-IN"/>
        </w:rPr>
        <w:t xml:space="preserve">) of Professional Claim File. </w:t>
      </w:r>
    </w:p>
    <w:p w14:paraId="06C80C8A" w14:textId="77777777" w:rsidR="003B70E0" w:rsidRPr="00481C76" w:rsidRDefault="003B70E0" w:rsidP="003B70E0">
      <w:pPr>
        <w:rPr>
          <w:b/>
          <w:bCs/>
          <w:highlight w:val="green"/>
          <w:lang w:eastAsia="en-IN"/>
        </w:rPr>
      </w:pPr>
    </w:p>
    <w:p w14:paraId="4395B704" w14:textId="77777777" w:rsidR="003B70E0" w:rsidRPr="00481C76" w:rsidRDefault="003B70E0" w:rsidP="003B70E0">
      <w:pPr>
        <w:pBdr>
          <w:bottom w:val="single" w:sz="12" w:space="1" w:color="auto"/>
        </w:pBdr>
        <w:jc w:val="both"/>
        <w:rPr>
          <w:rFonts w:eastAsia="Verdana"/>
          <w:highlight w:val="green"/>
        </w:rPr>
      </w:pPr>
    </w:p>
    <w:p w14:paraId="619AE6B9" w14:textId="77777777" w:rsidR="003B70E0" w:rsidRPr="00481C76" w:rsidRDefault="003B70E0" w:rsidP="003B70E0">
      <w:pPr>
        <w:jc w:val="both"/>
        <w:rPr>
          <w:highlight w:val="green"/>
          <w:lang w:val="en-IN" w:eastAsia="en-IN"/>
        </w:rPr>
      </w:pPr>
    </w:p>
    <w:p w14:paraId="0E9231FC" w14:textId="0C6B7471" w:rsidR="003B70E0" w:rsidRPr="007D3B4C" w:rsidRDefault="003B70E0" w:rsidP="003B70E0">
      <w:pPr>
        <w:rPr>
          <w:rFonts w:eastAsia="Verdana"/>
          <w:color w:val="252424"/>
        </w:rPr>
      </w:pPr>
      <w:r w:rsidRPr="00481C76">
        <w:rPr>
          <w:b/>
          <w:bCs/>
          <w:highlight w:val="green"/>
          <w:lang w:val="en-IN" w:eastAsia="en-IN"/>
        </w:rPr>
        <w:t>Author</w:t>
      </w:r>
      <w:r w:rsidRPr="00481C76">
        <w:rPr>
          <w:color w:val="000000" w:themeColor="text1"/>
          <w:highlight w:val="green"/>
          <w:lang w:val="en-IN" w:eastAsia="en-IN"/>
        </w:rPr>
        <w:t xml:space="preserve">: </w:t>
      </w:r>
      <w:r w:rsidR="00DC41B1" w:rsidRPr="00481C76">
        <w:rPr>
          <w:rFonts w:eastAsia="Verdana"/>
          <w:color w:val="000000" w:themeColor="text1"/>
          <w:highlight w:val="green"/>
        </w:rPr>
        <w:t xml:space="preserve">Yashas </w:t>
      </w:r>
      <w:r w:rsidR="00DC41B1" w:rsidRPr="00481C76">
        <w:rPr>
          <w:rFonts w:eastAsia="Verdana"/>
          <w:color w:val="252424"/>
          <w:highlight w:val="green"/>
        </w:rPr>
        <w:t>Kydalappa</w:t>
      </w:r>
      <w:r w:rsidRPr="007D3B4C">
        <w:tab/>
      </w:r>
    </w:p>
    <w:p w14:paraId="19943DCE" w14:textId="77777777" w:rsidR="003B70E0" w:rsidRDefault="003B70E0" w:rsidP="003B70E0">
      <w:pPr>
        <w:rPr>
          <w:b/>
          <w:bCs/>
          <w:lang w:eastAsia="en-IN"/>
        </w:rPr>
      </w:pPr>
    </w:p>
    <w:p w14:paraId="7F1C0EA8" w14:textId="5F6E9FDE" w:rsidR="003B70E0" w:rsidRDefault="003B70E0" w:rsidP="003B70E0">
      <w:pPr>
        <w:pStyle w:val="Heading3"/>
      </w:pPr>
      <w:bookmarkStart w:id="74" w:name="_Toc201679157"/>
      <w:r>
        <w:t>23</w:t>
      </w:r>
      <w:r w:rsidRPr="00FE4F64">
        <w:t xml:space="preserve">. </w:t>
      </w:r>
      <w:r w:rsidRPr="002C6D00">
        <w:t>Core</w:t>
      </w:r>
      <w:r w:rsidRPr="00FE4F64">
        <w:t xml:space="preserve"> Bugs # 131</w:t>
      </w:r>
      <w:r>
        <w:t>781</w:t>
      </w:r>
      <w:r w:rsidRPr="00FE4F64">
        <w:t xml:space="preserve">: </w:t>
      </w:r>
      <w:r w:rsidR="00DC41B1" w:rsidRPr="37B087F1">
        <w:t>"Associated add-on charge #" Error adding an error to a charge that is not in the batch</w:t>
      </w:r>
      <w:bookmarkEnd w:id="74"/>
    </w:p>
    <w:p w14:paraId="740FDE0C" w14:textId="6DD46ED0" w:rsidR="008C4967" w:rsidRDefault="008C4967" w:rsidP="008C4967">
      <w:pPr>
        <w:spacing w:before="240" w:after="240"/>
        <w:jc w:val="both"/>
        <w:rPr>
          <w:rFonts w:eastAsia="Verdana"/>
          <w:color w:val="000000" w:themeColor="text1"/>
        </w:rPr>
      </w:pPr>
      <w:r w:rsidRPr="37B087F1">
        <w:rPr>
          <w:rFonts w:eastAsia="Verdana"/>
          <w:b/>
          <w:bCs/>
          <w:color w:val="000000" w:themeColor="text1"/>
          <w:lang w:val="en-IN"/>
        </w:rPr>
        <w:t>Release Type:</w:t>
      </w:r>
      <w:r w:rsidRPr="37B087F1">
        <w:rPr>
          <w:rFonts w:eastAsia="Verdana"/>
          <w:color w:val="000000" w:themeColor="text1"/>
          <w:lang w:val="en-IN"/>
        </w:rPr>
        <w:t xml:space="preserve"> Fix | </w:t>
      </w:r>
      <w:r w:rsidRPr="37B087F1">
        <w:rPr>
          <w:rFonts w:eastAsia="Verdana"/>
          <w:b/>
          <w:bCs/>
          <w:color w:val="000000" w:themeColor="text1"/>
          <w:lang w:val="en-IN"/>
        </w:rPr>
        <w:t>Priority:</w:t>
      </w:r>
      <w:r w:rsidRPr="37B087F1">
        <w:rPr>
          <w:rFonts w:eastAsia="Verdana"/>
          <w:color w:val="000000" w:themeColor="text1"/>
          <w:lang w:val="en-IN"/>
        </w:rPr>
        <w:t xml:space="preserve"> </w:t>
      </w:r>
      <w:r>
        <w:rPr>
          <w:rFonts w:eastAsia="Verdana"/>
          <w:color w:val="000000" w:themeColor="text1"/>
          <w:lang w:val="en-IN"/>
        </w:rPr>
        <w:t>High</w:t>
      </w:r>
    </w:p>
    <w:p w14:paraId="728F0999" w14:textId="77777777" w:rsidR="008C4967" w:rsidRDefault="008C4967" w:rsidP="008C4967">
      <w:pPr>
        <w:rPr>
          <w:rFonts w:eastAsia="Verdana"/>
          <w:color w:val="000000" w:themeColor="text1"/>
        </w:rPr>
      </w:pPr>
      <w:r w:rsidRPr="37B087F1">
        <w:rPr>
          <w:rFonts w:eastAsia="Verdana"/>
          <w:b/>
          <w:bCs/>
          <w:color w:val="000000" w:themeColor="text1"/>
        </w:rPr>
        <w:t>Pre-requisite:</w:t>
      </w:r>
    </w:p>
    <w:p w14:paraId="74702A04" w14:textId="77777777" w:rsidR="008C4967" w:rsidRDefault="008C4967" w:rsidP="008C4967">
      <w:pPr>
        <w:rPr>
          <w:rFonts w:eastAsia="Verdana"/>
          <w:color w:val="000000" w:themeColor="text1"/>
        </w:rPr>
      </w:pPr>
    </w:p>
    <w:p w14:paraId="0E08C9FA" w14:textId="24BF90D4" w:rsidR="008C4967" w:rsidRDefault="008C4967" w:rsidP="008C4967">
      <w:pPr>
        <w:rPr>
          <w:rFonts w:eastAsia="Verdana"/>
          <w:color w:val="000000" w:themeColor="text1"/>
        </w:rPr>
      </w:pPr>
      <w:r w:rsidRPr="37B087F1">
        <w:rPr>
          <w:rFonts w:eastAsia="Verdana"/>
          <w:color w:val="000000" w:themeColor="text1"/>
        </w:rPr>
        <w:t xml:space="preserve">1. The ‘Auto Bundle’ check box </w:t>
      </w:r>
      <w:r w:rsidR="008D0C7A">
        <w:rPr>
          <w:rFonts w:eastAsia="Verdana"/>
          <w:color w:val="000000" w:themeColor="text1"/>
        </w:rPr>
        <w:t>is</w:t>
      </w:r>
      <w:r w:rsidRPr="37B087F1">
        <w:rPr>
          <w:rFonts w:eastAsia="Verdana"/>
          <w:color w:val="000000" w:themeColor="text1"/>
        </w:rPr>
        <w:t xml:space="preserve"> checked in the general information section of the general tab of the plan details screen.</w:t>
      </w:r>
      <w:r>
        <w:br/>
      </w:r>
    </w:p>
    <w:p w14:paraId="02392C4E" w14:textId="4CCA8F9C" w:rsidR="008C4967" w:rsidRDefault="008C4967" w:rsidP="008C4967">
      <w:pPr>
        <w:rPr>
          <w:rFonts w:eastAsia="Verdana"/>
          <w:color w:val="000000" w:themeColor="text1"/>
        </w:rPr>
      </w:pPr>
      <w:r w:rsidRPr="37B087F1">
        <w:rPr>
          <w:rFonts w:eastAsia="Verdana"/>
          <w:b/>
          <w:bCs/>
          <w:color w:val="000000" w:themeColor="text1"/>
        </w:rPr>
        <w:t>Path:</w:t>
      </w:r>
      <w:r w:rsidRPr="37B087F1">
        <w:rPr>
          <w:rFonts w:eastAsia="Verdana"/>
          <w:color w:val="000000" w:themeColor="text1"/>
        </w:rPr>
        <w:t xml:space="preserve"> ‘Administration’ – ‘Billing Set up’ – ‘Plans’ – Plans list page – click on New button or Plan name hyper link – Plan Details screen</w:t>
      </w:r>
    </w:p>
    <w:p w14:paraId="66654D74" w14:textId="6053825A" w:rsidR="008C4967" w:rsidRDefault="008C4967" w:rsidP="008C4967">
      <w:pPr>
        <w:spacing w:before="240" w:after="240"/>
        <w:rPr>
          <w:rFonts w:eastAsia="Verdana"/>
          <w:color w:val="000000" w:themeColor="text1"/>
        </w:rPr>
      </w:pPr>
      <w:r w:rsidRPr="37B087F1">
        <w:rPr>
          <w:rFonts w:eastAsia="Verdana"/>
          <w:color w:val="000000" w:themeColor="text1"/>
        </w:rPr>
        <w:t xml:space="preserve">2. The Add on service </w:t>
      </w:r>
      <w:r w:rsidR="008D0C7A">
        <w:rPr>
          <w:rFonts w:eastAsia="Verdana"/>
          <w:color w:val="000000" w:themeColor="text1"/>
        </w:rPr>
        <w:t>is</w:t>
      </w:r>
      <w:r w:rsidRPr="37B087F1">
        <w:rPr>
          <w:rFonts w:eastAsia="Verdana"/>
          <w:color w:val="000000" w:themeColor="text1"/>
        </w:rPr>
        <w:t xml:space="preserve"> created with </w:t>
      </w:r>
      <w:proofErr w:type="gramStart"/>
      <w:r w:rsidRPr="37B087F1">
        <w:rPr>
          <w:rFonts w:eastAsia="Verdana"/>
          <w:color w:val="000000" w:themeColor="text1"/>
        </w:rPr>
        <w:t>the primary</w:t>
      </w:r>
      <w:proofErr w:type="gramEnd"/>
      <w:r w:rsidRPr="37B087F1">
        <w:rPr>
          <w:rFonts w:eastAsia="Verdana"/>
          <w:color w:val="000000" w:themeColor="text1"/>
        </w:rPr>
        <w:t xml:space="preserve"> service.</w:t>
      </w:r>
    </w:p>
    <w:p w14:paraId="57593FEC" w14:textId="7B3B2AB9" w:rsidR="008C4967" w:rsidRDefault="008C4967" w:rsidP="008C4967">
      <w:pPr>
        <w:spacing w:before="240" w:after="240"/>
        <w:jc w:val="both"/>
        <w:rPr>
          <w:rFonts w:eastAsia="Verdana"/>
          <w:color w:val="000000" w:themeColor="text1"/>
        </w:rPr>
      </w:pPr>
      <w:r w:rsidRPr="37B087F1">
        <w:rPr>
          <w:rFonts w:eastAsia="Verdana"/>
          <w:b/>
          <w:bCs/>
          <w:color w:val="000000" w:themeColor="text1"/>
        </w:rPr>
        <w:t>Navigation Path:</w:t>
      </w:r>
      <w:r w:rsidRPr="37B087F1">
        <w:rPr>
          <w:rFonts w:eastAsia="Verdana"/>
          <w:color w:val="000000" w:themeColor="text1"/>
        </w:rPr>
        <w:t xml:space="preserve"> My Office’ -- Billing’ banner -- Charges/Claims’ sub banner </w:t>
      </w:r>
      <w:r w:rsidR="00D24387" w:rsidRPr="37B087F1">
        <w:rPr>
          <w:rFonts w:eastAsia="Verdana"/>
          <w:color w:val="000000" w:themeColor="text1"/>
        </w:rPr>
        <w:t xml:space="preserve">-- </w:t>
      </w:r>
      <w:r w:rsidRPr="37B087F1">
        <w:rPr>
          <w:rFonts w:eastAsia="Verdana"/>
          <w:color w:val="000000" w:themeColor="text1"/>
        </w:rPr>
        <w:t xml:space="preserve">Charges/Claims’ list page </w:t>
      </w:r>
      <w:r w:rsidR="00D24387" w:rsidRPr="37B087F1">
        <w:rPr>
          <w:rFonts w:eastAsia="Verdana"/>
          <w:color w:val="000000" w:themeColor="text1"/>
        </w:rPr>
        <w:t xml:space="preserve">-- </w:t>
      </w:r>
      <w:r w:rsidRPr="37B087F1">
        <w:rPr>
          <w:rFonts w:eastAsia="Verdana"/>
          <w:color w:val="000000" w:themeColor="text1"/>
        </w:rPr>
        <w:t xml:space="preserve">E-Claims’ button -- Process Now’ button -- Create Claim File’ button </w:t>
      </w:r>
      <w:proofErr w:type="gramStart"/>
      <w:r w:rsidRPr="37B087F1">
        <w:rPr>
          <w:rFonts w:eastAsia="Verdana"/>
          <w:color w:val="000000" w:themeColor="text1"/>
        </w:rPr>
        <w:t>-- ‘</w:t>
      </w:r>
      <w:proofErr w:type="gramEnd"/>
      <w:r w:rsidRPr="37B087F1">
        <w:rPr>
          <w:rFonts w:eastAsia="Verdana"/>
          <w:color w:val="000000" w:themeColor="text1"/>
        </w:rPr>
        <w:t>Save As’ button.</w:t>
      </w:r>
    </w:p>
    <w:p w14:paraId="15F616FB" w14:textId="77777777" w:rsidR="008C4967" w:rsidRDefault="008C4967" w:rsidP="008C4967">
      <w:pPr>
        <w:spacing w:before="240" w:after="240"/>
        <w:jc w:val="both"/>
        <w:rPr>
          <w:rFonts w:eastAsia="Verdana"/>
          <w:color w:val="000000" w:themeColor="text1"/>
        </w:rPr>
      </w:pPr>
      <w:r w:rsidRPr="37B087F1">
        <w:rPr>
          <w:rFonts w:eastAsia="Verdana"/>
          <w:b/>
          <w:bCs/>
          <w:color w:val="000000" w:themeColor="text1"/>
        </w:rPr>
        <w:t>Functionality ‘Before’ and ‘After’ release:</w:t>
      </w:r>
    </w:p>
    <w:p w14:paraId="1CDC5149" w14:textId="77777777" w:rsidR="008C4967" w:rsidRDefault="008C4967" w:rsidP="008C4967">
      <w:pPr>
        <w:spacing w:before="240" w:after="240"/>
        <w:jc w:val="both"/>
        <w:rPr>
          <w:rFonts w:eastAsia="Verdana"/>
          <w:color w:val="000000" w:themeColor="text1"/>
        </w:rPr>
      </w:pPr>
      <w:r w:rsidRPr="37B087F1">
        <w:rPr>
          <w:rFonts w:eastAsia="Verdana"/>
          <w:color w:val="000000" w:themeColor="text1"/>
        </w:rPr>
        <w:t>Before this release, here was the behavior. When billing the add-on service charges without the primary service charges in the same batch, the system was erroring the add-on service charge IDs. This is expected system output. But along with this, the system was marking the primary service charges with the below-mentioned charge error even though it was not included in billing.</w:t>
      </w:r>
    </w:p>
    <w:p w14:paraId="4B27168A" w14:textId="5B967BDB" w:rsidR="008C4967" w:rsidRDefault="008C4967" w:rsidP="008C4967">
      <w:pPr>
        <w:spacing w:before="240" w:after="240"/>
        <w:jc w:val="both"/>
        <w:rPr>
          <w:rFonts w:eastAsia="Verdana"/>
          <w:color w:val="000000" w:themeColor="text1"/>
        </w:rPr>
      </w:pPr>
      <w:r w:rsidRPr="37B087F1">
        <w:rPr>
          <w:rFonts w:eastAsia="Verdana"/>
          <w:b/>
          <w:bCs/>
          <w:color w:val="000000" w:themeColor="text1"/>
        </w:rPr>
        <w:t>Primary service charge error:</w:t>
      </w:r>
      <w:r w:rsidRPr="37B087F1">
        <w:rPr>
          <w:rFonts w:eastAsia="Verdana"/>
          <w:color w:val="000000" w:themeColor="text1"/>
        </w:rPr>
        <w:t xml:space="preserve"> “Associated add-on charge </w:t>
      </w:r>
      <w:r w:rsidR="00D24387" w:rsidRPr="37B087F1">
        <w:rPr>
          <w:rFonts w:eastAsia="Verdana"/>
          <w:color w:val="000000" w:themeColor="text1"/>
        </w:rPr>
        <w:t># (</w:t>
      </w:r>
      <w:r w:rsidRPr="37B087F1">
        <w:rPr>
          <w:rFonts w:eastAsia="Verdana"/>
          <w:color w:val="000000" w:themeColor="text1"/>
        </w:rPr>
        <w:t>primary service charge ID) has an error”</w:t>
      </w:r>
    </w:p>
    <w:p w14:paraId="35988EBD" w14:textId="37981443" w:rsidR="008C4967" w:rsidRDefault="008C4967" w:rsidP="008C4967">
      <w:pPr>
        <w:spacing w:before="240" w:after="240"/>
        <w:jc w:val="both"/>
        <w:rPr>
          <w:rFonts w:eastAsia="Verdana"/>
          <w:color w:val="000000" w:themeColor="text1"/>
        </w:rPr>
      </w:pPr>
      <w:r w:rsidRPr="37B087F1">
        <w:rPr>
          <w:rFonts w:eastAsia="Verdana"/>
          <w:color w:val="000000" w:themeColor="text1"/>
        </w:rPr>
        <w:t xml:space="preserve">With this release, the above-mentioned issue has been resolved. Now, the system is not erroring the primary service charges when trying to bill the add-on service charges without primary service charges in the same batch. Only the add-on service charges </w:t>
      </w:r>
      <w:r w:rsidR="008D0C7A">
        <w:rPr>
          <w:rFonts w:eastAsia="Verdana"/>
          <w:color w:val="000000" w:themeColor="text1"/>
        </w:rPr>
        <w:t xml:space="preserve">will </w:t>
      </w:r>
      <w:r w:rsidRPr="37B087F1">
        <w:rPr>
          <w:rFonts w:eastAsia="Verdana"/>
          <w:color w:val="000000" w:themeColor="text1"/>
        </w:rPr>
        <w:t>have the below-mentioned charge error.</w:t>
      </w:r>
    </w:p>
    <w:p w14:paraId="38A8C400" w14:textId="77777777" w:rsidR="008C4967" w:rsidRDefault="008C4967" w:rsidP="008C4967">
      <w:pPr>
        <w:spacing w:before="240" w:after="240"/>
        <w:jc w:val="both"/>
        <w:rPr>
          <w:rFonts w:eastAsia="Verdana"/>
          <w:color w:val="000000" w:themeColor="text1"/>
        </w:rPr>
      </w:pPr>
      <w:r w:rsidRPr="37B087F1">
        <w:rPr>
          <w:rFonts w:eastAsia="Verdana"/>
          <w:b/>
          <w:bCs/>
          <w:color w:val="000000" w:themeColor="text1"/>
        </w:rPr>
        <w:t>Add on service charge error: “</w:t>
      </w:r>
      <w:r w:rsidRPr="37B087F1">
        <w:rPr>
          <w:rFonts w:eastAsia="Verdana"/>
          <w:color w:val="000000" w:themeColor="text1"/>
        </w:rPr>
        <w:t>Add-on Services cannot be billed without Primary Service”</w:t>
      </w:r>
    </w:p>
    <w:p w14:paraId="70FB8218" w14:textId="77777777" w:rsidR="0019356E" w:rsidRDefault="0019356E" w:rsidP="0019356E">
      <w:pPr>
        <w:pBdr>
          <w:bottom w:val="single" w:sz="12" w:space="1" w:color="auto"/>
        </w:pBdr>
        <w:jc w:val="both"/>
        <w:rPr>
          <w:rFonts w:eastAsia="Verdana"/>
        </w:rPr>
      </w:pPr>
    </w:p>
    <w:p w14:paraId="7BBACC79" w14:textId="77777777" w:rsidR="0019356E" w:rsidRDefault="0019356E" w:rsidP="0019356E">
      <w:pPr>
        <w:jc w:val="both"/>
        <w:rPr>
          <w:lang w:val="en-IN" w:eastAsia="en-IN"/>
        </w:rPr>
      </w:pPr>
    </w:p>
    <w:p w14:paraId="4843449A" w14:textId="057205E7" w:rsidR="0019356E" w:rsidRPr="00274390" w:rsidRDefault="0019356E" w:rsidP="00274390">
      <w:pPr>
        <w:spacing w:before="240" w:after="240"/>
        <w:rPr>
          <w:rFonts w:eastAsia="Verdana"/>
          <w:color w:val="000000" w:themeColor="text1"/>
          <w:lang w:val="en-IN"/>
        </w:rPr>
      </w:pPr>
      <w:r w:rsidRPr="00BE7A27">
        <w:rPr>
          <w:b/>
          <w:bCs/>
          <w:lang w:val="en-IN" w:eastAsia="en-IN"/>
        </w:rPr>
        <w:t>Author</w:t>
      </w:r>
      <w:r w:rsidRPr="001212A7">
        <w:rPr>
          <w:color w:val="000000" w:themeColor="text1"/>
          <w:lang w:val="en-IN" w:eastAsia="en-IN"/>
        </w:rPr>
        <w:t xml:space="preserve">: </w:t>
      </w:r>
      <w:r w:rsidR="00274390" w:rsidRPr="37B087F1">
        <w:rPr>
          <w:rFonts w:eastAsia="Verdana"/>
          <w:color w:val="000000" w:themeColor="text1"/>
        </w:rPr>
        <w:t>Lavanya Shivakumar</w:t>
      </w:r>
      <w:r w:rsidRPr="007D3B4C">
        <w:tab/>
      </w:r>
    </w:p>
    <w:p w14:paraId="57ABB185" w14:textId="77777777" w:rsidR="0019356E" w:rsidRDefault="0019356E" w:rsidP="0019356E">
      <w:pPr>
        <w:rPr>
          <w:b/>
          <w:bCs/>
          <w:lang w:eastAsia="en-IN"/>
        </w:rPr>
      </w:pPr>
    </w:p>
    <w:p w14:paraId="0DDC4A51" w14:textId="15E6AF7D" w:rsidR="00A5749F" w:rsidRDefault="00A5749F" w:rsidP="00A5749F">
      <w:pPr>
        <w:pStyle w:val="Heading3"/>
      </w:pPr>
      <w:bookmarkStart w:id="75" w:name="_Toc201679158"/>
      <w:r>
        <w:t>2</w:t>
      </w:r>
      <w:r w:rsidR="00A768C7">
        <w:t>4</w:t>
      </w:r>
      <w:r>
        <w:t>.</w:t>
      </w:r>
      <w:r w:rsidR="0019356E" w:rsidRPr="002C6D00">
        <w:t>Core</w:t>
      </w:r>
      <w:r w:rsidR="0019356E" w:rsidRPr="00FE4F64">
        <w:t xml:space="preserve"> Bugs # 131</w:t>
      </w:r>
      <w:r w:rsidR="00274390">
        <w:t>831</w:t>
      </w:r>
      <w:r w:rsidR="0019356E" w:rsidRPr="00FE4F64">
        <w:t xml:space="preserve">: </w:t>
      </w:r>
      <w:proofErr w:type="spellStart"/>
      <w:r w:rsidR="00A15A27" w:rsidRPr="00A15A27">
        <w:t>PayToPaymentZip</w:t>
      </w:r>
      <w:proofErr w:type="spellEnd"/>
      <w:r w:rsidR="00A15A27" w:rsidRPr="00A15A27">
        <w:t xml:space="preserve"> code was not pulling correctly in the N4 segment of 837P and 837I.</w:t>
      </w:r>
      <w:bookmarkEnd w:id="75"/>
    </w:p>
    <w:p w14:paraId="43AC2A98" w14:textId="77777777" w:rsidR="00A5749F" w:rsidRDefault="00A5749F" w:rsidP="00A5749F">
      <w:pPr>
        <w:spacing w:before="240" w:after="240"/>
        <w:rPr>
          <w:rFonts w:eastAsia="Verdana"/>
          <w:color w:val="000000" w:themeColor="text1"/>
          <w:lang w:val="en-IN"/>
        </w:rPr>
      </w:pPr>
      <w:r w:rsidRPr="37B087F1">
        <w:rPr>
          <w:rFonts w:eastAsia="Verdana"/>
          <w:b/>
          <w:bCs/>
          <w:color w:val="000000" w:themeColor="text1"/>
        </w:rPr>
        <w:t xml:space="preserve">Release Type: </w:t>
      </w:r>
      <w:r w:rsidRPr="37B087F1">
        <w:rPr>
          <w:rFonts w:eastAsia="Verdana"/>
          <w:color w:val="000000" w:themeColor="text1"/>
        </w:rPr>
        <w:t>Fix</w:t>
      </w:r>
      <w:r w:rsidRPr="37B087F1">
        <w:rPr>
          <w:rFonts w:eastAsia="Verdana"/>
          <w:b/>
          <w:bCs/>
          <w:color w:val="000000" w:themeColor="text1"/>
        </w:rPr>
        <w:t xml:space="preserve"> | Priority:</w:t>
      </w:r>
      <w:r w:rsidRPr="37B087F1">
        <w:rPr>
          <w:rFonts w:eastAsia="Verdana"/>
          <w:color w:val="000000" w:themeColor="text1"/>
        </w:rPr>
        <w:t xml:space="preserve"> Medium</w:t>
      </w:r>
    </w:p>
    <w:p w14:paraId="3EEAEEE6" w14:textId="767E0FF5" w:rsidR="00A5749F" w:rsidRDefault="00A5749F" w:rsidP="00A5749F">
      <w:pPr>
        <w:spacing w:before="240" w:after="240"/>
        <w:rPr>
          <w:rFonts w:eastAsia="Verdana"/>
          <w:color w:val="000000" w:themeColor="text1"/>
          <w:lang w:val="en-IN"/>
        </w:rPr>
      </w:pPr>
      <w:r w:rsidRPr="37B087F1">
        <w:rPr>
          <w:rFonts w:eastAsia="Verdana"/>
          <w:b/>
          <w:bCs/>
          <w:color w:val="000000" w:themeColor="text1"/>
        </w:rPr>
        <w:t>Prerequisites:</w:t>
      </w:r>
      <w:r w:rsidRPr="37B087F1">
        <w:rPr>
          <w:rFonts w:eastAsia="Verdana"/>
          <w:color w:val="000000" w:themeColor="text1"/>
        </w:rPr>
        <w:t xml:space="preserve"> The ‘Payment zip’ field under the ‘Agency’ </w:t>
      </w:r>
      <w:r w:rsidR="004E2B5D">
        <w:rPr>
          <w:rFonts w:eastAsia="Verdana"/>
          <w:color w:val="000000" w:themeColor="text1"/>
        </w:rPr>
        <w:t>has</w:t>
      </w:r>
      <w:r w:rsidRPr="37B087F1">
        <w:rPr>
          <w:rFonts w:eastAsia="Verdana"/>
          <w:b/>
          <w:bCs/>
          <w:color w:val="000000" w:themeColor="text1"/>
        </w:rPr>
        <w:t xml:space="preserve"> </w:t>
      </w:r>
      <w:r w:rsidRPr="37B087F1">
        <w:rPr>
          <w:rFonts w:eastAsia="Verdana"/>
          <w:color w:val="000000" w:themeColor="text1"/>
        </w:rPr>
        <w:t>a zip+4 code including dash.</w:t>
      </w:r>
    </w:p>
    <w:p w14:paraId="55DBB3B0" w14:textId="77777777" w:rsidR="00A5749F" w:rsidRDefault="00A5749F" w:rsidP="00A5749F">
      <w:pPr>
        <w:spacing w:before="240" w:after="240"/>
        <w:rPr>
          <w:rFonts w:eastAsia="Verdana"/>
          <w:color w:val="000000" w:themeColor="text1"/>
          <w:lang w:val="en-IN"/>
        </w:rPr>
      </w:pPr>
      <w:r w:rsidRPr="37B087F1">
        <w:rPr>
          <w:rFonts w:eastAsia="Verdana"/>
          <w:b/>
          <w:bCs/>
          <w:color w:val="000000" w:themeColor="text1"/>
        </w:rPr>
        <w:t xml:space="preserve">Navigation Path: </w:t>
      </w:r>
      <w:r w:rsidRPr="37B087F1">
        <w:rPr>
          <w:rFonts w:eastAsia="Verdana"/>
          <w:color w:val="000000" w:themeColor="text1"/>
        </w:rPr>
        <w:t xml:space="preserve">Go to client search---select a client associated with coverage plan--- ‘My office’ --  services---complete the service---click on the ‘Charge’ hyperlink --  Ledger entry screen---click on the ‘Charge Id’ </w:t>
      </w:r>
      <w:r w:rsidRPr="37B087F1">
        <w:rPr>
          <w:rFonts w:eastAsia="Verdana"/>
          <w:color w:val="000000" w:themeColor="text1"/>
        </w:rPr>
        <w:lastRenderedPageBreak/>
        <w:t>hyperlink -- Charge details screen --- mark the Charge as ‘Ready To Bill’ --- Navigate to  charges and claims---select the charge ---click on the electronic claims</w:t>
      </w:r>
    </w:p>
    <w:p w14:paraId="68894160" w14:textId="77777777" w:rsidR="00A5749F" w:rsidRDefault="00A5749F" w:rsidP="00A5749F">
      <w:pPr>
        <w:spacing w:before="240" w:after="240"/>
        <w:rPr>
          <w:rFonts w:eastAsia="Verdana"/>
          <w:color w:val="000000" w:themeColor="text1"/>
          <w:lang w:val="en-IN"/>
        </w:rPr>
      </w:pPr>
      <w:r w:rsidRPr="37B087F1">
        <w:rPr>
          <w:rFonts w:eastAsia="Verdana"/>
          <w:b/>
          <w:bCs/>
          <w:color w:val="000000" w:themeColor="text1"/>
        </w:rPr>
        <w:t>Functionality ‘Before’ and ‘After’ Release:</w:t>
      </w:r>
    </w:p>
    <w:p w14:paraId="749DE2ED" w14:textId="77777777" w:rsidR="00A5749F" w:rsidRDefault="00A5749F" w:rsidP="00A5749F">
      <w:pPr>
        <w:spacing w:before="240" w:after="240"/>
        <w:rPr>
          <w:rFonts w:eastAsia="Verdana"/>
          <w:color w:val="000000" w:themeColor="text1"/>
          <w:lang w:val="en-IN"/>
        </w:rPr>
      </w:pPr>
      <w:r w:rsidRPr="37B087F1">
        <w:rPr>
          <w:rFonts w:eastAsia="Verdana"/>
          <w:color w:val="000000" w:themeColor="text1"/>
        </w:rPr>
        <w:t xml:space="preserve">Before this release, here was the behavior. When zip code had a + 4 code followed with a dash (e.g.,98733-4646) in the Payment zip of the Agency table, then this </w:t>
      </w:r>
      <w:proofErr w:type="spellStart"/>
      <w:r w:rsidRPr="37B087F1">
        <w:rPr>
          <w:rFonts w:eastAsia="Verdana"/>
          <w:color w:val="000000" w:themeColor="text1"/>
        </w:rPr>
        <w:t>PayToPaymentZip</w:t>
      </w:r>
      <w:proofErr w:type="spellEnd"/>
      <w:r w:rsidRPr="37B087F1">
        <w:rPr>
          <w:rFonts w:eastAsia="Verdana"/>
          <w:color w:val="000000" w:themeColor="text1"/>
        </w:rPr>
        <w:t xml:space="preserve"> code was not pulling correctly in the N4 segment of the 837 Professional and 837 Institutional claim files.</w:t>
      </w:r>
    </w:p>
    <w:p w14:paraId="6817A33E" w14:textId="77777777" w:rsidR="00A5749F" w:rsidRDefault="00A5749F" w:rsidP="00A5749F">
      <w:pPr>
        <w:spacing w:before="240" w:after="240"/>
        <w:rPr>
          <w:rFonts w:eastAsia="Verdana"/>
          <w:color w:val="000000" w:themeColor="text1"/>
          <w:lang w:val="en-IN"/>
        </w:rPr>
      </w:pPr>
      <w:r w:rsidRPr="37B087F1">
        <w:rPr>
          <w:rFonts w:eastAsia="Verdana"/>
          <w:color w:val="000000" w:themeColor="text1"/>
        </w:rPr>
        <w:t>With this release, above mentioned issue has been resolved, the system now correctly displays the ZIP+4 codes in the N4 segment of both 837Professional and 837Institutional claims.</w:t>
      </w:r>
    </w:p>
    <w:p w14:paraId="228E2EF5" w14:textId="77777777" w:rsidR="00A5749F" w:rsidRPr="00A5749F" w:rsidRDefault="00A5749F" w:rsidP="00A5749F">
      <w:pPr>
        <w:rPr>
          <w:lang w:val="en-IN" w:eastAsia="en-IN"/>
        </w:rPr>
      </w:pPr>
    </w:p>
    <w:p w14:paraId="3B3A8019" w14:textId="77777777" w:rsidR="00182137" w:rsidRDefault="00182137" w:rsidP="00182137">
      <w:pPr>
        <w:pBdr>
          <w:bottom w:val="single" w:sz="12" w:space="1" w:color="auto"/>
        </w:pBdr>
        <w:jc w:val="both"/>
        <w:rPr>
          <w:rFonts w:eastAsia="Verdana"/>
        </w:rPr>
      </w:pPr>
    </w:p>
    <w:p w14:paraId="4E5120DD" w14:textId="77777777" w:rsidR="00182137" w:rsidRDefault="00182137" w:rsidP="00182137">
      <w:pPr>
        <w:jc w:val="both"/>
        <w:rPr>
          <w:lang w:val="en-IN" w:eastAsia="en-IN"/>
        </w:rPr>
      </w:pPr>
    </w:p>
    <w:p w14:paraId="355B9167" w14:textId="77777777" w:rsidR="001926D8" w:rsidRDefault="00182137" w:rsidP="001926D8">
      <w:pPr>
        <w:spacing w:after="240"/>
        <w:jc w:val="both"/>
        <w:rPr>
          <w:rFonts w:eastAsia="Verdana"/>
          <w:color w:val="000000" w:themeColor="text1"/>
        </w:rPr>
      </w:pPr>
      <w:r w:rsidRPr="00BE7A27">
        <w:rPr>
          <w:b/>
          <w:bCs/>
          <w:lang w:val="en-IN" w:eastAsia="en-IN"/>
        </w:rPr>
        <w:t>Author</w:t>
      </w:r>
      <w:r w:rsidRPr="001212A7">
        <w:rPr>
          <w:color w:val="000000" w:themeColor="text1"/>
          <w:lang w:val="en-IN" w:eastAsia="en-IN"/>
        </w:rPr>
        <w:t xml:space="preserve">: </w:t>
      </w:r>
      <w:r w:rsidR="001926D8" w:rsidRPr="001926D8">
        <w:rPr>
          <w:rFonts w:eastAsia="Verdana"/>
          <w:color w:val="000000" w:themeColor="text1"/>
        </w:rPr>
        <w:t>Namratha Nagaraj</w:t>
      </w:r>
    </w:p>
    <w:p w14:paraId="196699B3" w14:textId="14E5E82C" w:rsidR="00182137" w:rsidRPr="007D3B4C" w:rsidRDefault="00182137" w:rsidP="00182137">
      <w:pPr>
        <w:rPr>
          <w:rFonts w:eastAsia="Verdana"/>
          <w:color w:val="252424"/>
        </w:rPr>
      </w:pPr>
      <w:r w:rsidRPr="007D3B4C">
        <w:tab/>
      </w:r>
    </w:p>
    <w:p w14:paraId="0D2ACEBE" w14:textId="40838D53" w:rsidR="008C4967" w:rsidRDefault="001926D8" w:rsidP="001926D8">
      <w:pPr>
        <w:pStyle w:val="Heading3"/>
        <w:rPr>
          <w:lang w:val="en-US"/>
        </w:rPr>
      </w:pPr>
      <w:bookmarkStart w:id="76" w:name="_Toc201679159"/>
      <w:r>
        <w:t>25.</w:t>
      </w:r>
      <w:r w:rsidR="00182137" w:rsidRPr="002C6D00">
        <w:t>Core</w:t>
      </w:r>
      <w:r w:rsidR="00182137" w:rsidRPr="00FE4F64">
        <w:t xml:space="preserve"> Bugs # 13</w:t>
      </w:r>
      <w:r>
        <w:t>0804</w:t>
      </w:r>
      <w:r w:rsidR="00182137" w:rsidRPr="00FE4F64">
        <w:t xml:space="preserve">: </w:t>
      </w:r>
      <w:r w:rsidRPr="37B087F1">
        <w:rPr>
          <w:lang w:val="en-US"/>
        </w:rPr>
        <w:t>NM1*85 segment was displaying only once in the claim file when client has 2 services created with same coverage plan</w:t>
      </w:r>
      <w:r>
        <w:rPr>
          <w:lang w:val="en-US"/>
        </w:rPr>
        <w:t>.</w:t>
      </w:r>
      <w:bookmarkEnd w:id="76"/>
    </w:p>
    <w:p w14:paraId="18416778" w14:textId="77777777" w:rsidR="001926D8" w:rsidRDefault="001926D8" w:rsidP="001926D8">
      <w:pPr>
        <w:spacing w:after="240"/>
        <w:jc w:val="both"/>
        <w:rPr>
          <w:rFonts w:eastAsia="Verdana"/>
          <w:color w:val="333333"/>
        </w:rPr>
      </w:pPr>
      <w:r w:rsidRPr="37B087F1">
        <w:rPr>
          <w:rFonts w:eastAsia="Verdana"/>
          <w:b/>
          <w:bCs/>
          <w:color w:val="333333"/>
          <w:lang w:val="en-GB"/>
        </w:rPr>
        <w:t xml:space="preserve">Release Type: </w:t>
      </w:r>
      <w:r w:rsidRPr="37B087F1">
        <w:rPr>
          <w:rFonts w:eastAsia="Verdana"/>
          <w:color w:val="333333"/>
          <w:lang w:val="en-GB"/>
        </w:rPr>
        <w:t xml:space="preserve">Fix </w:t>
      </w:r>
      <w:r w:rsidRPr="37B087F1">
        <w:rPr>
          <w:rFonts w:eastAsia="Verdana"/>
          <w:b/>
          <w:bCs/>
          <w:color w:val="333333"/>
          <w:lang w:val="en-GB"/>
        </w:rPr>
        <w:t xml:space="preserve">| Priority: </w:t>
      </w:r>
      <w:r w:rsidRPr="37B087F1">
        <w:rPr>
          <w:rFonts w:eastAsia="Verdana"/>
          <w:color w:val="333333"/>
          <w:lang w:val="en-GB"/>
        </w:rPr>
        <w:t>High</w:t>
      </w:r>
    </w:p>
    <w:p w14:paraId="202B1B0C" w14:textId="77777777" w:rsidR="001926D8" w:rsidRDefault="001926D8" w:rsidP="001926D8">
      <w:pPr>
        <w:spacing w:after="240"/>
        <w:jc w:val="both"/>
        <w:rPr>
          <w:rFonts w:eastAsia="Verdana"/>
          <w:color w:val="333333"/>
        </w:rPr>
      </w:pPr>
      <w:r w:rsidRPr="37B087F1">
        <w:rPr>
          <w:rFonts w:eastAsia="Verdana"/>
          <w:b/>
          <w:bCs/>
          <w:color w:val="333333"/>
          <w:lang w:val="en-GB"/>
        </w:rPr>
        <w:t>Pre-requisite:</w:t>
      </w:r>
    </w:p>
    <w:p w14:paraId="30B95488" w14:textId="77777777" w:rsidR="001926D8" w:rsidRDefault="001926D8" w:rsidP="001926D8">
      <w:pPr>
        <w:spacing w:after="240"/>
        <w:jc w:val="both"/>
        <w:rPr>
          <w:rFonts w:eastAsia="Verdana"/>
          <w:color w:val="000000" w:themeColor="text1"/>
        </w:rPr>
      </w:pPr>
      <w:r w:rsidRPr="37B087F1">
        <w:rPr>
          <w:rFonts w:eastAsia="Verdana"/>
          <w:color w:val="333333"/>
          <w:lang w:val="en-GB"/>
        </w:rPr>
        <w:t xml:space="preserve">1. </w:t>
      </w:r>
      <w:r w:rsidRPr="37B087F1">
        <w:rPr>
          <w:rFonts w:eastAsia="Verdana"/>
          <w:color w:val="000000" w:themeColor="text1"/>
          <w:lang w:val="en-GB"/>
        </w:rPr>
        <w:t>’Administration’—'Plans’—Click on ‘New’ button—'Plan Details’ Page will be opened— Enter all the required details— Select ‘HIPAA 837 Institutional Service Dx’ from the ‘Standard Electronic Claim Format’—Click on ‘Save’ button.</w:t>
      </w:r>
    </w:p>
    <w:p w14:paraId="50ECAF96" w14:textId="77777777" w:rsidR="001926D8" w:rsidRDefault="001926D8" w:rsidP="001926D8">
      <w:pPr>
        <w:spacing w:after="240"/>
        <w:jc w:val="both"/>
        <w:rPr>
          <w:rFonts w:eastAsia="Verdana"/>
          <w:color w:val="000000" w:themeColor="text1"/>
        </w:rPr>
      </w:pPr>
      <w:r w:rsidRPr="37B087F1">
        <w:rPr>
          <w:rFonts w:eastAsia="Verdana"/>
          <w:color w:val="000000" w:themeColor="text1"/>
          <w:lang w:val="en-GB"/>
        </w:rPr>
        <w:t xml:space="preserve">2. Two services is created against the two different programs </w:t>
      </w:r>
      <w:proofErr w:type="gramStart"/>
      <w:r w:rsidRPr="37B087F1">
        <w:rPr>
          <w:rFonts w:eastAsia="Verdana"/>
          <w:color w:val="000000" w:themeColor="text1"/>
          <w:lang w:val="en-GB"/>
        </w:rPr>
        <w:t>ensuring  that</w:t>
      </w:r>
      <w:proofErr w:type="gramEnd"/>
      <w:r w:rsidRPr="37B087F1">
        <w:rPr>
          <w:rFonts w:eastAsia="Verdana"/>
          <w:color w:val="000000" w:themeColor="text1"/>
          <w:lang w:val="en-GB"/>
        </w:rPr>
        <w:t xml:space="preserve"> the client has the same coverage for both services</w:t>
      </w:r>
    </w:p>
    <w:p w14:paraId="2318E097" w14:textId="7D57A28C" w:rsidR="001926D8" w:rsidRDefault="001926D8" w:rsidP="001926D8">
      <w:pPr>
        <w:spacing w:after="240"/>
        <w:jc w:val="both"/>
        <w:rPr>
          <w:rFonts w:eastAsia="Verdana"/>
          <w:color w:val="000000" w:themeColor="text1"/>
        </w:rPr>
      </w:pPr>
      <w:r w:rsidRPr="37B087F1">
        <w:rPr>
          <w:rFonts w:eastAsia="Verdana"/>
          <w:b/>
          <w:bCs/>
          <w:color w:val="000000" w:themeColor="text1"/>
        </w:rPr>
        <w:t>Navigation Path</w:t>
      </w:r>
      <w:r w:rsidR="0010621F">
        <w:rPr>
          <w:rFonts w:eastAsia="Verdana"/>
          <w:b/>
          <w:bCs/>
          <w:color w:val="000000" w:themeColor="text1"/>
        </w:rPr>
        <w:t xml:space="preserve"> </w:t>
      </w:r>
      <w:r w:rsidRPr="37B087F1">
        <w:rPr>
          <w:rFonts w:eastAsia="Verdana"/>
          <w:b/>
          <w:bCs/>
          <w:color w:val="000000" w:themeColor="text1"/>
        </w:rPr>
        <w:t>1:</w:t>
      </w:r>
      <w:r w:rsidRPr="37B087F1">
        <w:rPr>
          <w:rFonts w:eastAsia="Verdana"/>
          <w:color w:val="000000" w:themeColor="text1"/>
        </w:rPr>
        <w:t xml:space="preserve"> ‘Administration’</w:t>
      </w:r>
      <w:proofErr w:type="gramStart"/>
      <w:r w:rsidRPr="37B087F1">
        <w:rPr>
          <w:rFonts w:eastAsia="Verdana"/>
          <w:color w:val="000000" w:themeColor="text1"/>
        </w:rPr>
        <w:t>—‘</w:t>
      </w:r>
      <w:proofErr w:type="gramEnd"/>
      <w:r w:rsidRPr="37B087F1">
        <w:rPr>
          <w:rFonts w:eastAsia="Verdana"/>
          <w:color w:val="000000" w:themeColor="text1"/>
        </w:rPr>
        <w:t xml:space="preserve">Programs’ —Click on ‘New’ button—Enter required details—Enter Tax Id </w:t>
      </w:r>
      <w:proofErr w:type="gramStart"/>
      <w:r w:rsidRPr="37B087F1">
        <w:rPr>
          <w:rFonts w:eastAsia="Verdana"/>
          <w:color w:val="000000" w:themeColor="text1"/>
        </w:rPr>
        <w:t>field(</w:t>
      </w:r>
      <w:proofErr w:type="gramEnd"/>
      <w:r w:rsidRPr="37B087F1">
        <w:rPr>
          <w:rFonts w:eastAsia="Verdana"/>
          <w:color w:val="000000" w:themeColor="text1"/>
        </w:rPr>
        <w:t xml:space="preserve">Different from agency </w:t>
      </w:r>
      <w:proofErr w:type="gramStart"/>
      <w:r w:rsidRPr="37B087F1">
        <w:rPr>
          <w:rFonts w:eastAsia="Verdana"/>
          <w:color w:val="000000" w:themeColor="text1"/>
        </w:rPr>
        <w:t>table)--</w:t>
      </w:r>
      <w:proofErr w:type="gramEnd"/>
      <w:r w:rsidRPr="37B087F1">
        <w:rPr>
          <w:rFonts w:eastAsia="Verdana"/>
          <w:color w:val="000000" w:themeColor="text1"/>
        </w:rPr>
        <w:t>Click on ‘Save’ button.</w:t>
      </w:r>
    </w:p>
    <w:p w14:paraId="0C6CC532" w14:textId="2603C45B" w:rsidR="001926D8" w:rsidRDefault="001926D8" w:rsidP="001926D8">
      <w:pPr>
        <w:spacing w:after="199"/>
        <w:jc w:val="both"/>
        <w:rPr>
          <w:rFonts w:eastAsia="Verdana"/>
          <w:color w:val="000000" w:themeColor="text1"/>
        </w:rPr>
      </w:pPr>
      <w:r w:rsidRPr="37B087F1">
        <w:rPr>
          <w:rFonts w:eastAsia="Verdana"/>
          <w:b/>
          <w:bCs/>
          <w:color w:val="000000" w:themeColor="text1"/>
        </w:rPr>
        <w:t>Navigation Path</w:t>
      </w:r>
      <w:r w:rsidR="0010621F">
        <w:rPr>
          <w:rFonts w:eastAsia="Verdana"/>
          <w:b/>
          <w:bCs/>
          <w:color w:val="000000" w:themeColor="text1"/>
        </w:rPr>
        <w:t xml:space="preserve"> </w:t>
      </w:r>
      <w:r w:rsidRPr="37B087F1">
        <w:rPr>
          <w:rFonts w:eastAsia="Verdana"/>
          <w:b/>
          <w:bCs/>
          <w:color w:val="000000" w:themeColor="text1"/>
        </w:rPr>
        <w:t>2:</w:t>
      </w:r>
      <w:r w:rsidRPr="37B087F1">
        <w:rPr>
          <w:rFonts w:eastAsia="Verdana"/>
          <w:color w:val="000000" w:themeColor="text1"/>
        </w:rPr>
        <w:t xml:space="preserve">’Administration’—'Claims Format Configuration (s)’ —'Claims Format Configuration Details’ page will be opened — Enter all the required details— Click on ‘Rules’ tab—Enter the required details in ‘General Set up’ section—Select </w:t>
      </w:r>
      <w:proofErr w:type="spellStart"/>
      <w:r w:rsidRPr="37B087F1">
        <w:rPr>
          <w:rFonts w:eastAsia="Verdana"/>
          <w:color w:val="000000" w:themeColor="text1"/>
        </w:rPr>
        <w:t>DataSource</w:t>
      </w:r>
      <w:proofErr w:type="spellEnd"/>
      <w:r w:rsidRPr="37B087F1">
        <w:rPr>
          <w:rFonts w:eastAsia="Verdana"/>
          <w:color w:val="000000" w:themeColor="text1"/>
        </w:rPr>
        <w:t xml:space="preserve"> as ‘Program’--Select </w:t>
      </w:r>
      <w:proofErr w:type="spellStart"/>
      <w:r w:rsidRPr="37B087F1">
        <w:rPr>
          <w:rFonts w:eastAsia="Verdana"/>
          <w:color w:val="000000" w:themeColor="text1"/>
        </w:rPr>
        <w:t>DataValues</w:t>
      </w:r>
      <w:proofErr w:type="spellEnd"/>
      <w:r w:rsidRPr="37B087F1">
        <w:rPr>
          <w:rFonts w:eastAsia="Verdana"/>
          <w:color w:val="000000" w:themeColor="text1"/>
        </w:rPr>
        <w:t xml:space="preserve"> as ‘</w:t>
      </w:r>
      <w:proofErr w:type="spellStart"/>
      <w:r w:rsidRPr="37B087F1">
        <w:rPr>
          <w:rFonts w:eastAsia="Verdana"/>
          <w:color w:val="000000" w:themeColor="text1"/>
        </w:rPr>
        <w:t>TaxId</w:t>
      </w:r>
      <w:proofErr w:type="spellEnd"/>
      <w:r w:rsidRPr="37B087F1">
        <w:rPr>
          <w:rFonts w:eastAsia="Verdana"/>
          <w:color w:val="000000" w:themeColor="text1"/>
        </w:rPr>
        <w:t xml:space="preserve">’ –Select Format Fields as ‘REF*EI Billing Provider </w:t>
      </w:r>
      <w:proofErr w:type="spellStart"/>
      <w:r w:rsidRPr="37B087F1">
        <w:rPr>
          <w:rFonts w:eastAsia="Verdana"/>
          <w:color w:val="000000" w:themeColor="text1"/>
        </w:rPr>
        <w:t>TaxID</w:t>
      </w:r>
      <w:proofErr w:type="spellEnd"/>
      <w:r w:rsidRPr="37B087F1">
        <w:rPr>
          <w:rFonts w:eastAsia="Verdana"/>
          <w:color w:val="000000" w:themeColor="text1"/>
        </w:rPr>
        <w:t>--Click on ‘Save’ button.</w:t>
      </w:r>
    </w:p>
    <w:p w14:paraId="43D5B574" w14:textId="79909552" w:rsidR="001926D8" w:rsidRDefault="001926D8" w:rsidP="001926D8">
      <w:pPr>
        <w:spacing w:after="240"/>
        <w:jc w:val="both"/>
        <w:rPr>
          <w:rFonts w:eastAsia="Verdana"/>
          <w:color w:val="000000" w:themeColor="text1"/>
        </w:rPr>
      </w:pPr>
      <w:r w:rsidRPr="37B087F1">
        <w:rPr>
          <w:rFonts w:eastAsia="Verdana"/>
          <w:b/>
          <w:bCs/>
          <w:color w:val="000000" w:themeColor="text1"/>
        </w:rPr>
        <w:t>Navigation Path</w:t>
      </w:r>
      <w:r w:rsidR="0010621F">
        <w:rPr>
          <w:rFonts w:eastAsia="Verdana"/>
          <w:b/>
          <w:bCs/>
          <w:color w:val="000000" w:themeColor="text1"/>
        </w:rPr>
        <w:t xml:space="preserve"> </w:t>
      </w:r>
      <w:r w:rsidRPr="37B087F1">
        <w:rPr>
          <w:rFonts w:eastAsia="Verdana"/>
          <w:b/>
          <w:bCs/>
          <w:color w:val="000000" w:themeColor="text1"/>
        </w:rPr>
        <w:t xml:space="preserve">3: </w:t>
      </w:r>
      <w:r w:rsidRPr="37B087F1">
        <w:rPr>
          <w:rFonts w:eastAsia="Verdana"/>
          <w:color w:val="000000" w:themeColor="text1"/>
        </w:rPr>
        <w:t>’Services’ -- My office—Click on ‘New’ button —‘Service Detail’ page will be opened—Enter all the required details—Select ‘Complete’ from ‘Status’ dropdown-- Click on Click on ‘Save’ button—Click on ‘Charge’ hyperlink—'Ledger Entries’ page will be opened—Click on ‘Charge Id’ hyperlink—Charge Details Page will be opened –Mark as ‘Ready to bill’-- Click on ‘Save’ button.</w:t>
      </w:r>
    </w:p>
    <w:p w14:paraId="789EF602" w14:textId="3ABD68D2" w:rsidR="001926D8" w:rsidRDefault="001926D8" w:rsidP="001926D8">
      <w:pPr>
        <w:spacing w:after="240"/>
        <w:jc w:val="both"/>
        <w:rPr>
          <w:rFonts w:eastAsia="Verdana"/>
          <w:color w:val="000000" w:themeColor="text1"/>
        </w:rPr>
      </w:pPr>
      <w:r w:rsidRPr="37B087F1">
        <w:rPr>
          <w:rFonts w:eastAsia="Verdana"/>
          <w:b/>
          <w:bCs/>
          <w:color w:val="000000" w:themeColor="text1"/>
        </w:rPr>
        <w:t>Navigation Path</w:t>
      </w:r>
      <w:r w:rsidR="0010621F">
        <w:rPr>
          <w:rFonts w:eastAsia="Verdana"/>
          <w:b/>
          <w:bCs/>
          <w:color w:val="000000" w:themeColor="text1"/>
        </w:rPr>
        <w:t xml:space="preserve"> </w:t>
      </w:r>
      <w:r w:rsidRPr="37B087F1">
        <w:rPr>
          <w:rFonts w:eastAsia="Verdana"/>
          <w:b/>
          <w:bCs/>
          <w:color w:val="000000" w:themeColor="text1"/>
        </w:rPr>
        <w:t xml:space="preserve">4: </w:t>
      </w:r>
      <w:r w:rsidRPr="37B087F1">
        <w:rPr>
          <w:rFonts w:eastAsia="Verdana"/>
          <w:color w:val="000000" w:themeColor="text1"/>
        </w:rPr>
        <w:t>‘My Office’ -- ‘Billing’  -- ‘Charges/Claims’ sub banner -- ‘Charges/Claims’ list page – Select the Charge Id and click on ‘E-claim’ button -- ‘Process Now’ button ---Click on ‘Close’ button-Again Select the Charge Id and click on ‘E-claim’ button -- ‘Process Now’ button—Click on ‘Create Claim File’ button—Click on ‘Save as’ button.</w:t>
      </w:r>
    </w:p>
    <w:p w14:paraId="0550A6E3" w14:textId="77777777" w:rsidR="001926D8" w:rsidRDefault="001926D8" w:rsidP="001926D8">
      <w:pPr>
        <w:spacing w:before="240" w:after="240"/>
        <w:jc w:val="both"/>
        <w:rPr>
          <w:rFonts w:eastAsia="Verdana"/>
          <w:color w:val="000000" w:themeColor="text1"/>
        </w:rPr>
      </w:pPr>
      <w:r w:rsidRPr="37B087F1">
        <w:rPr>
          <w:rFonts w:eastAsia="Verdana"/>
          <w:b/>
          <w:bCs/>
          <w:color w:val="000000" w:themeColor="text1"/>
        </w:rPr>
        <w:t xml:space="preserve">Functionality ‘Before’ and ‘After’ release: </w:t>
      </w:r>
    </w:p>
    <w:p w14:paraId="021F0532" w14:textId="77777777" w:rsidR="001926D8" w:rsidRDefault="001926D8" w:rsidP="001926D8">
      <w:pPr>
        <w:spacing w:before="240" w:after="240"/>
        <w:jc w:val="both"/>
        <w:rPr>
          <w:rFonts w:eastAsia="Verdana"/>
          <w:color w:val="000000" w:themeColor="text1"/>
        </w:rPr>
      </w:pPr>
      <w:r w:rsidRPr="37B087F1">
        <w:rPr>
          <w:rFonts w:eastAsia="Verdana"/>
          <w:color w:val="000000" w:themeColor="text1"/>
        </w:rPr>
        <w:t>Before this release here was the behavior. When user Processed the charge associated with the client having 2 services created with same coverage plan, the NM1*85 segment was displayed only once in the claim file.</w:t>
      </w:r>
    </w:p>
    <w:p w14:paraId="7B170183" w14:textId="77777777" w:rsidR="001926D8" w:rsidRDefault="001926D8" w:rsidP="001926D8">
      <w:pPr>
        <w:spacing w:before="240" w:after="240"/>
        <w:jc w:val="both"/>
        <w:rPr>
          <w:rFonts w:eastAsia="Verdana"/>
          <w:color w:val="000000" w:themeColor="text1"/>
        </w:rPr>
      </w:pPr>
      <w:r w:rsidRPr="37B087F1">
        <w:rPr>
          <w:rFonts w:eastAsia="Verdana"/>
          <w:color w:val="000000" w:themeColor="text1"/>
        </w:rPr>
        <w:lastRenderedPageBreak/>
        <w:t>With this release, the above-mentioned issue has been resolved. Now, when user Processes the charge associated with the client having 2 services created with same coverage plan, the NM1*85 segment displays twice in the Claim file.</w:t>
      </w:r>
    </w:p>
    <w:p w14:paraId="46C0F8DA" w14:textId="77777777" w:rsidR="001926D8" w:rsidRDefault="001926D8" w:rsidP="001926D8">
      <w:pPr>
        <w:pBdr>
          <w:bottom w:val="single" w:sz="12" w:space="1" w:color="auto"/>
        </w:pBdr>
        <w:jc w:val="both"/>
        <w:rPr>
          <w:rFonts w:eastAsia="Verdana"/>
        </w:rPr>
      </w:pPr>
    </w:p>
    <w:p w14:paraId="7417A127" w14:textId="77777777" w:rsidR="001926D8" w:rsidRDefault="001926D8" w:rsidP="001926D8">
      <w:pPr>
        <w:jc w:val="both"/>
        <w:rPr>
          <w:lang w:val="en-IN" w:eastAsia="en-IN"/>
        </w:rPr>
      </w:pPr>
    </w:p>
    <w:p w14:paraId="73263E00" w14:textId="31B31FF9" w:rsidR="001926D8" w:rsidRPr="007D3B4C" w:rsidRDefault="001926D8" w:rsidP="00BF058F">
      <w:pPr>
        <w:spacing w:after="240"/>
        <w:jc w:val="both"/>
        <w:rPr>
          <w:rFonts w:eastAsia="Verdana"/>
          <w:color w:val="252424"/>
        </w:rPr>
      </w:pPr>
      <w:r w:rsidRPr="00BE7A27">
        <w:rPr>
          <w:b/>
          <w:bCs/>
          <w:lang w:val="en-IN" w:eastAsia="en-IN"/>
        </w:rPr>
        <w:t>Author</w:t>
      </w:r>
      <w:r w:rsidRPr="001212A7">
        <w:rPr>
          <w:color w:val="000000" w:themeColor="text1"/>
          <w:lang w:val="en-IN" w:eastAsia="en-IN"/>
        </w:rPr>
        <w:t xml:space="preserve">: </w:t>
      </w:r>
      <w:r w:rsidR="00BF058F" w:rsidRPr="00BF058F">
        <w:rPr>
          <w:rFonts w:eastAsia="Verdana"/>
          <w:color w:val="000000" w:themeColor="text1"/>
        </w:rPr>
        <w:t>R</w:t>
      </w:r>
      <w:r w:rsidR="00226892">
        <w:rPr>
          <w:rFonts w:eastAsia="Verdana"/>
          <w:color w:val="000000" w:themeColor="text1"/>
        </w:rPr>
        <w:t>inki Kumari</w:t>
      </w:r>
      <w:r w:rsidRPr="007D3B4C">
        <w:tab/>
      </w:r>
    </w:p>
    <w:p w14:paraId="1D256FCD" w14:textId="58118093" w:rsidR="001926D8" w:rsidRPr="00D559A3" w:rsidRDefault="001926D8" w:rsidP="001926D8">
      <w:pPr>
        <w:pStyle w:val="Heading3"/>
      </w:pPr>
      <w:bookmarkStart w:id="77" w:name="_Toc201679160"/>
      <w:r w:rsidRPr="00D559A3">
        <w:t>26.Core Bugs # 13</w:t>
      </w:r>
      <w:r w:rsidR="00555E8D" w:rsidRPr="00D559A3">
        <w:t>1</w:t>
      </w:r>
      <w:r w:rsidR="00BA29A6" w:rsidRPr="00D559A3">
        <w:t>676</w:t>
      </w:r>
      <w:r w:rsidR="00BF058F" w:rsidRPr="00D559A3">
        <w:t>:</w:t>
      </w:r>
      <w:r w:rsidR="00226892" w:rsidRPr="00D559A3">
        <w:t xml:space="preserve"> A red error is displayed for ‘837 Institutional Claim File’ and ‘UB04 paper Claim’</w:t>
      </w:r>
      <w:r w:rsidR="00555E8D" w:rsidRPr="00D559A3">
        <w:t>.</w:t>
      </w:r>
      <w:bookmarkEnd w:id="77"/>
    </w:p>
    <w:p w14:paraId="403ED13B" w14:textId="0DA6BB33" w:rsidR="001926D8" w:rsidRPr="002B216F" w:rsidRDefault="001926D8" w:rsidP="001926D8">
      <w:pPr>
        <w:spacing w:after="240"/>
        <w:jc w:val="both"/>
        <w:rPr>
          <w:rFonts w:eastAsia="Verdana"/>
          <w:color w:val="333333"/>
          <w:lang w:val="en-GB"/>
        </w:rPr>
      </w:pPr>
      <w:r w:rsidRPr="002B216F">
        <w:rPr>
          <w:rFonts w:eastAsia="Verdana"/>
          <w:b/>
          <w:bCs/>
          <w:color w:val="333333"/>
          <w:lang w:val="en-GB"/>
        </w:rPr>
        <w:t xml:space="preserve">Release Type: </w:t>
      </w:r>
      <w:r w:rsidRPr="002B216F">
        <w:rPr>
          <w:rFonts w:eastAsia="Verdana"/>
          <w:color w:val="333333"/>
          <w:lang w:val="en-GB"/>
        </w:rPr>
        <w:t xml:space="preserve">Fix </w:t>
      </w:r>
      <w:r w:rsidRPr="002B216F">
        <w:rPr>
          <w:rFonts w:eastAsia="Verdana"/>
          <w:b/>
          <w:bCs/>
          <w:color w:val="333333"/>
          <w:lang w:val="en-GB"/>
        </w:rPr>
        <w:t xml:space="preserve">| Priority: </w:t>
      </w:r>
      <w:r w:rsidR="002B216F" w:rsidRPr="002B216F">
        <w:rPr>
          <w:rFonts w:eastAsia="Verdana"/>
          <w:color w:val="333333"/>
          <w:lang w:val="en-GB"/>
        </w:rPr>
        <w:t>Medium</w:t>
      </w:r>
    </w:p>
    <w:p w14:paraId="790A108F" w14:textId="77777777" w:rsidR="002B216F" w:rsidRPr="002B216F" w:rsidRDefault="002B216F" w:rsidP="002B216F">
      <w:pPr>
        <w:jc w:val="both"/>
        <w:rPr>
          <w:rFonts w:eastAsia="Verdana"/>
          <w:b/>
          <w:bCs/>
          <w:color w:val="000000" w:themeColor="text1"/>
        </w:rPr>
      </w:pPr>
      <w:r w:rsidRPr="002B216F">
        <w:rPr>
          <w:rFonts w:eastAsia="Verdana"/>
          <w:b/>
          <w:bCs/>
          <w:color w:val="000000" w:themeColor="text1"/>
        </w:rPr>
        <w:t>Prerequisite:  </w:t>
      </w:r>
    </w:p>
    <w:p w14:paraId="122A2C52" w14:textId="77777777" w:rsidR="002B216F" w:rsidRPr="002B216F" w:rsidRDefault="002B216F" w:rsidP="002B216F">
      <w:pPr>
        <w:pStyle w:val="ListParagraph"/>
        <w:numPr>
          <w:ilvl w:val="0"/>
          <w:numId w:val="175"/>
        </w:numPr>
        <w:jc w:val="both"/>
        <w:rPr>
          <w:rFonts w:eastAsia="Verdana"/>
          <w:color w:val="000000" w:themeColor="text1"/>
          <w:sz w:val="18"/>
          <w:szCs w:val="18"/>
        </w:rPr>
      </w:pPr>
      <w:r w:rsidRPr="002B216F">
        <w:rPr>
          <w:rFonts w:eastAsia="Verdana"/>
          <w:color w:val="000000" w:themeColor="text1"/>
          <w:sz w:val="18"/>
          <w:szCs w:val="18"/>
        </w:rPr>
        <w:t>The ‘837 Institutional Claim File is created for a client. </w:t>
      </w:r>
    </w:p>
    <w:p w14:paraId="76F30EB1" w14:textId="39630359" w:rsidR="002B216F" w:rsidRPr="002B216F" w:rsidRDefault="002B216F" w:rsidP="002B216F">
      <w:pPr>
        <w:pStyle w:val="ListParagraph"/>
        <w:jc w:val="both"/>
        <w:rPr>
          <w:rFonts w:eastAsia="Verdana"/>
          <w:color w:val="000000" w:themeColor="text1"/>
          <w:sz w:val="18"/>
          <w:szCs w:val="18"/>
        </w:rPr>
      </w:pPr>
    </w:p>
    <w:p w14:paraId="65879263" w14:textId="769FF3B9" w:rsidR="002B216F" w:rsidRPr="002B216F" w:rsidRDefault="002B216F" w:rsidP="002B216F">
      <w:pPr>
        <w:pStyle w:val="ListParagraph"/>
        <w:numPr>
          <w:ilvl w:val="0"/>
          <w:numId w:val="175"/>
        </w:numPr>
        <w:jc w:val="both"/>
        <w:rPr>
          <w:rFonts w:eastAsia="Verdana"/>
          <w:color w:val="000000" w:themeColor="text1"/>
          <w:sz w:val="18"/>
          <w:szCs w:val="18"/>
        </w:rPr>
      </w:pPr>
      <w:r w:rsidRPr="002B216F">
        <w:rPr>
          <w:rFonts w:eastAsia="Verdana"/>
          <w:color w:val="000000" w:themeColor="text1"/>
          <w:sz w:val="18"/>
          <w:szCs w:val="18"/>
        </w:rPr>
        <w:t>Map the ‘Attending provider’ and ‘Rendering provider’ priority ranking using ‘External Code 2’ fields of the ‘Global Codes Category Degree’.  </w:t>
      </w:r>
    </w:p>
    <w:p w14:paraId="1D07C3FF" w14:textId="39E53C53" w:rsidR="002B216F" w:rsidRDefault="002B216F" w:rsidP="002B216F">
      <w:pPr>
        <w:jc w:val="both"/>
        <w:rPr>
          <w:rFonts w:eastAsia="Verdana"/>
          <w:b/>
          <w:bCs/>
          <w:color w:val="000000" w:themeColor="text1"/>
        </w:rPr>
      </w:pPr>
      <w:r w:rsidRPr="002B216F">
        <w:rPr>
          <w:rFonts w:eastAsia="Verdana"/>
          <w:b/>
          <w:bCs/>
          <w:color w:val="000000" w:themeColor="text1"/>
        </w:rPr>
        <w:t>Navigation Path 1: ‘</w:t>
      </w:r>
      <w:r w:rsidRPr="002B216F">
        <w:rPr>
          <w:rFonts w:eastAsia="Verdana"/>
          <w:color w:val="000000" w:themeColor="text1"/>
        </w:rPr>
        <w:t>Administration’ -- ‘Global Codes’ - ‘Global Codes’ list page -- In ‘All Categories’ dropdown – Select ‘Degree’ -- Click on ‘Apply Filter’ – then Click on the ‘DEGREE’ hyperlink -- Global Codes Details’ screen -- ‘Code Details’ section -- Add ‘External Code 2’ -- Click on ‘Save’.</w:t>
      </w:r>
      <w:r w:rsidRPr="002B216F">
        <w:rPr>
          <w:rFonts w:eastAsia="Verdana"/>
          <w:b/>
          <w:bCs/>
          <w:color w:val="000000" w:themeColor="text1"/>
        </w:rPr>
        <w:t> </w:t>
      </w:r>
    </w:p>
    <w:p w14:paraId="3DB48D60" w14:textId="77777777" w:rsidR="002B216F" w:rsidRPr="002B216F" w:rsidRDefault="002B216F" w:rsidP="002B216F">
      <w:pPr>
        <w:jc w:val="both"/>
        <w:rPr>
          <w:rFonts w:eastAsia="Verdana"/>
          <w:b/>
          <w:bCs/>
          <w:color w:val="000000" w:themeColor="text1"/>
        </w:rPr>
      </w:pPr>
    </w:p>
    <w:p w14:paraId="4DF6D3EB" w14:textId="4161A83C" w:rsidR="002B216F" w:rsidRDefault="002B216F" w:rsidP="002B216F">
      <w:pPr>
        <w:jc w:val="both"/>
        <w:rPr>
          <w:rFonts w:eastAsia="Verdana"/>
          <w:b/>
          <w:bCs/>
          <w:color w:val="000000" w:themeColor="text1"/>
        </w:rPr>
      </w:pPr>
      <w:r w:rsidRPr="002B216F">
        <w:rPr>
          <w:rFonts w:eastAsia="Verdana"/>
          <w:b/>
          <w:bCs/>
          <w:color w:val="000000" w:themeColor="text1"/>
        </w:rPr>
        <w:t>Navigation Path 2</w:t>
      </w:r>
      <w:r w:rsidRPr="002B216F">
        <w:rPr>
          <w:rFonts w:eastAsia="Verdana"/>
          <w:color w:val="000000" w:themeColor="text1"/>
        </w:rPr>
        <w:t>: Client’ search -- ‘Services’ -- ’Services’ list page -- Click on ‘New’ icon -- Enter the required fields- Add ‘Attending Provider Details’ -- Complete the service.</w:t>
      </w:r>
      <w:r w:rsidRPr="002B216F">
        <w:rPr>
          <w:rFonts w:eastAsia="Verdana"/>
          <w:b/>
          <w:bCs/>
          <w:color w:val="000000" w:themeColor="text1"/>
        </w:rPr>
        <w:t> </w:t>
      </w:r>
    </w:p>
    <w:p w14:paraId="7021670A" w14:textId="77777777" w:rsidR="002B216F" w:rsidRPr="002B216F" w:rsidRDefault="002B216F" w:rsidP="002B216F">
      <w:pPr>
        <w:jc w:val="both"/>
        <w:rPr>
          <w:rFonts w:eastAsia="Verdana"/>
          <w:b/>
          <w:bCs/>
          <w:color w:val="000000" w:themeColor="text1"/>
        </w:rPr>
      </w:pPr>
    </w:p>
    <w:p w14:paraId="112CC6C0" w14:textId="77777777" w:rsidR="002B216F" w:rsidRPr="002B216F" w:rsidRDefault="002B216F" w:rsidP="002B216F">
      <w:pPr>
        <w:jc w:val="both"/>
        <w:rPr>
          <w:rFonts w:eastAsia="Verdana"/>
          <w:color w:val="000000" w:themeColor="text1"/>
        </w:rPr>
      </w:pPr>
      <w:r w:rsidRPr="002B216F">
        <w:rPr>
          <w:rFonts w:eastAsia="Verdana"/>
          <w:b/>
          <w:bCs/>
          <w:color w:val="000000" w:themeColor="text1"/>
        </w:rPr>
        <w:t xml:space="preserve">Navigation Path 3: </w:t>
      </w:r>
      <w:r w:rsidRPr="002B216F">
        <w:rPr>
          <w:rFonts w:eastAsia="Verdana"/>
          <w:color w:val="000000" w:themeColor="text1"/>
        </w:rPr>
        <w:t>'My Office' -- 'Charges/Claims'-- 'Charges/Claims' list page – select the ‘Charge ID’ – Click on ‘E-Claim’ icon – ‘Claims Processing’ Popup – Click on ‘Process Now’ button – Click on ‘Create Claim File’. </w:t>
      </w:r>
    </w:p>
    <w:p w14:paraId="6EA1D242" w14:textId="77777777" w:rsidR="002B216F" w:rsidRDefault="002B216F" w:rsidP="002B216F">
      <w:pPr>
        <w:jc w:val="both"/>
        <w:rPr>
          <w:rFonts w:eastAsia="Verdana"/>
          <w:b/>
          <w:bCs/>
          <w:color w:val="000000" w:themeColor="text1"/>
        </w:rPr>
      </w:pPr>
    </w:p>
    <w:p w14:paraId="7DD16832" w14:textId="5819BE2E" w:rsidR="002B216F" w:rsidRPr="002B216F" w:rsidRDefault="002B216F" w:rsidP="002B216F">
      <w:pPr>
        <w:jc w:val="both"/>
        <w:rPr>
          <w:rFonts w:eastAsia="Verdana"/>
          <w:b/>
          <w:bCs/>
          <w:color w:val="000000" w:themeColor="text1"/>
        </w:rPr>
      </w:pPr>
      <w:r w:rsidRPr="002B216F">
        <w:rPr>
          <w:rFonts w:eastAsia="Verdana"/>
          <w:b/>
          <w:bCs/>
          <w:color w:val="000000" w:themeColor="text1"/>
        </w:rPr>
        <w:t xml:space="preserve">Navigation Path 4: </w:t>
      </w:r>
      <w:r w:rsidRPr="002B216F">
        <w:rPr>
          <w:rFonts w:eastAsia="Verdana"/>
          <w:color w:val="000000" w:themeColor="text1"/>
        </w:rPr>
        <w:t>'My Office' -- 'Charges/Claims'-- 'Charges/Claims' list page – select the ‘Charge ID’ – Click on ‘Paper Claim’ icon- ' Claims Processing’ Popup – Click on ‘Process Now’ button – Click on ‘Create Claim File’.</w:t>
      </w:r>
      <w:r w:rsidRPr="002B216F">
        <w:rPr>
          <w:rFonts w:eastAsia="Verdana"/>
          <w:b/>
          <w:bCs/>
          <w:color w:val="000000" w:themeColor="text1"/>
        </w:rPr>
        <w:t> </w:t>
      </w:r>
    </w:p>
    <w:p w14:paraId="53BE34FE" w14:textId="77777777" w:rsidR="002B216F" w:rsidRDefault="002B216F" w:rsidP="002B216F">
      <w:pPr>
        <w:jc w:val="both"/>
        <w:rPr>
          <w:rFonts w:eastAsia="Verdana"/>
          <w:b/>
          <w:bCs/>
          <w:color w:val="000000" w:themeColor="text1"/>
        </w:rPr>
      </w:pPr>
    </w:p>
    <w:p w14:paraId="65974C0F" w14:textId="6E4121E5" w:rsidR="002B216F" w:rsidRPr="002B216F" w:rsidRDefault="002B216F" w:rsidP="002B216F">
      <w:pPr>
        <w:jc w:val="both"/>
        <w:rPr>
          <w:rFonts w:eastAsia="Verdana"/>
          <w:b/>
          <w:bCs/>
          <w:color w:val="000000" w:themeColor="text1"/>
        </w:rPr>
      </w:pPr>
      <w:r w:rsidRPr="002B216F">
        <w:rPr>
          <w:rFonts w:eastAsia="Verdana"/>
          <w:b/>
          <w:bCs/>
          <w:color w:val="000000" w:themeColor="text1"/>
        </w:rPr>
        <w:t>Functionality ‘Before’ and ‘After’ release: </w:t>
      </w:r>
    </w:p>
    <w:p w14:paraId="784DCC10" w14:textId="0578F2FC" w:rsidR="002B216F" w:rsidRPr="002B216F" w:rsidRDefault="002B216F" w:rsidP="002B216F">
      <w:pPr>
        <w:jc w:val="both"/>
        <w:rPr>
          <w:rFonts w:eastAsia="Verdana"/>
          <w:b/>
          <w:bCs/>
          <w:color w:val="000000" w:themeColor="text1"/>
        </w:rPr>
      </w:pPr>
      <w:r w:rsidRPr="002B216F">
        <w:rPr>
          <w:rFonts w:eastAsia="Verdana"/>
          <w:color w:val="000000" w:themeColor="text1"/>
        </w:rPr>
        <w:t xml:space="preserve">Before this release, here was the behaviour. When the user tried to process the ‘837 Institutional claims batch’ and ‘UB04 Paper claim’, </w:t>
      </w:r>
      <w:r w:rsidR="004E2B5D">
        <w:rPr>
          <w:rFonts w:eastAsia="Verdana"/>
          <w:color w:val="000000" w:themeColor="text1"/>
        </w:rPr>
        <w:t xml:space="preserve">the </w:t>
      </w:r>
      <w:r w:rsidRPr="002B216F">
        <w:rPr>
          <w:rFonts w:eastAsia="Verdana"/>
          <w:color w:val="000000" w:themeColor="text1"/>
        </w:rPr>
        <w:t xml:space="preserve">system was </w:t>
      </w:r>
      <w:r w:rsidR="004E2B5D">
        <w:rPr>
          <w:rFonts w:eastAsia="Verdana"/>
          <w:color w:val="000000" w:themeColor="text1"/>
        </w:rPr>
        <w:t>showing a red error message</w:t>
      </w:r>
      <w:r w:rsidRPr="002B216F">
        <w:rPr>
          <w:rFonts w:eastAsia="Verdana"/>
          <w:b/>
          <w:bCs/>
          <w:color w:val="000000" w:themeColor="text1"/>
        </w:rPr>
        <w:t>. </w:t>
      </w:r>
    </w:p>
    <w:p w14:paraId="5B9A823D" w14:textId="1AE42DEB" w:rsidR="002B216F" w:rsidRPr="002B216F" w:rsidRDefault="002B216F" w:rsidP="002B216F">
      <w:pPr>
        <w:ind w:left="360"/>
        <w:jc w:val="both"/>
        <w:rPr>
          <w:rFonts w:eastAsia="Verdana"/>
          <w:b/>
          <w:bCs/>
          <w:color w:val="000000" w:themeColor="text1"/>
        </w:rPr>
      </w:pPr>
      <w:r w:rsidRPr="002B216F">
        <w:rPr>
          <w:rFonts w:eastAsia="Verdana"/>
          <w:b/>
          <w:bCs/>
          <w:color w:val="000000" w:themeColor="text1"/>
        </w:rPr>
        <w:t> </w:t>
      </w:r>
    </w:p>
    <w:p w14:paraId="7B5891F7" w14:textId="4F956F2E" w:rsidR="00BF058F" w:rsidRDefault="002B216F" w:rsidP="002B216F">
      <w:pPr>
        <w:jc w:val="both"/>
        <w:rPr>
          <w:rFonts w:eastAsia="Verdana"/>
          <w:color w:val="333333"/>
        </w:rPr>
      </w:pPr>
      <w:r w:rsidRPr="002B216F">
        <w:rPr>
          <w:rFonts w:eastAsia="Verdana"/>
          <w:color w:val="000000" w:themeColor="text1"/>
        </w:rPr>
        <w:t>With this release, the above issue has been resolved. Now, the system no longer displays</w:t>
      </w:r>
      <w:r w:rsidR="004E2B5D">
        <w:rPr>
          <w:rFonts w:eastAsia="Verdana"/>
          <w:color w:val="000000" w:themeColor="text1"/>
        </w:rPr>
        <w:t xml:space="preserve"> the</w:t>
      </w:r>
      <w:r w:rsidRPr="002B216F">
        <w:rPr>
          <w:rFonts w:eastAsia="Verdana"/>
          <w:color w:val="000000" w:themeColor="text1"/>
        </w:rPr>
        <w:t xml:space="preserve"> red error </w:t>
      </w:r>
      <w:r w:rsidR="004E2B5D">
        <w:rPr>
          <w:rFonts w:eastAsia="Verdana"/>
          <w:color w:val="000000" w:themeColor="text1"/>
        </w:rPr>
        <w:t xml:space="preserve">message </w:t>
      </w:r>
      <w:r w:rsidRPr="002B216F">
        <w:rPr>
          <w:rFonts w:eastAsia="Verdana"/>
          <w:color w:val="000000" w:themeColor="text1"/>
        </w:rPr>
        <w:t>for the ‘837 Institutional Claim File’ and ‘UB04 paper claim’. </w:t>
      </w:r>
    </w:p>
    <w:p w14:paraId="2F2E6046" w14:textId="77777777" w:rsidR="00444AD6" w:rsidRDefault="00444AD6" w:rsidP="00444AD6">
      <w:pPr>
        <w:pBdr>
          <w:bottom w:val="single" w:sz="12" w:space="1" w:color="auto"/>
        </w:pBdr>
        <w:jc w:val="both"/>
        <w:rPr>
          <w:rFonts w:eastAsia="Verdana"/>
        </w:rPr>
      </w:pPr>
    </w:p>
    <w:p w14:paraId="213018A0" w14:textId="77777777" w:rsidR="00444AD6" w:rsidRDefault="00444AD6" w:rsidP="00444AD6">
      <w:pPr>
        <w:jc w:val="both"/>
        <w:rPr>
          <w:lang w:val="en-IN" w:eastAsia="en-IN"/>
        </w:rPr>
      </w:pPr>
    </w:p>
    <w:p w14:paraId="4D2D78A2" w14:textId="208ACF08" w:rsidR="00444AD6" w:rsidRPr="007D3B4C" w:rsidRDefault="00444AD6" w:rsidP="00444AD6">
      <w:pPr>
        <w:spacing w:after="240"/>
        <w:jc w:val="both"/>
        <w:rPr>
          <w:rFonts w:eastAsia="Verdana"/>
          <w:color w:val="252424"/>
        </w:rPr>
      </w:pPr>
      <w:r w:rsidRPr="00BE7A27">
        <w:rPr>
          <w:b/>
          <w:bCs/>
          <w:lang w:val="en-IN" w:eastAsia="en-IN"/>
        </w:rPr>
        <w:t>Author</w:t>
      </w:r>
      <w:r w:rsidRPr="001212A7">
        <w:rPr>
          <w:color w:val="000000" w:themeColor="text1"/>
          <w:lang w:val="en-IN" w:eastAsia="en-IN"/>
        </w:rPr>
        <w:t xml:space="preserve">: </w:t>
      </w:r>
      <w:r w:rsidR="000B485A" w:rsidRPr="000B485A">
        <w:rPr>
          <w:rFonts w:eastAsia="Verdana"/>
          <w:color w:val="000000" w:themeColor="text1"/>
        </w:rPr>
        <w:t>Lavanya Shivakumar</w:t>
      </w:r>
    </w:p>
    <w:p w14:paraId="0D451D3C" w14:textId="41DA958E" w:rsidR="00C40E97" w:rsidRPr="00BF6612" w:rsidRDefault="00444AD6" w:rsidP="00624814">
      <w:pPr>
        <w:pStyle w:val="Heading3"/>
        <w:rPr>
          <w:rFonts w:eastAsia="Verdana" w:cs="Verdana"/>
          <w:highlight w:val="green"/>
          <w:lang w:val="en-US"/>
        </w:rPr>
      </w:pPr>
      <w:bookmarkStart w:id="78" w:name="_Toc201679161"/>
      <w:r w:rsidRPr="00BF6612">
        <w:rPr>
          <w:highlight w:val="green"/>
        </w:rPr>
        <w:t>2</w:t>
      </w:r>
      <w:r w:rsidR="004E3D62" w:rsidRPr="00BF6612">
        <w:rPr>
          <w:highlight w:val="green"/>
        </w:rPr>
        <w:t>7</w:t>
      </w:r>
      <w:r w:rsidRPr="00BF6612">
        <w:rPr>
          <w:highlight w:val="green"/>
        </w:rPr>
        <w:t>.Core Bugs # 131</w:t>
      </w:r>
      <w:r w:rsidR="00624814" w:rsidRPr="00BF6612">
        <w:rPr>
          <w:highlight w:val="green"/>
        </w:rPr>
        <w:t>092</w:t>
      </w:r>
      <w:r w:rsidRPr="00BF6612">
        <w:rPr>
          <w:highlight w:val="green"/>
        </w:rPr>
        <w:t xml:space="preserve">: </w:t>
      </w:r>
      <w:r w:rsidR="00624814" w:rsidRPr="00BF6612">
        <w:rPr>
          <w:highlight w:val="green"/>
        </w:rPr>
        <w:t>Charges/Claims: The system was pulling all the transfers to the tertiary charge.</w:t>
      </w:r>
      <w:bookmarkEnd w:id="78"/>
      <w:r w:rsidR="00624814" w:rsidRPr="00BF6612">
        <w:rPr>
          <w:highlight w:val="green"/>
        </w:rPr>
        <w:t xml:space="preserve"> </w:t>
      </w:r>
      <w:r w:rsidR="00624814" w:rsidRPr="00BF6612">
        <w:rPr>
          <w:rFonts w:eastAsia="Verdana" w:cs="Verdana"/>
          <w:highlight w:val="green"/>
          <w:lang w:val="en-US"/>
        </w:rPr>
        <w:t xml:space="preserve"> </w:t>
      </w:r>
    </w:p>
    <w:p w14:paraId="05650AF7" w14:textId="6E14432B" w:rsidR="00624814" w:rsidRPr="00BF6612" w:rsidRDefault="00624814" w:rsidP="00624814">
      <w:pPr>
        <w:spacing w:after="240"/>
        <w:jc w:val="both"/>
        <w:rPr>
          <w:rFonts w:eastAsia="Verdana"/>
          <w:color w:val="333333"/>
          <w:highlight w:val="green"/>
          <w:lang w:val="en-GB"/>
        </w:rPr>
      </w:pPr>
      <w:r w:rsidRPr="00BF6612">
        <w:rPr>
          <w:rFonts w:eastAsia="Verdana"/>
          <w:b/>
          <w:bCs/>
          <w:color w:val="333333"/>
          <w:highlight w:val="green"/>
          <w:lang w:val="en-GB"/>
        </w:rPr>
        <w:t xml:space="preserve">Release Type: </w:t>
      </w:r>
      <w:r w:rsidRPr="00BF6612">
        <w:rPr>
          <w:rFonts w:eastAsia="Verdana"/>
          <w:color w:val="333333"/>
          <w:highlight w:val="green"/>
          <w:lang w:val="en-GB"/>
        </w:rPr>
        <w:t xml:space="preserve">Fix </w:t>
      </w:r>
      <w:r w:rsidRPr="00BF6612">
        <w:rPr>
          <w:rFonts w:eastAsia="Verdana"/>
          <w:b/>
          <w:bCs/>
          <w:color w:val="333333"/>
          <w:highlight w:val="green"/>
          <w:lang w:val="en-GB"/>
        </w:rPr>
        <w:t xml:space="preserve">| Priority: </w:t>
      </w:r>
      <w:r w:rsidRPr="00BF6612">
        <w:rPr>
          <w:rFonts w:eastAsia="Verdana"/>
          <w:color w:val="333333"/>
          <w:highlight w:val="green"/>
          <w:lang w:val="en-GB"/>
        </w:rPr>
        <w:t>Medium</w:t>
      </w:r>
    </w:p>
    <w:p w14:paraId="1FF0154E" w14:textId="6E87E3C5" w:rsidR="00624814" w:rsidRPr="00BF6612" w:rsidRDefault="00624814" w:rsidP="00624814">
      <w:pPr>
        <w:spacing w:before="240" w:after="240"/>
        <w:rPr>
          <w:rFonts w:eastAsia="Verdana"/>
          <w:color w:val="000000" w:themeColor="text1"/>
          <w:highlight w:val="green"/>
        </w:rPr>
      </w:pPr>
      <w:r w:rsidRPr="00BF6612">
        <w:rPr>
          <w:rFonts w:eastAsia="Verdana"/>
          <w:b/>
          <w:bCs/>
          <w:color w:val="000000" w:themeColor="text1"/>
          <w:highlight w:val="green"/>
        </w:rPr>
        <w:t xml:space="preserve">Prerequisites: </w:t>
      </w:r>
      <w:r w:rsidRPr="00BF6612">
        <w:rPr>
          <w:rFonts w:eastAsia="Verdana"/>
          <w:color w:val="000000" w:themeColor="text1"/>
          <w:highlight w:val="green"/>
        </w:rPr>
        <w:t xml:space="preserve"> </w:t>
      </w:r>
      <w:r w:rsidRPr="00BF6612">
        <w:rPr>
          <w:highlight w:val="green"/>
        </w:rPr>
        <w:br/>
      </w:r>
      <w:r w:rsidR="008A71B1" w:rsidRPr="00BF6612">
        <w:rPr>
          <w:rFonts w:eastAsia="Verdana"/>
          <w:color w:val="000000" w:themeColor="text1"/>
          <w:highlight w:val="green"/>
        </w:rPr>
        <w:t>1. The</w:t>
      </w:r>
      <w:r w:rsidRPr="00BF6612">
        <w:rPr>
          <w:rFonts w:eastAsia="Verdana"/>
          <w:color w:val="000000" w:themeColor="text1"/>
          <w:highlight w:val="green"/>
        </w:rPr>
        <w:t xml:space="preserve"> Selected client is associated with the three coverage plans. </w:t>
      </w:r>
    </w:p>
    <w:p w14:paraId="586E0A94" w14:textId="77777777" w:rsidR="00624814" w:rsidRPr="00BF6612" w:rsidRDefault="00624814" w:rsidP="00624814">
      <w:pPr>
        <w:spacing w:before="240" w:after="240"/>
        <w:rPr>
          <w:rFonts w:eastAsia="Verdana"/>
          <w:color w:val="000000" w:themeColor="text1"/>
          <w:highlight w:val="green"/>
        </w:rPr>
      </w:pPr>
      <w:r w:rsidRPr="00BF6612">
        <w:rPr>
          <w:rFonts w:eastAsia="Verdana"/>
          <w:color w:val="000000" w:themeColor="text1"/>
          <w:highlight w:val="green"/>
        </w:rPr>
        <w:t>2. The Service is completed with the charge, and it is associated with the primary payer based on the COB order of the Coverage plans.</w:t>
      </w:r>
    </w:p>
    <w:p w14:paraId="1098C748" w14:textId="77777777" w:rsidR="00624814" w:rsidRPr="00BF6612" w:rsidRDefault="00624814" w:rsidP="00624814">
      <w:pPr>
        <w:spacing w:before="240" w:after="240"/>
        <w:rPr>
          <w:rFonts w:ascii="Verdana Pro" w:eastAsia="Verdana Pro" w:hAnsi="Verdana Pro" w:cs="Verdana Pro"/>
          <w:color w:val="000000" w:themeColor="text1"/>
          <w:highlight w:val="green"/>
        </w:rPr>
      </w:pPr>
      <w:r w:rsidRPr="00BF6612">
        <w:rPr>
          <w:rFonts w:ascii="Verdana Pro" w:eastAsia="Verdana Pro" w:hAnsi="Verdana Pro" w:cs="Verdana Pro"/>
          <w:b/>
          <w:bCs/>
          <w:color w:val="000000" w:themeColor="text1"/>
          <w:highlight w:val="green"/>
          <w:lang w:val="en-IN"/>
        </w:rPr>
        <w:t xml:space="preserve">Navigation Path 1 : </w:t>
      </w:r>
      <w:r w:rsidRPr="00BF6612">
        <w:rPr>
          <w:rFonts w:ascii="Verdana Pro" w:eastAsia="Verdana Pro" w:hAnsi="Verdana Pro" w:cs="Verdana Pro"/>
          <w:color w:val="000000" w:themeColor="text1"/>
          <w:highlight w:val="green"/>
          <w:lang w:val="en-IN"/>
        </w:rPr>
        <w:t xml:space="preserve">Go to client search- select a client- select services-complete the service-click on the charge hyperlink -ledger entry screen-Navigate to ‘My office’ go to Payments/adjustments- Click on the ‘New EOB’ icon-Payments/adjustments detail screen-under activity section –select ‘EOB/payer payment’ from type drop down-select primary payer from plan dropdown under payer section-select any location from location </w:t>
      </w:r>
      <w:r w:rsidRPr="00BF6612">
        <w:rPr>
          <w:rFonts w:ascii="Verdana Pro" w:eastAsia="Verdana Pro" w:hAnsi="Verdana Pro" w:cs="Verdana Pro"/>
          <w:color w:val="000000" w:themeColor="text1"/>
          <w:highlight w:val="green"/>
          <w:lang w:val="en-IN"/>
        </w:rPr>
        <w:lastRenderedPageBreak/>
        <w:t xml:space="preserve">dropdown and click on update-navigate to services search tab - select service-transfer some charge to secondary payer and from secondary payer transfer some charge to tertiary payer-Click on Add- Click on Update button- Then Navigate again to ledger entry screen-Click on the Modify Payer Order button- Change the priority for the Plans (primary and secondary plans)-click on the tertiary charge hyperlink-Mark as ‘ready to bill’ in charge detail screen. </w:t>
      </w:r>
    </w:p>
    <w:p w14:paraId="5021BDC4" w14:textId="77777777" w:rsidR="00624814" w:rsidRPr="00BF6612" w:rsidRDefault="00624814" w:rsidP="00624814">
      <w:pPr>
        <w:spacing w:before="240" w:after="240"/>
        <w:rPr>
          <w:rFonts w:ascii="Verdana Pro" w:eastAsia="Verdana Pro" w:hAnsi="Verdana Pro" w:cs="Verdana Pro"/>
          <w:color w:val="000000" w:themeColor="text1"/>
          <w:highlight w:val="green"/>
        </w:rPr>
      </w:pPr>
      <w:r w:rsidRPr="00BF6612">
        <w:rPr>
          <w:rFonts w:eastAsia="Verdana"/>
          <w:b/>
          <w:bCs/>
          <w:color w:val="000000" w:themeColor="text1"/>
          <w:highlight w:val="green"/>
          <w:lang w:val="en-IN"/>
        </w:rPr>
        <w:t xml:space="preserve">Navigation Path 2: </w:t>
      </w:r>
      <w:r w:rsidRPr="00BF6612">
        <w:rPr>
          <w:rFonts w:ascii="Verdana Pro" w:eastAsia="Verdana Pro" w:hAnsi="Verdana Pro" w:cs="Verdana Pro"/>
          <w:color w:val="000000" w:themeColor="text1"/>
          <w:highlight w:val="green"/>
          <w:lang w:val="en-IN"/>
        </w:rPr>
        <w:t xml:space="preserve">Charges/claims (My Office) – Select the charge Id (From the navigation Path 1) - click on the Electronic Claim button -Select the Charge record in the Claims processing pop-up window-click on ‘Process Now’ button.  </w:t>
      </w:r>
    </w:p>
    <w:p w14:paraId="3979F347" w14:textId="77777777" w:rsidR="00624814" w:rsidRPr="00BF6612" w:rsidRDefault="00624814" w:rsidP="00624814">
      <w:pPr>
        <w:spacing w:before="240" w:after="240"/>
        <w:rPr>
          <w:rFonts w:eastAsia="Verdana"/>
          <w:color w:val="202124"/>
          <w:highlight w:val="green"/>
        </w:rPr>
      </w:pPr>
      <w:r w:rsidRPr="00BF6612">
        <w:rPr>
          <w:rFonts w:eastAsia="Verdana"/>
          <w:b/>
          <w:bCs/>
          <w:color w:val="202124"/>
          <w:highlight w:val="green"/>
          <w:lang w:val="en"/>
        </w:rPr>
        <w:t>Functionality ‘Before’ and ‘After’ release:</w:t>
      </w:r>
    </w:p>
    <w:p w14:paraId="1676B3ED" w14:textId="7F414943" w:rsidR="00624814" w:rsidRPr="00BF6612" w:rsidRDefault="00624814" w:rsidP="00624814">
      <w:pPr>
        <w:rPr>
          <w:rFonts w:ascii="Verdana Pro" w:eastAsia="Verdana Pro" w:hAnsi="Verdana Pro" w:cs="Verdana Pro"/>
          <w:color w:val="000000" w:themeColor="text1"/>
          <w:highlight w:val="green"/>
        </w:rPr>
      </w:pPr>
      <w:r w:rsidRPr="00BF6612">
        <w:rPr>
          <w:rFonts w:eastAsia="Verdana"/>
          <w:color w:val="202124"/>
          <w:highlight w:val="green"/>
        </w:rPr>
        <w:t>Before this release, here was the behavior.</w:t>
      </w:r>
      <w:r w:rsidRPr="00BF6612">
        <w:rPr>
          <w:rFonts w:ascii="Verdana Pro" w:eastAsia="Verdana Pro" w:hAnsi="Verdana Pro" w:cs="Verdana Pro"/>
          <w:color w:val="000000" w:themeColor="text1"/>
          <w:highlight w:val="green"/>
          <w:lang w:val="en-IN"/>
        </w:rPr>
        <w:t xml:space="preserve"> The logic to calculate the EOB to send from the </w:t>
      </w:r>
      <w:proofErr w:type="spellStart"/>
      <w:r w:rsidRPr="00BF6612">
        <w:rPr>
          <w:rFonts w:ascii="Verdana Pro" w:eastAsia="Verdana Pro" w:hAnsi="Verdana Pro" w:cs="Verdana Pro"/>
          <w:color w:val="000000" w:themeColor="text1"/>
          <w:highlight w:val="green"/>
          <w:lang w:val="en-IN"/>
        </w:rPr>
        <w:t>ARLedger</w:t>
      </w:r>
      <w:proofErr w:type="spellEnd"/>
      <w:r w:rsidRPr="00BF6612">
        <w:rPr>
          <w:rFonts w:ascii="Verdana Pro" w:eastAsia="Verdana Pro" w:hAnsi="Verdana Pro" w:cs="Verdana Pro"/>
          <w:color w:val="000000" w:themeColor="text1"/>
          <w:highlight w:val="green"/>
          <w:lang w:val="en-IN"/>
        </w:rPr>
        <w:t xml:space="preserve"> was incorrect. It would include all the transfers posted to the original primary charge. This would result in a negative </w:t>
      </w:r>
      <w:r w:rsidR="00F55423" w:rsidRPr="00BF6612">
        <w:rPr>
          <w:rFonts w:ascii="Verdana Pro" w:eastAsia="Verdana Pro" w:hAnsi="Verdana Pro" w:cs="Verdana Pro"/>
          <w:color w:val="000000" w:themeColor="text1"/>
          <w:highlight w:val="green"/>
          <w:lang w:val="en-IN"/>
        </w:rPr>
        <w:t>value</w:t>
      </w:r>
      <w:r w:rsidRPr="00BF6612">
        <w:rPr>
          <w:rFonts w:ascii="Verdana Pro" w:eastAsia="Verdana Pro" w:hAnsi="Verdana Pro" w:cs="Verdana Pro"/>
          <w:color w:val="000000" w:themeColor="text1"/>
          <w:highlight w:val="green"/>
          <w:lang w:val="en-IN"/>
        </w:rPr>
        <w:t xml:space="preserve"> in the EAF segment of the claim file.</w:t>
      </w:r>
    </w:p>
    <w:p w14:paraId="62E1495C" w14:textId="5F411A6A" w:rsidR="00624814" w:rsidRPr="00BF6612" w:rsidRDefault="00624814" w:rsidP="00624814">
      <w:pPr>
        <w:rPr>
          <w:rFonts w:ascii="Verdana Pro" w:eastAsia="Verdana Pro" w:hAnsi="Verdana Pro" w:cs="Verdana Pro"/>
          <w:color w:val="000000" w:themeColor="text1"/>
          <w:highlight w:val="green"/>
          <w:lang w:val="en-IN"/>
        </w:rPr>
      </w:pPr>
      <w:r w:rsidRPr="00BF6612">
        <w:rPr>
          <w:rFonts w:ascii="Verdana Pro" w:eastAsia="Verdana Pro" w:hAnsi="Verdana Pro" w:cs="Verdana Pro"/>
          <w:color w:val="000000" w:themeColor="text1"/>
          <w:highlight w:val="green"/>
          <w:lang w:val="en-IN"/>
        </w:rPr>
        <w:t xml:space="preserve">With this release the issue has been resolved. </w:t>
      </w:r>
      <w:r w:rsidR="00F55423" w:rsidRPr="00BF6612">
        <w:rPr>
          <w:rFonts w:ascii="Verdana Pro" w:eastAsia="Verdana Pro" w:hAnsi="Verdana Pro" w:cs="Verdana Pro"/>
          <w:color w:val="000000" w:themeColor="text1"/>
          <w:highlight w:val="green"/>
        </w:rPr>
        <w:t>Now, all the transfers posted to the original primary charge are not included. This prevents the negative values in the claim file, if in case the system tries to bill the tertiary charge, the following warning/error message will be displayed. Additionally, the Ledger entry screen correctly shows the reallocated amount, excluding the negative balance</w:t>
      </w:r>
      <w:r w:rsidRPr="00BF6612">
        <w:rPr>
          <w:rFonts w:ascii="Verdana Pro" w:eastAsia="Verdana Pro" w:hAnsi="Verdana Pro" w:cs="Verdana Pro"/>
          <w:color w:val="000000" w:themeColor="text1"/>
          <w:highlight w:val="green"/>
          <w:lang w:val="en-IN"/>
        </w:rPr>
        <w:t>.</w:t>
      </w:r>
    </w:p>
    <w:p w14:paraId="2E487E53" w14:textId="77777777" w:rsidR="00F55423" w:rsidRPr="00BF6612" w:rsidRDefault="00F55423" w:rsidP="00624814">
      <w:pPr>
        <w:rPr>
          <w:rFonts w:ascii="Verdana Pro" w:eastAsia="Verdana Pro" w:hAnsi="Verdana Pro" w:cs="Verdana Pro"/>
          <w:color w:val="000000" w:themeColor="text1"/>
          <w:highlight w:val="green"/>
        </w:rPr>
      </w:pPr>
    </w:p>
    <w:p w14:paraId="77C84C73" w14:textId="77777777" w:rsidR="00624814" w:rsidRPr="00BF6612" w:rsidRDefault="00624814" w:rsidP="00624814">
      <w:pPr>
        <w:rPr>
          <w:rFonts w:ascii="Verdana Pro" w:eastAsia="Verdana Pro" w:hAnsi="Verdana Pro" w:cs="Verdana Pro"/>
          <w:color w:val="000000" w:themeColor="text1"/>
          <w:highlight w:val="green"/>
        </w:rPr>
      </w:pPr>
      <w:r w:rsidRPr="00BF6612">
        <w:rPr>
          <w:rFonts w:ascii="Verdana Pro" w:eastAsia="Verdana Pro" w:hAnsi="Verdana Pro" w:cs="Verdana Pro"/>
          <w:b/>
          <w:bCs/>
          <w:color w:val="000000" w:themeColor="text1"/>
          <w:highlight w:val="green"/>
          <w:lang w:val="en-IN"/>
        </w:rPr>
        <w:t xml:space="preserve">Warnings/Error Message: </w:t>
      </w:r>
      <w:r w:rsidRPr="00BF6612">
        <w:rPr>
          <w:rFonts w:ascii="Verdana Pro" w:eastAsia="Verdana Pro" w:hAnsi="Verdana Pro" w:cs="Verdana Pro"/>
          <w:color w:val="000000" w:themeColor="text1"/>
          <w:highlight w:val="green"/>
          <w:lang w:val="en-IN"/>
        </w:rPr>
        <w:t>Secondary Billing: COB information for Plan name (Insured ID) Doest Not balance at Claim line level.</w:t>
      </w:r>
    </w:p>
    <w:p w14:paraId="5A29C58C" w14:textId="77777777" w:rsidR="00624814" w:rsidRDefault="00624814" w:rsidP="00624814">
      <w:pPr>
        <w:rPr>
          <w:rFonts w:ascii="Aptos" w:eastAsia="Aptos" w:hAnsi="Aptos" w:cs="Aptos"/>
          <w:color w:val="000000" w:themeColor="text1"/>
        </w:rPr>
      </w:pPr>
      <w:r w:rsidRPr="00BF6612">
        <w:rPr>
          <w:noProof/>
          <w:highlight w:val="green"/>
        </w:rPr>
        <w:drawing>
          <wp:inline distT="0" distB="0" distL="0" distR="0" wp14:anchorId="18C18EB8" wp14:editId="548CE383">
            <wp:extent cx="5943600" cy="2533650"/>
            <wp:effectExtent l="0" t="0" r="0" b="0"/>
            <wp:docPr id="114781503" name="drawing"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81503"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3600" cy="2533650"/>
                    </a:xfrm>
                    <a:prstGeom prst="rect">
                      <a:avLst/>
                    </a:prstGeom>
                  </pic:spPr>
                </pic:pic>
              </a:graphicData>
            </a:graphic>
          </wp:inline>
        </w:drawing>
      </w:r>
    </w:p>
    <w:p w14:paraId="10FBF3E7" w14:textId="77777777" w:rsidR="00F634AD" w:rsidRDefault="00F634AD" w:rsidP="00F634AD">
      <w:pPr>
        <w:pBdr>
          <w:bottom w:val="single" w:sz="12" w:space="1" w:color="auto"/>
        </w:pBdr>
        <w:jc w:val="both"/>
        <w:rPr>
          <w:rFonts w:eastAsia="Verdana"/>
        </w:rPr>
      </w:pPr>
    </w:p>
    <w:p w14:paraId="0678FDA2" w14:textId="77777777" w:rsidR="007266E0" w:rsidRDefault="007266E0" w:rsidP="00F634AD">
      <w:pPr>
        <w:pBdr>
          <w:bottom w:val="single" w:sz="12" w:space="1" w:color="auto"/>
        </w:pBdr>
        <w:jc w:val="both"/>
        <w:rPr>
          <w:rFonts w:eastAsia="Verdana"/>
        </w:rPr>
      </w:pPr>
    </w:p>
    <w:p w14:paraId="1F7D1E6A" w14:textId="77777777" w:rsidR="007266E0" w:rsidRDefault="007266E0" w:rsidP="00F634AD">
      <w:pPr>
        <w:pBdr>
          <w:bottom w:val="single" w:sz="12" w:space="1" w:color="auto"/>
        </w:pBdr>
        <w:jc w:val="both"/>
        <w:rPr>
          <w:rFonts w:eastAsia="Verdana"/>
        </w:rPr>
      </w:pPr>
    </w:p>
    <w:p w14:paraId="0B0DAED9" w14:textId="77777777" w:rsidR="008135CF" w:rsidRDefault="008135CF" w:rsidP="008135CF">
      <w:pPr>
        <w:pBdr>
          <w:bottom w:val="single" w:sz="12" w:space="1" w:color="auto"/>
        </w:pBdr>
        <w:jc w:val="both"/>
        <w:rPr>
          <w:rFonts w:eastAsia="Verdana"/>
        </w:rPr>
      </w:pPr>
    </w:p>
    <w:p w14:paraId="26F984CA" w14:textId="77777777" w:rsidR="008135CF" w:rsidRDefault="008135CF" w:rsidP="008135CF">
      <w:pPr>
        <w:jc w:val="both"/>
        <w:rPr>
          <w:lang w:val="en-IN" w:eastAsia="en-IN"/>
        </w:rPr>
      </w:pPr>
    </w:p>
    <w:p w14:paraId="4D67F793" w14:textId="0B9A6D11" w:rsidR="008135CF" w:rsidRPr="007D3B4C" w:rsidRDefault="008135CF" w:rsidP="008135CF">
      <w:pPr>
        <w:spacing w:after="240"/>
        <w:jc w:val="both"/>
        <w:rPr>
          <w:rFonts w:eastAsia="Verdana"/>
          <w:color w:val="252424"/>
        </w:rPr>
      </w:pPr>
      <w:r w:rsidRPr="00BE7A27">
        <w:rPr>
          <w:b/>
          <w:bCs/>
          <w:lang w:val="en-IN" w:eastAsia="en-IN"/>
        </w:rPr>
        <w:t>Author</w:t>
      </w:r>
      <w:r w:rsidRPr="001212A7">
        <w:rPr>
          <w:color w:val="000000" w:themeColor="text1"/>
          <w:lang w:val="en-IN" w:eastAsia="en-IN"/>
        </w:rPr>
        <w:t xml:space="preserve">: </w:t>
      </w:r>
      <w:r w:rsidR="008B0851" w:rsidRPr="37B087F1">
        <w:rPr>
          <w:rFonts w:eastAsia="Verdana"/>
          <w:color w:val="000000" w:themeColor="text1"/>
        </w:rPr>
        <w:t>Sahana Gururaja</w:t>
      </w:r>
    </w:p>
    <w:p w14:paraId="73C517F8" w14:textId="3031B03C" w:rsidR="008135CF" w:rsidRPr="003832F6" w:rsidRDefault="008135CF" w:rsidP="0025004A">
      <w:pPr>
        <w:pStyle w:val="Heading3"/>
        <w:rPr>
          <w:highlight w:val="cyan"/>
        </w:rPr>
      </w:pPr>
      <w:bookmarkStart w:id="79" w:name="_Toc201679162"/>
      <w:r w:rsidRPr="003832F6">
        <w:rPr>
          <w:highlight w:val="cyan"/>
        </w:rPr>
        <w:t>28.Core Bugs # 1</w:t>
      </w:r>
      <w:r w:rsidR="0025004A" w:rsidRPr="003832F6">
        <w:rPr>
          <w:highlight w:val="cyan"/>
        </w:rPr>
        <w:t>2956</w:t>
      </w:r>
      <w:r w:rsidR="00B907CC" w:rsidRPr="003832F6">
        <w:rPr>
          <w:highlight w:val="cyan"/>
        </w:rPr>
        <w:t>5</w:t>
      </w:r>
      <w:r w:rsidRPr="003832F6">
        <w:rPr>
          <w:highlight w:val="cyan"/>
        </w:rPr>
        <w:t xml:space="preserve">: </w:t>
      </w:r>
      <w:r w:rsidR="0025004A" w:rsidRPr="003832F6">
        <w:rPr>
          <w:highlight w:val="cyan"/>
        </w:rPr>
        <w:t>The Charge Status is not updated correctly for the Voided charges.</w:t>
      </w:r>
      <w:bookmarkEnd w:id="79"/>
    </w:p>
    <w:p w14:paraId="01AF391E" w14:textId="77777777" w:rsidR="008D5526" w:rsidRPr="003832F6" w:rsidRDefault="008D5526" w:rsidP="008D5526">
      <w:pPr>
        <w:shd w:val="clear" w:color="auto" w:fill="FFFFFF" w:themeFill="background1"/>
        <w:rPr>
          <w:highlight w:val="cyan"/>
        </w:rPr>
      </w:pPr>
      <w:r w:rsidRPr="003832F6">
        <w:rPr>
          <w:rFonts w:eastAsia="Verdana"/>
          <w:b/>
          <w:bCs/>
          <w:color w:val="000000" w:themeColor="text1"/>
          <w:highlight w:val="cyan"/>
        </w:rPr>
        <w:t xml:space="preserve">Release Type: </w:t>
      </w:r>
      <w:r w:rsidRPr="003832F6">
        <w:rPr>
          <w:rFonts w:eastAsia="Verdana"/>
          <w:color w:val="000000" w:themeColor="text1"/>
          <w:highlight w:val="cyan"/>
        </w:rPr>
        <w:t xml:space="preserve">Fix </w:t>
      </w:r>
      <w:r w:rsidRPr="003832F6">
        <w:rPr>
          <w:rFonts w:eastAsia="Verdana"/>
          <w:b/>
          <w:bCs/>
          <w:color w:val="000000" w:themeColor="text1"/>
          <w:highlight w:val="cyan"/>
        </w:rPr>
        <w:t xml:space="preserve">| Priority: </w:t>
      </w:r>
      <w:r w:rsidRPr="003832F6">
        <w:rPr>
          <w:rFonts w:eastAsia="Verdana"/>
          <w:color w:val="000000" w:themeColor="text1"/>
          <w:highlight w:val="cyan"/>
        </w:rPr>
        <w:t>High</w:t>
      </w:r>
    </w:p>
    <w:p w14:paraId="3A2EEDF8" w14:textId="77777777" w:rsidR="008D5526" w:rsidRPr="003832F6" w:rsidRDefault="008D5526" w:rsidP="008D5526">
      <w:pPr>
        <w:shd w:val="clear" w:color="auto" w:fill="FFFFFF" w:themeFill="background1"/>
        <w:rPr>
          <w:highlight w:val="cyan"/>
        </w:rPr>
      </w:pPr>
      <w:r w:rsidRPr="003832F6">
        <w:rPr>
          <w:rFonts w:eastAsia="Verdana"/>
          <w:b/>
          <w:bCs/>
          <w:color w:val="000000" w:themeColor="text1"/>
          <w:highlight w:val="cyan"/>
        </w:rPr>
        <w:t xml:space="preserve"> </w:t>
      </w:r>
    </w:p>
    <w:p w14:paraId="356C142B" w14:textId="178B98DE" w:rsidR="008D5526" w:rsidRPr="003832F6" w:rsidRDefault="008D5526" w:rsidP="008D5526">
      <w:pPr>
        <w:shd w:val="clear" w:color="auto" w:fill="FFFFFF" w:themeFill="background1"/>
        <w:rPr>
          <w:highlight w:val="cyan"/>
        </w:rPr>
      </w:pPr>
      <w:r w:rsidRPr="003832F6">
        <w:rPr>
          <w:rFonts w:eastAsia="Verdana"/>
          <w:b/>
          <w:bCs/>
          <w:color w:val="000000" w:themeColor="text1"/>
          <w:highlight w:val="cyan"/>
        </w:rPr>
        <w:t xml:space="preserve">Navigation </w:t>
      </w:r>
      <w:r w:rsidR="00AE6E70" w:rsidRPr="003832F6">
        <w:rPr>
          <w:rFonts w:eastAsia="Verdana"/>
          <w:b/>
          <w:bCs/>
          <w:color w:val="000000" w:themeColor="text1"/>
          <w:highlight w:val="cyan"/>
        </w:rPr>
        <w:t>Path:</w:t>
      </w:r>
      <w:r w:rsidR="00AE6E70" w:rsidRPr="003832F6">
        <w:rPr>
          <w:rFonts w:eastAsia="Verdana"/>
          <w:color w:val="000000" w:themeColor="text1"/>
          <w:highlight w:val="cyan"/>
        </w:rPr>
        <w:t xml:space="preserve"> </w:t>
      </w:r>
      <w:r w:rsidRPr="003832F6">
        <w:rPr>
          <w:rFonts w:eastAsia="Verdana"/>
          <w:color w:val="000000" w:themeColor="text1"/>
          <w:highlight w:val="cyan"/>
        </w:rPr>
        <w:t xml:space="preserve">My Office’ </w:t>
      </w:r>
      <w:proofErr w:type="gramStart"/>
      <w:r w:rsidRPr="003832F6">
        <w:rPr>
          <w:rFonts w:eastAsia="Verdana"/>
          <w:color w:val="000000" w:themeColor="text1"/>
          <w:highlight w:val="cyan"/>
        </w:rPr>
        <w:t>-- ‘</w:t>
      </w:r>
      <w:proofErr w:type="gramEnd"/>
      <w:r w:rsidRPr="003832F6">
        <w:rPr>
          <w:rFonts w:eastAsia="Verdana"/>
          <w:color w:val="000000" w:themeColor="text1"/>
          <w:highlight w:val="cyan"/>
        </w:rPr>
        <w:t xml:space="preserve">Charges/Claims’ </w:t>
      </w:r>
      <w:proofErr w:type="gramStart"/>
      <w:r w:rsidRPr="003832F6">
        <w:rPr>
          <w:rFonts w:eastAsia="Verdana"/>
          <w:color w:val="000000" w:themeColor="text1"/>
          <w:highlight w:val="cyan"/>
        </w:rPr>
        <w:t>-- ‘</w:t>
      </w:r>
      <w:proofErr w:type="gramEnd"/>
      <w:r w:rsidRPr="003832F6">
        <w:rPr>
          <w:rFonts w:eastAsia="Verdana"/>
          <w:color w:val="000000" w:themeColor="text1"/>
          <w:highlight w:val="cyan"/>
        </w:rPr>
        <w:t>Charges/Claims’ list page -- Click on required ‘</w:t>
      </w:r>
      <w:proofErr w:type="spellStart"/>
      <w:r w:rsidRPr="003832F6">
        <w:rPr>
          <w:rFonts w:eastAsia="Verdana"/>
          <w:color w:val="000000" w:themeColor="text1"/>
          <w:highlight w:val="cyan"/>
        </w:rPr>
        <w:t>ChargeID</w:t>
      </w:r>
      <w:proofErr w:type="spellEnd"/>
      <w:r w:rsidRPr="003832F6">
        <w:rPr>
          <w:rFonts w:eastAsia="Verdana"/>
          <w:color w:val="000000" w:themeColor="text1"/>
          <w:highlight w:val="cyan"/>
        </w:rPr>
        <w:t xml:space="preserve">’ hyperlink </w:t>
      </w:r>
      <w:proofErr w:type="gramStart"/>
      <w:r w:rsidRPr="003832F6">
        <w:rPr>
          <w:rFonts w:eastAsia="Verdana"/>
          <w:color w:val="000000" w:themeColor="text1"/>
          <w:highlight w:val="cyan"/>
        </w:rPr>
        <w:t>--‘</w:t>
      </w:r>
      <w:proofErr w:type="gramEnd"/>
      <w:r w:rsidRPr="003832F6">
        <w:rPr>
          <w:rFonts w:eastAsia="Verdana"/>
          <w:color w:val="000000" w:themeColor="text1"/>
          <w:highlight w:val="cyan"/>
        </w:rPr>
        <w:t xml:space="preserve">Charge Details’ screen </w:t>
      </w:r>
      <w:proofErr w:type="gramStart"/>
      <w:r w:rsidRPr="003832F6">
        <w:rPr>
          <w:rFonts w:eastAsia="Verdana"/>
          <w:color w:val="000000" w:themeColor="text1"/>
          <w:highlight w:val="cyan"/>
        </w:rPr>
        <w:t>-- ‘</w:t>
      </w:r>
      <w:proofErr w:type="gramEnd"/>
      <w:r w:rsidRPr="003832F6">
        <w:rPr>
          <w:rFonts w:eastAsia="Verdana"/>
          <w:color w:val="000000" w:themeColor="text1"/>
          <w:highlight w:val="cyan"/>
        </w:rPr>
        <w:t>Revenue Work Queue Management’ section -- verify the ‘Charge Status’ drop down.</w:t>
      </w:r>
    </w:p>
    <w:p w14:paraId="0E4E94A2" w14:textId="77777777" w:rsidR="008D5526" w:rsidRPr="003832F6" w:rsidRDefault="008D5526" w:rsidP="008D5526">
      <w:pPr>
        <w:shd w:val="clear" w:color="auto" w:fill="FFFFFF" w:themeFill="background1"/>
        <w:rPr>
          <w:highlight w:val="cyan"/>
        </w:rPr>
      </w:pPr>
      <w:r w:rsidRPr="003832F6">
        <w:rPr>
          <w:rFonts w:eastAsia="Verdana"/>
          <w:highlight w:val="cyan"/>
        </w:rPr>
        <w:t xml:space="preserve"> </w:t>
      </w:r>
    </w:p>
    <w:p w14:paraId="77A8CA9D" w14:textId="77777777" w:rsidR="008D5526" w:rsidRPr="003832F6" w:rsidRDefault="008D5526" w:rsidP="008D5526">
      <w:pPr>
        <w:rPr>
          <w:highlight w:val="cyan"/>
        </w:rPr>
      </w:pPr>
      <w:r w:rsidRPr="003832F6">
        <w:rPr>
          <w:rFonts w:eastAsia="Verdana"/>
          <w:b/>
          <w:bCs/>
          <w:color w:val="333333"/>
          <w:highlight w:val="cyan"/>
        </w:rPr>
        <w:t>Functionality ‘Before’ and ‘After’ release:</w:t>
      </w:r>
    </w:p>
    <w:p w14:paraId="2171D8FB" w14:textId="77777777" w:rsidR="008D5526" w:rsidRPr="003832F6" w:rsidRDefault="008D5526" w:rsidP="008D5526">
      <w:pPr>
        <w:rPr>
          <w:rFonts w:eastAsia="Verdana"/>
          <w:b/>
          <w:bCs/>
          <w:color w:val="333333"/>
          <w:highlight w:val="cyan"/>
        </w:rPr>
      </w:pPr>
    </w:p>
    <w:p w14:paraId="279DD70C" w14:textId="77777777" w:rsidR="008D5526" w:rsidRPr="003832F6" w:rsidRDefault="008D5526" w:rsidP="008D5526">
      <w:pPr>
        <w:shd w:val="clear" w:color="auto" w:fill="FFFFFF" w:themeFill="background1"/>
        <w:rPr>
          <w:highlight w:val="cyan"/>
        </w:rPr>
      </w:pPr>
      <w:r w:rsidRPr="003832F6">
        <w:rPr>
          <w:rFonts w:eastAsia="Verdana"/>
          <w:color w:val="000000" w:themeColor="text1"/>
          <w:highlight w:val="cyan"/>
        </w:rPr>
        <w:lastRenderedPageBreak/>
        <w:t xml:space="preserve">Before this release, here was the behavior. In the ‘Charge Status’ dropdown of the ‘Charge Details’ screen, the ‘Charge Status’ of the Voided charges were not updated correctly, regardless of the scenario for that charge. </w:t>
      </w:r>
    </w:p>
    <w:p w14:paraId="6D4FB43C" w14:textId="77777777" w:rsidR="008D5526" w:rsidRPr="003832F6" w:rsidRDefault="008D5526" w:rsidP="008D5526">
      <w:pPr>
        <w:shd w:val="clear" w:color="auto" w:fill="FFFFFF" w:themeFill="background1"/>
        <w:rPr>
          <w:rFonts w:eastAsia="Verdana"/>
          <w:color w:val="000000" w:themeColor="text1"/>
          <w:highlight w:val="cyan"/>
        </w:rPr>
      </w:pPr>
    </w:p>
    <w:p w14:paraId="25C24993" w14:textId="77777777" w:rsidR="008D5526" w:rsidRPr="003832F6" w:rsidRDefault="008D5526" w:rsidP="008D5526">
      <w:pPr>
        <w:shd w:val="clear" w:color="auto" w:fill="FFFFFF" w:themeFill="background1"/>
        <w:rPr>
          <w:highlight w:val="cyan"/>
        </w:rPr>
      </w:pPr>
      <w:r w:rsidRPr="003832F6">
        <w:rPr>
          <w:rFonts w:eastAsia="Verdana"/>
          <w:color w:val="000000" w:themeColor="text1"/>
          <w:highlight w:val="cyan"/>
        </w:rPr>
        <w:t xml:space="preserve">With this release, the above-mentioned issue has been resolved. Now, the ‘Charge Status’ drop-down field in the ‘Charge </w:t>
      </w:r>
      <w:proofErr w:type="gramStart"/>
      <w:r w:rsidRPr="003832F6">
        <w:rPr>
          <w:rFonts w:eastAsia="Verdana"/>
          <w:color w:val="000000" w:themeColor="text1"/>
          <w:highlight w:val="cyan"/>
        </w:rPr>
        <w:t>Details’</w:t>
      </w:r>
      <w:proofErr w:type="gramEnd"/>
      <w:r w:rsidRPr="003832F6">
        <w:rPr>
          <w:rFonts w:eastAsia="Verdana"/>
          <w:color w:val="000000" w:themeColor="text1"/>
          <w:highlight w:val="cyan"/>
        </w:rPr>
        <w:t xml:space="preserve"> screen will be recalculated and updated correctly based on the scenarios for that Charge.</w:t>
      </w:r>
    </w:p>
    <w:p w14:paraId="298D55E9" w14:textId="77777777" w:rsidR="008D5526" w:rsidRPr="003832F6" w:rsidRDefault="008D5526" w:rsidP="008D5526">
      <w:pPr>
        <w:shd w:val="clear" w:color="auto" w:fill="FFFFFF" w:themeFill="background1"/>
        <w:rPr>
          <w:rFonts w:eastAsia="Verdana"/>
          <w:color w:val="000000" w:themeColor="text1"/>
          <w:highlight w:val="cyan"/>
        </w:rPr>
      </w:pPr>
    </w:p>
    <w:p w14:paraId="2E258664" w14:textId="69207901" w:rsidR="008D5526" w:rsidRPr="003832F6" w:rsidRDefault="008D5526" w:rsidP="008D5526">
      <w:pPr>
        <w:shd w:val="clear" w:color="auto" w:fill="FFFFFF" w:themeFill="background1"/>
        <w:rPr>
          <w:rFonts w:eastAsia="Verdana"/>
          <w:color w:val="000000" w:themeColor="text1"/>
          <w:highlight w:val="cyan"/>
        </w:rPr>
      </w:pPr>
      <w:r w:rsidRPr="003832F6">
        <w:rPr>
          <w:rFonts w:eastAsia="Verdana"/>
          <w:b/>
          <w:bCs/>
          <w:color w:val="000000" w:themeColor="text1"/>
          <w:highlight w:val="cyan"/>
        </w:rPr>
        <w:t>Example:</w:t>
      </w:r>
      <w:r w:rsidRPr="003832F6">
        <w:rPr>
          <w:rFonts w:eastAsia="Verdana"/>
          <w:color w:val="000000" w:themeColor="text1"/>
          <w:highlight w:val="cyan"/>
        </w:rPr>
        <w:t xml:space="preserve"> If the charge is billed as ‘Void’ and there is no claim line left for that charge that hasn't been marked as ‘Void’ in the charge's Billing History, then the Charge Status will be updated as ‘Charge Created’. If there's still another claim line that hasn’t been voided on the charge's Billing History, then the status will be updated as ‘Claim Sent’. </w:t>
      </w:r>
      <w:r w:rsidRPr="003832F6">
        <w:rPr>
          <w:highlight w:val="cyan"/>
        </w:rPr>
        <w:br/>
      </w:r>
      <w:r w:rsidRPr="003832F6">
        <w:rPr>
          <w:highlight w:val="cyan"/>
        </w:rPr>
        <w:br/>
      </w:r>
      <w:r w:rsidRPr="003832F6">
        <w:rPr>
          <w:rFonts w:eastAsia="Verdana"/>
          <w:color w:val="000000" w:themeColor="text1"/>
          <w:highlight w:val="cyan"/>
        </w:rPr>
        <w:t>This logic will apply only for Void 837 P and HCFA 1500</w:t>
      </w:r>
      <w:r w:rsidR="00A250C9" w:rsidRPr="003832F6">
        <w:rPr>
          <w:rFonts w:eastAsia="Verdana"/>
          <w:color w:val="000000" w:themeColor="text1"/>
          <w:highlight w:val="cyan"/>
        </w:rPr>
        <w:t>.</w:t>
      </w:r>
      <w:r w:rsidRPr="003832F6">
        <w:rPr>
          <w:highlight w:val="cyan"/>
        </w:rPr>
        <w:br/>
      </w:r>
      <w:r w:rsidRPr="003832F6">
        <w:rPr>
          <w:rFonts w:eastAsia="Verdana"/>
          <w:color w:val="000000" w:themeColor="text1"/>
          <w:highlight w:val="cyan"/>
        </w:rPr>
        <w:t xml:space="preserve"> </w:t>
      </w:r>
      <w:r w:rsidRPr="003832F6">
        <w:rPr>
          <w:highlight w:val="cyan"/>
        </w:rPr>
        <w:br/>
      </w:r>
      <w:r w:rsidRPr="003832F6">
        <w:rPr>
          <w:rFonts w:eastAsia="Verdana"/>
          <w:b/>
          <w:bCs/>
          <w:color w:val="000000" w:themeColor="text1"/>
          <w:highlight w:val="cyan"/>
        </w:rPr>
        <w:t>Note</w:t>
      </w:r>
      <w:r w:rsidRPr="003832F6">
        <w:rPr>
          <w:rFonts w:eastAsia="Verdana"/>
          <w:color w:val="000000" w:themeColor="text1"/>
          <w:highlight w:val="cyan"/>
        </w:rPr>
        <w:t xml:space="preserve">: Billing a void claim will recalculate the status, based on the conditions for the different </w:t>
      </w:r>
      <w:proofErr w:type="gramStart"/>
      <w:r w:rsidRPr="003832F6">
        <w:rPr>
          <w:rFonts w:eastAsia="Verdana"/>
          <w:color w:val="000000" w:themeColor="text1"/>
          <w:highlight w:val="cyan"/>
        </w:rPr>
        <w:t>statuses</w:t>
      </w:r>
      <w:proofErr w:type="gramEnd"/>
      <w:r w:rsidRPr="003832F6">
        <w:rPr>
          <w:rFonts w:eastAsia="Verdana"/>
          <w:color w:val="000000" w:themeColor="text1"/>
          <w:highlight w:val="cyan"/>
        </w:rPr>
        <w:t>.</w:t>
      </w:r>
    </w:p>
    <w:p w14:paraId="70A16D63" w14:textId="78E73C52" w:rsidR="008D5526" w:rsidRPr="003832F6" w:rsidRDefault="008D5526" w:rsidP="008D5526">
      <w:pPr>
        <w:shd w:val="clear" w:color="auto" w:fill="FFFFFF" w:themeFill="background1"/>
        <w:rPr>
          <w:highlight w:val="cyan"/>
        </w:rPr>
      </w:pPr>
      <w:r w:rsidRPr="003832F6">
        <w:rPr>
          <w:rFonts w:eastAsia="Verdana"/>
          <w:color w:val="000000" w:themeColor="text1"/>
          <w:highlight w:val="cyan"/>
        </w:rPr>
        <w:t>a) "Paid"</w:t>
      </w:r>
      <w:r w:rsidR="00F55423" w:rsidRPr="003832F6">
        <w:rPr>
          <w:rFonts w:eastAsia="Verdana"/>
          <w:color w:val="000000" w:themeColor="text1"/>
          <w:highlight w:val="cyan"/>
        </w:rPr>
        <w:t xml:space="preserve"> -</w:t>
      </w:r>
      <w:r w:rsidRPr="003832F6">
        <w:rPr>
          <w:rFonts w:eastAsia="Verdana"/>
          <w:color w:val="000000" w:themeColor="text1"/>
          <w:highlight w:val="cyan"/>
        </w:rPr>
        <w:t xml:space="preserve"> if there's a full payment posted on the charge</w:t>
      </w:r>
    </w:p>
    <w:p w14:paraId="7BEE5E9B" w14:textId="1AB9BE20" w:rsidR="008D5526" w:rsidRPr="003832F6" w:rsidRDefault="008D5526" w:rsidP="008D5526">
      <w:pPr>
        <w:shd w:val="clear" w:color="auto" w:fill="FFFFFF" w:themeFill="background1"/>
        <w:rPr>
          <w:highlight w:val="cyan"/>
        </w:rPr>
      </w:pPr>
      <w:r w:rsidRPr="003832F6">
        <w:rPr>
          <w:rFonts w:eastAsia="Verdana"/>
          <w:color w:val="000000" w:themeColor="text1"/>
          <w:highlight w:val="cyan"/>
        </w:rPr>
        <w:t xml:space="preserve">b) "Denied" </w:t>
      </w:r>
      <w:r w:rsidR="00F55423" w:rsidRPr="003832F6">
        <w:rPr>
          <w:rFonts w:eastAsia="Verdana"/>
          <w:color w:val="000000" w:themeColor="text1"/>
          <w:highlight w:val="cyan"/>
        </w:rPr>
        <w:t xml:space="preserve">- </w:t>
      </w:r>
      <w:r w:rsidRPr="003832F6">
        <w:rPr>
          <w:rFonts w:eastAsia="Verdana"/>
          <w:color w:val="000000" w:themeColor="text1"/>
          <w:highlight w:val="cyan"/>
        </w:rPr>
        <w:t>if there is only 0$ payment posted to the charge.</w:t>
      </w:r>
    </w:p>
    <w:p w14:paraId="02B05307" w14:textId="6CFF72F6" w:rsidR="008D5526" w:rsidRPr="003832F6" w:rsidRDefault="008D5526" w:rsidP="008D5526">
      <w:pPr>
        <w:shd w:val="clear" w:color="auto" w:fill="FFFFFF" w:themeFill="background1"/>
        <w:rPr>
          <w:highlight w:val="cyan"/>
        </w:rPr>
      </w:pPr>
      <w:r w:rsidRPr="003832F6">
        <w:rPr>
          <w:rFonts w:eastAsia="Verdana"/>
          <w:color w:val="000000" w:themeColor="text1"/>
          <w:highlight w:val="cyan"/>
        </w:rPr>
        <w:t>c) "Claim Sent"</w:t>
      </w:r>
      <w:r w:rsidR="00F55423" w:rsidRPr="003832F6">
        <w:rPr>
          <w:rFonts w:eastAsia="Verdana"/>
          <w:color w:val="000000" w:themeColor="text1"/>
          <w:highlight w:val="cyan"/>
        </w:rPr>
        <w:t>-</w:t>
      </w:r>
      <w:r w:rsidRPr="003832F6">
        <w:rPr>
          <w:rFonts w:eastAsia="Verdana"/>
          <w:color w:val="000000" w:themeColor="text1"/>
          <w:highlight w:val="cyan"/>
        </w:rPr>
        <w:t xml:space="preserve"> if there's still another claim line that hasn't been voided on the charge's billing history.</w:t>
      </w:r>
      <w:r w:rsidRPr="003832F6">
        <w:rPr>
          <w:highlight w:val="cyan"/>
        </w:rPr>
        <w:br/>
      </w:r>
      <w:r w:rsidRPr="003832F6">
        <w:rPr>
          <w:rFonts w:eastAsia="Verdana"/>
          <w:color w:val="000000" w:themeColor="text1"/>
          <w:highlight w:val="cyan"/>
        </w:rPr>
        <w:t xml:space="preserve">d) “Closed.” </w:t>
      </w:r>
      <w:r w:rsidR="00F55423" w:rsidRPr="003832F6">
        <w:rPr>
          <w:rFonts w:eastAsia="Verdana"/>
          <w:color w:val="000000" w:themeColor="text1"/>
          <w:highlight w:val="cyan"/>
        </w:rPr>
        <w:t>-</w:t>
      </w:r>
      <w:r w:rsidRPr="003832F6">
        <w:rPr>
          <w:rFonts w:eastAsia="Verdana"/>
          <w:color w:val="000000" w:themeColor="text1"/>
          <w:highlight w:val="cyan"/>
        </w:rPr>
        <w:t>If the service is marked as an error</w:t>
      </w:r>
    </w:p>
    <w:p w14:paraId="77B3E31B" w14:textId="1BD9E873" w:rsidR="008D5526" w:rsidRPr="008D5526" w:rsidRDefault="008D5526" w:rsidP="008D5526">
      <w:pPr>
        <w:rPr>
          <w:lang w:val="en-IN" w:eastAsia="en-IN"/>
        </w:rPr>
      </w:pPr>
      <w:r w:rsidRPr="003832F6">
        <w:rPr>
          <w:rFonts w:eastAsia="Verdana"/>
          <w:color w:val="000000" w:themeColor="text1"/>
          <w:highlight w:val="cyan"/>
        </w:rPr>
        <w:t>e) “Partially Paid”</w:t>
      </w:r>
      <w:r w:rsidR="00F55423" w:rsidRPr="003832F6">
        <w:rPr>
          <w:rFonts w:eastAsia="Verdana"/>
          <w:color w:val="000000" w:themeColor="text1"/>
          <w:highlight w:val="cyan"/>
        </w:rPr>
        <w:t xml:space="preserve"> -</w:t>
      </w:r>
      <w:r w:rsidRPr="003832F6">
        <w:rPr>
          <w:rFonts w:eastAsia="Verdana"/>
          <w:color w:val="000000" w:themeColor="text1"/>
          <w:highlight w:val="cyan"/>
        </w:rPr>
        <w:t xml:space="preserve"> If service has a balance.</w:t>
      </w:r>
    </w:p>
    <w:p w14:paraId="2F0F2D75" w14:textId="77777777" w:rsidR="007266E0" w:rsidRDefault="007266E0" w:rsidP="00F634AD">
      <w:pPr>
        <w:pBdr>
          <w:bottom w:val="single" w:sz="12" w:space="1" w:color="auto"/>
        </w:pBdr>
        <w:jc w:val="both"/>
        <w:rPr>
          <w:rFonts w:eastAsia="Verdana"/>
        </w:rPr>
      </w:pPr>
    </w:p>
    <w:p w14:paraId="324BAB36" w14:textId="77777777" w:rsidR="007266E0" w:rsidRDefault="007266E0" w:rsidP="00F634AD">
      <w:pPr>
        <w:pBdr>
          <w:bottom w:val="single" w:sz="12" w:space="1" w:color="auto"/>
        </w:pBdr>
        <w:jc w:val="both"/>
        <w:rPr>
          <w:rFonts w:eastAsia="Verdana"/>
        </w:rPr>
      </w:pPr>
    </w:p>
    <w:p w14:paraId="391BE521" w14:textId="77777777" w:rsidR="0088386A" w:rsidRDefault="0088386A" w:rsidP="0088386A">
      <w:pPr>
        <w:shd w:val="clear" w:color="auto" w:fill="FFFFFF" w:themeFill="background1"/>
        <w:jc w:val="both"/>
        <w:rPr>
          <w:rFonts w:eastAsia="Verdana"/>
          <w:b/>
          <w:bCs/>
          <w:color w:val="2196F3"/>
          <w:lang w:val="en-GB"/>
        </w:rPr>
      </w:pPr>
    </w:p>
    <w:p w14:paraId="7E32073D" w14:textId="5E1C6DB8" w:rsidR="0088386A" w:rsidRPr="007E420E" w:rsidRDefault="0088386A" w:rsidP="0088386A">
      <w:pPr>
        <w:pStyle w:val="Heading1"/>
        <w:rPr>
          <w:sz w:val="22"/>
          <w:szCs w:val="22"/>
        </w:rPr>
      </w:pPr>
      <w:bookmarkStart w:id="80" w:name="_Toc201679163"/>
      <w:r w:rsidRPr="007E420E">
        <w:rPr>
          <w:sz w:val="22"/>
          <w:szCs w:val="22"/>
        </w:rPr>
        <w:t>C</w:t>
      </w:r>
      <w:r w:rsidR="000D55E3" w:rsidRPr="007E420E">
        <w:rPr>
          <w:sz w:val="22"/>
          <w:szCs w:val="22"/>
        </w:rPr>
        <w:t>hecks</w:t>
      </w:r>
      <w:bookmarkEnd w:id="80"/>
    </w:p>
    <w:p w14:paraId="604CB0B6" w14:textId="77777777" w:rsidR="0088386A" w:rsidRDefault="0088386A" w:rsidP="0088386A">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00E37686" w:rsidRPr="001F16AB" w14:paraId="6639598B" w14:textId="77777777">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79241233" w14:textId="77777777" w:rsidR="0088386A" w:rsidRPr="001F16AB" w:rsidRDefault="0088386A">
            <w:pPr>
              <w:ind w:left="15"/>
              <w:jc w:val="both"/>
              <w:rPr>
                <w:sz w:val="20"/>
                <w:szCs w:val="20"/>
              </w:rPr>
            </w:pPr>
            <w:r w:rsidRPr="001F16AB">
              <w:rPr>
                <w:b/>
                <w:bCs/>
                <w:sz w:val="20"/>
                <w:szCs w:val="20"/>
              </w:rPr>
              <w:t>Reference No</w:t>
            </w:r>
          </w:p>
        </w:tc>
        <w:tc>
          <w:tcPr>
            <w:tcW w:w="2090" w:type="dxa"/>
            <w:tcBorders>
              <w:top w:val="single" w:sz="4" w:space="0" w:color="auto"/>
              <w:left w:val="single" w:sz="4" w:space="0" w:color="auto"/>
              <w:bottom w:val="single" w:sz="4" w:space="0" w:color="auto"/>
              <w:right w:val="single" w:sz="4" w:space="0" w:color="auto"/>
            </w:tcBorders>
            <w:shd w:val="clear" w:color="auto" w:fill="5B9BD5" w:themeFill="accent1"/>
          </w:tcPr>
          <w:p w14:paraId="77DB37CB" w14:textId="77777777" w:rsidR="0088386A" w:rsidRPr="001F16AB" w:rsidRDefault="0088386A">
            <w:pPr>
              <w:ind w:left="83"/>
              <w:jc w:val="both"/>
              <w:rPr>
                <w:sz w:val="20"/>
                <w:szCs w:val="20"/>
              </w:rPr>
            </w:pPr>
            <w:r w:rsidRPr="001F16AB">
              <w:rPr>
                <w:b/>
                <w:bCs/>
                <w:sz w:val="20"/>
                <w:szCs w:val="20"/>
              </w:rPr>
              <w:t>Task No</w:t>
            </w:r>
          </w:p>
        </w:tc>
        <w:tc>
          <w:tcPr>
            <w:tcW w:w="6973" w:type="dxa"/>
            <w:tcBorders>
              <w:top w:val="single" w:sz="4" w:space="0" w:color="auto"/>
              <w:left w:val="single" w:sz="4" w:space="0" w:color="auto"/>
              <w:bottom w:val="single" w:sz="4" w:space="0" w:color="auto"/>
              <w:right w:val="single" w:sz="4" w:space="0" w:color="auto"/>
            </w:tcBorders>
            <w:shd w:val="clear" w:color="auto" w:fill="5B9BD5" w:themeFill="accent1"/>
          </w:tcPr>
          <w:p w14:paraId="2FF85DF5" w14:textId="77777777" w:rsidR="0088386A" w:rsidRPr="001F16AB" w:rsidRDefault="0088386A">
            <w:pPr>
              <w:ind w:left="83"/>
              <w:jc w:val="both"/>
              <w:rPr>
                <w:sz w:val="20"/>
                <w:szCs w:val="20"/>
              </w:rPr>
            </w:pPr>
            <w:r w:rsidRPr="001F16AB">
              <w:rPr>
                <w:b/>
                <w:bCs/>
                <w:sz w:val="20"/>
                <w:szCs w:val="20"/>
              </w:rPr>
              <w:t>Description</w:t>
            </w:r>
          </w:p>
        </w:tc>
      </w:tr>
      <w:tr w:rsidR="007C6A10" w:rsidRPr="00BE7A27" w14:paraId="74C93290" w14:textId="77777777">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412D05A8" w14:textId="08A29CB4" w:rsidR="0088386A" w:rsidRPr="003832F6" w:rsidRDefault="0088386A">
            <w:pPr>
              <w:jc w:val="center"/>
              <w:rPr>
                <w:highlight w:val="cyan"/>
              </w:rPr>
            </w:pPr>
            <w:r w:rsidRPr="003832F6">
              <w:rPr>
                <w:highlight w:val="cyan"/>
              </w:rPr>
              <w:t>2</w:t>
            </w:r>
            <w:r w:rsidR="00003924" w:rsidRPr="003832F6">
              <w:rPr>
                <w:highlight w:val="cyan"/>
              </w:rPr>
              <w:t>9</w:t>
            </w:r>
          </w:p>
        </w:tc>
        <w:tc>
          <w:tcPr>
            <w:tcW w:w="2090" w:type="dxa"/>
            <w:tcBorders>
              <w:top w:val="single" w:sz="4" w:space="0" w:color="auto"/>
              <w:left w:val="single" w:sz="4" w:space="0" w:color="auto"/>
              <w:bottom w:val="single" w:sz="4" w:space="0" w:color="auto"/>
              <w:right w:val="single" w:sz="4" w:space="0" w:color="auto"/>
            </w:tcBorders>
            <w:shd w:val="clear" w:color="auto" w:fill="FFFF00"/>
            <w:vAlign w:val="center"/>
          </w:tcPr>
          <w:p w14:paraId="773EE7E7" w14:textId="2F0C3476" w:rsidR="0088386A" w:rsidRPr="003832F6" w:rsidRDefault="0088386A">
            <w:pPr>
              <w:jc w:val="center"/>
              <w:rPr>
                <w:rFonts w:cs="Calibri"/>
                <w:color w:val="000000"/>
                <w:highlight w:val="cyan"/>
              </w:rPr>
            </w:pPr>
            <w:r w:rsidRPr="003832F6">
              <w:rPr>
                <w:color w:val="000000" w:themeColor="text1"/>
                <w:highlight w:val="cyan"/>
              </w:rPr>
              <w:t>EII # 1</w:t>
            </w:r>
            <w:r w:rsidR="00092283" w:rsidRPr="003832F6">
              <w:rPr>
                <w:color w:val="000000" w:themeColor="text1"/>
                <w:highlight w:val="cyan"/>
              </w:rPr>
              <w:t>30440</w:t>
            </w:r>
          </w:p>
        </w:tc>
        <w:tc>
          <w:tcPr>
            <w:tcW w:w="6973" w:type="dxa"/>
            <w:tcBorders>
              <w:top w:val="single" w:sz="4" w:space="0" w:color="auto"/>
              <w:left w:val="single" w:sz="4" w:space="0" w:color="auto"/>
              <w:bottom w:val="single" w:sz="4" w:space="0" w:color="auto"/>
              <w:right w:val="single" w:sz="4" w:space="0" w:color="auto"/>
            </w:tcBorders>
            <w:shd w:val="clear" w:color="auto" w:fill="FFFF00"/>
            <w:vAlign w:val="center"/>
          </w:tcPr>
          <w:p w14:paraId="43537C02" w14:textId="2D336536" w:rsidR="0088386A" w:rsidRPr="003832F6" w:rsidRDefault="006B6660">
            <w:pPr>
              <w:rPr>
                <w:rFonts w:eastAsia="Verdana"/>
                <w:color w:val="000000" w:themeColor="text1"/>
                <w:highlight w:val="cyan"/>
              </w:rPr>
            </w:pPr>
            <w:r w:rsidRPr="003832F6">
              <w:rPr>
                <w:rFonts w:eastAsia="Verdana"/>
                <w:highlight w:val="cyan"/>
              </w:rPr>
              <w:t xml:space="preserve">Implemented the option to select a Void Reason when a user voids a check. During the Check void process, the system now captures and displays the Void Reason, Voided </w:t>
            </w:r>
            <w:proofErr w:type="gramStart"/>
            <w:r w:rsidRPr="003832F6">
              <w:rPr>
                <w:rFonts w:eastAsia="Verdana"/>
                <w:highlight w:val="cyan"/>
              </w:rPr>
              <w:t>By</w:t>
            </w:r>
            <w:proofErr w:type="gramEnd"/>
            <w:r w:rsidRPr="003832F6">
              <w:rPr>
                <w:rFonts w:eastAsia="Verdana"/>
                <w:highlight w:val="cyan"/>
              </w:rPr>
              <w:t xml:space="preserve"> and Void Date on the ‘Check Details’ screen.</w:t>
            </w:r>
          </w:p>
        </w:tc>
      </w:tr>
    </w:tbl>
    <w:p w14:paraId="10C5C116" w14:textId="77777777" w:rsidR="0088386A" w:rsidRDefault="0088386A" w:rsidP="0088386A">
      <w:pPr>
        <w:jc w:val="both"/>
        <w:rPr>
          <w:lang w:val="en-IN" w:eastAsia="en-IN"/>
        </w:rPr>
      </w:pPr>
    </w:p>
    <w:p w14:paraId="0D8D3100" w14:textId="49377815" w:rsidR="0088386A" w:rsidRPr="003874C7" w:rsidRDefault="0088386A" w:rsidP="0088386A">
      <w:pPr>
        <w:jc w:val="both"/>
        <w:rPr>
          <w:lang w:val="en-IN" w:eastAsia="en-IN"/>
        </w:rPr>
      </w:pPr>
      <w:r w:rsidRPr="003874C7">
        <w:rPr>
          <w:b/>
          <w:bCs/>
          <w:lang w:val="en-IN" w:eastAsia="en-IN"/>
        </w:rPr>
        <w:t>Author:</w:t>
      </w:r>
      <w:r>
        <w:rPr>
          <w:rFonts w:eastAsia="Verdana"/>
          <w:lang w:val="en"/>
        </w:rPr>
        <w:t xml:space="preserve"> </w:t>
      </w:r>
      <w:r w:rsidR="000343FE" w:rsidRPr="37B087F1">
        <w:rPr>
          <w:rFonts w:eastAsia="Verdana"/>
        </w:rPr>
        <w:t>Renuka Gunasekaran</w:t>
      </w:r>
    </w:p>
    <w:p w14:paraId="7C9D95D4" w14:textId="77777777" w:rsidR="0088386A" w:rsidRPr="00A51ED6" w:rsidRDefault="0088386A" w:rsidP="0088386A">
      <w:pPr>
        <w:jc w:val="both"/>
        <w:rPr>
          <w:rFonts w:eastAsia="Arial" w:cs="Arial"/>
          <w:b/>
          <w:bCs/>
          <w:color w:val="4472C4" w:themeColor="accent5"/>
          <w:sz w:val="20"/>
          <w:highlight w:val="yellow"/>
          <w:lang w:val="en-IN" w:eastAsia="en-IN"/>
        </w:rPr>
      </w:pPr>
    </w:p>
    <w:p w14:paraId="4489D522" w14:textId="07922B99" w:rsidR="0088386A" w:rsidRPr="003832F6" w:rsidRDefault="0088386A" w:rsidP="0088386A">
      <w:pPr>
        <w:pStyle w:val="Heading3"/>
        <w:jc w:val="both"/>
        <w:rPr>
          <w:bCs/>
          <w:szCs w:val="20"/>
          <w:highlight w:val="cyan"/>
        </w:rPr>
      </w:pPr>
      <w:bookmarkStart w:id="81" w:name="_Toc201679164"/>
      <w:bookmarkStart w:id="82" w:name="DataModule29"/>
      <w:r w:rsidRPr="003832F6">
        <w:rPr>
          <w:bCs/>
          <w:szCs w:val="20"/>
          <w:highlight w:val="cyan"/>
        </w:rPr>
        <w:t>2</w:t>
      </w:r>
      <w:r w:rsidR="00092283" w:rsidRPr="003832F6">
        <w:rPr>
          <w:bCs/>
          <w:szCs w:val="20"/>
          <w:highlight w:val="cyan"/>
        </w:rPr>
        <w:t>9</w:t>
      </w:r>
      <w:r w:rsidRPr="003832F6">
        <w:rPr>
          <w:bCs/>
          <w:szCs w:val="20"/>
          <w:highlight w:val="cyan"/>
        </w:rPr>
        <w:t xml:space="preserve">. EII # </w:t>
      </w:r>
      <w:r w:rsidR="00003924" w:rsidRPr="003832F6">
        <w:rPr>
          <w:rFonts w:eastAsia="Verdana" w:cs="Verdana"/>
          <w:bCs/>
          <w:szCs w:val="20"/>
          <w:highlight w:val="cyan"/>
          <w:lang w:val="en-US"/>
        </w:rPr>
        <w:t>130440(Feature 517143)</w:t>
      </w:r>
      <w:r w:rsidR="001F53D8" w:rsidRPr="003832F6">
        <w:rPr>
          <w:rFonts w:eastAsia="Verdana" w:cs="Verdana"/>
          <w:bCs/>
          <w:szCs w:val="20"/>
          <w:highlight w:val="cyan"/>
          <w:lang w:val="en-US"/>
        </w:rPr>
        <w:t xml:space="preserve">: </w:t>
      </w:r>
      <w:r w:rsidR="006B6660" w:rsidRPr="003832F6">
        <w:rPr>
          <w:rFonts w:eastAsia="Verdana" w:cs="Verdana"/>
          <w:bCs/>
          <w:szCs w:val="20"/>
          <w:highlight w:val="cyan"/>
          <w:lang w:val="en-US"/>
        </w:rPr>
        <w:t xml:space="preserve">Implemented the option to select a Void Reason when a user voids a check. During the Check void process, the system now captures and displays the Void Reason, Voided </w:t>
      </w:r>
      <w:proofErr w:type="gramStart"/>
      <w:r w:rsidR="006B6660" w:rsidRPr="003832F6">
        <w:rPr>
          <w:rFonts w:eastAsia="Verdana" w:cs="Verdana"/>
          <w:bCs/>
          <w:szCs w:val="20"/>
          <w:highlight w:val="cyan"/>
          <w:lang w:val="en-US"/>
        </w:rPr>
        <w:t>By</w:t>
      </w:r>
      <w:proofErr w:type="gramEnd"/>
      <w:r w:rsidR="006B6660" w:rsidRPr="003832F6">
        <w:rPr>
          <w:rFonts w:eastAsia="Verdana" w:cs="Verdana"/>
          <w:bCs/>
          <w:szCs w:val="20"/>
          <w:highlight w:val="cyan"/>
          <w:lang w:val="en-US"/>
        </w:rPr>
        <w:t xml:space="preserve"> and Void Date on the ‘Check Details’ screen</w:t>
      </w:r>
      <w:r w:rsidR="00436160" w:rsidRPr="003832F6">
        <w:rPr>
          <w:rFonts w:eastAsia="Verdana" w:cs="Verdana"/>
          <w:bCs/>
          <w:szCs w:val="20"/>
          <w:highlight w:val="cyan"/>
          <w:lang w:val="en-US"/>
        </w:rPr>
        <w:t xml:space="preserve"> {ACTIVE CHANGE}</w:t>
      </w:r>
      <w:r w:rsidR="006B6660" w:rsidRPr="003832F6">
        <w:rPr>
          <w:rFonts w:eastAsia="Verdana" w:cs="Verdana"/>
          <w:bCs/>
          <w:szCs w:val="20"/>
          <w:highlight w:val="cyan"/>
          <w:lang w:val="en-US"/>
        </w:rPr>
        <w:t>.</w:t>
      </w:r>
      <w:bookmarkEnd w:id="81"/>
    </w:p>
    <w:bookmarkEnd w:id="82"/>
    <w:p w14:paraId="76C26193" w14:textId="77777777" w:rsidR="0088386A" w:rsidRPr="003832F6" w:rsidRDefault="0088386A" w:rsidP="0088386A">
      <w:pPr>
        <w:rPr>
          <w:highlight w:val="cyan"/>
          <w:lang w:val="en-IN" w:eastAsia="en-IN"/>
        </w:rPr>
      </w:pPr>
    </w:p>
    <w:p w14:paraId="18E0A3DD" w14:textId="77777777" w:rsidR="000343FE" w:rsidRPr="003832F6" w:rsidRDefault="000343FE" w:rsidP="000343FE">
      <w:pPr>
        <w:rPr>
          <w:rFonts w:eastAsia="Verdana"/>
          <w:b/>
          <w:bCs/>
          <w:color w:val="0070C0"/>
          <w:highlight w:val="cyan"/>
        </w:rPr>
      </w:pPr>
      <w:r w:rsidRPr="003832F6">
        <w:rPr>
          <w:rFonts w:eastAsia="Verdana"/>
          <w:b/>
          <w:bCs/>
          <w:color w:val="0070C0"/>
          <w:highlight w:val="cyan"/>
        </w:rPr>
        <w:t>Note: This is an ‘Active’ change, and This change improves the MCO core check voiding process by capturing and displaying key information: Void Date, Void Reason, and Voided by (the username of the staff who voided the check).</w:t>
      </w:r>
    </w:p>
    <w:p w14:paraId="69FA1F10" w14:textId="77777777" w:rsidR="00925B9C" w:rsidRPr="003832F6" w:rsidRDefault="00925B9C" w:rsidP="000343FE">
      <w:pPr>
        <w:rPr>
          <w:highlight w:val="cyan"/>
        </w:rPr>
      </w:pPr>
    </w:p>
    <w:p w14:paraId="7CFB107A" w14:textId="77777777" w:rsidR="000343FE" w:rsidRPr="003832F6" w:rsidRDefault="000343FE" w:rsidP="000343FE">
      <w:pPr>
        <w:rPr>
          <w:highlight w:val="cyan"/>
        </w:rPr>
      </w:pPr>
      <w:r w:rsidRPr="003832F6">
        <w:rPr>
          <w:rFonts w:eastAsia="Verdana"/>
          <w:b/>
          <w:bCs/>
          <w:highlight w:val="cyan"/>
        </w:rPr>
        <w:t>Release Type</w:t>
      </w:r>
      <w:r w:rsidRPr="003832F6">
        <w:rPr>
          <w:rFonts w:eastAsia="Verdana"/>
          <w:highlight w:val="cyan"/>
        </w:rPr>
        <w:t xml:space="preserve">: Change | </w:t>
      </w:r>
      <w:r w:rsidRPr="003832F6">
        <w:rPr>
          <w:rFonts w:eastAsia="Verdana"/>
          <w:b/>
          <w:bCs/>
          <w:highlight w:val="cyan"/>
        </w:rPr>
        <w:t>Priority</w:t>
      </w:r>
      <w:r w:rsidRPr="003832F6">
        <w:rPr>
          <w:rFonts w:eastAsia="Verdana"/>
          <w:highlight w:val="cyan"/>
        </w:rPr>
        <w:t>: Urgent</w:t>
      </w:r>
    </w:p>
    <w:p w14:paraId="46B40531" w14:textId="77777777" w:rsidR="000343FE" w:rsidRPr="003832F6" w:rsidRDefault="000343FE" w:rsidP="000343FE">
      <w:pPr>
        <w:rPr>
          <w:highlight w:val="cyan"/>
        </w:rPr>
      </w:pPr>
      <w:r w:rsidRPr="003832F6">
        <w:rPr>
          <w:rFonts w:eastAsia="Verdana"/>
          <w:b/>
          <w:bCs/>
          <w:highlight w:val="cyan"/>
        </w:rPr>
        <w:t xml:space="preserve">Pre-requisite: </w:t>
      </w:r>
      <w:r w:rsidRPr="003832F6">
        <w:rPr>
          <w:rFonts w:eastAsia="Verdana"/>
          <w:highlight w:val="cyan"/>
        </w:rPr>
        <w:t>Claim Line and Pay are created through the Path</w:t>
      </w:r>
    </w:p>
    <w:p w14:paraId="0337FFCC" w14:textId="77777777" w:rsidR="000343FE" w:rsidRPr="003832F6" w:rsidRDefault="000343FE" w:rsidP="000343FE">
      <w:pPr>
        <w:rPr>
          <w:highlight w:val="cyan"/>
        </w:rPr>
      </w:pPr>
      <w:r w:rsidRPr="003832F6">
        <w:rPr>
          <w:rFonts w:eastAsia="Verdana"/>
          <w:b/>
          <w:bCs/>
          <w:highlight w:val="cyan"/>
        </w:rPr>
        <w:t>path</w:t>
      </w:r>
      <w:r w:rsidRPr="003832F6">
        <w:rPr>
          <w:rFonts w:eastAsia="Verdana"/>
          <w:highlight w:val="cyan"/>
        </w:rPr>
        <w:t xml:space="preserve">: ‘My Office’ -- ’Claim Lines’ -- Select claim type ‘P’/’I’/’PI’/’PP’ -- Select Client from Client Search popup </w:t>
      </w:r>
      <w:proofErr w:type="gramStart"/>
      <w:r w:rsidRPr="003832F6">
        <w:rPr>
          <w:rFonts w:eastAsia="Verdana"/>
          <w:highlight w:val="cyan"/>
        </w:rPr>
        <w:t>-- ‘</w:t>
      </w:r>
      <w:proofErr w:type="gramEnd"/>
      <w:r w:rsidRPr="003832F6">
        <w:rPr>
          <w:rFonts w:eastAsia="Verdana"/>
          <w:highlight w:val="cyan"/>
        </w:rPr>
        <w:t>Claim Entry Screen’ -- Save -- ’Claim Lines(My Office)’ list page -- Select Claim line hyperlink -- ‘Claim line Details screen’ -- ‘Select Action’ -- ’Adjudicate’ -- ’Select Action’ -- ’Pay’</w:t>
      </w:r>
    </w:p>
    <w:p w14:paraId="165CE42B" w14:textId="3EA420E9" w:rsidR="000343FE" w:rsidRPr="003832F6" w:rsidRDefault="000343FE" w:rsidP="000343FE">
      <w:pPr>
        <w:rPr>
          <w:highlight w:val="cyan"/>
        </w:rPr>
      </w:pPr>
      <w:r w:rsidRPr="003832F6">
        <w:rPr>
          <w:rFonts w:eastAsia="Verdana"/>
          <w:b/>
          <w:bCs/>
          <w:highlight w:val="cyan"/>
        </w:rPr>
        <w:t>Navigation Path</w:t>
      </w:r>
      <w:r w:rsidR="00A34C9F" w:rsidRPr="003832F6">
        <w:rPr>
          <w:rFonts w:eastAsia="Verdana"/>
          <w:b/>
          <w:bCs/>
          <w:highlight w:val="cyan"/>
        </w:rPr>
        <w:t xml:space="preserve"> </w:t>
      </w:r>
      <w:r w:rsidRPr="003832F6">
        <w:rPr>
          <w:rFonts w:eastAsia="Verdana"/>
          <w:b/>
          <w:bCs/>
          <w:highlight w:val="cyan"/>
        </w:rPr>
        <w:t>1</w:t>
      </w:r>
      <w:r w:rsidRPr="003832F6">
        <w:rPr>
          <w:rFonts w:eastAsia="Verdana"/>
          <w:highlight w:val="cyan"/>
        </w:rPr>
        <w:t>: Administration -- ’Global Codes’ -- ’</w:t>
      </w:r>
      <w:proofErr w:type="spellStart"/>
      <w:r w:rsidRPr="003832F6">
        <w:rPr>
          <w:rFonts w:eastAsia="Verdana"/>
          <w:highlight w:val="cyan"/>
        </w:rPr>
        <w:t>MCOCheckVoidReason</w:t>
      </w:r>
      <w:proofErr w:type="spellEnd"/>
      <w:r w:rsidRPr="003832F6">
        <w:rPr>
          <w:rFonts w:eastAsia="Verdana"/>
          <w:highlight w:val="cyan"/>
        </w:rPr>
        <w:t>’ global code category</w:t>
      </w:r>
    </w:p>
    <w:p w14:paraId="04A9FBCD" w14:textId="77777777" w:rsidR="000343FE" w:rsidRPr="003832F6" w:rsidRDefault="000343FE">
      <w:pPr>
        <w:pStyle w:val="ListParagraph"/>
        <w:numPr>
          <w:ilvl w:val="0"/>
          <w:numId w:val="148"/>
        </w:numPr>
        <w:spacing w:line="240" w:lineRule="auto"/>
        <w:rPr>
          <w:rFonts w:eastAsia="Verdana" w:cs="Verdana"/>
          <w:highlight w:val="cyan"/>
        </w:rPr>
      </w:pPr>
      <w:r w:rsidRPr="003832F6">
        <w:rPr>
          <w:rFonts w:eastAsia="Verdana" w:cs="Verdana"/>
          <w:sz w:val="18"/>
          <w:szCs w:val="18"/>
          <w:highlight w:val="cyan"/>
          <w:lang w:val="en-US"/>
        </w:rPr>
        <w:t>Under this category, in addition to the default void reasons, add all the possible void reasons that users may require during the check void process. This setup enables users to select an appropriate reason from the 'Check Void Reason' dropdown during the voiding process.</w:t>
      </w:r>
    </w:p>
    <w:p w14:paraId="082D981B" w14:textId="77777777" w:rsidR="000343FE" w:rsidRPr="003832F6" w:rsidRDefault="000343FE" w:rsidP="000343FE">
      <w:pPr>
        <w:pStyle w:val="ListParagraph"/>
        <w:spacing w:line="240" w:lineRule="auto"/>
        <w:rPr>
          <w:rFonts w:eastAsia="Verdana" w:cs="Verdana"/>
          <w:sz w:val="18"/>
          <w:szCs w:val="18"/>
          <w:highlight w:val="cyan"/>
        </w:rPr>
      </w:pPr>
    </w:p>
    <w:p w14:paraId="5830F2DD" w14:textId="398F6D1A" w:rsidR="000343FE" w:rsidRPr="003832F6" w:rsidRDefault="000343FE" w:rsidP="000343FE">
      <w:pPr>
        <w:rPr>
          <w:rFonts w:eastAsia="Verdana"/>
          <w:highlight w:val="cyan"/>
        </w:rPr>
      </w:pPr>
      <w:r w:rsidRPr="003832F6">
        <w:rPr>
          <w:rFonts w:eastAsia="Verdana"/>
          <w:b/>
          <w:bCs/>
          <w:highlight w:val="cyan"/>
        </w:rPr>
        <w:t>Navigation Path</w:t>
      </w:r>
      <w:r w:rsidR="00A34C9F" w:rsidRPr="003832F6">
        <w:rPr>
          <w:rFonts w:eastAsia="Verdana"/>
          <w:b/>
          <w:bCs/>
          <w:highlight w:val="cyan"/>
        </w:rPr>
        <w:t xml:space="preserve"> </w:t>
      </w:r>
      <w:proofErr w:type="gramStart"/>
      <w:r w:rsidRPr="003832F6">
        <w:rPr>
          <w:rFonts w:eastAsia="Verdana"/>
          <w:b/>
          <w:bCs/>
          <w:highlight w:val="cyan"/>
        </w:rPr>
        <w:t>2:</w:t>
      </w:r>
      <w:r w:rsidRPr="003832F6">
        <w:rPr>
          <w:rFonts w:eastAsia="Verdana"/>
          <w:highlight w:val="cyan"/>
        </w:rPr>
        <w:t xml:space="preserve"> ‘</w:t>
      </w:r>
      <w:proofErr w:type="gramEnd"/>
      <w:r w:rsidRPr="003832F6">
        <w:rPr>
          <w:rFonts w:eastAsia="Verdana"/>
          <w:highlight w:val="cyan"/>
        </w:rPr>
        <w:t xml:space="preserve">Administration’ </w:t>
      </w:r>
      <w:proofErr w:type="gramStart"/>
      <w:r w:rsidRPr="003832F6">
        <w:rPr>
          <w:rFonts w:eastAsia="Verdana"/>
          <w:highlight w:val="cyan"/>
        </w:rPr>
        <w:t>-- ‘</w:t>
      </w:r>
      <w:proofErr w:type="gramEnd"/>
      <w:r w:rsidRPr="003832F6">
        <w:rPr>
          <w:rFonts w:eastAsia="Verdana"/>
          <w:highlight w:val="cyan"/>
        </w:rPr>
        <w:t>Configuration Key’ -- '</w:t>
      </w:r>
      <w:proofErr w:type="spellStart"/>
      <w:r w:rsidRPr="003832F6">
        <w:rPr>
          <w:rFonts w:eastAsia="Verdana"/>
          <w:highlight w:val="cyan"/>
        </w:rPr>
        <w:t>RequireVoidReasonForCMCheckVoid</w:t>
      </w:r>
      <w:proofErr w:type="spellEnd"/>
      <w:r w:rsidRPr="003832F6">
        <w:rPr>
          <w:rFonts w:eastAsia="Verdana"/>
          <w:highlight w:val="cyan"/>
        </w:rPr>
        <w:t xml:space="preserve">' </w:t>
      </w:r>
    </w:p>
    <w:p w14:paraId="68E1E4D2" w14:textId="77777777" w:rsidR="000343FE" w:rsidRPr="003832F6" w:rsidRDefault="000343FE">
      <w:pPr>
        <w:pStyle w:val="ListParagraph"/>
        <w:numPr>
          <w:ilvl w:val="0"/>
          <w:numId w:val="147"/>
        </w:numPr>
        <w:spacing w:after="0" w:line="240" w:lineRule="auto"/>
        <w:rPr>
          <w:rFonts w:eastAsia="Verdana" w:cs="Verdana"/>
          <w:sz w:val="18"/>
          <w:szCs w:val="18"/>
          <w:highlight w:val="cyan"/>
        </w:rPr>
      </w:pPr>
      <w:r w:rsidRPr="003832F6">
        <w:rPr>
          <w:rFonts w:eastAsia="Verdana" w:cs="Verdana"/>
          <w:sz w:val="18"/>
          <w:szCs w:val="18"/>
          <w:highlight w:val="cyan"/>
          <w:lang w:val="en-US"/>
        </w:rPr>
        <w:t>If the Void Reason needs to be a mandatory field for voiding a check, set the value of this configuration key to 'Yes'.</w:t>
      </w:r>
    </w:p>
    <w:p w14:paraId="3D1432A4" w14:textId="77777777" w:rsidR="000343FE" w:rsidRPr="003832F6" w:rsidRDefault="000343FE" w:rsidP="000343FE">
      <w:pPr>
        <w:rPr>
          <w:rFonts w:eastAsia="Verdana"/>
          <w:highlight w:val="cyan"/>
        </w:rPr>
      </w:pPr>
    </w:p>
    <w:p w14:paraId="4AE79C10" w14:textId="77777777" w:rsidR="000343FE" w:rsidRPr="003832F6" w:rsidRDefault="000343FE" w:rsidP="000343FE">
      <w:pPr>
        <w:rPr>
          <w:highlight w:val="cyan"/>
        </w:rPr>
      </w:pPr>
      <w:r w:rsidRPr="003832F6">
        <w:rPr>
          <w:rFonts w:eastAsia="Verdana"/>
          <w:b/>
          <w:bCs/>
          <w:highlight w:val="cyan"/>
        </w:rPr>
        <w:lastRenderedPageBreak/>
        <w:t>Navigation Path3:</w:t>
      </w:r>
      <w:r w:rsidRPr="003832F6">
        <w:rPr>
          <w:rFonts w:eastAsia="Verdana"/>
          <w:highlight w:val="cyan"/>
        </w:rPr>
        <w:t xml:space="preserve"> ‘My Office’ -- ’Checks’ --’Checks’ list page -- Select ‘Check id’ -- ’Check details’ screen – click on ‘Void Check’ button -- ’Confirmation Message’ popup for void check -- Click ‘Yes’ -- ’CM Void Check’ </w:t>
      </w:r>
      <w:proofErr w:type="gramStart"/>
      <w:r w:rsidRPr="003832F6">
        <w:rPr>
          <w:rFonts w:eastAsia="Verdana"/>
          <w:highlight w:val="cyan"/>
        </w:rPr>
        <w:t>popup  --</w:t>
      </w:r>
      <w:proofErr w:type="gramEnd"/>
      <w:r w:rsidRPr="003832F6">
        <w:rPr>
          <w:rFonts w:eastAsia="Verdana"/>
          <w:highlight w:val="cyan"/>
        </w:rPr>
        <w:t xml:space="preserve"> Enter Password -- Click on ‘Proceed’ -- ’Check Details’ </w:t>
      </w:r>
    </w:p>
    <w:p w14:paraId="325AED87" w14:textId="77777777" w:rsidR="000343FE" w:rsidRPr="003832F6" w:rsidRDefault="000343FE" w:rsidP="000343FE">
      <w:pPr>
        <w:rPr>
          <w:rFonts w:eastAsia="Verdana"/>
          <w:color w:val="000000" w:themeColor="text1"/>
          <w:highlight w:val="cyan"/>
        </w:rPr>
      </w:pPr>
    </w:p>
    <w:p w14:paraId="6557141B" w14:textId="77777777" w:rsidR="000343FE" w:rsidRPr="003832F6" w:rsidRDefault="000343FE" w:rsidP="000343FE">
      <w:pPr>
        <w:rPr>
          <w:highlight w:val="cyan"/>
        </w:rPr>
      </w:pPr>
      <w:r w:rsidRPr="003832F6">
        <w:rPr>
          <w:rFonts w:eastAsia="Verdana"/>
          <w:b/>
          <w:bCs/>
          <w:highlight w:val="cyan"/>
        </w:rPr>
        <w:t>Functionality ‘Before’ and ‘After’ release:</w:t>
      </w:r>
    </w:p>
    <w:p w14:paraId="58AB3543" w14:textId="77777777" w:rsidR="000343FE" w:rsidRPr="003832F6" w:rsidRDefault="000343FE" w:rsidP="000343FE">
      <w:pPr>
        <w:rPr>
          <w:highlight w:val="cyan"/>
        </w:rPr>
      </w:pPr>
      <w:r w:rsidRPr="003832F6">
        <w:rPr>
          <w:rFonts w:eastAsia="Verdana"/>
          <w:highlight w:val="cyan"/>
        </w:rPr>
        <w:t>Before this release, here was the behavior. System did not have an option to select a void reason when voiding a check and not capture void details or display them on the ‘Check Details’ screen after the check is voided.</w:t>
      </w:r>
    </w:p>
    <w:p w14:paraId="3B2722EE" w14:textId="77777777" w:rsidR="000343FE" w:rsidRPr="003832F6" w:rsidRDefault="000343FE" w:rsidP="000343FE">
      <w:pPr>
        <w:rPr>
          <w:rFonts w:eastAsia="Verdana"/>
          <w:highlight w:val="cyan"/>
        </w:rPr>
      </w:pPr>
      <w:r w:rsidRPr="003832F6">
        <w:rPr>
          <w:rFonts w:eastAsia="Verdana"/>
          <w:highlight w:val="cyan"/>
        </w:rPr>
        <w:t>With this release, the below changes have been made to the Check Details screen and CM Void Check popup. A new global code category ‘</w:t>
      </w:r>
      <w:proofErr w:type="spellStart"/>
      <w:r w:rsidRPr="003832F6">
        <w:rPr>
          <w:rFonts w:eastAsia="Verdana"/>
          <w:highlight w:val="cyan"/>
        </w:rPr>
        <w:t>MCOCheckVoidReason</w:t>
      </w:r>
      <w:proofErr w:type="spellEnd"/>
      <w:r w:rsidRPr="003832F6">
        <w:rPr>
          <w:rFonts w:eastAsia="Verdana"/>
          <w:highlight w:val="cyan"/>
        </w:rPr>
        <w:t>' has been added to display void reasons.</w:t>
      </w:r>
      <w:r w:rsidRPr="003832F6">
        <w:rPr>
          <w:highlight w:val="cyan"/>
        </w:rPr>
        <w:br/>
      </w:r>
      <w:r w:rsidRPr="003832F6">
        <w:rPr>
          <w:rFonts w:eastAsia="Verdana"/>
          <w:highlight w:val="cyan"/>
        </w:rPr>
        <w:t>Void Reason is mandatory only if the config key '</w:t>
      </w:r>
      <w:proofErr w:type="spellStart"/>
      <w:r w:rsidRPr="003832F6">
        <w:rPr>
          <w:rFonts w:eastAsia="Verdana"/>
          <w:highlight w:val="cyan"/>
        </w:rPr>
        <w:t>RequireVoidReasonForCMCheckVoid</w:t>
      </w:r>
      <w:proofErr w:type="spellEnd"/>
      <w:r w:rsidRPr="003832F6">
        <w:rPr>
          <w:rFonts w:eastAsia="Verdana"/>
          <w:highlight w:val="cyan"/>
        </w:rPr>
        <w:t>' is set to Yes.</w:t>
      </w:r>
    </w:p>
    <w:p w14:paraId="6773EB43" w14:textId="77777777" w:rsidR="000343FE" w:rsidRPr="003832F6" w:rsidRDefault="000343FE" w:rsidP="000343FE">
      <w:pPr>
        <w:rPr>
          <w:rFonts w:eastAsia="Verdana"/>
          <w:color w:val="000000" w:themeColor="text1"/>
          <w:highlight w:val="cyan"/>
        </w:rPr>
      </w:pPr>
    </w:p>
    <w:p w14:paraId="65154B45" w14:textId="77777777" w:rsidR="000343FE" w:rsidRPr="003832F6" w:rsidRDefault="000343FE" w:rsidP="000343FE">
      <w:pPr>
        <w:rPr>
          <w:highlight w:val="cyan"/>
        </w:rPr>
      </w:pPr>
      <w:r w:rsidRPr="003832F6">
        <w:rPr>
          <w:rFonts w:eastAsia="Verdana"/>
          <w:color w:val="000000" w:themeColor="text1"/>
          <w:highlight w:val="cyan"/>
        </w:rPr>
        <w:t xml:space="preserve"> </w:t>
      </w:r>
    </w:p>
    <w:p w14:paraId="7CF57F6A" w14:textId="77777777" w:rsidR="000343FE" w:rsidRPr="003832F6" w:rsidRDefault="000343FE" w:rsidP="000343FE">
      <w:pPr>
        <w:rPr>
          <w:highlight w:val="cyan"/>
        </w:rPr>
      </w:pPr>
      <w:r w:rsidRPr="003832F6">
        <w:rPr>
          <w:rFonts w:eastAsia="Verdana"/>
          <w:b/>
          <w:bCs/>
          <w:color w:val="000000" w:themeColor="text1"/>
          <w:highlight w:val="cyan"/>
        </w:rPr>
        <w:t>‘CM Void Check’ popup:</w:t>
      </w:r>
    </w:p>
    <w:p w14:paraId="7125EE2E" w14:textId="77777777" w:rsidR="000343FE" w:rsidRPr="003832F6" w:rsidRDefault="000343FE" w:rsidP="000343FE">
      <w:pPr>
        <w:ind w:left="720"/>
        <w:rPr>
          <w:highlight w:val="cyan"/>
        </w:rPr>
      </w:pPr>
      <w:r w:rsidRPr="003832F6">
        <w:rPr>
          <w:rFonts w:eastAsia="Verdana"/>
          <w:b/>
          <w:bCs/>
          <w:highlight w:val="cyan"/>
        </w:rPr>
        <w:t xml:space="preserve"> </w:t>
      </w:r>
    </w:p>
    <w:p w14:paraId="572F5179" w14:textId="77777777" w:rsidR="000343FE" w:rsidRPr="003832F6" w:rsidRDefault="000343FE">
      <w:pPr>
        <w:pStyle w:val="ListParagraph"/>
        <w:numPr>
          <w:ilvl w:val="0"/>
          <w:numId w:val="155"/>
        </w:numPr>
        <w:spacing w:after="0" w:line="240" w:lineRule="auto"/>
        <w:rPr>
          <w:rFonts w:eastAsia="Verdana" w:cs="Verdana"/>
          <w:sz w:val="18"/>
          <w:szCs w:val="18"/>
          <w:highlight w:val="cyan"/>
        </w:rPr>
      </w:pPr>
      <w:r w:rsidRPr="003832F6">
        <w:rPr>
          <w:rFonts w:eastAsia="Verdana" w:cs="Verdana"/>
          <w:sz w:val="18"/>
          <w:szCs w:val="18"/>
          <w:highlight w:val="cyan"/>
          <w:lang w:val="en-US"/>
        </w:rPr>
        <w:t>A new ‘Check Void Reason’ drop-down field has been added in the ‘‘</w:t>
      </w:r>
      <w:r w:rsidRPr="003832F6">
        <w:rPr>
          <w:rFonts w:eastAsia="Verdana" w:cs="Verdana"/>
          <w:b/>
          <w:bCs/>
          <w:sz w:val="18"/>
          <w:szCs w:val="18"/>
          <w:highlight w:val="cyan"/>
          <w:lang w:val="en-US"/>
        </w:rPr>
        <w:t xml:space="preserve">CM Void </w:t>
      </w:r>
      <w:proofErr w:type="gramStart"/>
      <w:r w:rsidRPr="003832F6">
        <w:rPr>
          <w:rFonts w:eastAsia="Verdana" w:cs="Verdana"/>
          <w:b/>
          <w:bCs/>
          <w:sz w:val="18"/>
          <w:szCs w:val="18"/>
          <w:highlight w:val="cyan"/>
          <w:lang w:val="en-US"/>
        </w:rPr>
        <w:t>check’</w:t>
      </w:r>
      <w:proofErr w:type="gramEnd"/>
      <w:r w:rsidRPr="003832F6">
        <w:rPr>
          <w:rFonts w:eastAsia="Verdana" w:cs="Verdana"/>
          <w:b/>
          <w:bCs/>
          <w:sz w:val="18"/>
          <w:szCs w:val="18"/>
          <w:highlight w:val="cyan"/>
          <w:lang w:val="en-US"/>
        </w:rPr>
        <w:t xml:space="preserve"> </w:t>
      </w:r>
      <w:r w:rsidRPr="003832F6">
        <w:rPr>
          <w:rFonts w:eastAsia="Verdana" w:cs="Verdana"/>
          <w:sz w:val="18"/>
          <w:szCs w:val="18"/>
          <w:highlight w:val="cyan"/>
          <w:lang w:val="en-US"/>
        </w:rPr>
        <w:t xml:space="preserve">Popup. </w:t>
      </w:r>
    </w:p>
    <w:p w14:paraId="4D55650D" w14:textId="77777777" w:rsidR="000343FE" w:rsidRPr="003832F6" w:rsidRDefault="000343FE" w:rsidP="000343FE">
      <w:pPr>
        <w:ind w:left="360"/>
        <w:rPr>
          <w:highlight w:val="cyan"/>
        </w:rPr>
      </w:pPr>
      <w:r w:rsidRPr="003832F6">
        <w:rPr>
          <w:noProof/>
          <w:highlight w:val="cyan"/>
        </w:rPr>
        <w:drawing>
          <wp:inline distT="0" distB="0" distL="0" distR="0" wp14:anchorId="05E7A1AF" wp14:editId="22327631">
            <wp:extent cx="3486150" cy="2171700"/>
            <wp:effectExtent l="0" t="0" r="0" b="0"/>
            <wp:docPr id="55386802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868021" name=""/>
                    <pic:cNvPicPr/>
                  </pic:nvPicPr>
                  <pic:blipFill>
                    <a:blip r:embed="rId88">
                      <a:extLst>
                        <a:ext uri="{28A0092B-C50C-407E-A947-70E740481C1C}">
                          <a14:useLocalDpi xmlns:a14="http://schemas.microsoft.com/office/drawing/2010/main" val="0"/>
                        </a:ext>
                      </a:extLst>
                    </a:blip>
                    <a:stretch>
                      <a:fillRect/>
                    </a:stretch>
                  </pic:blipFill>
                  <pic:spPr>
                    <a:xfrm>
                      <a:off x="0" y="0"/>
                      <a:ext cx="3486150" cy="2171700"/>
                    </a:xfrm>
                    <a:prstGeom prst="rect">
                      <a:avLst/>
                    </a:prstGeom>
                  </pic:spPr>
                </pic:pic>
              </a:graphicData>
            </a:graphic>
          </wp:inline>
        </w:drawing>
      </w:r>
    </w:p>
    <w:p w14:paraId="6012723F" w14:textId="77777777" w:rsidR="000343FE" w:rsidRPr="003832F6" w:rsidRDefault="000343FE">
      <w:pPr>
        <w:pStyle w:val="ListParagraph"/>
        <w:numPr>
          <w:ilvl w:val="0"/>
          <w:numId w:val="155"/>
        </w:numPr>
        <w:spacing w:after="0" w:line="240" w:lineRule="auto"/>
        <w:rPr>
          <w:rFonts w:eastAsia="Verdana" w:cs="Verdana"/>
          <w:b/>
          <w:bCs/>
          <w:sz w:val="18"/>
          <w:szCs w:val="18"/>
          <w:highlight w:val="cyan"/>
        </w:rPr>
      </w:pPr>
      <w:r w:rsidRPr="003832F6">
        <w:rPr>
          <w:rFonts w:eastAsia="Verdana" w:cs="Verdana"/>
          <w:sz w:val="18"/>
          <w:szCs w:val="18"/>
          <w:highlight w:val="cyan"/>
          <w:lang w:val="en-US"/>
        </w:rPr>
        <w:t xml:space="preserve">In the ‘Check Details’ screen, the ‘CM Checks validate </w:t>
      </w:r>
      <w:proofErr w:type="gramStart"/>
      <w:r w:rsidRPr="003832F6">
        <w:rPr>
          <w:rFonts w:eastAsia="Verdana" w:cs="Verdana"/>
          <w:sz w:val="18"/>
          <w:szCs w:val="18"/>
          <w:highlight w:val="cyan"/>
          <w:lang w:val="en-US"/>
        </w:rPr>
        <w:t>password’</w:t>
      </w:r>
      <w:proofErr w:type="gramEnd"/>
      <w:r w:rsidRPr="003832F6">
        <w:rPr>
          <w:rFonts w:eastAsia="Verdana" w:cs="Verdana"/>
          <w:sz w:val="18"/>
          <w:szCs w:val="18"/>
          <w:highlight w:val="cyan"/>
          <w:lang w:val="en-US"/>
        </w:rPr>
        <w:t xml:space="preserve"> popup label has been changed ‘to ‘</w:t>
      </w:r>
      <w:r w:rsidRPr="003832F6">
        <w:rPr>
          <w:rFonts w:eastAsia="Verdana" w:cs="Verdana"/>
          <w:b/>
          <w:bCs/>
          <w:sz w:val="18"/>
          <w:szCs w:val="18"/>
          <w:highlight w:val="cyan"/>
          <w:lang w:val="en-US"/>
        </w:rPr>
        <w:t>CM Void check.’</w:t>
      </w:r>
    </w:p>
    <w:p w14:paraId="3EB5C283" w14:textId="77777777" w:rsidR="000343FE" w:rsidRPr="003832F6" w:rsidRDefault="000343FE" w:rsidP="000343FE">
      <w:pPr>
        <w:ind w:left="360"/>
        <w:rPr>
          <w:highlight w:val="cyan"/>
        </w:rPr>
      </w:pPr>
      <w:r w:rsidRPr="003832F6">
        <w:rPr>
          <w:highlight w:val="cyan"/>
        </w:rPr>
        <w:t xml:space="preserve">         </w:t>
      </w:r>
      <w:r w:rsidRPr="003832F6">
        <w:rPr>
          <w:noProof/>
          <w:highlight w:val="cyan"/>
        </w:rPr>
        <w:drawing>
          <wp:inline distT="0" distB="0" distL="0" distR="0" wp14:anchorId="04ECF173" wp14:editId="10F76C5F">
            <wp:extent cx="3448050" cy="2238375"/>
            <wp:effectExtent l="0" t="0" r="0" b="0"/>
            <wp:docPr id="181234767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947451" name=""/>
                    <pic:cNvPicPr/>
                  </pic:nvPicPr>
                  <pic:blipFill>
                    <a:blip r:embed="rId89">
                      <a:extLst>
                        <a:ext uri="{28A0092B-C50C-407E-A947-70E740481C1C}">
                          <a14:useLocalDpi xmlns:a14="http://schemas.microsoft.com/office/drawing/2010/main" val="0"/>
                        </a:ext>
                      </a:extLst>
                    </a:blip>
                    <a:stretch>
                      <a:fillRect/>
                    </a:stretch>
                  </pic:blipFill>
                  <pic:spPr>
                    <a:xfrm>
                      <a:off x="0" y="0"/>
                      <a:ext cx="3448050" cy="2238375"/>
                    </a:xfrm>
                    <a:prstGeom prst="rect">
                      <a:avLst/>
                    </a:prstGeom>
                  </pic:spPr>
                </pic:pic>
              </a:graphicData>
            </a:graphic>
          </wp:inline>
        </w:drawing>
      </w:r>
    </w:p>
    <w:p w14:paraId="5DF3FD72" w14:textId="77777777" w:rsidR="000343FE" w:rsidRPr="003832F6" w:rsidRDefault="000343FE">
      <w:pPr>
        <w:pStyle w:val="ListParagraph"/>
        <w:numPr>
          <w:ilvl w:val="0"/>
          <w:numId w:val="155"/>
        </w:numPr>
        <w:spacing w:after="0" w:line="240" w:lineRule="auto"/>
        <w:rPr>
          <w:rFonts w:eastAsia="Verdana" w:cs="Verdana"/>
          <w:highlight w:val="cyan"/>
        </w:rPr>
      </w:pPr>
      <w:r w:rsidRPr="003832F6">
        <w:rPr>
          <w:rFonts w:eastAsia="Verdana" w:cs="Verdana"/>
          <w:sz w:val="18"/>
          <w:szCs w:val="18"/>
          <w:highlight w:val="cyan"/>
          <w:lang w:val="en-US"/>
        </w:rPr>
        <w:t>This dropdown displays values pulled from the newly created '</w:t>
      </w:r>
      <w:proofErr w:type="spellStart"/>
      <w:r w:rsidRPr="003832F6">
        <w:rPr>
          <w:rFonts w:eastAsia="Verdana" w:cs="Verdana"/>
          <w:sz w:val="18"/>
          <w:szCs w:val="18"/>
          <w:highlight w:val="cyan"/>
          <w:lang w:val="en-US"/>
        </w:rPr>
        <w:t>MCOCheckVoidReason</w:t>
      </w:r>
      <w:proofErr w:type="spellEnd"/>
      <w:r w:rsidRPr="003832F6">
        <w:rPr>
          <w:rFonts w:eastAsia="Verdana" w:cs="Verdana"/>
          <w:sz w:val="18"/>
          <w:szCs w:val="18"/>
          <w:highlight w:val="cyan"/>
          <w:lang w:val="en-US"/>
        </w:rPr>
        <w:t>' Global Code category.</w:t>
      </w:r>
    </w:p>
    <w:p w14:paraId="744EE0CB" w14:textId="77777777" w:rsidR="000343FE" w:rsidRPr="003832F6" w:rsidRDefault="000343FE" w:rsidP="000343FE">
      <w:pPr>
        <w:pStyle w:val="ListParagraph"/>
        <w:spacing w:after="0" w:line="240" w:lineRule="auto"/>
        <w:ind w:hanging="360"/>
        <w:rPr>
          <w:rFonts w:eastAsia="Verdana" w:cs="Verdana"/>
          <w:sz w:val="18"/>
          <w:szCs w:val="18"/>
          <w:highlight w:val="cyan"/>
        </w:rPr>
      </w:pPr>
    </w:p>
    <w:p w14:paraId="1112B88C" w14:textId="77777777" w:rsidR="000343FE" w:rsidRPr="003832F6" w:rsidRDefault="000343FE">
      <w:pPr>
        <w:pStyle w:val="ListParagraph"/>
        <w:numPr>
          <w:ilvl w:val="1"/>
          <w:numId w:val="155"/>
        </w:numPr>
        <w:spacing w:after="0" w:line="240" w:lineRule="auto"/>
        <w:rPr>
          <w:rFonts w:eastAsia="Verdana" w:cs="Verdana"/>
          <w:sz w:val="18"/>
          <w:szCs w:val="18"/>
          <w:highlight w:val="cyan"/>
        </w:rPr>
      </w:pPr>
      <w:r w:rsidRPr="003832F6">
        <w:rPr>
          <w:rFonts w:eastAsia="Verdana" w:cs="Verdana"/>
          <w:sz w:val="18"/>
          <w:szCs w:val="18"/>
          <w:highlight w:val="cyan"/>
          <w:lang w:val="en-US"/>
        </w:rPr>
        <w:t>Duplicate Payment</w:t>
      </w:r>
    </w:p>
    <w:p w14:paraId="163E7C73" w14:textId="77777777" w:rsidR="000343FE" w:rsidRPr="003832F6" w:rsidRDefault="000343FE">
      <w:pPr>
        <w:pStyle w:val="ListParagraph"/>
        <w:numPr>
          <w:ilvl w:val="1"/>
          <w:numId w:val="155"/>
        </w:numPr>
        <w:spacing w:after="0" w:line="240" w:lineRule="auto"/>
        <w:rPr>
          <w:rFonts w:eastAsia="Verdana" w:cs="Verdana"/>
          <w:sz w:val="18"/>
          <w:szCs w:val="18"/>
          <w:highlight w:val="cyan"/>
        </w:rPr>
      </w:pPr>
      <w:r w:rsidRPr="003832F6">
        <w:rPr>
          <w:rFonts w:eastAsia="Verdana" w:cs="Verdana"/>
          <w:sz w:val="18"/>
          <w:szCs w:val="18"/>
          <w:highlight w:val="cyan"/>
          <w:lang w:val="en-US"/>
        </w:rPr>
        <w:t>Issued in Error</w:t>
      </w:r>
    </w:p>
    <w:p w14:paraId="7638F3FB" w14:textId="77777777" w:rsidR="000343FE" w:rsidRPr="003832F6" w:rsidRDefault="000343FE">
      <w:pPr>
        <w:pStyle w:val="ListParagraph"/>
        <w:numPr>
          <w:ilvl w:val="1"/>
          <w:numId w:val="155"/>
        </w:numPr>
        <w:spacing w:after="0" w:line="240" w:lineRule="auto"/>
        <w:rPr>
          <w:rFonts w:eastAsia="Verdana" w:cs="Verdana"/>
          <w:sz w:val="18"/>
          <w:szCs w:val="18"/>
          <w:highlight w:val="cyan"/>
        </w:rPr>
      </w:pPr>
      <w:r w:rsidRPr="003832F6">
        <w:rPr>
          <w:rFonts w:eastAsia="Verdana" w:cs="Verdana"/>
          <w:sz w:val="18"/>
          <w:szCs w:val="18"/>
          <w:highlight w:val="cyan"/>
          <w:lang w:val="en-US"/>
        </w:rPr>
        <w:t>Paid to Wrong Provider/Facility</w:t>
      </w:r>
    </w:p>
    <w:p w14:paraId="01F4EAD5" w14:textId="77777777" w:rsidR="000343FE" w:rsidRPr="003832F6" w:rsidRDefault="000343FE">
      <w:pPr>
        <w:pStyle w:val="ListParagraph"/>
        <w:numPr>
          <w:ilvl w:val="1"/>
          <w:numId w:val="155"/>
        </w:numPr>
        <w:spacing w:after="0" w:line="240" w:lineRule="auto"/>
        <w:rPr>
          <w:rFonts w:eastAsia="Verdana" w:cs="Verdana"/>
          <w:sz w:val="18"/>
          <w:szCs w:val="18"/>
          <w:highlight w:val="cyan"/>
        </w:rPr>
      </w:pPr>
      <w:r w:rsidRPr="003832F6">
        <w:rPr>
          <w:rFonts w:eastAsia="Verdana" w:cs="Verdana"/>
          <w:sz w:val="18"/>
          <w:szCs w:val="18"/>
          <w:highlight w:val="cyan"/>
          <w:lang w:val="en-US"/>
        </w:rPr>
        <w:t>Other</w:t>
      </w:r>
    </w:p>
    <w:p w14:paraId="2BE1B097" w14:textId="77777777" w:rsidR="000343FE" w:rsidRPr="003832F6" w:rsidRDefault="000343FE" w:rsidP="000343FE">
      <w:pPr>
        <w:ind w:left="360"/>
        <w:rPr>
          <w:rFonts w:eastAsia="Verdana"/>
          <w:highlight w:val="cyan"/>
        </w:rPr>
      </w:pPr>
      <w:r w:rsidRPr="003832F6">
        <w:rPr>
          <w:rFonts w:eastAsia="Verdana"/>
          <w:highlight w:val="cyan"/>
        </w:rPr>
        <w:lastRenderedPageBreak/>
        <w:t xml:space="preserve">           </w:t>
      </w:r>
      <w:r w:rsidRPr="003832F6">
        <w:rPr>
          <w:noProof/>
          <w:highlight w:val="cyan"/>
        </w:rPr>
        <w:drawing>
          <wp:inline distT="0" distB="0" distL="0" distR="0" wp14:anchorId="7F0536B3" wp14:editId="06106818">
            <wp:extent cx="3409950" cy="2314575"/>
            <wp:effectExtent l="0" t="0" r="0" b="0"/>
            <wp:docPr id="2089238249"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238249" name=""/>
                    <pic:cNvPicPr/>
                  </pic:nvPicPr>
                  <pic:blipFill>
                    <a:blip r:embed="rId90">
                      <a:extLst>
                        <a:ext uri="{28A0092B-C50C-407E-A947-70E740481C1C}">
                          <a14:useLocalDpi xmlns:a14="http://schemas.microsoft.com/office/drawing/2010/main" val="0"/>
                        </a:ext>
                      </a:extLst>
                    </a:blip>
                    <a:stretch>
                      <a:fillRect/>
                    </a:stretch>
                  </pic:blipFill>
                  <pic:spPr>
                    <a:xfrm>
                      <a:off x="0" y="0"/>
                      <a:ext cx="3409950" cy="2314575"/>
                    </a:xfrm>
                    <a:prstGeom prst="rect">
                      <a:avLst/>
                    </a:prstGeom>
                  </pic:spPr>
                </pic:pic>
              </a:graphicData>
            </a:graphic>
          </wp:inline>
        </w:drawing>
      </w:r>
    </w:p>
    <w:p w14:paraId="0C406814" w14:textId="77777777" w:rsidR="000343FE" w:rsidRPr="003832F6" w:rsidRDefault="000343FE" w:rsidP="000343FE">
      <w:pPr>
        <w:ind w:left="360"/>
        <w:rPr>
          <w:highlight w:val="cyan"/>
        </w:rPr>
      </w:pPr>
      <w:r w:rsidRPr="003832F6">
        <w:rPr>
          <w:rFonts w:eastAsia="Verdana"/>
          <w:highlight w:val="cyan"/>
        </w:rPr>
        <w:t xml:space="preserve"> </w:t>
      </w:r>
    </w:p>
    <w:p w14:paraId="1DE57BDE" w14:textId="77777777" w:rsidR="000343FE" w:rsidRPr="003832F6" w:rsidRDefault="000343FE" w:rsidP="000343FE">
      <w:pPr>
        <w:ind w:left="720"/>
        <w:rPr>
          <w:highlight w:val="cyan"/>
        </w:rPr>
      </w:pPr>
      <w:r w:rsidRPr="003832F6">
        <w:rPr>
          <w:rFonts w:eastAsia="Verdana"/>
          <w:b/>
          <w:bCs/>
          <w:highlight w:val="cyan"/>
        </w:rPr>
        <w:t xml:space="preserve"> </w:t>
      </w:r>
    </w:p>
    <w:p w14:paraId="07CDBAC2" w14:textId="77777777" w:rsidR="000343FE" w:rsidRPr="003832F6" w:rsidRDefault="000343FE">
      <w:pPr>
        <w:pStyle w:val="ListParagraph"/>
        <w:numPr>
          <w:ilvl w:val="0"/>
          <w:numId w:val="155"/>
        </w:numPr>
        <w:spacing w:after="0" w:line="240" w:lineRule="auto"/>
        <w:rPr>
          <w:rFonts w:eastAsia="Verdana" w:cs="Verdana"/>
          <w:highlight w:val="cyan"/>
        </w:rPr>
      </w:pPr>
      <w:r w:rsidRPr="003832F6">
        <w:rPr>
          <w:rFonts w:eastAsia="Verdana" w:cs="Verdana"/>
          <w:sz w:val="18"/>
          <w:szCs w:val="18"/>
          <w:highlight w:val="cyan"/>
          <w:lang w:val="en-US"/>
        </w:rPr>
        <w:t>The new Configuration key ‘</w:t>
      </w:r>
      <w:proofErr w:type="spellStart"/>
      <w:r w:rsidRPr="003832F6">
        <w:rPr>
          <w:rFonts w:eastAsia="Verdana" w:cs="Verdana"/>
          <w:color w:val="000000" w:themeColor="text1"/>
          <w:sz w:val="18"/>
          <w:szCs w:val="18"/>
          <w:highlight w:val="cyan"/>
          <w:lang w:val="en-US"/>
        </w:rPr>
        <w:t>RequireVoidReasonForCMCheckVoid</w:t>
      </w:r>
      <w:proofErr w:type="spellEnd"/>
      <w:r w:rsidRPr="003832F6">
        <w:rPr>
          <w:rFonts w:eastAsia="Verdana" w:cs="Verdana"/>
          <w:sz w:val="18"/>
          <w:szCs w:val="18"/>
          <w:highlight w:val="cyan"/>
          <w:lang w:val="en-US"/>
        </w:rPr>
        <w:t>’ has been implemented to determine whether a void reason is required when voiding a CM check from the Checks list page or the details screen.</w:t>
      </w:r>
    </w:p>
    <w:p w14:paraId="7A826669" w14:textId="77777777" w:rsidR="000343FE" w:rsidRPr="003832F6" w:rsidRDefault="000343FE" w:rsidP="000343FE">
      <w:pPr>
        <w:pStyle w:val="ListParagraph"/>
        <w:spacing w:after="0" w:line="240" w:lineRule="auto"/>
        <w:ind w:hanging="360"/>
        <w:rPr>
          <w:rFonts w:eastAsia="Verdana" w:cs="Verdana"/>
          <w:sz w:val="18"/>
          <w:szCs w:val="18"/>
          <w:highlight w:val="cyan"/>
        </w:rPr>
      </w:pPr>
    </w:p>
    <w:p w14:paraId="779FC459" w14:textId="77777777" w:rsidR="000343FE" w:rsidRPr="003832F6" w:rsidRDefault="000343FE">
      <w:pPr>
        <w:pStyle w:val="ListParagraph"/>
        <w:numPr>
          <w:ilvl w:val="0"/>
          <w:numId w:val="154"/>
        </w:numPr>
        <w:spacing w:after="0" w:line="240" w:lineRule="auto"/>
        <w:ind w:left="1440"/>
        <w:rPr>
          <w:rFonts w:eastAsia="Verdana" w:cs="Verdana"/>
          <w:sz w:val="18"/>
          <w:szCs w:val="18"/>
          <w:highlight w:val="cyan"/>
        </w:rPr>
      </w:pPr>
      <w:r w:rsidRPr="003832F6">
        <w:rPr>
          <w:rFonts w:eastAsia="Verdana" w:cs="Verdana"/>
          <w:sz w:val="18"/>
          <w:szCs w:val="18"/>
          <w:highlight w:val="cyan"/>
          <w:lang w:val="en-US"/>
        </w:rPr>
        <w:t xml:space="preserve">When the config key </w:t>
      </w:r>
      <w:proofErr w:type="spellStart"/>
      <w:r w:rsidRPr="003832F6">
        <w:rPr>
          <w:rFonts w:eastAsia="Verdana" w:cs="Verdana"/>
          <w:color w:val="000000" w:themeColor="text1"/>
          <w:sz w:val="18"/>
          <w:szCs w:val="18"/>
          <w:highlight w:val="cyan"/>
          <w:lang w:val="en-US"/>
        </w:rPr>
        <w:t>RequireVoidReasonForCMCheckVoid</w:t>
      </w:r>
      <w:proofErr w:type="spellEnd"/>
      <w:r w:rsidRPr="003832F6">
        <w:rPr>
          <w:rFonts w:eastAsia="Verdana" w:cs="Verdana"/>
          <w:color w:val="000000" w:themeColor="text1"/>
          <w:sz w:val="18"/>
          <w:szCs w:val="18"/>
          <w:highlight w:val="cyan"/>
          <w:lang w:val="en-US"/>
        </w:rPr>
        <w:t xml:space="preserve"> = “Yes”, </w:t>
      </w:r>
      <w:r w:rsidRPr="003832F6">
        <w:rPr>
          <w:rFonts w:eastAsia="Verdana" w:cs="Verdana"/>
          <w:sz w:val="18"/>
          <w:szCs w:val="18"/>
          <w:highlight w:val="cyan"/>
          <w:lang w:val="en-US"/>
        </w:rPr>
        <w:t>Check Void Reason is the Mandatory field to void the check. The ‘Please Select a Void Reason’ warning message will be displayed when it is not filled in ‘CM Void Check’ popup.</w:t>
      </w:r>
    </w:p>
    <w:p w14:paraId="473C946D" w14:textId="77777777" w:rsidR="000343FE" w:rsidRPr="003832F6" w:rsidRDefault="000343FE" w:rsidP="000343FE">
      <w:pPr>
        <w:ind w:left="1440"/>
        <w:rPr>
          <w:highlight w:val="cyan"/>
        </w:rPr>
      </w:pPr>
      <w:r w:rsidRPr="003832F6">
        <w:rPr>
          <w:noProof/>
          <w:highlight w:val="cyan"/>
        </w:rPr>
        <w:drawing>
          <wp:inline distT="0" distB="0" distL="0" distR="0" wp14:anchorId="3E7605F5" wp14:editId="50CF6C68">
            <wp:extent cx="4362450" cy="2143125"/>
            <wp:effectExtent l="0" t="0" r="0" b="0"/>
            <wp:docPr id="1862543843" name="drawing"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543843" name=""/>
                    <pic:cNvPicPr/>
                  </pic:nvPicPr>
                  <pic:blipFill>
                    <a:blip r:embed="rId91">
                      <a:extLst>
                        <a:ext uri="{28A0092B-C50C-407E-A947-70E740481C1C}">
                          <a14:useLocalDpi xmlns:a14="http://schemas.microsoft.com/office/drawing/2010/main" val="0"/>
                        </a:ext>
                      </a:extLst>
                    </a:blip>
                    <a:stretch>
                      <a:fillRect/>
                    </a:stretch>
                  </pic:blipFill>
                  <pic:spPr>
                    <a:xfrm>
                      <a:off x="0" y="0"/>
                      <a:ext cx="4362450" cy="2143125"/>
                    </a:xfrm>
                    <a:prstGeom prst="rect">
                      <a:avLst/>
                    </a:prstGeom>
                  </pic:spPr>
                </pic:pic>
              </a:graphicData>
            </a:graphic>
          </wp:inline>
        </w:drawing>
      </w:r>
    </w:p>
    <w:p w14:paraId="7A16EA71" w14:textId="77777777" w:rsidR="000343FE" w:rsidRPr="003832F6" w:rsidRDefault="000343FE">
      <w:pPr>
        <w:pStyle w:val="ListParagraph"/>
        <w:numPr>
          <w:ilvl w:val="0"/>
          <w:numId w:val="154"/>
        </w:numPr>
        <w:spacing w:after="0" w:line="240" w:lineRule="auto"/>
        <w:ind w:left="1440"/>
        <w:rPr>
          <w:rFonts w:eastAsia="Verdana" w:cs="Verdana"/>
          <w:sz w:val="18"/>
          <w:szCs w:val="18"/>
          <w:highlight w:val="cyan"/>
        </w:rPr>
      </w:pPr>
      <w:r w:rsidRPr="003832F6">
        <w:rPr>
          <w:rFonts w:eastAsia="Verdana" w:cs="Verdana"/>
          <w:sz w:val="18"/>
          <w:szCs w:val="18"/>
          <w:highlight w:val="cyan"/>
          <w:lang w:val="en-US"/>
        </w:rPr>
        <w:t xml:space="preserve">When the config key </w:t>
      </w:r>
      <w:proofErr w:type="spellStart"/>
      <w:r w:rsidRPr="003832F6">
        <w:rPr>
          <w:rFonts w:eastAsia="Verdana" w:cs="Verdana"/>
          <w:color w:val="000000" w:themeColor="text1"/>
          <w:sz w:val="18"/>
          <w:szCs w:val="18"/>
          <w:highlight w:val="cyan"/>
          <w:lang w:val="en-US"/>
        </w:rPr>
        <w:t>RequireVoidReasonForCMCheckVoid</w:t>
      </w:r>
      <w:proofErr w:type="spellEnd"/>
      <w:r w:rsidRPr="003832F6">
        <w:rPr>
          <w:rFonts w:eastAsia="Verdana" w:cs="Verdana"/>
          <w:color w:val="000000" w:themeColor="text1"/>
          <w:sz w:val="18"/>
          <w:szCs w:val="18"/>
          <w:highlight w:val="cyan"/>
          <w:lang w:val="en-US"/>
        </w:rPr>
        <w:t xml:space="preserve"> = “No”</w:t>
      </w:r>
      <w:r w:rsidRPr="003832F6">
        <w:rPr>
          <w:rFonts w:eastAsia="Verdana" w:cs="Verdana"/>
          <w:sz w:val="18"/>
          <w:szCs w:val="18"/>
          <w:highlight w:val="cyan"/>
          <w:lang w:val="en-US"/>
        </w:rPr>
        <w:t>, Check Void Reason is an optional field, user can proceed with password and without selecting Void Reason in ‘CM Void Check’ popup.</w:t>
      </w:r>
    </w:p>
    <w:p w14:paraId="5C2CF0E1" w14:textId="77777777" w:rsidR="000343FE" w:rsidRPr="003832F6" w:rsidRDefault="000343FE" w:rsidP="000343FE">
      <w:pPr>
        <w:ind w:left="720"/>
        <w:rPr>
          <w:highlight w:val="cyan"/>
        </w:rPr>
      </w:pPr>
      <w:r w:rsidRPr="003832F6">
        <w:rPr>
          <w:rFonts w:eastAsia="Verdana"/>
          <w:highlight w:val="cyan"/>
        </w:rPr>
        <w:t xml:space="preserve"> </w:t>
      </w:r>
    </w:p>
    <w:p w14:paraId="4321BD15" w14:textId="77777777" w:rsidR="000343FE" w:rsidRPr="003832F6" w:rsidRDefault="000343FE">
      <w:pPr>
        <w:pStyle w:val="ListParagraph"/>
        <w:numPr>
          <w:ilvl w:val="0"/>
          <w:numId w:val="155"/>
        </w:numPr>
        <w:spacing w:after="0" w:line="240" w:lineRule="auto"/>
        <w:rPr>
          <w:rFonts w:eastAsia="Verdana" w:cs="Verdana"/>
          <w:sz w:val="18"/>
          <w:szCs w:val="18"/>
          <w:highlight w:val="cyan"/>
        </w:rPr>
      </w:pPr>
      <w:r w:rsidRPr="003832F6">
        <w:rPr>
          <w:rFonts w:eastAsia="Verdana" w:cs="Verdana"/>
          <w:sz w:val="18"/>
          <w:szCs w:val="18"/>
          <w:highlight w:val="cyan"/>
          <w:lang w:val="en-US"/>
        </w:rPr>
        <w:t>When the user selects ‘Other’ as a reason from the ‘Check Void Reason’ drop down, a textbox will be displayed to enter custom reason.</w:t>
      </w:r>
    </w:p>
    <w:p w14:paraId="005FA434" w14:textId="77777777" w:rsidR="000343FE" w:rsidRPr="003832F6" w:rsidRDefault="000343FE" w:rsidP="000343FE">
      <w:pPr>
        <w:ind w:left="720"/>
        <w:rPr>
          <w:highlight w:val="cyan"/>
        </w:rPr>
      </w:pPr>
      <w:r w:rsidRPr="003832F6">
        <w:rPr>
          <w:noProof/>
          <w:highlight w:val="cyan"/>
        </w:rPr>
        <w:lastRenderedPageBreak/>
        <w:drawing>
          <wp:inline distT="0" distB="0" distL="0" distR="0" wp14:anchorId="407EBAE8" wp14:editId="58D52A0D">
            <wp:extent cx="3857625" cy="2457450"/>
            <wp:effectExtent l="0" t="0" r="0" b="0"/>
            <wp:docPr id="8194433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43329" name=""/>
                    <pic:cNvPicPr/>
                  </pic:nvPicPr>
                  <pic:blipFill>
                    <a:blip r:embed="rId92">
                      <a:extLst>
                        <a:ext uri="{28A0092B-C50C-407E-A947-70E740481C1C}">
                          <a14:useLocalDpi xmlns:a14="http://schemas.microsoft.com/office/drawing/2010/main" val="0"/>
                        </a:ext>
                      </a:extLst>
                    </a:blip>
                    <a:stretch>
                      <a:fillRect/>
                    </a:stretch>
                  </pic:blipFill>
                  <pic:spPr>
                    <a:xfrm>
                      <a:off x="0" y="0"/>
                      <a:ext cx="3857625" cy="2457450"/>
                    </a:xfrm>
                    <a:prstGeom prst="rect">
                      <a:avLst/>
                    </a:prstGeom>
                  </pic:spPr>
                </pic:pic>
              </a:graphicData>
            </a:graphic>
          </wp:inline>
        </w:drawing>
      </w:r>
    </w:p>
    <w:p w14:paraId="702AFCA2" w14:textId="77777777" w:rsidR="000343FE" w:rsidRPr="003832F6" w:rsidRDefault="000343FE">
      <w:pPr>
        <w:pStyle w:val="ListParagraph"/>
        <w:numPr>
          <w:ilvl w:val="0"/>
          <w:numId w:val="155"/>
        </w:numPr>
        <w:spacing w:after="0" w:line="240" w:lineRule="auto"/>
        <w:rPr>
          <w:rFonts w:eastAsia="Verdana" w:cs="Verdana"/>
          <w:sz w:val="18"/>
          <w:szCs w:val="18"/>
          <w:highlight w:val="cyan"/>
        </w:rPr>
      </w:pPr>
      <w:r w:rsidRPr="003832F6">
        <w:rPr>
          <w:rFonts w:eastAsia="Verdana" w:cs="Verdana"/>
          <w:sz w:val="18"/>
          <w:szCs w:val="18"/>
          <w:highlight w:val="cyan"/>
          <w:lang w:val="en-US"/>
        </w:rPr>
        <w:t xml:space="preserve">Once the check is </w:t>
      </w:r>
      <w:proofErr w:type="gramStart"/>
      <w:r w:rsidRPr="003832F6">
        <w:rPr>
          <w:rFonts w:eastAsia="Verdana" w:cs="Verdana"/>
          <w:sz w:val="18"/>
          <w:szCs w:val="18"/>
          <w:highlight w:val="cyan"/>
          <w:lang w:val="en-US"/>
        </w:rPr>
        <w:t>voided, ‘</w:t>
      </w:r>
      <w:proofErr w:type="gramEnd"/>
      <w:r w:rsidRPr="003832F6">
        <w:rPr>
          <w:rFonts w:eastAsia="Verdana" w:cs="Verdana"/>
          <w:sz w:val="18"/>
          <w:szCs w:val="18"/>
          <w:highlight w:val="cyan"/>
          <w:lang w:val="en-US"/>
        </w:rPr>
        <w:t xml:space="preserve">Check Details’ screen is loaded with the </w:t>
      </w:r>
      <w:proofErr w:type="gramStart"/>
      <w:r w:rsidRPr="003832F6">
        <w:rPr>
          <w:rFonts w:eastAsia="Verdana" w:cs="Verdana"/>
          <w:sz w:val="18"/>
          <w:szCs w:val="18"/>
          <w:highlight w:val="cyan"/>
          <w:lang w:val="en-US"/>
        </w:rPr>
        <w:t>below mentioned</w:t>
      </w:r>
      <w:proofErr w:type="gramEnd"/>
      <w:r w:rsidRPr="003832F6">
        <w:rPr>
          <w:rFonts w:eastAsia="Verdana" w:cs="Verdana"/>
          <w:sz w:val="18"/>
          <w:szCs w:val="18"/>
          <w:highlight w:val="cyan"/>
          <w:lang w:val="en-US"/>
        </w:rPr>
        <w:t xml:space="preserve"> fields.</w:t>
      </w:r>
    </w:p>
    <w:p w14:paraId="3C2AD754" w14:textId="77777777" w:rsidR="000343FE" w:rsidRPr="003832F6" w:rsidRDefault="000343FE">
      <w:pPr>
        <w:pStyle w:val="ListParagraph"/>
        <w:numPr>
          <w:ilvl w:val="1"/>
          <w:numId w:val="155"/>
        </w:numPr>
        <w:spacing w:after="0" w:line="240" w:lineRule="auto"/>
        <w:rPr>
          <w:rFonts w:eastAsia="Verdana" w:cs="Verdana"/>
          <w:sz w:val="18"/>
          <w:szCs w:val="18"/>
          <w:highlight w:val="cyan"/>
        </w:rPr>
      </w:pPr>
      <w:r w:rsidRPr="003832F6">
        <w:rPr>
          <w:rFonts w:eastAsia="Verdana" w:cs="Verdana"/>
          <w:b/>
          <w:bCs/>
          <w:sz w:val="18"/>
          <w:szCs w:val="18"/>
          <w:highlight w:val="cyan"/>
          <w:lang w:val="en-US"/>
        </w:rPr>
        <w:t>Voided By:</w:t>
      </w:r>
      <w:r w:rsidRPr="003832F6">
        <w:rPr>
          <w:rFonts w:eastAsia="Verdana" w:cs="Verdana"/>
          <w:sz w:val="18"/>
          <w:szCs w:val="18"/>
          <w:highlight w:val="cyan"/>
          <w:lang w:val="en-US"/>
        </w:rPr>
        <w:t xml:space="preserve"> This field will display the username who voided the check.</w:t>
      </w:r>
    </w:p>
    <w:p w14:paraId="529378C6" w14:textId="77777777" w:rsidR="000343FE" w:rsidRPr="003832F6" w:rsidRDefault="000343FE">
      <w:pPr>
        <w:pStyle w:val="ListParagraph"/>
        <w:numPr>
          <w:ilvl w:val="1"/>
          <w:numId w:val="155"/>
        </w:numPr>
        <w:spacing w:after="0" w:line="240" w:lineRule="auto"/>
        <w:rPr>
          <w:rFonts w:eastAsia="Verdana" w:cs="Verdana"/>
          <w:sz w:val="18"/>
          <w:szCs w:val="18"/>
          <w:highlight w:val="cyan"/>
        </w:rPr>
      </w:pPr>
      <w:r w:rsidRPr="003832F6">
        <w:rPr>
          <w:rFonts w:eastAsia="Verdana" w:cs="Verdana"/>
          <w:b/>
          <w:bCs/>
          <w:sz w:val="18"/>
          <w:szCs w:val="18"/>
          <w:highlight w:val="cyan"/>
          <w:lang w:val="en-US"/>
        </w:rPr>
        <w:t>Void Date:</w:t>
      </w:r>
      <w:r w:rsidRPr="003832F6">
        <w:rPr>
          <w:rFonts w:eastAsia="Verdana" w:cs="Verdana"/>
          <w:sz w:val="18"/>
          <w:szCs w:val="18"/>
          <w:highlight w:val="cyan"/>
          <w:lang w:val="en-US"/>
        </w:rPr>
        <w:t xml:space="preserve"> This field will display Voided date of the check</w:t>
      </w:r>
    </w:p>
    <w:p w14:paraId="7E8D13CD" w14:textId="77777777" w:rsidR="000343FE" w:rsidRPr="003832F6" w:rsidRDefault="000343FE">
      <w:pPr>
        <w:pStyle w:val="ListParagraph"/>
        <w:numPr>
          <w:ilvl w:val="1"/>
          <w:numId w:val="155"/>
        </w:numPr>
        <w:spacing w:after="0" w:line="240" w:lineRule="auto"/>
        <w:rPr>
          <w:rFonts w:eastAsia="Verdana" w:cs="Verdana"/>
          <w:sz w:val="18"/>
          <w:szCs w:val="18"/>
          <w:highlight w:val="cyan"/>
        </w:rPr>
      </w:pPr>
      <w:r w:rsidRPr="003832F6">
        <w:rPr>
          <w:rFonts w:eastAsia="Verdana" w:cs="Verdana"/>
          <w:b/>
          <w:bCs/>
          <w:sz w:val="18"/>
          <w:szCs w:val="18"/>
          <w:highlight w:val="cyan"/>
          <w:lang w:val="en-US"/>
        </w:rPr>
        <w:t>Void Reason:</w:t>
      </w:r>
      <w:r w:rsidRPr="003832F6">
        <w:rPr>
          <w:rFonts w:eastAsia="Verdana" w:cs="Verdana"/>
          <w:sz w:val="18"/>
          <w:szCs w:val="18"/>
          <w:highlight w:val="cyan"/>
          <w:lang w:val="en-US"/>
        </w:rPr>
        <w:t xml:space="preserve"> This will display the selected ‘Check Void Reason’ value from ‘CM Void </w:t>
      </w:r>
      <w:proofErr w:type="gramStart"/>
      <w:r w:rsidRPr="003832F6">
        <w:rPr>
          <w:rFonts w:eastAsia="Verdana" w:cs="Verdana"/>
          <w:sz w:val="18"/>
          <w:szCs w:val="18"/>
          <w:highlight w:val="cyan"/>
          <w:lang w:val="en-US"/>
        </w:rPr>
        <w:t>check’</w:t>
      </w:r>
      <w:proofErr w:type="gramEnd"/>
      <w:r w:rsidRPr="003832F6">
        <w:rPr>
          <w:rFonts w:eastAsia="Verdana" w:cs="Verdana"/>
          <w:sz w:val="18"/>
          <w:szCs w:val="18"/>
          <w:highlight w:val="cyan"/>
          <w:lang w:val="en-US"/>
        </w:rPr>
        <w:t xml:space="preserve"> popup.</w:t>
      </w:r>
    </w:p>
    <w:p w14:paraId="053D9171" w14:textId="77777777" w:rsidR="000343FE" w:rsidRPr="003832F6" w:rsidRDefault="000343FE">
      <w:pPr>
        <w:pStyle w:val="ListParagraph"/>
        <w:numPr>
          <w:ilvl w:val="0"/>
          <w:numId w:val="155"/>
        </w:numPr>
        <w:spacing w:after="0" w:line="240" w:lineRule="auto"/>
        <w:rPr>
          <w:rFonts w:eastAsia="Verdana" w:cs="Verdana"/>
          <w:sz w:val="18"/>
          <w:szCs w:val="18"/>
          <w:highlight w:val="cyan"/>
        </w:rPr>
      </w:pPr>
      <w:r w:rsidRPr="003832F6">
        <w:rPr>
          <w:rFonts w:eastAsia="Verdana" w:cs="Verdana"/>
          <w:sz w:val="18"/>
          <w:szCs w:val="18"/>
          <w:highlight w:val="cyan"/>
          <w:lang w:val="en-US"/>
        </w:rPr>
        <w:t>Only after voiding the check, these 3 new fields ‘Voided By</w:t>
      </w:r>
      <w:proofErr w:type="gramStart"/>
      <w:r w:rsidRPr="003832F6">
        <w:rPr>
          <w:rFonts w:eastAsia="Verdana" w:cs="Verdana"/>
          <w:sz w:val="18"/>
          <w:szCs w:val="18"/>
          <w:highlight w:val="cyan"/>
          <w:lang w:val="en-US"/>
        </w:rPr>
        <w:t>’, ‘</w:t>
      </w:r>
      <w:proofErr w:type="gramEnd"/>
      <w:r w:rsidRPr="003832F6">
        <w:rPr>
          <w:rFonts w:eastAsia="Verdana" w:cs="Verdana"/>
          <w:sz w:val="18"/>
          <w:szCs w:val="18"/>
          <w:highlight w:val="cyan"/>
          <w:lang w:val="en-US"/>
        </w:rPr>
        <w:t>Void Date’ and ‘Void Reason’ fields will be added in ‘Check Details’ screen.</w:t>
      </w:r>
    </w:p>
    <w:p w14:paraId="26015A2B" w14:textId="77777777" w:rsidR="000343FE" w:rsidRPr="003832F6" w:rsidRDefault="000343FE" w:rsidP="000343FE">
      <w:pPr>
        <w:rPr>
          <w:highlight w:val="cyan"/>
        </w:rPr>
      </w:pPr>
      <w:r w:rsidRPr="003832F6">
        <w:rPr>
          <w:rFonts w:eastAsia="Verdana"/>
          <w:highlight w:val="cyan"/>
        </w:rPr>
        <w:t xml:space="preserve"> </w:t>
      </w:r>
    </w:p>
    <w:p w14:paraId="1CECED5A" w14:textId="77777777" w:rsidR="000343FE" w:rsidRPr="003832F6" w:rsidRDefault="000343FE" w:rsidP="000343FE">
      <w:pPr>
        <w:rPr>
          <w:highlight w:val="cyan"/>
        </w:rPr>
      </w:pPr>
      <w:r w:rsidRPr="003832F6">
        <w:rPr>
          <w:noProof/>
          <w:highlight w:val="cyan"/>
        </w:rPr>
        <w:drawing>
          <wp:inline distT="0" distB="0" distL="0" distR="0" wp14:anchorId="04BB116A" wp14:editId="1797B713">
            <wp:extent cx="5943600" cy="2838450"/>
            <wp:effectExtent l="0" t="0" r="0" b="0"/>
            <wp:docPr id="1213881907" name="drawing" descr="A screenshot of a checkou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881907" name=""/>
                    <pic:cNvPicPr/>
                  </pic:nvPicPr>
                  <pic:blipFill>
                    <a:blip r:embed="rId93">
                      <a:extLst>
                        <a:ext uri="{28A0092B-C50C-407E-A947-70E740481C1C}">
                          <a14:useLocalDpi xmlns:a14="http://schemas.microsoft.com/office/drawing/2010/main" val="0"/>
                        </a:ext>
                      </a:extLst>
                    </a:blip>
                    <a:stretch>
                      <a:fillRect/>
                    </a:stretch>
                  </pic:blipFill>
                  <pic:spPr>
                    <a:xfrm>
                      <a:off x="0" y="0"/>
                      <a:ext cx="5943600" cy="2838450"/>
                    </a:xfrm>
                    <a:prstGeom prst="rect">
                      <a:avLst/>
                    </a:prstGeom>
                  </pic:spPr>
                </pic:pic>
              </a:graphicData>
            </a:graphic>
          </wp:inline>
        </w:drawing>
      </w:r>
    </w:p>
    <w:p w14:paraId="485A6558" w14:textId="77777777" w:rsidR="000343FE" w:rsidRPr="003832F6" w:rsidRDefault="000343FE">
      <w:pPr>
        <w:pStyle w:val="ListParagraph"/>
        <w:numPr>
          <w:ilvl w:val="0"/>
          <w:numId w:val="146"/>
        </w:numPr>
        <w:spacing w:after="0" w:line="240" w:lineRule="auto"/>
        <w:rPr>
          <w:rFonts w:eastAsia="Verdana" w:cs="Verdana"/>
          <w:sz w:val="18"/>
          <w:szCs w:val="18"/>
          <w:highlight w:val="cyan"/>
        </w:rPr>
      </w:pPr>
      <w:r w:rsidRPr="003832F6">
        <w:rPr>
          <w:rFonts w:eastAsia="Verdana" w:cs="Verdana"/>
          <w:b/>
          <w:bCs/>
          <w:sz w:val="18"/>
          <w:szCs w:val="18"/>
          <w:highlight w:val="cyan"/>
          <w:lang w:val="en-US"/>
        </w:rPr>
        <w:t>Note:</w:t>
      </w:r>
      <w:r w:rsidRPr="003832F6">
        <w:rPr>
          <w:rFonts w:eastAsia="Verdana" w:cs="Verdana"/>
          <w:sz w:val="18"/>
          <w:szCs w:val="18"/>
          <w:highlight w:val="cyan"/>
          <w:lang w:val="en-US"/>
        </w:rPr>
        <w:t xml:space="preserve"> If config key is ‘No’ and when the void reason is not selected in the CM Void Check popup, the ‘Void Reason’ field will be displayed as blank in ‘Check Details’ screen. </w:t>
      </w:r>
      <w:proofErr w:type="gramStart"/>
      <w:r w:rsidRPr="003832F6">
        <w:rPr>
          <w:rFonts w:eastAsia="Verdana" w:cs="Verdana"/>
          <w:sz w:val="18"/>
          <w:szCs w:val="18"/>
          <w:highlight w:val="cyan"/>
          <w:lang w:val="en-US"/>
        </w:rPr>
        <w:t>Only, ‘</w:t>
      </w:r>
      <w:proofErr w:type="gramEnd"/>
      <w:r w:rsidRPr="003832F6">
        <w:rPr>
          <w:rFonts w:eastAsia="Verdana" w:cs="Verdana"/>
          <w:sz w:val="18"/>
          <w:szCs w:val="18"/>
          <w:highlight w:val="cyan"/>
          <w:lang w:val="en-US"/>
        </w:rPr>
        <w:t xml:space="preserve">Void By’ and ‘Void Date’ fields will be updated. </w:t>
      </w:r>
    </w:p>
    <w:p w14:paraId="4EEEBE07" w14:textId="77777777" w:rsidR="000343FE" w:rsidRPr="003832F6" w:rsidRDefault="000343FE" w:rsidP="000343FE">
      <w:pPr>
        <w:rPr>
          <w:highlight w:val="cyan"/>
        </w:rPr>
      </w:pPr>
      <w:r w:rsidRPr="003832F6">
        <w:rPr>
          <w:rFonts w:eastAsia="Verdana"/>
          <w:highlight w:val="cyan"/>
        </w:rPr>
        <w:t xml:space="preserve"> </w:t>
      </w:r>
    </w:p>
    <w:p w14:paraId="37FD0350" w14:textId="77777777" w:rsidR="000343FE" w:rsidRPr="003832F6" w:rsidRDefault="000343FE" w:rsidP="000343FE">
      <w:pPr>
        <w:rPr>
          <w:highlight w:val="cyan"/>
        </w:rPr>
      </w:pPr>
      <w:r w:rsidRPr="003832F6">
        <w:rPr>
          <w:noProof/>
          <w:highlight w:val="cyan"/>
        </w:rPr>
        <w:lastRenderedPageBreak/>
        <w:drawing>
          <wp:inline distT="0" distB="0" distL="0" distR="0" wp14:anchorId="325703C8" wp14:editId="4F38EC1E">
            <wp:extent cx="5943600" cy="2847975"/>
            <wp:effectExtent l="0" t="0" r="0" b="0"/>
            <wp:docPr id="23074596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745969" name=""/>
                    <pic:cNvPicPr/>
                  </pic:nvPicPr>
                  <pic:blipFill>
                    <a:blip r:embed="rId94">
                      <a:extLst>
                        <a:ext uri="{28A0092B-C50C-407E-A947-70E740481C1C}">
                          <a14:useLocalDpi xmlns:a14="http://schemas.microsoft.com/office/drawing/2010/main" val="0"/>
                        </a:ext>
                      </a:extLst>
                    </a:blip>
                    <a:stretch>
                      <a:fillRect/>
                    </a:stretch>
                  </pic:blipFill>
                  <pic:spPr>
                    <a:xfrm>
                      <a:off x="0" y="0"/>
                      <a:ext cx="5943600" cy="2847975"/>
                    </a:xfrm>
                    <a:prstGeom prst="rect">
                      <a:avLst/>
                    </a:prstGeom>
                  </pic:spPr>
                </pic:pic>
              </a:graphicData>
            </a:graphic>
          </wp:inline>
        </w:drawing>
      </w:r>
    </w:p>
    <w:p w14:paraId="0074D5B4" w14:textId="77777777" w:rsidR="000343FE" w:rsidRPr="003832F6" w:rsidRDefault="000343FE">
      <w:pPr>
        <w:pStyle w:val="ListParagraph"/>
        <w:numPr>
          <w:ilvl w:val="0"/>
          <w:numId w:val="155"/>
        </w:numPr>
        <w:spacing w:after="0" w:line="240" w:lineRule="auto"/>
        <w:rPr>
          <w:rFonts w:eastAsia="Verdana" w:cs="Verdana"/>
          <w:sz w:val="18"/>
          <w:szCs w:val="18"/>
          <w:highlight w:val="cyan"/>
        </w:rPr>
      </w:pPr>
      <w:r w:rsidRPr="003832F6">
        <w:rPr>
          <w:rFonts w:eastAsia="Verdana" w:cs="Verdana"/>
          <w:sz w:val="18"/>
          <w:szCs w:val="18"/>
          <w:highlight w:val="cyan"/>
          <w:lang w:val="en-US"/>
        </w:rPr>
        <w:t>The user can also add Void reason from ‘Checks’ list page by using ‘Void’ icon.</w:t>
      </w:r>
    </w:p>
    <w:p w14:paraId="1D37125D" w14:textId="77777777" w:rsidR="000343FE" w:rsidRPr="003832F6" w:rsidRDefault="000343FE" w:rsidP="000343FE">
      <w:pPr>
        <w:ind w:left="360"/>
        <w:rPr>
          <w:highlight w:val="cyan"/>
        </w:rPr>
      </w:pPr>
      <w:r w:rsidRPr="003832F6">
        <w:rPr>
          <w:noProof/>
          <w:highlight w:val="cyan"/>
        </w:rPr>
        <w:drawing>
          <wp:inline distT="0" distB="0" distL="0" distR="0" wp14:anchorId="55C71A48" wp14:editId="52481EC3">
            <wp:extent cx="5943600" cy="2809875"/>
            <wp:effectExtent l="0" t="0" r="0" b="0"/>
            <wp:docPr id="1340788618"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788618" name=""/>
                    <pic:cNvPicPr/>
                  </pic:nvPicPr>
                  <pic:blipFill>
                    <a:blip r:embed="rId95">
                      <a:extLst>
                        <a:ext uri="{28A0092B-C50C-407E-A947-70E740481C1C}">
                          <a14:useLocalDpi xmlns:a14="http://schemas.microsoft.com/office/drawing/2010/main" val="0"/>
                        </a:ext>
                      </a:extLst>
                    </a:blip>
                    <a:stretch>
                      <a:fillRect/>
                    </a:stretch>
                  </pic:blipFill>
                  <pic:spPr>
                    <a:xfrm>
                      <a:off x="0" y="0"/>
                      <a:ext cx="5943600" cy="2809875"/>
                    </a:xfrm>
                    <a:prstGeom prst="rect">
                      <a:avLst/>
                    </a:prstGeom>
                  </pic:spPr>
                </pic:pic>
              </a:graphicData>
            </a:graphic>
          </wp:inline>
        </w:drawing>
      </w:r>
    </w:p>
    <w:p w14:paraId="64C8478F" w14:textId="77777777" w:rsidR="000343FE" w:rsidRPr="003832F6" w:rsidRDefault="000343FE">
      <w:pPr>
        <w:pStyle w:val="ListParagraph"/>
        <w:numPr>
          <w:ilvl w:val="0"/>
          <w:numId w:val="155"/>
        </w:numPr>
        <w:spacing w:after="0" w:line="240" w:lineRule="auto"/>
        <w:rPr>
          <w:rFonts w:eastAsia="Verdana" w:cs="Verdana"/>
          <w:sz w:val="18"/>
          <w:szCs w:val="18"/>
          <w:highlight w:val="cyan"/>
        </w:rPr>
      </w:pPr>
      <w:r w:rsidRPr="003832F6">
        <w:rPr>
          <w:rFonts w:eastAsia="Verdana" w:cs="Verdana"/>
          <w:sz w:val="18"/>
          <w:szCs w:val="18"/>
          <w:highlight w:val="cyan"/>
          <w:lang w:val="en-US"/>
        </w:rPr>
        <w:t>Once checks are Selected and voided the check with reason from list page, all the selected checks are added with same ‘Voided By’, ‘Void Date’ and ‘Void Reason’ fields in the ‘Check Details’ screen.</w:t>
      </w:r>
    </w:p>
    <w:p w14:paraId="726E331E" w14:textId="77777777" w:rsidR="000343FE" w:rsidRPr="003832F6" w:rsidRDefault="000343FE" w:rsidP="000343FE">
      <w:pPr>
        <w:ind w:left="360"/>
        <w:rPr>
          <w:highlight w:val="cyan"/>
        </w:rPr>
      </w:pPr>
      <w:r w:rsidRPr="003832F6">
        <w:rPr>
          <w:noProof/>
          <w:highlight w:val="cyan"/>
        </w:rPr>
        <w:lastRenderedPageBreak/>
        <w:drawing>
          <wp:inline distT="0" distB="0" distL="0" distR="0" wp14:anchorId="33D0FA2E" wp14:editId="731A7A4B">
            <wp:extent cx="5943600" cy="2838450"/>
            <wp:effectExtent l="0" t="0" r="0" b="0"/>
            <wp:docPr id="726700851" name="drawing" descr="A screenshot of a checkou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700851" name=""/>
                    <pic:cNvPicPr/>
                  </pic:nvPicPr>
                  <pic:blipFill>
                    <a:blip r:embed="rId96">
                      <a:extLst>
                        <a:ext uri="{28A0092B-C50C-407E-A947-70E740481C1C}">
                          <a14:useLocalDpi xmlns:a14="http://schemas.microsoft.com/office/drawing/2010/main" val="0"/>
                        </a:ext>
                      </a:extLst>
                    </a:blip>
                    <a:stretch>
                      <a:fillRect/>
                    </a:stretch>
                  </pic:blipFill>
                  <pic:spPr>
                    <a:xfrm>
                      <a:off x="0" y="0"/>
                      <a:ext cx="5943600" cy="2838450"/>
                    </a:xfrm>
                    <a:prstGeom prst="rect">
                      <a:avLst/>
                    </a:prstGeom>
                  </pic:spPr>
                </pic:pic>
              </a:graphicData>
            </a:graphic>
          </wp:inline>
        </w:drawing>
      </w:r>
    </w:p>
    <w:p w14:paraId="08ABF94B" w14:textId="77777777" w:rsidR="000343FE" w:rsidRPr="003832F6" w:rsidRDefault="000343FE" w:rsidP="000343FE">
      <w:pPr>
        <w:ind w:left="360"/>
        <w:rPr>
          <w:highlight w:val="cyan"/>
        </w:rPr>
      </w:pPr>
      <w:r w:rsidRPr="003832F6">
        <w:rPr>
          <w:rFonts w:eastAsia="Verdana"/>
          <w:b/>
          <w:bCs/>
          <w:highlight w:val="cyan"/>
        </w:rPr>
        <w:t>Note:</w:t>
      </w:r>
      <w:r w:rsidRPr="003832F6">
        <w:rPr>
          <w:rFonts w:eastAsia="Verdana"/>
          <w:highlight w:val="cyan"/>
        </w:rPr>
        <w:t xml:space="preserve"> </w:t>
      </w:r>
    </w:p>
    <w:p w14:paraId="48875B3B" w14:textId="77777777" w:rsidR="000343FE" w:rsidRPr="003832F6" w:rsidRDefault="000343FE">
      <w:pPr>
        <w:pStyle w:val="ListParagraph"/>
        <w:numPr>
          <w:ilvl w:val="0"/>
          <w:numId w:val="153"/>
        </w:numPr>
        <w:spacing w:after="0" w:line="240" w:lineRule="auto"/>
        <w:ind w:left="1170"/>
        <w:rPr>
          <w:rFonts w:eastAsia="Verdana" w:cs="Verdana"/>
          <w:sz w:val="18"/>
          <w:szCs w:val="18"/>
          <w:highlight w:val="cyan"/>
        </w:rPr>
      </w:pPr>
      <w:r w:rsidRPr="003832F6">
        <w:rPr>
          <w:rFonts w:eastAsia="Verdana" w:cs="Verdana"/>
          <w:sz w:val="18"/>
          <w:szCs w:val="18"/>
          <w:highlight w:val="cyan"/>
          <w:lang w:val="en-US"/>
        </w:rPr>
        <w:t>These ‘Voided By</w:t>
      </w:r>
      <w:proofErr w:type="gramStart"/>
      <w:r w:rsidRPr="003832F6">
        <w:rPr>
          <w:rFonts w:eastAsia="Verdana" w:cs="Verdana"/>
          <w:sz w:val="18"/>
          <w:szCs w:val="18"/>
          <w:highlight w:val="cyan"/>
          <w:lang w:val="en-US"/>
        </w:rPr>
        <w:t>’, ‘</w:t>
      </w:r>
      <w:proofErr w:type="gramEnd"/>
      <w:r w:rsidRPr="003832F6">
        <w:rPr>
          <w:rFonts w:eastAsia="Verdana" w:cs="Verdana"/>
          <w:sz w:val="18"/>
          <w:szCs w:val="18"/>
          <w:highlight w:val="cyan"/>
          <w:lang w:val="en-US"/>
        </w:rPr>
        <w:t>Void Date’ and ‘Void Reason’ fields are read only and cannot be edited in the ‘Check Details’ screen.</w:t>
      </w:r>
    </w:p>
    <w:p w14:paraId="0BC3CDFD" w14:textId="77777777" w:rsidR="000343FE" w:rsidRPr="003832F6" w:rsidRDefault="000343FE">
      <w:pPr>
        <w:pStyle w:val="ListParagraph"/>
        <w:numPr>
          <w:ilvl w:val="0"/>
          <w:numId w:val="153"/>
        </w:numPr>
        <w:spacing w:after="0" w:line="240" w:lineRule="auto"/>
        <w:ind w:left="1170"/>
        <w:rPr>
          <w:rFonts w:eastAsia="Verdana" w:cs="Verdana"/>
          <w:sz w:val="18"/>
          <w:szCs w:val="18"/>
          <w:highlight w:val="cyan"/>
        </w:rPr>
      </w:pPr>
      <w:r w:rsidRPr="003832F6">
        <w:rPr>
          <w:rFonts w:eastAsia="Verdana" w:cs="Verdana"/>
          <w:sz w:val="18"/>
          <w:szCs w:val="18"/>
          <w:highlight w:val="cyan"/>
          <w:lang w:val="en-US"/>
        </w:rPr>
        <w:t>These ‘Voided By’, ‘Void Date’ and ‘Void Reason’ fields are visible only after Check Void Process is completed and the “This is a Voided Check” box is marked.</w:t>
      </w:r>
    </w:p>
    <w:p w14:paraId="71C2176F" w14:textId="77777777" w:rsidR="000343FE" w:rsidRPr="003832F6" w:rsidRDefault="000343FE">
      <w:pPr>
        <w:pStyle w:val="ListParagraph"/>
        <w:numPr>
          <w:ilvl w:val="0"/>
          <w:numId w:val="155"/>
        </w:numPr>
        <w:spacing w:after="0" w:line="240" w:lineRule="auto"/>
        <w:rPr>
          <w:rFonts w:eastAsia="Verdana" w:cs="Verdana"/>
          <w:sz w:val="18"/>
          <w:szCs w:val="18"/>
          <w:highlight w:val="cyan"/>
        </w:rPr>
      </w:pPr>
      <w:r w:rsidRPr="003832F6">
        <w:rPr>
          <w:rFonts w:eastAsia="Verdana" w:cs="Verdana"/>
          <w:sz w:val="18"/>
          <w:szCs w:val="18"/>
          <w:highlight w:val="cyan"/>
          <w:lang w:val="en-US"/>
        </w:rPr>
        <w:t>In the ‘Check Details’ screen, “This is Check is Void” text has been changed to “This is a Voided Check.”</w:t>
      </w:r>
    </w:p>
    <w:p w14:paraId="3E09E3D4" w14:textId="77777777" w:rsidR="000343FE" w:rsidRPr="003832F6" w:rsidRDefault="000343FE" w:rsidP="000343FE">
      <w:pPr>
        <w:rPr>
          <w:highlight w:val="cyan"/>
        </w:rPr>
      </w:pPr>
      <w:r w:rsidRPr="003832F6">
        <w:rPr>
          <w:noProof/>
          <w:highlight w:val="cyan"/>
        </w:rPr>
        <w:drawing>
          <wp:inline distT="0" distB="0" distL="0" distR="0" wp14:anchorId="59D2894E" wp14:editId="7CEA4B20">
            <wp:extent cx="5943600" cy="2943225"/>
            <wp:effectExtent l="0" t="0" r="0" b="0"/>
            <wp:docPr id="2095070554"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070554" name=""/>
                    <pic:cNvPicPr/>
                  </pic:nvPicPr>
                  <pic:blipFill>
                    <a:blip r:embed="rId97">
                      <a:extLst>
                        <a:ext uri="{28A0092B-C50C-407E-A947-70E740481C1C}">
                          <a14:useLocalDpi xmlns:a14="http://schemas.microsoft.com/office/drawing/2010/main" val="0"/>
                        </a:ext>
                      </a:extLst>
                    </a:blip>
                    <a:stretch>
                      <a:fillRect/>
                    </a:stretch>
                  </pic:blipFill>
                  <pic:spPr>
                    <a:xfrm>
                      <a:off x="0" y="0"/>
                      <a:ext cx="5943600" cy="2943225"/>
                    </a:xfrm>
                    <a:prstGeom prst="rect">
                      <a:avLst/>
                    </a:prstGeom>
                  </pic:spPr>
                </pic:pic>
              </a:graphicData>
            </a:graphic>
          </wp:inline>
        </w:drawing>
      </w:r>
    </w:p>
    <w:p w14:paraId="1C760213" w14:textId="77777777" w:rsidR="000343FE" w:rsidRPr="003832F6" w:rsidRDefault="000343FE" w:rsidP="000343FE">
      <w:pPr>
        <w:rPr>
          <w:highlight w:val="cyan"/>
        </w:rPr>
      </w:pPr>
      <w:r w:rsidRPr="003832F6">
        <w:rPr>
          <w:rFonts w:eastAsia="Verdana"/>
          <w:highlight w:val="cyan"/>
        </w:rPr>
        <w:t xml:space="preserve"> </w:t>
      </w:r>
    </w:p>
    <w:p w14:paraId="763A665F" w14:textId="77777777" w:rsidR="000343FE" w:rsidRPr="003832F6" w:rsidRDefault="000343FE" w:rsidP="000343FE">
      <w:pPr>
        <w:rPr>
          <w:highlight w:val="cyan"/>
        </w:rPr>
      </w:pPr>
      <w:r w:rsidRPr="003832F6">
        <w:rPr>
          <w:rFonts w:eastAsia="Verdana"/>
          <w:b/>
          <w:bCs/>
          <w:highlight w:val="cyan"/>
          <w:u w:val="single"/>
        </w:rPr>
        <w:t>Global code Details:</w:t>
      </w:r>
    </w:p>
    <w:p w14:paraId="397631B0" w14:textId="77777777" w:rsidR="000343FE" w:rsidRPr="003832F6" w:rsidRDefault="000343FE">
      <w:pPr>
        <w:pStyle w:val="ListParagraph"/>
        <w:numPr>
          <w:ilvl w:val="0"/>
          <w:numId w:val="152"/>
        </w:numPr>
        <w:spacing w:after="0" w:line="240" w:lineRule="auto"/>
        <w:rPr>
          <w:rFonts w:eastAsia="Verdana" w:cs="Verdana"/>
          <w:sz w:val="18"/>
          <w:szCs w:val="18"/>
          <w:highlight w:val="cyan"/>
        </w:rPr>
      </w:pPr>
      <w:r w:rsidRPr="003832F6">
        <w:rPr>
          <w:rFonts w:eastAsia="Verdana" w:cs="Verdana"/>
          <w:b/>
          <w:bCs/>
          <w:sz w:val="18"/>
          <w:szCs w:val="18"/>
          <w:highlight w:val="cyan"/>
          <w:lang w:val="en-US"/>
        </w:rPr>
        <w:t>Category Code:</w:t>
      </w:r>
      <w:r w:rsidRPr="003832F6">
        <w:rPr>
          <w:rFonts w:eastAsia="Verdana" w:cs="Verdana"/>
          <w:sz w:val="18"/>
          <w:szCs w:val="18"/>
          <w:highlight w:val="cyan"/>
          <w:lang w:val="en-US"/>
        </w:rPr>
        <w:t xml:space="preserve"> </w:t>
      </w:r>
      <w:proofErr w:type="spellStart"/>
      <w:r w:rsidRPr="003832F6">
        <w:rPr>
          <w:rFonts w:eastAsia="Verdana" w:cs="Verdana"/>
          <w:sz w:val="18"/>
          <w:szCs w:val="18"/>
          <w:highlight w:val="cyan"/>
          <w:lang w:val="en-US"/>
        </w:rPr>
        <w:t>MCOCheckVoidReason</w:t>
      </w:r>
      <w:proofErr w:type="spellEnd"/>
    </w:p>
    <w:p w14:paraId="065D0B6D" w14:textId="1E4923CB" w:rsidR="000343FE" w:rsidRPr="003832F6" w:rsidRDefault="000343FE">
      <w:pPr>
        <w:pStyle w:val="ListParagraph"/>
        <w:numPr>
          <w:ilvl w:val="0"/>
          <w:numId w:val="152"/>
        </w:numPr>
        <w:spacing w:after="0" w:line="240" w:lineRule="auto"/>
        <w:rPr>
          <w:rFonts w:eastAsia="Verdana" w:cs="Verdana"/>
          <w:sz w:val="18"/>
          <w:szCs w:val="18"/>
          <w:highlight w:val="cyan"/>
        </w:rPr>
      </w:pPr>
      <w:r w:rsidRPr="003832F6">
        <w:rPr>
          <w:rFonts w:eastAsia="Verdana" w:cs="Verdana"/>
          <w:b/>
          <w:bCs/>
          <w:sz w:val="18"/>
          <w:szCs w:val="18"/>
          <w:highlight w:val="cyan"/>
          <w:lang w:val="en-US"/>
        </w:rPr>
        <w:t>Category Name:</w:t>
      </w:r>
      <w:r w:rsidRPr="003832F6">
        <w:rPr>
          <w:rFonts w:eastAsia="Verdana" w:cs="Verdana"/>
          <w:sz w:val="18"/>
          <w:szCs w:val="18"/>
          <w:highlight w:val="cyan"/>
          <w:lang w:val="en-US"/>
        </w:rPr>
        <w:t xml:space="preserve"> MCO Check Void Reason</w:t>
      </w:r>
      <w:r w:rsidR="00F45538" w:rsidRPr="003832F6">
        <w:rPr>
          <w:rFonts w:eastAsia="Verdana" w:cs="Verdana"/>
          <w:sz w:val="18"/>
          <w:szCs w:val="18"/>
          <w:highlight w:val="cyan"/>
          <w:lang w:val="en-US"/>
        </w:rPr>
        <w:t>.</w:t>
      </w:r>
    </w:p>
    <w:p w14:paraId="3A8C09F2" w14:textId="77777777" w:rsidR="000343FE" w:rsidRPr="003832F6" w:rsidRDefault="000343FE">
      <w:pPr>
        <w:pStyle w:val="ListParagraph"/>
        <w:numPr>
          <w:ilvl w:val="0"/>
          <w:numId w:val="152"/>
        </w:numPr>
        <w:spacing w:after="0" w:line="240" w:lineRule="auto"/>
        <w:rPr>
          <w:rFonts w:eastAsia="Verdana" w:cs="Verdana"/>
          <w:sz w:val="18"/>
          <w:szCs w:val="18"/>
          <w:highlight w:val="cyan"/>
        </w:rPr>
      </w:pPr>
      <w:r w:rsidRPr="003832F6">
        <w:rPr>
          <w:rFonts w:eastAsia="Verdana" w:cs="Verdana"/>
          <w:b/>
          <w:bCs/>
          <w:sz w:val="18"/>
          <w:szCs w:val="18"/>
          <w:highlight w:val="cyan"/>
          <w:lang w:val="en-US"/>
        </w:rPr>
        <w:t>Active:</w:t>
      </w:r>
      <w:r w:rsidRPr="003832F6">
        <w:rPr>
          <w:rFonts w:eastAsia="Verdana" w:cs="Verdana"/>
          <w:sz w:val="18"/>
          <w:szCs w:val="18"/>
          <w:highlight w:val="cyan"/>
          <w:lang w:val="en-US"/>
        </w:rPr>
        <w:t xml:space="preserve"> Yes</w:t>
      </w:r>
    </w:p>
    <w:p w14:paraId="29666F58" w14:textId="77777777" w:rsidR="000343FE" w:rsidRPr="003832F6" w:rsidRDefault="000343FE">
      <w:pPr>
        <w:pStyle w:val="ListParagraph"/>
        <w:numPr>
          <w:ilvl w:val="0"/>
          <w:numId w:val="152"/>
        </w:numPr>
        <w:spacing w:after="0" w:line="240" w:lineRule="auto"/>
        <w:rPr>
          <w:rFonts w:eastAsia="Verdana" w:cs="Verdana"/>
          <w:sz w:val="18"/>
          <w:szCs w:val="18"/>
          <w:highlight w:val="cyan"/>
        </w:rPr>
      </w:pPr>
      <w:r w:rsidRPr="003832F6">
        <w:rPr>
          <w:rFonts w:eastAsia="Verdana" w:cs="Verdana"/>
          <w:b/>
          <w:bCs/>
          <w:sz w:val="18"/>
          <w:szCs w:val="18"/>
          <w:highlight w:val="cyan"/>
          <w:lang w:val="en-US"/>
        </w:rPr>
        <w:t>Allowed to Add/Modify/Delete Codes:</w:t>
      </w:r>
      <w:r w:rsidRPr="003832F6">
        <w:rPr>
          <w:rFonts w:eastAsia="Verdana" w:cs="Verdana"/>
          <w:sz w:val="18"/>
          <w:szCs w:val="18"/>
          <w:highlight w:val="cyan"/>
          <w:lang w:val="en-US"/>
        </w:rPr>
        <w:t xml:space="preserve"> Yes</w:t>
      </w:r>
    </w:p>
    <w:p w14:paraId="59CA420F" w14:textId="77777777" w:rsidR="000343FE" w:rsidRPr="003832F6" w:rsidRDefault="000343FE">
      <w:pPr>
        <w:pStyle w:val="ListParagraph"/>
        <w:numPr>
          <w:ilvl w:val="0"/>
          <w:numId w:val="152"/>
        </w:numPr>
        <w:spacing w:after="0" w:line="240" w:lineRule="auto"/>
        <w:rPr>
          <w:rFonts w:eastAsia="Verdana" w:cs="Verdana"/>
          <w:sz w:val="18"/>
          <w:szCs w:val="18"/>
          <w:highlight w:val="cyan"/>
        </w:rPr>
      </w:pPr>
      <w:r w:rsidRPr="003832F6">
        <w:rPr>
          <w:rFonts w:eastAsia="Verdana" w:cs="Verdana"/>
          <w:b/>
          <w:bCs/>
          <w:sz w:val="18"/>
          <w:szCs w:val="18"/>
          <w:highlight w:val="cyan"/>
          <w:lang w:val="en-US"/>
        </w:rPr>
        <w:t>Allowed to modify code names:</w:t>
      </w:r>
      <w:r w:rsidRPr="003832F6">
        <w:rPr>
          <w:rFonts w:eastAsia="Verdana" w:cs="Verdana"/>
          <w:sz w:val="18"/>
          <w:szCs w:val="18"/>
          <w:highlight w:val="cyan"/>
          <w:lang w:val="en-US"/>
        </w:rPr>
        <w:t xml:space="preserve"> Yes</w:t>
      </w:r>
    </w:p>
    <w:p w14:paraId="3F55110A" w14:textId="77777777" w:rsidR="000343FE" w:rsidRPr="003832F6" w:rsidRDefault="000343FE">
      <w:pPr>
        <w:pStyle w:val="ListParagraph"/>
        <w:numPr>
          <w:ilvl w:val="0"/>
          <w:numId w:val="152"/>
        </w:numPr>
        <w:spacing w:after="0" w:line="240" w:lineRule="auto"/>
        <w:rPr>
          <w:rFonts w:eastAsia="Verdana" w:cs="Verdana"/>
          <w:sz w:val="18"/>
          <w:szCs w:val="18"/>
          <w:highlight w:val="cyan"/>
        </w:rPr>
      </w:pPr>
      <w:r w:rsidRPr="003832F6">
        <w:rPr>
          <w:rFonts w:eastAsia="Verdana" w:cs="Verdana"/>
          <w:b/>
          <w:bCs/>
          <w:sz w:val="18"/>
          <w:szCs w:val="18"/>
          <w:highlight w:val="cyan"/>
          <w:lang w:val="en-US"/>
        </w:rPr>
        <w:t>Allowed to modify sort order:</w:t>
      </w:r>
      <w:r w:rsidRPr="003832F6">
        <w:rPr>
          <w:rFonts w:eastAsia="Verdana" w:cs="Verdana"/>
          <w:sz w:val="18"/>
          <w:szCs w:val="18"/>
          <w:highlight w:val="cyan"/>
          <w:lang w:val="en-US"/>
        </w:rPr>
        <w:t xml:space="preserve"> Yes</w:t>
      </w:r>
    </w:p>
    <w:p w14:paraId="3D7B936F" w14:textId="77777777" w:rsidR="000343FE" w:rsidRPr="003832F6" w:rsidRDefault="000343FE">
      <w:pPr>
        <w:pStyle w:val="ListParagraph"/>
        <w:numPr>
          <w:ilvl w:val="0"/>
          <w:numId w:val="152"/>
        </w:numPr>
        <w:spacing w:after="0" w:line="240" w:lineRule="auto"/>
        <w:rPr>
          <w:rFonts w:eastAsia="Verdana" w:cs="Verdana"/>
          <w:sz w:val="18"/>
          <w:szCs w:val="18"/>
          <w:highlight w:val="cyan"/>
        </w:rPr>
      </w:pPr>
      <w:r w:rsidRPr="003832F6">
        <w:rPr>
          <w:rFonts w:eastAsia="Verdana" w:cs="Verdana"/>
          <w:b/>
          <w:bCs/>
          <w:sz w:val="18"/>
          <w:szCs w:val="18"/>
          <w:highlight w:val="cyan"/>
          <w:lang w:val="en-US"/>
        </w:rPr>
        <w:t>Has Subcodes:</w:t>
      </w:r>
      <w:r w:rsidRPr="003832F6">
        <w:rPr>
          <w:rFonts w:eastAsia="Verdana" w:cs="Verdana"/>
          <w:sz w:val="18"/>
          <w:szCs w:val="18"/>
          <w:highlight w:val="cyan"/>
          <w:lang w:val="en-US"/>
        </w:rPr>
        <w:t xml:space="preserve"> N</w:t>
      </w:r>
    </w:p>
    <w:p w14:paraId="48D3EB41" w14:textId="77777777" w:rsidR="000343FE" w:rsidRPr="003832F6" w:rsidRDefault="000343FE">
      <w:pPr>
        <w:pStyle w:val="ListParagraph"/>
        <w:numPr>
          <w:ilvl w:val="0"/>
          <w:numId w:val="152"/>
        </w:numPr>
        <w:spacing w:after="0" w:line="240" w:lineRule="auto"/>
        <w:rPr>
          <w:rFonts w:eastAsia="Verdana" w:cs="Verdana"/>
          <w:sz w:val="18"/>
          <w:szCs w:val="18"/>
          <w:highlight w:val="cyan"/>
        </w:rPr>
      </w:pPr>
      <w:r w:rsidRPr="003832F6">
        <w:rPr>
          <w:rFonts w:eastAsia="Verdana" w:cs="Verdana"/>
          <w:b/>
          <w:bCs/>
          <w:sz w:val="18"/>
          <w:szCs w:val="18"/>
          <w:highlight w:val="cyan"/>
          <w:lang w:val="en-US"/>
        </w:rPr>
        <w:t>Description:</w:t>
      </w:r>
      <w:r w:rsidRPr="003832F6">
        <w:rPr>
          <w:rFonts w:eastAsia="Verdana" w:cs="Verdana"/>
          <w:sz w:val="18"/>
          <w:szCs w:val="18"/>
          <w:highlight w:val="cyan"/>
          <w:lang w:val="en-US"/>
        </w:rPr>
        <w:t xml:space="preserve"> List of the Reasons that a user may Void a MCO Check.</w:t>
      </w:r>
    </w:p>
    <w:p w14:paraId="04F505F7" w14:textId="77777777" w:rsidR="000343FE" w:rsidRPr="003832F6" w:rsidRDefault="000343FE">
      <w:pPr>
        <w:pStyle w:val="ListParagraph"/>
        <w:numPr>
          <w:ilvl w:val="0"/>
          <w:numId w:val="152"/>
        </w:numPr>
        <w:spacing w:after="0" w:line="240" w:lineRule="auto"/>
        <w:rPr>
          <w:rFonts w:eastAsia="Verdana" w:cs="Verdana"/>
          <w:b/>
          <w:bCs/>
          <w:sz w:val="18"/>
          <w:szCs w:val="18"/>
          <w:highlight w:val="cyan"/>
        </w:rPr>
      </w:pPr>
      <w:r w:rsidRPr="003832F6">
        <w:rPr>
          <w:rFonts w:eastAsia="Verdana" w:cs="Verdana"/>
          <w:b/>
          <w:bCs/>
          <w:sz w:val="18"/>
          <w:szCs w:val="18"/>
          <w:highlight w:val="cyan"/>
          <w:lang w:val="en-US"/>
        </w:rPr>
        <w:t>Initial Code List:</w:t>
      </w:r>
    </w:p>
    <w:p w14:paraId="46F2970B" w14:textId="77777777" w:rsidR="000343FE" w:rsidRPr="003832F6" w:rsidRDefault="000343FE">
      <w:pPr>
        <w:pStyle w:val="ListParagraph"/>
        <w:numPr>
          <w:ilvl w:val="1"/>
          <w:numId w:val="151"/>
        </w:numPr>
        <w:spacing w:after="0" w:line="240" w:lineRule="auto"/>
        <w:rPr>
          <w:rFonts w:eastAsia="Verdana" w:cs="Verdana"/>
          <w:sz w:val="18"/>
          <w:szCs w:val="18"/>
          <w:highlight w:val="cyan"/>
        </w:rPr>
      </w:pPr>
      <w:r w:rsidRPr="003832F6">
        <w:rPr>
          <w:rFonts w:eastAsia="Verdana" w:cs="Verdana"/>
          <w:sz w:val="18"/>
          <w:szCs w:val="18"/>
          <w:highlight w:val="cyan"/>
          <w:lang w:val="en-US"/>
        </w:rPr>
        <w:lastRenderedPageBreak/>
        <w:t>Duplicate Payment</w:t>
      </w:r>
    </w:p>
    <w:p w14:paraId="63995151" w14:textId="77777777" w:rsidR="000343FE" w:rsidRPr="003832F6" w:rsidRDefault="000343FE">
      <w:pPr>
        <w:pStyle w:val="ListParagraph"/>
        <w:numPr>
          <w:ilvl w:val="1"/>
          <w:numId w:val="151"/>
        </w:numPr>
        <w:spacing w:after="0" w:line="240" w:lineRule="auto"/>
        <w:rPr>
          <w:rFonts w:eastAsia="Verdana" w:cs="Verdana"/>
          <w:sz w:val="18"/>
          <w:szCs w:val="18"/>
          <w:highlight w:val="cyan"/>
        </w:rPr>
      </w:pPr>
      <w:r w:rsidRPr="003832F6">
        <w:rPr>
          <w:rFonts w:eastAsia="Verdana" w:cs="Verdana"/>
          <w:sz w:val="18"/>
          <w:szCs w:val="18"/>
          <w:highlight w:val="cyan"/>
          <w:lang w:val="en-US"/>
        </w:rPr>
        <w:t>Issued in Error</w:t>
      </w:r>
    </w:p>
    <w:p w14:paraId="0BD185D8" w14:textId="77777777" w:rsidR="000343FE" w:rsidRPr="003832F6" w:rsidRDefault="000343FE">
      <w:pPr>
        <w:pStyle w:val="ListParagraph"/>
        <w:numPr>
          <w:ilvl w:val="1"/>
          <w:numId w:val="151"/>
        </w:numPr>
        <w:spacing w:after="0" w:line="240" w:lineRule="auto"/>
        <w:rPr>
          <w:rFonts w:eastAsia="Verdana" w:cs="Verdana"/>
          <w:sz w:val="18"/>
          <w:szCs w:val="18"/>
          <w:highlight w:val="cyan"/>
        </w:rPr>
      </w:pPr>
      <w:r w:rsidRPr="003832F6">
        <w:rPr>
          <w:rFonts w:eastAsia="Verdana" w:cs="Verdana"/>
          <w:sz w:val="18"/>
          <w:szCs w:val="18"/>
          <w:highlight w:val="cyan"/>
          <w:lang w:val="en-US"/>
        </w:rPr>
        <w:t>Paid to Wrong Provider/Facility</w:t>
      </w:r>
    </w:p>
    <w:p w14:paraId="000854CA" w14:textId="77777777" w:rsidR="000343FE" w:rsidRPr="003832F6" w:rsidRDefault="000343FE">
      <w:pPr>
        <w:pStyle w:val="ListParagraph"/>
        <w:numPr>
          <w:ilvl w:val="1"/>
          <w:numId w:val="151"/>
        </w:numPr>
        <w:spacing w:after="0" w:line="240" w:lineRule="auto"/>
        <w:rPr>
          <w:rFonts w:eastAsia="Verdana" w:cs="Verdana"/>
          <w:sz w:val="18"/>
          <w:szCs w:val="18"/>
          <w:highlight w:val="cyan"/>
        </w:rPr>
      </w:pPr>
      <w:r w:rsidRPr="003832F6">
        <w:rPr>
          <w:rFonts w:eastAsia="Verdana" w:cs="Verdana"/>
          <w:sz w:val="18"/>
          <w:szCs w:val="18"/>
          <w:highlight w:val="cyan"/>
          <w:lang w:val="en-US"/>
        </w:rPr>
        <w:t>Other</w:t>
      </w:r>
    </w:p>
    <w:p w14:paraId="5AA96807" w14:textId="77777777" w:rsidR="000343FE" w:rsidRPr="003832F6" w:rsidRDefault="000343FE">
      <w:pPr>
        <w:pStyle w:val="ListParagraph"/>
        <w:numPr>
          <w:ilvl w:val="0"/>
          <w:numId w:val="152"/>
        </w:numPr>
        <w:spacing w:after="0" w:line="240" w:lineRule="auto"/>
        <w:rPr>
          <w:rFonts w:eastAsia="Verdana" w:cs="Verdana"/>
          <w:sz w:val="18"/>
          <w:szCs w:val="18"/>
          <w:highlight w:val="cyan"/>
        </w:rPr>
      </w:pPr>
      <w:r w:rsidRPr="003832F6">
        <w:rPr>
          <w:rFonts w:eastAsia="Verdana" w:cs="Verdana"/>
          <w:b/>
          <w:bCs/>
          <w:sz w:val="18"/>
          <w:szCs w:val="18"/>
          <w:highlight w:val="cyan"/>
          <w:lang w:val="en-US"/>
        </w:rPr>
        <w:t>Sort Order:</w:t>
      </w:r>
      <w:r w:rsidRPr="003832F6">
        <w:rPr>
          <w:rFonts w:eastAsia="Verdana" w:cs="Verdana"/>
          <w:sz w:val="18"/>
          <w:szCs w:val="18"/>
          <w:highlight w:val="cyan"/>
          <w:lang w:val="en-US"/>
        </w:rPr>
        <w:t xml:space="preserve"> Default to Alphabetical</w:t>
      </w:r>
    </w:p>
    <w:p w14:paraId="3008B98D" w14:textId="77777777" w:rsidR="000343FE" w:rsidRPr="003832F6" w:rsidRDefault="000343FE" w:rsidP="000343FE">
      <w:pPr>
        <w:ind w:left="720"/>
        <w:rPr>
          <w:highlight w:val="cyan"/>
        </w:rPr>
      </w:pPr>
      <w:r w:rsidRPr="003832F6">
        <w:rPr>
          <w:noProof/>
          <w:highlight w:val="cyan"/>
        </w:rPr>
        <w:drawing>
          <wp:inline distT="0" distB="0" distL="0" distR="0" wp14:anchorId="43510A01" wp14:editId="16F99A1D">
            <wp:extent cx="5934075" cy="2876550"/>
            <wp:effectExtent l="0" t="0" r="0" b="0"/>
            <wp:docPr id="6632321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23217" name=""/>
                    <pic:cNvPicPr/>
                  </pic:nvPicPr>
                  <pic:blipFill>
                    <a:blip r:embed="rId98">
                      <a:extLst>
                        <a:ext uri="{28A0092B-C50C-407E-A947-70E740481C1C}">
                          <a14:useLocalDpi xmlns:a14="http://schemas.microsoft.com/office/drawing/2010/main" val="0"/>
                        </a:ext>
                      </a:extLst>
                    </a:blip>
                    <a:stretch>
                      <a:fillRect/>
                    </a:stretch>
                  </pic:blipFill>
                  <pic:spPr>
                    <a:xfrm>
                      <a:off x="0" y="0"/>
                      <a:ext cx="5934075" cy="2876550"/>
                    </a:xfrm>
                    <a:prstGeom prst="rect">
                      <a:avLst/>
                    </a:prstGeom>
                  </pic:spPr>
                </pic:pic>
              </a:graphicData>
            </a:graphic>
          </wp:inline>
        </w:drawing>
      </w:r>
    </w:p>
    <w:p w14:paraId="59C311A4" w14:textId="77777777" w:rsidR="000343FE" w:rsidRPr="003832F6" w:rsidRDefault="000343FE" w:rsidP="000343FE">
      <w:pPr>
        <w:ind w:left="720"/>
        <w:rPr>
          <w:highlight w:val="cyan"/>
        </w:rPr>
      </w:pPr>
      <w:r w:rsidRPr="003832F6">
        <w:rPr>
          <w:rFonts w:eastAsia="Verdana"/>
          <w:highlight w:val="cyan"/>
        </w:rPr>
        <w:t xml:space="preserve"> </w:t>
      </w:r>
    </w:p>
    <w:p w14:paraId="2B889BFE" w14:textId="77777777" w:rsidR="000343FE" w:rsidRPr="003832F6" w:rsidRDefault="000343FE" w:rsidP="000343FE">
      <w:pPr>
        <w:ind w:left="720"/>
        <w:rPr>
          <w:highlight w:val="cyan"/>
        </w:rPr>
      </w:pPr>
      <w:r w:rsidRPr="003832F6">
        <w:rPr>
          <w:rFonts w:eastAsia="Verdana"/>
          <w:b/>
          <w:bCs/>
          <w:highlight w:val="cyan"/>
          <w:u w:val="single"/>
        </w:rPr>
        <w:t>Configuration Key Details:</w:t>
      </w:r>
    </w:p>
    <w:p w14:paraId="32D529D4" w14:textId="77777777" w:rsidR="000343FE" w:rsidRPr="003832F6" w:rsidRDefault="000343FE" w:rsidP="000343FE">
      <w:pPr>
        <w:ind w:left="720"/>
        <w:rPr>
          <w:highlight w:val="cyan"/>
        </w:rPr>
      </w:pPr>
      <w:r w:rsidRPr="003832F6">
        <w:rPr>
          <w:rFonts w:eastAsia="Verdana"/>
          <w:b/>
          <w:bCs/>
          <w:highlight w:val="cyan"/>
        </w:rPr>
        <w:t xml:space="preserve"> </w:t>
      </w:r>
    </w:p>
    <w:p w14:paraId="36B27997" w14:textId="77777777" w:rsidR="000343FE" w:rsidRPr="003832F6" w:rsidRDefault="000343FE" w:rsidP="000343FE">
      <w:pPr>
        <w:ind w:left="720"/>
        <w:rPr>
          <w:rFonts w:eastAsia="Verdana"/>
          <w:color w:val="000000" w:themeColor="text1"/>
          <w:highlight w:val="cyan"/>
        </w:rPr>
      </w:pPr>
      <w:r w:rsidRPr="003832F6">
        <w:rPr>
          <w:rFonts w:eastAsia="Verdana"/>
          <w:b/>
          <w:bCs/>
          <w:color w:val="000000" w:themeColor="text1"/>
          <w:highlight w:val="cyan"/>
        </w:rPr>
        <w:t>Configuration Key:</w:t>
      </w:r>
      <w:r w:rsidRPr="003832F6">
        <w:rPr>
          <w:rFonts w:eastAsia="Verdana"/>
          <w:color w:val="000000" w:themeColor="text1"/>
          <w:highlight w:val="cyan"/>
        </w:rPr>
        <w:t xml:space="preserve"> </w:t>
      </w:r>
      <w:proofErr w:type="spellStart"/>
      <w:r w:rsidRPr="003832F6">
        <w:rPr>
          <w:rFonts w:eastAsia="Verdana"/>
          <w:color w:val="000000" w:themeColor="text1"/>
          <w:highlight w:val="cyan"/>
        </w:rPr>
        <w:t>RequireVoidReasonForCMCheckVoid</w:t>
      </w:r>
      <w:proofErr w:type="spellEnd"/>
    </w:p>
    <w:p w14:paraId="77EF6BF2" w14:textId="77777777" w:rsidR="000343FE" w:rsidRPr="003832F6" w:rsidRDefault="000343FE" w:rsidP="000343FE">
      <w:pPr>
        <w:rPr>
          <w:highlight w:val="cyan"/>
        </w:rPr>
      </w:pPr>
      <w:r w:rsidRPr="003832F6">
        <w:rPr>
          <w:rFonts w:eastAsia="Verdana"/>
          <w:b/>
          <w:bCs/>
          <w:color w:val="000000" w:themeColor="text1"/>
          <w:highlight w:val="cyan"/>
        </w:rPr>
        <w:t xml:space="preserve">            Read Key as:</w:t>
      </w:r>
      <w:r w:rsidRPr="003832F6">
        <w:rPr>
          <w:rFonts w:eastAsia="Verdana"/>
          <w:color w:val="000000" w:themeColor="text1"/>
          <w:highlight w:val="cyan"/>
        </w:rPr>
        <w:t xml:space="preserve"> Require Void Reason </w:t>
      </w:r>
      <w:proofErr w:type="gramStart"/>
      <w:r w:rsidRPr="003832F6">
        <w:rPr>
          <w:rFonts w:eastAsia="Verdana"/>
          <w:color w:val="000000" w:themeColor="text1"/>
          <w:highlight w:val="cyan"/>
        </w:rPr>
        <w:t>For</w:t>
      </w:r>
      <w:proofErr w:type="gramEnd"/>
      <w:r w:rsidRPr="003832F6">
        <w:rPr>
          <w:rFonts w:eastAsia="Verdana"/>
          <w:color w:val="000000" w:themeColor="text1"/>
          <w:highlight w:val="cyan"/>
        </w:rPr>
        <w:t xml:space="preserve"> CM Check Void</w:t>
      </w:r>
    </w:p>
    <w:p w14:paraId="370D17CE" w14:textId="77777777" w:rsidR="000343FE" w:rsidRPr="003832F6" w:rsidRDefault="000343FE" w:rsidP="000343FE">
      <w:pPr>
        <w:ind w:left="720"/>
        <w:rPr>
          <w:highlight w:val="cyan"/>
        </w:rPr>
      </w:pPr>
      <w:r w:rsidRPr="003832F6">
        <w:rPr>
          <w:rFonts w:eastAsia="Verdana"/>
          <w:b/>
          <w:bCs/>
          <w:color w:val="000000" w:themeColor="text1"/>
          <w:highlight w:val="cyan"/>
        </w:rPr>
        <w:t>Allowed Values:</w:t>
      </w:r>
      <w:r w:rsidRPr="003832F6">
        <w:rPr>
          <w:rFonts w:eastAsia="Verdana"/>
          <w:color w:val="000000" w:themeColor="text1"/>
          <w:highlight w:val="cyan"/>
        </w:rPr>
        <w:t xml:space="preserve"> Yes, No</w:t>
      </w:r>
    </w:p>
    <w:p w14:paraId="0C56FB1A" w14:textId="77777777" w:rsidR="000343FE" w:rsidRPr="003832F6" w:rsidRDefault="000343FE" w:rsidP="000343FE">
      <w:pPr>
        <w:ind w:left="720"/>
        <w:rPr>
          <w:highlight w:val="cyan"/>
        </w:rPr>
      </w:pPr>
      <w:r w:rsidRPr="003832F6">
        <w:rPr>
          <w:rFonts w:eastAsia="Verdana"/>
          <w:b/>
          <w:bCs/>
          <w:color w:val="000000" w:themeColor="text1"/>
          <w:highlight w:val="cyan"/>
        </w:rPr>
        <w:t>Default Value:</w:t>
      </w:r>
      <w:r w:rsidRPr="003832F6">
        <w:rPr>
          <w:rFonts w:eastAsia="Verdana"/>
          <w:color w:val="000000" w:themeColor="text1"/>
          <w:highlight w:val="cyan"/>
        </w:rPr>
        <w:t xml:space="preserve"> No</w:t>
      </w:r>
    </w:p>
    <w:p w14:paraId="7FEBCFEF" w14:textId="77777777" w:rsidR="000343FE" w:rsidRPr="003832F6" w:rsidRDefault="000343FE" w:rsidP="000343FE">
      <w:pPr>
        <w:ind w:left="720"/>
        <w:rPr>
          <w:highlight w:val="cyan"/>
        </w:rPr>
      </w:pPr>
      <w:r w:rsidRPr="003832F6">
        <w:rPr>
          <w:rFonts w:eastAsia="Verdana"/>
          <w:b/>
          <w:bCs/>
          <w:color w:val="000000" w:themeColor="text1"/>
          <w:highlight w:val="cyan"/>
        </w:rPr>
        <w:t>Modules:</w:t>
      </w:r>
      <w:r w:rsidRPr="003832F6">
        <w:rPr>
          <w:rFonts w:eastAsia="Verdana"/>
          <w:color w:val="000000" w:themeColor="text1"/>
          <w:highlight w:val="cyan"/>
        </w:rPr>
        <w:t xml:space="preserve"> SCM MCO</w:t>
      </w:r>
    </w:p>
    <w:p w14:paraId="14950C92" w14:textId="77777777" w:rsidR="000343FE" w:rsidRPr="003832F6" w:rsidRDefault="000343FE" w:rsidP="000343FE">
      <w:pPr>
        <w:ind w:left="720"/>
        <w:rPr>
          <w:highlight w:val="cyan"/>
        </w:rPr>
      </w:pPr>
      <w:r w:rsidRPr="003832F6">
        <w:rPr>
          <w:rFonts w:eastAsia="Verdana"/>
          <w:b/>
          <w:bCs/>
          <w:color w:val="000000" w:themeColor="text1"/>
          <w:highlight w:val="cyan"/>
        </w:rPr>
        <w:t>Description:</w:t>
      </w:r>
      <w:r w:rsidRPr="003832F6">
        <w:rPr>
          <w:rFonts w:eastAsia="Verdana"/>
          <w:color w:val="000000" w:themeColor="text1"/>
          <w:highlight w:val="cyan"/>
        </w:rPr>
        <w:t xml:space="preserve"> This configuration key determines whether a void reason is required or not when voiding a CM check from the Checks list page or the details screen.</w:t>
      </w:r>
      <w:r w:rsidRPr="003832F6">
        <w:rPr>
          <w:highlight w:val="cyan"/>
        </w:rPr>
        <w:br/>
      </w:r>
      <w:r w:rsidRPr="003832F6">
        <w:rPr>
          <w:rFonts w:eastAsia="Verdana"/>
          <w:color w:val="000000" w:themeColor="text1"/>
          <w:highlight w:val="cyan"/>
        </w:rPr>
        <w:t xml:space="preserve"> </w:t>
      </w:r>
      <w:r w:rsidRPr="003832F6">
        <w:rPr>
          <w:highlight w:val="cyan"/>
        </w:rPr>
        <w:br/>
      </w:r>
      <w:r w:rsidRPr="003832F6">
        <w:rPr>
          <w:rFonts w:eastAsia="Verdana"/>
          <w:color w:val="000000" w:themeColor="text1"/>
          <w:highlight w:val="cyan"/>
        </w:rPr>
        <w:t>a) If the value is set to "Yes", a void reason is mandatory to void a check. Users must provide a void reason to complete the void action.</w:t>
      </w:r>
      <w:r w:rsidRPr="003832F6">
        <w:rPr>
          <w:highlight w:val="cyan"/>
        </w:rPr>
        <w:br/>
      </w:r>
      <w:r w:rsidRPr="003832F6">
        <w:rPr>
          <w:rFonts w:eastAsia="Verdana"/>
          <w:color w:val="000000" w:themeColor="text1"/>
          <w:highlight w:val="cyan"/>
        </w:rPr>
        <w:t xml:space="preserve"> </w:t>
      </w:r>
      <w:r w:rsidRPr="003832F6">
        <w:rPr>
          <w:highlight w:val="cyan"/>
        </w:rPr>
        <w:br/>
      </w:r>
      <w:r w:rsidRPr="003832F6">
        <w:rPr>
          <w:rFonts w:eastAsia="Verdana"/>
          <w:color w:val="000000" w:themeColor="text1"/>
          <w:highlight w:val="cyan"/>
        </w:rPr>
        <w:t>b) If the value is set to "No", a void reason is optional. Users can void the check without entering a void reason. This will be the default value of the key as it drives the existing behavior.</w:t>
      </w:r>
    </w:p>
    <w:p w14:paraId="3510038C" w14:textId="77777777" w:rsidR="000343FE" w:rsidRPr="003832F6" w:rsidRDefault="000343FE" w:rsidP="000343FE">
      <w:pPr>
        <w:ind w:left="720"/>
        <w:rPr>
          <w:highlight w:val="cyan"/>
        </w:rPr>
      </w:pPr>
      <w:r w:rsidRPr="003832F6">
        <w:rPr>
          <w:noProof/>
          <w:highlight w:val="cyan"/>
        </w:rPr>
        <w:lastRenderedPageBreak/>
        <w:drawing>
          <wp:inline distT="0" distB="0" distL="0" distR="0" wp14:anchorId="009A0489" wp14:editId="2FAC9F83">
            <wp:extent cx="5943600" cy="3952875"/>
            <wp:effectExtent l="0" t="0" r="0" b="0"/>
            <wp:docPr id="861152498"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152498" name=""/>
                    <pic:cNvPicPr/>
                  </pic:nvPicPr>
                  <pic:blipFill>
                    <a:blip r:embed="rId99">
                      <a:extLst>
                        <a:ext uri="{28A0092B-C50C-407E-A947-70E740481C1C}">
                          <a14:useLocalDpi xmlns:a14="http://schemas.microsoft.com/office/drawing/2010/main" val="0"/>
                        </a:ext>
                      </a:extLst>
                    </a:blip>
                    <a:stretch>
                      <a:fillRect/>
                    </a:stretch>
                  </pic:blipFill>
                  <pic:spPr>
                    <a:xfrm>
                      <a:off x="0" y="0"/>
                      <a:ext cx="5943600" cy="3952875"/>
                    </a:xfrm>
                    <a:prstGeom prst="rect">
                      <a:avLst/>
                    </a:prstGeom>
                  </pic:spPr>
                </pic:pic>
              </a:graphicData>
            </a:graphic>
          </wp:inline>
        </w:drawing>
      </w:r>
    </w:p>
    <w:p w14:paraId="4264E8C7" w14:textId="77777777" w:rsidR="000343FE" w:rsidRPr="003832F6" w:rsidRDefault="000343FE" w:rsidP="000343FE">
      <w:pPr>
        <w:rPr>
          <w:highlight w:val="cyan"/>
        </w:rPr>
      </w:pPr>
      <w:r w:rsidRPr="003832F6">
        <w:rPr>
          <w:rFonts w:eastAsia="Verdana"/>
          <w:highlight w:val="cyan"/>
        </w:rPr>
        <w:t xml:space="preserve"> </w:t>
      </w:r>
    </w:p>
    <w:p w14:paraId="3442E8BE" w14:textId="77777777" w:rsidR="000343FE" w:rsidRDefault="000343FE" w:rsidP="000343FE">
      <w:r w:rsidRPr="003832F6">
        <w:rPr>
          <w:rFonts w:eastAsia="Verdana"/>
          <w:b/>
          <w:bCs/>
          <w:highlight w:val="cyan"/>
        </w:rPr>
        <w:t>Data Model Changes:</w:t>
      </w:r>
      <w:r w:rsidRPr="003832F6">
        <w:rPr>
          <w:rFonts w:eastAsia="Verdana"/>
          <w:highlight w:val="cyan"/>
        </w:rPr>
        <w:t xml:space="preserve"> New columns '</w:t>
      </w:r>
      <w:proofErr w:type="spellStart"/>
      <w:r w:rsidRPr="003832F6">
        <w:rPr>
          <w:rFonts w:eastAsia="Verdana"/>
          <w:highlight w:val="cyan"/>
        </w:rPr>
        <w:t>VoidReason</w:t>
      </w:r>
      <w:proofErr w:type="spellEnd"/>
      <w:r w:rsidRPr="003832F6">
        <w:rPr>
          <w:rFonts w:eastAsia="Verdana"/>
          <w:highlight w:val="cyan"/>
        </w:rPr>
        <w:t>','</w:t>
      </w:r>
      <w:proofErr w:type="spellStart"/>
      <w:r w:rsidRPr="003832F6">
        <w:rPr>
          <w:rFonts w:eastAsia="Verdana"/>
          <w:highlight w:val="cyan"/>
        </w:rPr>
        <w:t>VoidedBy</w:t>
      </w:r>
      <w:proofErr w:type="spellEnd"/>
      <w:r w:rsidRPr="003832F6">
        <w:rPr>
          <w:rFonts w:eastAsia="Verdana"/>
          <w:highlight w:val="cyan"/>
        </w:rPr>
        <w:t>', '</w:t>
      </w:r>
      <w:proofErr w:type="spellStart"/>
      <w:r w:rsidRPr="003832F6">
        <w:rPr>
          <w:rFonts w:eastAsia="Verdana"/>
          <w:highlight w:val="cyan"/>
        </w:rPr>
        <w:t>VoidDate</w:t>
      </w:r>
      <w:proofErr w:type="spellEnd"/>
      <w:r w:rsidRPr="003832F6">
        <w:rPr>
          <w:rFonts w:eastAsia="Verdana"/>
          <w:highlight w:val="cyan"/>
        </w:rPr>
        <w:t>', '</w:t>
      </w:r>
      <w:proofErr w:type="spellStart"/>
      <w:r w:rsidRPr="003832F6">
        <w:rPr>
          <w:rFonts w:eastAsia="Verdana"/>
          <w:highlight w:val="cyan"/>
        </w:rPr>
        <w:t>VoidReasonOther</w:t>
      </w:r>
      <w:proofErr w:type="spellEnd"/>
      <w:r w:rsidRPr="003832F6">
        <w:rPr>
          <w:rFonts w:eastAsia="Verdana"/>
          <w:highlight w:val="cyan"/>
        </w:rPr>
        <w:t>' included in ‘Checks’ table.</w:t>
      </w:r>
    </w:p>
    <w:p w14:paraId="57A2219D" w14:textId="77777777" w:rsidR="0088386A" w:rsidRDefault="0088386A" w:rsidP="0088386A">
      <w:pPr>
        <w:pBdr>
          <w:bottom w:val="single" w:sz="12" w:space="1" w:color="auto"/>
        </w:pBdr>
        <w:jc w:val="both"/>
        <w:rPr>
          <w:rFonts w:eastAsia="Verdana"/>
        </w:rPr>
      </w:pPr>
    </w:p>
    <w:p w14:paraId="2E5FFF8F" w14:textId="77777777" w:rsidR="0088386A" w:rsidRDefault="0088386A" w:rsidP="0088386A">
      <w:pPr>
        <w:pBdr>
          <w:bottom w:val="single" w:sz="12" w:space="1" w:color="auto"/>
        </w:pBdr>
        <w:jc w:val="both"/>
        <w:rPr>
          <w:rFonts w:eastAsia="Verdana"/>
        </w:rPr>
      </w:pPr>
    </w:p>
    <w:p w14:paraId="542ECC5B" w14:textId="77777777" w:rsidR="004F2C47" w:rsidRDefault="004F2C47" w:rsidP="004F2C47"/>
    <w:p w14:paraId="16E21806" w14:textId="521AF4AB" w:rsidR="0088386A" w:rsidRPr="007E420E" w:rsidRDefault="00A07464" w:rsidP="00A07464">
      <w:pPr>
        <w:pStyle w:val="Heading1"/>
        <w:rPr>
          <w:sz w:val="22"/>
          <w:szCs w:val="22"/>
        </w:rPr>
      </w:pPr>
      <w:bookmarkStart w:id="83" w:name="_Toc201679165"/>
      <w:r w:rsidRPr="007E420E">
        <w:rPr>
          <w:sz w:val="22"/>
          <w:szCs w:val="22"/>
        </w:rPr>
        <w:t>Claim Bundling and Grouping</w:t>
      </w:r>
      <w:bookmarkEnd w:id="83"/>
    </w:p>
    <w:p w14:paraId="02FFA88E" w14:textId="77777777" w:rsidR="00E07D23" w:rsidRPr="006546A2" w:rsidRDefault="00E07D23" w:rsidP="0088386A">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00E37686" w:rsidRPr="001F16AB" w14:paraId="02DEC145" w14:textId="77777777">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7AC05699" w14:textId="77777777" w:rsidR="0088386A" w:rsidRPr="001F16AB" w:rsidRDefault="0088386A">
            <w:pPr>
              <w:ind w:left="15"/>
              <w:jc w:val="both"/>
              <w:rPr>
                <w:sz w:val="20"/>
                <w:szCs w:val="20"/>
              </w:rPr>
            </w:pPr>
            <w:r w:rsidRPr="001F16AB">
              <w:rPr>
                <w:b/>
                <w:bCs/>
                <w:sz w:val="20"/>
                <w:szCs w:val="20"/>
              </w:rPr>
              <w:t>Reference No</w:t>
            </w:r>
          </w:p>
        </w:tc>
        <w:tc>
          <w:tcPr>
            <w:tcW w:w="2090" w:type="dxa"/>
            <w:tcBorders>
              <w:top w:val="single" w:sz="4" w:space="0" w:color="auto"/>
              <w:left w:val="single" w:sz="4" w:space="0" w:color="auto"/>
              <w:bottom w:val="single" w:sz="4" w:space="0" w:color="auto"/>
              <w:right w:val="single" w:sz="4" w:space="0" w:color="auto"/>
            </w:tcBorders>
            <w:shd w:val="clear" w:color="auto" w:fill="5B9BD5" w:themeFill="accent1"/>
          </w:tcPr>
          <w:p w14:paraId="3FC7232B" w14:textId="77777777" w:rsidR="0088386A" w:rsidRPr="001F16AB" w:rsidRDefault="0088386A">
            <w:pPr>
              <w:ind w:left="83"/>
              <w:jc w:val="both"/>
              <w:rPr>
                <w:sz w:val="20"/>
                <w:szCs w:val="20"/>
              </w:rPr>
            </w:pPr>
            <w:r w:rsidRPr="001F16AB">
              <w:rPr>
                <w:b/>
                <w:bCs/>
                <w:sz w:val="20"/>
                <w:szCs w:val="20"/>
              </w:rPr>
              <w:t>Task No</w:t>
            </w:r>
          </w:p>
        </w:tc>
        <w:tc>
          <w:tcPr>
            <w:tcW w:w="6973" w:type="dxa"/>
            <w:tcBorders>
              <w:top w:val="single" w:sz="4" w:space="0" w:color="auto"/>
              <w:left w:val="single" w:sz="4" w:space="0" w:color="auto"/>
              <w:bottom w:val="single" w:sz="4" w:space="0" w:color="auto"/>
              <w:right w:val="single" w:sz="4" w:space="0" w:color="auto"/>
            </w:tcBorders>
            <w:shd w:val="clear" w:color="auto" w:fill="5B9BD5" w:themeFill="accent1"/>
          </w:tcPr>
          <w:p w14:paraId="559CFE90" w14:textId="77777777" w:rsidR="0088386A" w:rsidRPr="001F16AB" w:rsidRDefault="0088386A">
            <w:pPr>
              <w:ind w:left="83"/>
              <w:jc w:val="both"/>
              <w:rPr>
                <w:sz w:val="20"/>
                <w:szCs w:val="20"/>
              </w:rPr>
            </w:pPr>
            <w:r w:rsidRPr="001F16AB">
              <w:rPr>
                <w:b/>
                <w:bCs/>
                <w:sz w:val="20"/>
                <w:szCs w:val="20"/>
              </w:rPr>
              <w:t>Description</w:t>
            </w:r>
          </w:p>
        </w:tc>
      </w:tr>
      <w:tr w:rsidR="007C6A10" w:rsidRPr="003944D0" w14:paraId="5E66C568" w14:textId="77777777">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36A91735" w14:textId="50AFEA0A" w:rsidR="0088386A" w:rsidRPr="003944D0" w:rsidRDefault="00A07464">
            <w:pPr>
              <w:jc w:val="center"/>
            </w:pPr>
            <w:r>
              <w:t>30</w:t>
            </w:r>
          </w:p>
        </w:tc>
        <w:tc>
          <w:tcPr>
            <w:tcW w:w="2090" w:type="dxa"/>
            <w:tcBorders>
              <w:top w:val="single" w:sz="4" w:space="0" w:color="auto"/>
              <w:left w:val="single" w:sz="4" w:space="0" w:color="auto"/>
              <w:bottom w:val="single" w:sz="4" w:space="0" w:color="auto"/>
              <w:right w:val="single" w:sz="4" w:space="0" w:color="auto"/>
            </w:tcBorders>
            <w:shd w:val="clear" w:color="auto" w:fill="FFFF00"/>
            <w:vAlign w:val="center"/>
          </w:tcPr>
          <w:p w14:paraId="0FEC2D5E" w14:textId="3AB90117" w:rsidR="0088386A" w:rsidRPr="005B6004" w:rsidRDefault="0088386A">
            <w:pPr>
              <w:jc w:val="center"/>
              <w:rPr>
                <w:rFonts w:eastAsia="Verdana"/>
                <w:color w:val="000000" w:themeColor="text1"/>
                <w:lang w:val="en-IN"/>
              </w:rPr>
            </w:pPr>
            <w:r w:rsidRPr="005B6004">
              <w:rPr>
                <w:rFonts w:eastAsia="Verdana"/>
                <w:color w:val="000000" w:themeColor="text1"/>
                <w:lang w:val="en-IN"/>
              </w:rPr>
              <w:t>EII # 1</w:t>
            </w:r>
            <w:r w:rsidR="00A07464">
              <w:rPr>
                <w:rFonts w:eastAsia="Verdana"/>
                <w:color w:val="000000" w:themeColor="text1"/>
                <w:lang w:val="en-IN"/>
              </w:rPr>
              <w:t>29529</w:t>
            </w:r>
          </w:p>
        </w:tc>
        <w:tc>
          <w:tcPr>
            <w:tcW w:w="6973" w:type="dxa"/>
            <w:tcBorders>
              <w:top w:val="single" w:sz="4" w:space="0" w:color="auto"/>
              <w:left w:val="single" w:sz="4" w:space="0" w:color="auto"/>
              <w:bottom w:val="single" w:sz="4" w:space="0" w:color="auto"/>
              <w:right w:val="single" w:sz="4" w:space="0" w:color="auto"/>
            </w:tcBorders>
            <w:shd w:val="clear" w:color="auto" w:fill="FFFF00"/>
            <w:vAlign w:val="center"/>
          </w:tcPr>
          <w:p w14:paraId="729522D9" w14:textId="3547B2E6" w:rsidR="0088386A" w:rsidRPr="005B6004" w:rsidRDefault="007E420E">
            <w:pPr>
              <w:jc w:val="both"/>
              <w:rPr>
                <w:rFonts w:eastAsia="Verdana"/>
                <w:color w:val="000000" w:themeColor="text1"/>
                <w:lang w:val="en-IN"/>
              </w:rPr>
            </w:pPr>
            <w:r w:rsidRPr="37B087F1">
              <w:rPr>
                <w:rFonts w:eastAsia="Verdana"/>
              </w:rPr>
              <w:t>Implementation of</w:t>
            </w:r>
            <w:r w:rsidRPr="37B087F1">
              <w:rPr>
                <w:rFonts w:eastAsia="Verdana"/>
                <w:b/>
                <w:bCs/>
              </w:rPr>
              <w:t xml:space="preserve"> </w:t>
            </w:r>
            <w:r w:rsidRPr="37B087F1">
              <w:rPr>
                <w:rFonts w:eastAsia="Verdana"/>
              </w:rPr>
              <w:t>Frontend for Claim Bundling Criteria list page and detail page.</w:t>
            </w:r>
          </w:p>
        </w:tc>
      </w:tr>
    </w:tbl>
    <w:p w14:paraId="05B91942" w14:textId="77777777" w:rsidR="0088386A" w:rsidRPr="00BD2671" w:rsidRDefault="0088386A" w:rsidP="0088386A">
      <w:pPr>
        <w:jc w:val="both"/>
        <w:rPr>
          <w:lang w:eastAsia="en-IN"/>
        </w:rPr>
      </w:pPr>
    </w:p>
    <w:p w14:paraId="1A4D06E4" w14:textId="5F217180" w:rsidR="0088386A" w:rsidRPr="00731C9D" w:rsidRDefault="0088386A" w:rsidP="0088386A">
      <w:pPr>
        <w:jc w:val="both"/>
        <w:rPr>
          <w:lang w:val="en-IN" w:eastAsia="en-IN"/>
        </w:rPr>
      </w:pPr>
      <w:r w:rsidRPr="00BE7A27">
        <w:rPr>
          <w:b/>
          <w:bCs/>
          <w:lang w:val="en-IN" w:eastAsia="en-IN"/>
        </w:rPr>
        <w:t>Author</w:t>
      </w:r>
      <w:r w:rsidRPr="001212A7">
        <w:rPr>
          <w:color w:val="000000" w:themeColor="text1"/>
          <w:lang w:val="en-IN" w:eastAsia="en-IN"/>
        </w:rPr>
        <w:t>:</w:t>
      </w:r>
      <w:r w:rsidRPr="0032329C">
        <w:rPr>
          <w:color w:val="000000"/>
          <w:shd w:val="clear" w:color="auto" w:fill="FFFFFF"/>
        </w:rPr>
        <w:t xml:space="preserve"> </w:t>
      </w:r>
      <w:r w:rsidR="00A07464" w:rsidRPr="37B087F1">
        <w:rPr>
          <w:rFonts w:eastAsia="Verdana"/>
        </w:rPr>
        <w:t>Lavanya Shivakumar</w:t>
      </w:r>
    </w:p>
    <w:p w14:paraId="180E2269" w14:textId="77777777" w:rsidR="0088386A" w:rsidRDefault="0088386A" w:rsidP="0088386A">
      <w:pPr>
        <w:jc w:val="both"/>
        <w:rPr>
          <w:lang w:val="en-IN" w:eastAsia="en-IN"/>
        </w:rPr>
      </w:pPr>
    </w:p>
    <w:p w14:paraId="5F47D1DC" w14:textId="6E314874" w:rsidR="0088386A" w:rsidRPr="007E420E" w:rsidRDefault="00C62091" w:rsidP="007E420E">
      <w:pPr>
        <w:pStyle w:val="Heading3"/>
        <w:rPr>
          <w:szCs w:val="20"/>
        </w:rPr>
      </w:pPr>
      <w:bookmarkStart w:id="84" w:name="_Toc201679166"/>
      <w:r w:rsidRPr="007E420E">
        <w:rPr>
          <w:szCs w:val="20"/>
          <w:highlight w:val="yellow"/>
        </w:rPr>
        <w:t>30</w:t>
      </w:r>
      <w:r w:rsidR="2212008F" w:rsidRPr="007E420E">
        <w:rPr>
          <w:szCs w:val="20"/>
          <w:highlight w:val="yellow"/>
        </w:rPr>
        <w:t>. EII # 1</w:t>
      </w:r>
      <w:r w:rsidRPr="007E420E">
        <w:rPr>
          <w:szCs w:val="20"/>
          <w:highlight w:val="yellow"/>
        </w:rPr>
        <w:t>29529</w:t>
      </w:r>
      <w:r w:rsidR="2212008F" w:rsidRPr="007E420E">
        <w:rPr>
          <w:szCs w:val="20"/>
          <w:highlight w:val="yellow"/>
        </w:rPr>
        <w:t xml:space="preserve"> (</w:t>
      </w:r>
      <w:r w:rsidR="007E420E" w:rsidRPr="007E420E">
        <w:rPr>
          <w:szCs w:val="20"/>
          <w:highlight w:val="yellow"/>
        </w:rPr>
        <w:t>Feature 472692</w:t>
      </w:r>
      <w:r w:rsidR="2212008F" w:rsidRPr="007E420E">
        <w:rPr>
          <w:szCs w:val="20"/>
          <w:highlight w:val="yellow"/>
        </w:rPr>
        <w:t xml:space="preserve">): </w:t>
      </w:r>
      <w:r w:rsidR="007E420E" w:rsidRPr="007E420E">
        <w:rPr>
          <w:szCs w:val="20"/>
          <w:highlight w:val="yellow"/>
        </w:rPr>
        <w:t>Implementation of Frontend for Claim Bundling Criteria list page and detail page</w:t>
      </w:r>
      <w:r w:rsidR="00341E25">
        <w:rPr>
          <w:szCs w:val="20"/>
          <w:highlight w:val="yellow"/>
        </w:rPr>
        <w:t xml:space="preserve"> {ACTIVE CHANGE}</w:t>
      </w:r>
      <w:r w:rsidR="007E420E" w:rsidRPr="007E420E">
        <w:rPr>
          <w:szCs w:val="20"/>
          <w:highlight w:val="yellow"/>
        </w:rPr>
        <w:t>.</w:t>
      </w:r>
      <w:bookmarkEnd w:id="84"/>
    </w:p>
    <w:p w14:paraId="348CA3FC" w14:textId="77777777" w:rsidR="00E2536C" w:rsidRDefault="00E2536C" w:rsidP="0088386A">
      <w:pPr>
        <w:shd w:val="clear" w:color="auto" w:fill="FFFFFF" w:themeFill="background1"/>
        <w:jc w:val="both"/>
        <w:rPr>
          <w:rFonts w:eastAsia="Verdana"/>
          <w:color w:val="000000" w:themeColor="text1"/>
        </w:rPr>
      </w:pPr>
    </w:p>
    <w:p w14:paraId="5EBCE2B8" w14:textId="77777777" w:rsidR="007E420E" w:rsidRDefault="007E420E" w:rsidP="007E420E">
      <w:pPr>
        <w:jc w:val="both"/>
        <w:rPr>
          <w:rFonts w:eastAsia="Verdana"/>
          <w:color w:val="2E74B5"/>
        </w:rPr>
      </w:pPr>
      <w:r w:rsidRPr="37B087F1">
        <w:rPr>
          <w:rFonts w:eastAsia="Verdana"/>
          <w:b/>
          <w:bCs/>
          <w:color w:val="2E74B5"/>
        </w:rPr>
        <w:t>Note:</w:t>
      </w:r>
      <w:r w:rsidRPr="37B087F1">
        <w:rPr>
          <w:rFonts w:eastAsia="Verdana"/>
          <w:color w:val="2E74B5"/>
        </w:rPr>
        <w:t xml:space="preserve"> This is an </w:t>
      </w:r>
      <w:r w:rsidRPr="37B087F1">
        <w:rPr>
          <w:rFonts w:eastAsia="Verdana"/>
          <w:b/>
          <w:bCs/>
          <w:color w:val="2E74B5"/>
        </w:rPr>
        <w:t>Active</w:t>
      </w:r>
      <w:r w:rsidRPr="37B087F1">
        <w:rPr>
          <w:rFonts w:eastAsia="Verdana"/>
          <w:color w:val="2E74B5"/>
        </w:rPr>
        <w:t xml:space="preserve"> change, where the new frontend interface is being implemented for managing Claim Bundling Criteria, replacing the previous backend-only process. Users can now view, create and manage bundling criteria directly from the application.</w:t>
      </w:r>
    </w:p>
    <w:p w14:paraId="306C2486" w14:textId="77777777" w:rsidR="00AB6C41" w:rsidRDefault="00AB6C41" w:rsidP="007E420E">
      <w:pPr>
        <w:jc w:val="both"/>
      </w:pPr>
    </w:p>
    <w:p w14:paraId="0F529CB7" w14:textId="77777777" w:rsidR="007E420E" w:rsidRDefault="007E420E" w:rsidP="007E420E">
      <w:pPr>
        <w:jc w:val="both"/>
        <w:rPr>
          <w:rFonts w:eastAsia="Verdana"/>
        </w:rPr>
      </w:pPr>
      <w:r w:rsidRPr="37B087F1">
        <w:rPr>
          <w:rFonts w:eastAsia="Verdana"/>
          <w:b/>
          <w:bCs/>
        </w:rPr>
        <w:t xml:space="preserve">Release Type: </w:t>
      </w:r>
      <w:r w:rsidRPr="37B087F1">
        <w:rPr>
          <w:rFonts w:eastAsia="Verdana"/>
        </w:rPr>
        <w:t xml:space="preserve">Change </w:t>
      </w:r>
      <w:r w:rsidRPr="37B087F1">
        <w:rPr>
          <w:rFonts w:eastAsia="Verdana"/>
          <w:b/>
          <w:bCs/>
        </w:rPr>
        <w:t>|</w:t>
      </w:r>
      <w:r w:rsidRPr="37B087F1">
        <w:rPr>
          <w:rFonts w:eastAsia="Verdana"/>
        </w:rPr>
        <w:t xml:space="preserve"> </w:t>
      </w:r>
      <w:r w:rsidRPr="37B087F1">
        <w:rPr>
          <w:rFonts w:eastAsia="Verdana"/>
          <w:b/>
          <w:bCs/>
        </w:rPr>
        <w:t xml:space="preserve">Priority: </w:t>
      </w:r>
      <w:r w:rsidRPr="37B087F1">
        <w:rPr>
          <w:rFonts w:eastAsia="Verdana"/>
        </w:rPr>
        <w:t>Urgent</w:t>
      </w:r>
    </w:p>
    <w:p w14:paraId="6E50E003" w14:textId="77777777" w:rsidR="004030E4" w:rsidRDefault="004030E4" w:rsidP="007E420E">
      <w:pPr>
        <w:jc w:val="both"/>
      </w:pPr>
    </w:p>
    <w:p w14:paraId="6F52D339" w14:textId="77777777" w:rsidR="007E420E" w:rsidRDefault="007E420E" w:rsidP="007E420E">
      <w:pPr>
        <w:jc w:val="both"/>
      </w:pPr>
      <w:r w:rsidRPr="37B087F1">
        <w:rPr>
          <w:rFonts w:eastAsia="Verdana"/>
          <w:b/>
          <w:bCs/>
        </w:rPr>
        <w:t>Navigation Path 1:</w:t>
      </w:r>
      <w:r w:rsidRPr="37B087F1">
        <w:rPr>
          <w:rFonts w:eastAsia="Verdana"/>
        </w:rPr>
        <w:t xml:space="preserve"> Go to ‘Administration’ -- ‘Claim Grouping Criteria List</w:t>
      </w:r>
      <w:proofErr w:type="gramStart"/>
      <w:r w:rsidRPr="37B087F1">
        <w:rPr>
          <w:rFonts w:eastAsia="Verdana"/>
        </w:rPr>
        <w:t>’  --</w:t>
      </w:r>
      <w:proofErr w:type="gramEnd"/>
      <w:r w:rsidRPr="37B087F1">
        <w:rPr>
          <w:rFonts w:eastAsia="Verdana"/>
        </w:rPr>
        <w:t xml:space="preserve"> ‘Claim Grouping Criteria List page – Select the required Coverage Plan and Claim Format -- ‘Apply Filter’ button.</w:t>
      </w:r>
      <w:r>
        <w:br/>
      </w:r>
      <w:r w:rsidRPr="37B087F1">
        <w:rPr>
          <w:rFonts w:eastAsia="Verdana"/>
        </w:rPr>
        <w:lastRenderedPageBreak/>
        <w:t xml:space="preserve"> </w:t>
      </w:r>
      <w:r w:rsidRPr="37B087F1">
        <w:rPr>
          <w:rFonts w:eastAsia="Verdana"/>
          <w:b/>
          <w:bCs/>
        </w:rPr>
        <w:t>Navigation Path 2</w:t>
      </w:r>
      <w:r w:rsidRPr="37B087F1">
        <w:rPr>
          <w:rFonts w:eastAsia="Verdana"/>
        </w:rPr>
        <w:t>. Go to Administration’ -- ‘Claim Grouping Criteria List</w:t>
      </w:r>
      <w:proofErr w:type="gramStart"/>
      <w:r w:rsidRPr="37B087F1">
        <w:rPr>
          <w:rFonts w:eastAsia="Verdana"/>
        </w:rPr>
        <w:t>’  --</w:t>
      </w:r>
      <w:proofErr w:type="gramEnd"/>
      <w:r w:rsidRPr="37B087F1">
        <w:rPr>
          <w:rFonts w:eastAsia="Verdana"/>
        </w:rPr>
        <w:t xml:space="preserve"> ‘Claim Grouping Criteria List page –Click on New icon – Claim Grouping Criteria Details Page – Enter the required data – Click on Save button.</w:t>
      </w:r>
    </w:p>
    <w:p w14:paraId="577E1B21" w14:textId="77777777" w:rsidR="007E420E" w:rsidRDefault="007E420E" w:rsidP="007E420E">
      <w:pPr>
        <w:jc w:val="both"/>
      </w:pPr>
      <w:r w:rsidRPr="37B087F1">
        <w:rPr>
          <w:rFonts w:eastAsia="Verdana"/>
          <w:b/>
          <w:bCs/>
        </w:rPr>
        <w:t>Navigation Path 3.</w:t>
      </w:r>
      <w:r w:rsidRPr="37B087F1">
        <w:rPr>
          <w:rFonts w:eastAsia="Verdana"/>
        </w:rPr>
        <w:t xml:space="preserve"> Go to Administration’ -- ‘Claim Grouping Criteria List</w:t>
      </w:r>
      <w:proofErr w:type="gramStart"/>
      <w:r w:rsidRPr="37B087F1">
        <w:rPr>
          <w:rFonts w:eastAsia="Verdana"/>
        </w:rPr>
        <w:t>’  --</w:t>
      </w:r>
      <w:proofErr w:type="gramEnd"/>
      <w:r w:rsidRPr="37B087F1">
        <w:rPr>
          <w:rFonts w:eastAsia="Verdana"/>
        </w:rPr>
        <w:t xml:space="preserve"> ‘Claim Grouping Criteria List page – claim grouping criteria id hyperlink -- Claim Grouping Criteria Details Page - Enter the required data – Click on Save button.</w:t>
      </w:r>
    </w:p>
    <w:p w14:paraId="1BE3B0B5" w14:textId="77777777" w:rsidR="007E420E" w:rsidRDefault="007E420E" w:rsidP="007E420E">
      <w:pPr>
        <w:jc w:val="both"/>
      </w:pPr>
      <w:r w:rsidRPr="37B087F1">
        <w:rPr>
          <w:rFonts w:eastAsia="Verdana"/>
          <w:b/>
          <w:bCs/>
        </w:rPr>
        <w:t xml:space="preserve">Functionality ‘Before’ and ‘After’ Release:    </w:t>
      </w:r>
    </w:p>
    <w:p w14:paraId="08FEE2EE" w14:textId="77777777" w:rsidR="007E420E" w:rsidRDefault="007E420E" w:rsidP="007E420E">
      <w:pPr>
        <w:jc w:val="both"/>
      </w:pPr>
      <w:r w:rsidRPr="37B087F1">
        <w:rPr>
          <w:rFonts w:eastAsia="Verdana"/>
          <w:b/>
          <w:bCs/>
        </w:rPr>
        <w:t xml:space="preserve">Purpose: </w:t>
      </w:r>
      <w:r w:rsidRPr="37B087F1">
        <w:rPr>
          <w:rFonts w:eastAsia="Verdana"/>
        </w:rPr>
        <w:t>The main objective of this enhancement is to enable users to define and manage claim bundling criteria through a user-friendly frontend UI.</w:t>
      </w:r>
    </w:p>
    <w:p w14:paraId="35546967" w14:textId="77777777" w:rsidR="007E420E" w:rsidRDefault="007E420E" w:rsidP="007E420E">
      <w:pPr>
        <w:jc w:val="both"/>
      </w:pPr>
      <w:r w:rsidRPr="37B087F1">
        <w:rPr>
          <w:rFonts w:eastAsia="Verdana"/>
        </w:rPr>
        <w:t>Before this release, here was the behavior. The claim bundling criteria were created and managed through backend processes. There was no frontend interface available for users to define or manage bundling criteria for claims.</w:t>
      </w:r>
    </w:p>
    <w:p w14:paraId="025C5CF4" w14:textId="77777777" w:rsidR="007E420E" w:rsidRDefault="007E420E" w:rsidP="007E420E">
      <w:pPr>
        <w:jc w:val="both"/>
      </w:pPr>
      <w:r w:rsidRPr="37B087F1">
        <w:rPr>
          <w:rFonts w:eastAsia="Verdana"/>
        </w:rPr>
        <w:t>With this release, a new frontend interface has been introduced, including the Claim Bundling Criteria List page and Detail page, allowing users to create and manage claim bundling directly from the frontend.</w:t>
      </w:r>
    </w:p>
    <w:p w14:paraId="2C66A986" w14:textId="77777777" w:rsidR="007E420E" w:rsidRDefault="007E420E" w:rsidP="007E420E">
      <w:pPr>
        <w:jc w:val="both"/>
      </w:pPr>
      <w:r w:rsidRPr="37B087F1">
        <w:rPr>
          <w:rFonts w:eastAsia="Verdana"/>
        </w:rPr>
        <w:t>The “Claim Bundling Criteria” list page will have the below-mentioned fields:</w:t>
      </w:r>
    </w:p>
    <w:p w14:paraId="79824BF3" w14:textId="77777777" w:rsidR="007E420E" w:rsidRDefault="007E420E" w:rsidP="007E420E">
      <w:pPr>
        <w:jc w:val="both"/>
      </w:pPr>
      <w:r>
        <w:rPr>
          <w:noProof/>
        </w:rPr>
        <w:drawing>
          <wp:inline distT="0" distB="0" distL="0" distR="0" wp14:anchorId="76655FE7" wp14:editId="2A1D0C71">
            <wp:extent cx="5734050" cy="723900"/>
            <wp:effectExtent l="0" t="0" r="0" b="0"/>
            <wp:docPr id="1468986771"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986771" name=""/>
                    <pic:cNvPicPr/>
                  </pic:nvPicPr>
                  <pic:blipFill>
                    <a:blip r:embed="rId100">
                      <a:extLst>
                        <a:ext uri="{28A0092B-C50C-407E-A947-70E740481C1C}">
                          <a14:useLocalDpi xmlns:a14="http://schemas.microsoft.com/office/drawing/2010/main" val="0"/>
                        </a:ext>
                      </a:extLst>
                    </a:blip>
                    <a:stretch>
                      <a:fillRect/>
                    </a:stretch>
                  </pic:blipFill>
                  <pic:spPr>
                    <a:xfrm>
                      <a:off x="0" y="0"/>
                      <a:ext cx="5734050" cy="723900"/>
                    </a:xfrm>
                    <a:prstGeom prst="rect">
                      <a:avLst/>
                    </a:prstGeom>
                  </pic:spPr>
                </pic:pic>
              </a:graphicData>
            </a:graphic>
          </wp:inline>
        </w:drawing>
      </w:r>
    </w:p>
    <w:p w14:paraId="16A8AB0E" w14:textId="77777777" w:rsidR="007E420E" w:rsidRDefault="007E420E" w:rsidP="007E420E">
      <w:pPr>
        <w:jc w:val="both"/>
      </w:pPr>
      <w:r w:rsidRPr="37B087F1">
        <w:rPr>
          <w:rFonts w:eastAsia="Verdana"/>
          <w:b/>
          <w:bCs/>
          <w:u w:val="single"/>
        </w:rPr>
        <w:t>Filter Section:</w:t>
      </w:r>
      <w:r w:rsidRPr="37B087F1">
        <w:rPr>
          <w:rFonts w:eastAsia="Verdana"/>
        </w:rPr>
        <w:t xml:space="preserve"> In the filter section the fields below will be displayed.</w:t>
      </w:r>
    </w:p>
    <w:p w14:paraId="5FB702A3" w14:textId="77777777" w:rsidR="007E420E" w:rsidRDefault="007E420E">
      <w:pPr>
        <w:pStyle w:val="ListParagraph"/>
        <w:numPr>
          <w:ilvl w:val="0"/>
          <w:numId w:val="121"/>
        </w:numPr>
        <w:spacing w:after="0" w:line="240" w:lineRule="auto"/>
        <w:jc w:val="both"/>
        <w:rPr>
          <w:rFonts w:eastAsia="Verdana" w:cs="Verdana"/>
          <w:sz w:val="18"/>
          <w:szCs w:val="18"/>
        </w:rPr>
      </w:pPr>
      <w:r w:rsidRPr="37B087F1">
        <w:rPr>
          <w:rFonts w:eastAsia="Verdana" w:cs="Verdana"/>
          <w:b/>
          <w:bCs/>
          <w:sz w:val="18"/>
          <w:szCs w:val="18"/>
          <w:lang w:val="en-US"/>
        </w:rPr>
        <w:t xml:space="preserve">Coverage Plan: </w:t>
      </w:r>
      <w:r w:rsidRPr="37B087F1">
        <w:rPr>
          <w:rFonts w:eastAsia="Verdana" w:cs="Verdana"/>
          <w:sz w:val="18"/>
          <w:szCs w:val="18"/>
          <w:lang w:val="en-US"/>
        </w:rPr>
        <w:t>Dropdown field</w:t>
      </w:r>
      <w:r w:rsidRPr="37B087F1">
        <w:rPr>
          <w:rFonts w:eastAsia="Verdana" w:cs="Verdana"/>
          <w:b/>
          <w:bCs/>
          <w:sz w:val="18"/>
          <w:szCs w:val="18"/>
          <w:lang w:val="en-US"/>
        </w:rPr>
        <w:t xml:space="preserve"> </w:t>
      </w:r>
      <w:r w:rsidRPr="37B087F1">
        <w:rPr>
          <w:rFonts w:eastAsia="Verdana" w:cs="Verdana"/>
          <w:sz w:val="18"/>
          <w:szCs w:val="18"/>
          <w:lang w:val="en-US"/>
        </w:rPr>
        <w:t>with a parameter option as ‘All coverage plan’. The default value is “All coverage plans”. It displays all active coverage plans in the system allowing users to select a specific plan for filtering.</w:t>
      </w:r>
    </w:p>
    <w:p w14:paraId="0AED1D28" w14:textId="77777777" w:rsidR="007E420E" w:rsidRDefault="007E420E">
      <w:pPr>
        <w:pStyle w:val="ListParagraph"/>
        <w:numPr>
          <w:ilvl w:val="0"/>
          <w:numId w:val="121"/>
        </w:numPr>
        <w:spacing w:after="0" w:line="240" w:lineRule="auto"/>
        <w:jc w:val="both"/>
        <w:rPr>
          <w:rFonts w:eastAsia="Verdana" w:cs="Verdana"/>
          <w:sz w:val="18"/>
          <w:szCs w:val="18"/>
        </w:rPr>
      </w:pPr>
      <w:r w:rsidRPr="37B087F1">
        <w:rPr>
          <w:rFonts w:eastAsia="Verdana" w:cs="Verdana"/>
          <w:b/>
          <w:bCs/>
          <w:sz w:val="18"/>
          <w:szCs w:val="18"/>
          <w:lang w:val="en-US"/>
        </w:rPr>
        <w:t xml:space="preserve">Claim Format: </w:t>
      </w:r>
      <w:r w:rsidRPr="37B087F1">
        <w:rPr>
          <w:rFonts w:eastAsia="Verdana" w:cs="Verdana"/>
          <w:sz w:val="18"/>
          <w:szCs w:val="18"/>
          <w:lang w:val="en-US"/>
        </w:rPr>
        <w:t>A</w:t>
      </w:r>
      <w:r w:rsidRPr="37B087F1">
        <w:rPr>
          <w:rFonts w:eastAsia="Verdana" w:cs="Verdana"/>
          <w:b/>
          <w:bCs/>
          <w:sz w:val="18"/>
          <w:szCs w:val="18"/>
          <w:lang w:val="en-US"/>
        </w:rPr>
        <w:t xml:space="preserve"> </w:t>
      </w:r>
      <w:r w:rsidRPr="37B087F1">
        <w:rPr>
          <w:rFonts w:eastAsia="Verdana" w:cs="Verdana"/>
          <w:sz w:val="18"/>
          <w:szCs w:val="18"/>
          <w:lang w:val="en-US"/>
        </w:rPr>
        <w:t>Drop-down field with a parameter option as ‘All coverage plan’. The default value is “All claim formats”. It displays all active claim formats in the system enabling users to filter by the desired format.</w:t>
      </w:r>
    </w:p>
    <w:p w14:paraId="45843743" w14:textId="77777777" w:rsidR="007E420E" w:rsidRDefault="007E420E">
      <w:pPr>
        <w:pStyle w:val="ListParagraph"/>
        <w:numPr>
          <w:ilvl w:val="0"/>
          <w:numId w:val="121"/>
        </w:numPr>
        <w:spacing w:after="0" w:line="240" w:lineRule="auto"/>
        <w:jc w:val="both"/>
        <w:rPr>
          <w:rFonts w:eastAsia="Verdana" w:cs="Verdana"/>
          <w:sz w:val="18"/>
          <w:szCs w:val="18"/>
        </w:rPr>
      </w:pPr>
      <w:r w:rsidRPr="37B087F1">
        <w:rPr>
          <w:rFonts w:eastAsia="Verdana" w:cs="Verdana"/>
          <w:b/>
          <w:bCs/>
          <w:sz w:val="18"/>
          <w:szCs w:val="18"/>
          <w:lang w:val="en-US"/>
        </w:rPr>
        <w:t>Disable Bundling Except For Add-on Codes: A</w:t>
      </w:r>
      <w:r w:rsidRPr="37B087F1">
        <w:rPr>
          <w:rFonts w:eastAsia="Verdana" w:cs="Verdana"/>
          <w:sz w:val="18"/>
          <w:szCs w:val="18"/>
          <w:lang w:val="en-US"/>
        </w:rPr>
        <w:t xml:space="preserve"> Checkbox, which is unchecked by default. When checked, the coverage plan is added in add-on code then it will be excluded from the list view.</w:t>
      </w:r>
    </w:p>
    <w:p w14:paraId="7C48D3DD" w14:textId="77777777" w:rsidR="007E420E" w:rsidRDefault="007E420E" w:rsidP="007E420E">
      <w:pPr>
        <w:jc w:val="both"/>
      </w:pPr>
      <w:r w:rsidRPr="37B087F1">
        <w:rPr>
          <w:rFonts w:eastAsia="Verdana"/>
        </w:rPr>
        <w:t>Once users select the required data in the filter section and click on the ‘Apply filter’ button, the below-mentioned fields will be displayed with respective information in the grid section of Claim bundling criteria list page.</w:t>
      </w:r>
    </w:p>
    <w:p w14:paraId="10F4ACEA" w14:textId="77777777" w:rsidR="007E420E" w:rsidRDefault="007E420E" w:rsidP="007E420E">
      <w:pPr>
        <w:jc w:val="both"/>
        <w:rPr>
          <w:rFonts w:ascii="Aptos" w:eastAsia="Aptos" w:hAnsi="Aptos" w:cs="Aptos"/>
        </w:rPr>
      </w:pPr>
      <w:r w:rsidRPr="37B087F1">
        <w:rPr>
          <w:rFonts w:eastAsia="Verdana"/>
          <w:b/>
          <w:bCs/>
        </w:rPr>
        <w:t xml:space="preserve">Claim Bundling Criteria Id: </w:t>
      </w:r>
      <w:r w:rsidRPr="37B087F1">
        <w:rPr>
          <w:rFonts w:eastAsia="Verdana"/>
        </w:rPr>
        <w:t xml:space="preserve">This field displays the created claim bundling criteria id. Users can sort this column. Clicking on </w:t>
      </w:r>
      <w:proofErr w:type="gramStart"/>
      <w:r w:rsidRPr="37B087F1">
        <w:rPr>
          <w:rFonts w:eastAsia="Verdana"/>
        </w:rPr>
        <w:t>the Claim bundling</w:t>
      </w:r>
      <w:proofErr w:type="gramEnd"/>
      <w:r w:rsidRPr="37B087F1">
        <w:rPr>
          <w:rFonts w:eastAsia="Verdana"/>
        </w:rPr>
        <w:t xml:space="preserve"> Criteria ID hyperlink will direct the user to the ‘Claim bundling Criteria </w:t>
      </w:r>
      <w:proofErr w:type="gramStart"/>
      <w:r w:rsidRPr="37B087F1">
        <w:rPr>
          <w:rFonts w:eastAsia="Verdana"/>
        </w:rPr>
        <w:t>Details’</w:t>
      </w:r>
      <w:proofErr w:type="gramEnd"/>
      <w:r w:rsidRPr="37B087F1">
        <w:rPr>
          <w:rFonts w:eastAsia="Verdana"/>
        </w:rPr>
        <w:t xml:space="preserve"> Page.</w:t>
      </w:r>
      <w:r w:rsidRPr="37B087F1">
        <w:rPr>
          <w:rFonts w:ascii="Aptos" w:eastAsia="Aptos" w:hAnsi="Aptos" w:cs="Aptos"/>
          <w:sz w:val="24"/>
          <w:szCs w:val="24"/>
        </w:rPr>
        <w:t xml:space="preserve"> </w:t>
      </w:r>
      <w:r>
        <w:rPr>
          <w:noProof/>
        </w:rPr>
        <w:drawing>
          <wp:inline distT="0" distB="0" distL="0" distR="0" wp14:anchorId="377317B4" wp14:editId="55612743">
            <wp:extent cx="5943600" cy="2105025"/>
            <wp:effectExtent l="0" t="0" r="0" b="0"/>
            <wp:docPr id="1866134620"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134620" name=""/>
                    <pic:cNvPicPr/>
                  </pic:nvPicPr>
                  <pic:blipFill>
                    <a:blip r:embed="rId101">
                      <a:extLst>
                        <a:ext uri="{28A0092B-C50C-407E-A947-70E740481C1C}">
                          <a14:useLocalDpi xmlns:a14="http://schemas.microsoft.com/office/drawing/2010/main" val="0"/>
                        </a:ext>
                      </a:extLst>
                    </a:blip>
                    <a:stretch>
                      <a:fillRect/>
                    </a:stretch>
                  </pic:blipFill>
                  <pic:spPr>
                    <a:xfrm>
                      <a:off x="0" y="0"/>
                      <a:ext cx="5943600" cy="2105025"/>
                    </a:xfrm>
                    <a:prstGeom prst="rect">
                      <a:avLst/>
                    </a:prstGeom>
                  </pic:spPr>
                </pic:pic>
              </a:graphicData>
            </a:graphic>
          </wp:inline>
        </w:drawing>
      </w:r>
    </w:p>
    <w:p w14:paraId="159A4894" w14:textId="77777777" w:rsidR="007E420E" w:rsidRDefault="007E420E">
      <w:pPr>
        <w:pStyle w:val="ListParagraph"/>
        <w:numPr>
          <w:ilvl w:val="0"/>
          <w:numId w:val="120"/>
        </w:numPr>
        <w:spacing w:after="0" w:line="240" w:lineRule="auto"/>
        <w:jc w:val="both"/>
        <w:rPr>
          <w:rFonts w:eastAsia="Verdana" w:cs="Verdana"/>
          <w:sz w:val="18"/>
          <w:szCs w:val="18"/>
        </w:rPr>
      </w:pPr>
      <w:r w:rsidRPr="37B087F1">
        <w:rPr>
          <w:rFonts w:eastAsia="Verdana" w:cs="Verdana"/>
          <w:b/>
          <w:bCs/>
          <w:sz w:val="18"/>
          <w:szCs w:val="18"/>
          <w:lang w:val="en-US"/>
        </w:rPr>
        <w:t xml:space="preserve">Coverage Plan: </w:t>
      </w:r>
      <w:r w:rsidRPr="37B087F1">
        <w:rPr>
          <w:rFonts w:eastAsia="Verdana" w:cs="Verdana"/>
          <w:sz w:val="18"/>
          <w:szCs w:val="18"/>
          <w:lang w:val="en-US"/>
        </w:rPr>
        <w:t>This field displays the coverage plan name. Users can sort this column.</w:t>
      </w:r>
    </w:p>
    <w:p w14:paraId="5ADF18C0" w14:textId="77777777" w:rsidR="007E420E" w:rsidRDefault="007E420E">
      <w:pPr>
        <w:pStyle w:val="ListParagraph"/>
        <w:numPr>
          <w:ilvl w:val="0"/>
          <w:numId w:val="120"/>
        </w:numPr>
        <w:spacing w:after="0" w:line="240" w:lineRule="auto"/>
        <w:jc w:val="both"/>
        <w:rPr>
          <w:rFonts w:eastAsia="Verdana" w:cs="Verdana"/>
          <w:sz w:val="18"/>
          <w:szCs w:val="18"/>
        </w:rPr>
      </w:pPr>
      <w:r w:rsidRPr="37B087F1">
        <w:rPr>
          <w:rFonts w:eastAsia="Verdana" w:cs="Verdana"/>
          <w:b/>
          <w:bCs/>
          <w:sz w:val="18"/>
          <w:szCs w:val="18"/>
          <w:lang w:val="en-US"/>
        </w:rPr>
        <w:t xml:space="preserve">Claim Format: </w:t>
      </w:r>
      <w:r w:rsidRPr="37B087F1">
        <w:rPr>
          <w:rFonts w:eastAsia="Verdana" w:cs="Verdana"/>
          <w:sz w:val="18"/>
          <w:szCs w:val="18"/>
          <w:lang w:val="en-US"/>
        </w:rPr>
        <w:t>This field displays the claim Format name. Users can sort this column.</w:t>
      </w:r>
    </w:p>
    <w:p w14:paraId="3BC5666D" w14:textId="77777777" w:rsidR="007E420E" w:rsidRDefault="007E420E">
      <w:pPr>
        <w:pStyle w:val="ListParagraph"/>
        <w:numPr>
          <w:ilvl w:val="0"/>
          <w:numId w:val="120"/>
        </w:numPr>
        <w:spacing w:after="0" w:line="240" w:lineRule="auto"/>
        <w:jc w:val="both"/>
        <w:rPr>
          <w:rFonts w:eastAsia="Verdana" w:cs="Verdana"/>
          <w:sz w:val="18"/>
          <w:szCs w:val="18"/>
        </w:rPr>
      </w:pPr>
      <w:r w:rsidRPr="37B087F1">
        <w:rPr>
          <w:rFonts w:eastAsia="Verdana" w:cs="Verdana"/>
          <w:b/>
          <w:bCs/>
          <w:sz w:val="18"/>
          <w:szCs w:val="18"/>
          <w:lang w:val="en-US"/>
        </w:rPr>
        <w:t xml:space="preserve">Billing Code: </w:t>
      </w:r>
      <w:r w:rsidRPr="37B087F1">
        <w:rPr>
          <w:rFonts w:eastAsia="Verdana" w:cs="Verdana"/>
          <w:sz w:val="18"/>
          <w:szCs w:val="18"/>
          <w:lang w:val="en-US"/>
        </w:rPr>
        <w:t>This field displays ‘Yes/No’. Users can sort this column.</w:t>
      </w:r>
    </w:p>
    <w:p w14:paraId="1EF733EC" w14:textId="77777777" w:rsidR="007E420E" w:rsidRDefault="007E420E">
      <w:pPr>
        <w:pStyle w:val="ListParagraph"/>
        <w:numPr>
          <w:ilvl w:val="0"/>
          <w:numId w:val="120"/>
        </w:numPr>
        <w:spacing w:after="0" w:line="240" w:lineRule="auto"/>
        <w:jc w:val="both"/>
        <w:rPr>
          <w:rFonts w:eastAsia="Verdana" w:cs="Verdana"/>
          <w:sz w:val="18"/>
          <w:szCs w:val="18"/>
        </w:rPr>
      </w:pPr>
      <w:r w:rsidRPr="37B087F1">
        <w:rPr>
          <w:rFonts w:eastAsia="Verdana" w:cs="Verdana"/>
          <w:b/>
          <w:bCs/>
          <w:sz w:val="18"/>
          <w:szCs w:val="18"/>
          <w:lang w:val="en-US"/>
        </w:rPr>
        <w:t xml:space="preserve">Bundling Time Frame: </w:t>
      </w:r>
      <w:r w:rsidRPr="37B087F1">
        <w:rPr>
          <w:rFonts w:eastAsia="Verdana" w:cs="Verdana"/>
          <w:sz w:val="18"/>
          <w:szCs w:val="18"/>
          <w:lang w:val="en-US"/>
        </w:rPr>
        <w:t>This field displays ‘No’. Users can sort this column.</w:t>
      </w:r>
    </w:p>
    <w:p w14:paraId="0C8FB3CA" w14:textId="77777777" w:rsidR="007E420E" w:rsidRDefault="007E420E" w:rsidP="007E420E">
      <w:pPr>
        <w:jc w:val="both"/>
      </w:pPr>
      <w:r w:rsidRPr="37B087F1">
        <w:rPr>
          <w:rFonts w:eastAsia="Verdana"/>
        </w:rPr>
        <w:t>The Tool bar will be displaying below mentioned icons on the list page:</w:t>
      </w:r>
    </w:p>
    <w:p w14:paraId="7FF0F1B2" w14:textId="77777777" w:rsidR="007E420E" w:rsidRDefault="007E420E" w:rsidP="007E420E">
      <w:pPr>
        <w:jc w:val="both"/>
      </w:pPr>
      <w:r>
        <w:rPr>
          <w:noProof/>
        </w:rPr>
        <w:drawing>
          <wp:inline distT="0" distB="0" distL="0" distR="0" wp14:anchorId="0B2C0B23" wp14:editId="33B3F05E">
            <wp:extent cx="5934075" cy="276225"/>
            <wp:effectExtent l="0" t="0" r="0" b="0"/>
            <wp:docPr id="5471392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139218" name=""/>
                    <pic:cNvPicPr/>
                  </pic:nvPicPr>
                  <pic:blipFill>
                    <a:blip r:embed="rId102">
                      <a:extLst>
                        <a:ext uri="{28A0092B-C50C-407E-A947-70E740481C1C}">
                          <a14:useLocalDpi xmlns:a14="http://schemas.microsoft.com/office/drawing/2010/main" val="0"/>
                        </a:ext>
                      </a:extLst>
                    </a:blip>
                    <a:stretch>
                      <a:fillRect/>
                    </a:stretch>
                  </pic:blipFill>
                  <pic:spPr>
                    <a:xfrm>
                      <a:off x="0" y="0"/>
                      <a:ext cx="5934075" cy="276225"/>
                    </a:xfrm>
                    <a:prstGeom prst="rect">
                      <a:avLst/>
                    </a:prstGeom>
                  </pic:spPr>
                </pic:pic>
              </a:graphicData>
            </a:graphic>
          </wp:inline>
        </w:drawing>
      </w:r>
    </w:p>
    <w:p w14:paraId="59752509" w14:textId="77777777" w:rsidR="007E420E" w:rsidRDefault="007E420E">
      <w:pPr>
        <w:pStyle w:val="ListParagraph"/>
        <w:numPr>
          <w:ilvl w:val="0"/>
          <w:numId w:val="119"/>
        </w:numPr>
        <w:spacing w:after="0" w:line="240" w:lineRule="auto"/>
        <w:jc w:val="both"/>
        <w:rPr>
          <w:rFonts w:eastAsia="Verdana" w:cs="Verdana"/>
          <w:sz w:val="18"/>
          <w:szCs w:val="18"/>
        </w:rPr>
      </w:pPr>
      <w:r w:rsidRPr="37B087F1">
        <w:rPr>
          <w:rFonts w:eastAsia="Verdana" w:cs="Verdana"/>
          <w:b/>
          <w:bCs/>
          <w:sz w:val="18"/>
          <w:szCs w:val="18"/>
          <w:lang w:val="en-US"/>
        </w:rPr>
        <w:t xml:space="preserve">Favorites: </w:t>
      </w:r>
      <w:r w:rsidRPr="37B087F1">
        <w:rPr>
          <w:rFonts w:eastAsia="Verdana" w:cs="Verdana"/>
          <w:sz w:val="18"/>
          <w:szCs w:val="18"/>
          <w:lang w:val="en-US"/>
        </w:rPr>
        <w:t xml:space="preserve">This is an icon, their end user can add their data </w:t>
      </w:r>
      <w:proofErr w:type="gramStart"/>
      <w:r w:rsidRPr="37B087F1">
        <w:rPr>
          <w:rFonts w:eastAsia="Verdana" w:cs="Verdana"/>
          <w:sz w:val="18"/>
          <w:szCs w:val="18"/>
          <w:lang w:val="en-US"/>
        </w:rPr>
        <w:t>in</w:t>
      </w:r>
      <w:proofErr w:type="gramEnd"/>
      <w:r w:rsidRPr="37B087F1">
        <w:rPr>
          <w:rFonts w:eastAsia="Verdana" w:cs="Verdana"/>
          <w:sz w:val="18"/>
          <w:szCs w:val="18"/>
          <w:lang w:val="en-US"/>
        </w:rPr>
        <w:t xml:space="preserve"> those favorites whenever they mouse over on the icon there the saved favorite record should display.</w:t>
      </w:r>
    </w:p>
    <w:p w14:paraId="7E1AAF58" w14:textId="77777777" w:rsidR="007E420E" w:rsidRDefault="007E420E">
      <w:pPr>
        <w:pStyle w:val="ListParagraph"/>
        <w:numPr>
          <w:ilvl w:val="0"/>
          <w:numId w:val="119"/>
        </w:numPr>
        <w:spacing w:after="0" w:line="240" w:lineRule="auto"/>
        <w:jc w:val="both"/>
        <w:rPr>
          <w:rFonts w:eastAsia="Verdana" w:cs="Verdana"/>
          <w:sz w:val="18"/>
          <w:szCs w:val="18"/>
        </w:rPr>
      </w:pPr>
      <w:r w:rsidRPr="37B087F1">
        <w:rPr>
          <w:rFonts w:eastAsia="Verdana" w:cs="Verdana"/>
          <w:b/>
          <w:bCs/>
          <w:sz w:val="18"/>
          <w:szCs w:val="18"/>
          <w:lang w:val="en-US"/>
        </w:rPr>
        <w:t xml:space="preserve">Export: </w:t>
      </w:r>
      <w:r w:rsidRPr="37B087F1">
        <w:rPr>
          <w:rFonts w:eastAsia="Verdana" w:cs="Verdana"/>
          <w:sz w:val="18"/>
          <w:szCs w:val="18"/>
          <w:lang w:val="en-US"/>
        </w:rPr>
        <w:t>This icon helps to export the list page data. The exported data is in the excel-sheet.</w:t>
      </w:r>
    </w:p>
    <w:p w14:paraId="60C5C471" w14:textId="77777777" w:rsidR="007E420E" w:rsidRDefault="007E420E">
      <w:pPr>
        <w:pStyle w:val="ListParagraph"/>
        <w:numPr>
          <w:ilvl w:val="0"/>
          <w:numId w:val="119"/>
        </w:numPr>
        <w:spacing w:after="0" w:line="240" w:lineRule="auto"/>
        <w:jc w:val="both"/>
        <w:rPr>
          <w:rFonts w:eastAsia="Verdana" w:cs="Verdana"/>
          <w:sz w:val="18"/>
          <w:szCs w:val="18"/>
        </w:rPr>
      </w:pPr>
      <w:r w:rsidRPr="37B087F1">
        <w:rPr>
          <w:rFonts w:eastAsia="Verdana" w:cs="Verdana"/>
          <w:b/>
          <w:bCs/>
          <w:sz w:val="18"/>
          <w:szCs w:val="18"/>
          <w:lang w:val="en-US"/>
        </w:rPr>
        <w:t xml:space="preserve">New: </w:t>
      </w:r>
      <w:r w:rsidRPr="37B087F1">
        <w:rPr>
          <w:rFonts w:eastAsia="Verdana" w:cs="Verdana"/>
          <w:sz w:val="18"/>
          <w:szCs w:val="18"/>
          <w:lang w:val="en-US"/>
        </w:rPr>
        <w:t>This icon helps to navigate to ‘claim bundling criteria’s detail page.</w:t>
      </w:r>
    </w:p>
    <w:p w14:paraId="1E0E1E76" w14:textId="77777777" w:rsidR="007E420E" w:rsidRDefault="007E420E">
      <w:pPr>
        <w:pStyle w:val="ListParagraph"/>
        <w:numPr>
          <w:ilvl w:val="0"/>
          <w:numId w:val="119"/>
        </w:numPr>
        <w:spacing w:after="0" w:line="240" w:lineRule="auto"/>
        <w:jc w:val="both"/>
        <w:rPr>
          <w:rFonts w:eastAsia="Verdana" w:cs="Verdana"/>
          <w:color w:val="000000" w:themeColor="text1"/>
          <w:sz w:val="18"/>
          <w:szCs w:val="18"/>
        </w:rPr>
      </w:pPr>
      <w:r w:rsidRPr="37B087F1">
        <w:rPr>
          <w:rFonts w:eastAsia="Verdana" w:cs="Verdana"/>
          <w:b/>
          <w:bCs/>
          <w:sz w:val="18"/>
          <w:szCs w:val="18"/>
          <w:lang w:val="en-US"/>
        </w:rPr>
        <w:lastRenderedPageBreak/>
        <w:t xml:space="preserve">Configuration key: </w:t>
      </w:r>
      <w:r w:rsidRPr="37B087F1">
        <w:rPr>
          <w:rFonts w:eastAsia="Verdana" w:cs="Verdana"/>
          <w:sz w:val="18"/>
          <w:szCs w:val="18"/>
          <w:lang w:val="en-US"/>
        </w:rPr>
        <w:t>This icon helps to give the</w:t>
      </w:r>
      <w:r w:rsidRPr="37B087F1">
        <w:rPr>
          <w:rFonts w:eastAsia="Verdana" w:cs="Verdana"/>
          <w:color w:val="000000" w:themeColor="text1"/>
          <w:sz w:val="18"/>
          <w:szCs w:val="18"/>
          <w:lang w:val="en-US"/>
        </w:rPr>
        <w:t xml:space="preserve"> configuration key page with keys for the respective screens.</w:t>
      </w:r>
    </w:p>
    <w:p w14:paraId="1EB34E90" w14:textId="77777777" w:rsidR="007E420E" w:rsidRDefault="007E420E">
      <w:pPr>
        <w:pStyle w:val="ListParagraph"/>
        <w:numPr>
          <w:ilvl w:val="0"/>
          <w:numId w:val="119"/>
        </w:numPr>
        <w:spacing w:after="0" w:line="240" w:lineRule="auto"/>
        <w:jc w:val="both"/>
        <w:rPr>
          <w:rFonts w:eastAsia="Verdana" w:cs="Verdana"/>
          <w:sz w:val="18"/>
          <w:szCs w:val="18"/>
        </w:rPr>
      </w:pPr>
      <w:r w:rsidRPr="37B087F1">
        <w:rPr>
          <w:rFonts w:eastAsia="Verdana" w:cs="Verdana"/>
          <w:b/>
          <w:bCs/>
          <w:sz w:val="18"/>
          <w:szCs w:val="18"/>
          <w:lang w:val="en-US"/>
        </w:rPr>
        <w:t xml:space="preserve">Close: </w:t>
      </w:r>
      <w:r w:rsidRPr="37B087F1">
        <w:rPr>
          <w:rFonts w:eastAsia="Verdana" w:cs="Verdana"/>
          <w:sz w:val="18"/>
          <w:szCs w:val="18"/>
          <w:lang w:val="en-US"/>
        </w:rPr>
        <w:t>This icon helps to close the list page.</w:t>
      </w:r>
    </w:p>
    <w:p w14:paraId="5FD9BEE8" w14:textId="77777777" w:rsidR="007E420E" w:rsidRDefault="007E420E" w:rsidP="007E420E">
      <w:pPr>
        <w:jc w:val="both"/>
      </w:pPr>
      <w:r w:rsidRPr="37B087F1">
        <w:rPr>
          <w:rFonts w:eastAsia="Verdana"/>
          <w:b/>
          <w:bCs/>
        </w:rPr>
        <w:t xml:space="preserve"> </w:t>
      </w:r>
    </w:p>
    <w:p w14:paraId="3F7DA6E5" w14:textId="77777777" w:rsidR="007E420E" w:rsidRDefault="007E420E" w:rsidP="007E420E">
      <w:pPr>
        <w:jc w:val="both"/>
      </w:pPr>
      <w:r w:rsidRPr="37B087F1">
        <w:rPr>
          <w:rFonts w:eastAsia="Verdana"/>
          <w:b/>
          <w:bCs/>
          <w:u w:val="single"/>
        </w:rPr>
        <w:t>The “Claim Bundling Criteria” detail page:</w:t>
      </w:r>
    </w:p>
    <w:p w14:paraId="52786626" w14:textId="77777777" w:rsidR="007E420E" w:rsidRDefault="007E420E" w:rsidP="007E420E">
      <w:pPr>
        <w:jc w:val="both"/>
      </w:pPr>
      <w:r>
        <w:rPr>
          <w:noProof/>
        </w:rPr>
        <w:drawing>
          <wp:inline distT="0" distB="0" distL="0" distR="0" wp14:anchorId="191917E6" wp14:editId="72B68C8C">
            <wp:extent cx="5934075" cy="2638425"/>
            <wp:effectExtent l="0" t="0" r="0" b="0"/>
            <wp:docPr id="613187632"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187632" name=""/>
                    <pic:cNvPicPr/>
                  </pic:nvPicPr>
                  <pic:blipFill>
                    <a:blip r:embed="rId103">
                      <a:extLst>
                        <a:ext uri="{28A0092B-C50C-407E-A947-70E740481C1C}">
                          <a14:useLocalDpi xmlns:a14="http://schemas.microsoft.com/office/drawing/2010/main" val="0"/>
                        </a:ext>
                      </a:extLst>
                    </a:blip>
                    <a:stretch>
                      <a:fillRect/>
                    </a:stretch>
                  </pic:blipFill>
                  <pic:spPr>
                    <a:xfrm>
                      <a:off x="0" y="0"/>
                      <a:ext cx="5934075" cy="2638425"/>
                    </a:xfrm>
                    <a:prstGeom prst="rect">
                      <a:avLst/>
                    </a:prstGeom>
                  </pic:spPr>
                </pic:pic>
              </a:graphicData>
            </a:graphic>
          </wp:inline>
        </w:drawing>
      </w:r>
    </w:p>
    <w:p w14:paraId="6FF39A2A" w14:textId="77777777" w:rsidR="007E420E" w:rsidRDefault="007E420E">
      <w:pPr>
        <w:pStyle w:val="ListParagraph"/>
        <w:numPr>
          <w:ilvl w:val="0"/>
          <w:numId w:val="118"/>
        </w:numPr>
        <w:spacing w:after="0" w:line="240" w:lineRule="auto"/>
        <w:jc w:val="both"/>
        <w:rPr>
          <w:rFonts w:eastAsia="Verdana" w:cs="Verdana"/>
          <w:sz w:val="18"/>
          <w:szCs w:val="18"/>
        </w:rPr>
      </w:pPr>
      <w:r w:rsidRPr="37B087F1">
        <w:rPr>
          <w:rFonts w:eastAsia="Verdana" w:cs="Verdana"/>
          <w:b/>
          <w:bCs/>
          <w:sz w:val="18"/>
          <w:szCs w:val="18"/>
          <w:lang w:val="en-US"/>
        </w:rPr>
        <w:t>Coverage Plan:</w:t>
      </w:r>
      <w:r w:rsidRPr="37B087F1">
        <w:rPr>
          <w:rFonts w:eastAsia="Verdana" w:cs="Verdana"/>
          <w:sz w:val="18"/>
          <w:szCs w:val="18"/>
          <w:lang w:val="en-US"/>
        </w:rPr>
        <w:t xml:space="preserve"> A required Drop-down field that includes the option “All coverage plan”.  It displays all active coverage plans available in the system allowing users to select a specific plan for bundling. If this field is left blank, the system will display the </w:t>
      </w:r>
      <w:r w:rsidRPr="37B087F1">
        <w:rPr>
          <w:rFonts w:eastAsia="Verdana" w:cs="Verdana"/>
          <w:b/>
          <w:bCs/>
          <w:sz w:val="18"/>
          <w:szCs w:val="18"/>
          <w:lang w:val="en-US"/>
        </w:rPr>
        <w:t>Validation message</w:t>
      </w:r>
      <w:r w:rsidRPr="37B087F1">
        <w:rPr>
          <w:rFonts w:eastAsia="Verdana" w:cs="Verdana"/>
          <w:sz w:val="18"/>
          <w:szCs w:val="18"/>
          <w:lang w:val="en-US"/>
        </w:rPr>
        <w:t>: “Please choose one Coverage Plan”.</w:t>
      </w:r>
    </w:p>
    <w:p w14:paraId="6F6E3FB5" w14:textId="77777777" w:rsidR="007E420E" w:rsidRDefault="007E420E">
      <w:pPr>
        <w:pStyle w:val="ListParagraph"/>
        <w:numPr>
          <w:ilvl w:val="0"/>
          <w:numId w:val="118"/>
        </w:numPr>
        <w:spacing w:after="0" w:line="240" w:lineRule="auto"/>
        <w:jc w:val="both"/>
        <w:rPr>
          <w:rFonts w:eastAsia="Verdana" w:cs="Verdana"/>
          <w:sz w:val="18"/>
          <w:szCs w:val="18"/>
        </w:rPr>
      </w:pPr>
      <w:r w:rsidRPr="37B087F1">
        <w:rPr>
          <w:rFonts w:eastAsia="Verdana" w:cs="Verdana"/>
          <w:b/>
          <w:bCs/>
          <w:sz w:val="18"/>
          <w:szCs w:val="18"/>
          <w:lang w:val="en-US"/>
        </w:rPr>
        <w:t>Claim Format</w:t>
      </w:r>
      <w:r w:rsidRPr="37B087F1">
        <w:rPr>
          <w:rFonts w:eastAsia="Verdana" w:cs="Verdana"/>
          <w:sz w:val="18"/>
          <w:szCs w:val="18"/>
          <w:lang w:val="en-US"/>
        </w:rPr>
        <w:t xml:space="preserve">: A required Drop-down field with the option “All Claim Formats”. It lists all active claim formats available in the system, allowing users to select a desired format for bundling. If this field is left blank, the system will display the </w:t>
      </w:r>
      <w:r w:rsidRPr="37B087F1">
        <w:rPr>
          <w:rFonts w:eastAsia="Verdana" w:cs="Verdana"/>
          <w:b/>
          <w:bCs/>
          <w:sz w:val="18"/>
          <w:szCs w:val="18"/>
          <w:lang w:val="en-US"/>
        </w:rPr>
        <w:t>Validation message:</w:t>
      </w:r>
      <w:r w:rsidRPr="37B087F1">
        <w:rPr>
          <w:rFonts w:eastAsia="Verdana" w:cs="Verdana"/>
          <w:sz w:val="18"/>
          <w:szCs w:val="18"/>
          <w:lang w:val="en-US"/>
        </w:rPr>
        <w:t xml:space="preserve"> “Please choose one Claim Format”.</w:t>
      </w:r>
    </w:p>
    <w:p w14:paraId="738EE5BB" w14:textId="77777777" w:rsidR="007E420E" w:rsidRDefault="007E420E">
      <w:pPr>
        <w:pStyle w:val="ListParagraph"/>
        <w:numPr>
          <w:ilvl w:val="0"/>
          <w:numId w:val="118"/>
        </w:numPr>
        <w:spacing w:after="0" w:line="240" w:lineRule="auto"/>
        <w:jc w:val="both"/>
        <w:rPr>
          <w:rFonts w:eastAsia="Verdana" w:cs="Verdana"/>
          <w:sz w:val="18"/>
          <w:szCs w:val="18"/>
        </w:rPr>
      </w:pPr>
      <w:r w:rsidRPr="37B087F1">
        <w:rPr>
          <w:rFonts w:eastAsia="Verdana" w:cs="Verdana"/>
          <w:b/>
          <w:bCs/>
          <w:sz w:val="18"/>
          <w:szCs w:val="18"/>
          <w:lang w:val="en-US"/>
        </w:rPr>
        <w:t>Primary diagnosis:</w:t>
      </w:r>
      <w:r w:rsidRPr="37B087F1">
        <w:rPr>
          <w:rFonts w:eastAsia="Verdana" w:cs="Verdana"/>
          <w:sz w:val="18"/>
          <w:szCs w:val="18"/>
          <w:lang w:val="en-US"/>
        </w:rPr>
        <w:t xml:space="preserve"> This field has a radio-button with Yes/No option.</w:t>
      </w:r>
    </w:p>
    <w:p w14:paraId="4C103530" w14:textId="77777777" w:rsidR="007E420E" w:rsidRDefault="007E420E">
      <w:pPr>
        <w:pStyle w:val="ListParagraph"/>
        <w:numPr>
          <w:ilvl w:val="0"/>
          <w:numId w:val="118"/>
        </w:numPr>
        <w:spacing w:after="0" w:line="240" w:lineRule="auto"/>
        <w:jc w:val="both"/>
        <w:rPr>
          <w:rFonts w:eastAsia="Verdana" w:cs="Verdana"/>
          <w:sz w:val="18"/>
          <w:szCs w:val="18"/>
        </w:rPr>
      </w:pPr>
      <w:r w:rsidRPr="37B087F1">
        <w:rPr>
          <w:rFonts w:eastAsia="Verdana" w:cs="Verdana"/>
          <w:b/>
          <w:bCs/>
          <w:sz w:val="18"/>
          <w:szCs w:val="18"/>
          <w:lang w:val="en-US"/>
        </w:rPr>
        <w:t xml:space="preserve">Authorization ID: </w:t>
      </w:r>
      <w:r w:rsidRPr="37B087F1">
        <w:rPr>
          <w:rFonts w:eastAsia="Verdana" w:cs="Verdana"/>
          <w:sz w:val="18"/>
          <w:szCs w:val="18"/>
          <w:lang w:val="en-US"/>
        </w:rPr>
        <w:t>This field has a radio-button with Yes/No option.</w:t>
      </w:r>
    </w:p>
    <w:p w14:paraId="24D54ED3" w14:textId="77777777" w:rsidR="007E420E" w:rsidRDefault="007E420E">
      <w:pPr>
        <w:pStyle w:val="ListParagraph"/>
        <w:numPr>
          <w:ilvl w:val="0"/>
          <w:numId w:val="118"/>
        </w:numPr>
        <w:spacing w:after="0" w:line="240" w:lineRule="auto"/>
        <w:jc w:val="both"/>
        <w:rPr>
          <w:rFonts w:eastAsia="Verdana" w:cs="Verdana"/>
          <w:sz w:val="18"/>
          <w:szCs w:val="18"/>
        </w:rPr>
      </w:pPr>
      <w:r w:rsidRPr="37B087F1">
        <w:rPr>
          <w:rFonts w:eastAsia="Verdana" w:cs="Verdana"/>
          <w:b/>
          <w:bCs/>
          <w:sz w:val="18"/>
          <w:szCs w:val="18"/>
          <w:lang w:val="en-US"/>
        </w:rPr>
        <w:t>Value Code ID:</w:t>
      </w:r>
      <w:r w:rsidRPr="37B087F1">
        <w:rPr>
          <w:rFonts w:eastAsia="Verdana" w:cs="Verdana"/>
          <w:sz w:val="18"/>
          <w:szCs w:val="18"/>
          <w:lang w:val="en-US"/>
        </w:rPr>
        <w:t xml:space="preserve"> This field has a radio-button with Yes/No option.</w:t>
      </w:r>
    </w:p>
    <w:p w14:paraId="263DCD12" w14:textId="77777777" w:rsidR="007E420E" w:rsidRDefault="007E420E">
      <w:pPr>
        <w:pStyle w:val="ListParagraph"/>
        <w:numPr>
          <w:ilvl w:val="0"/>
          <w:numId w:val="118"/>
        </w:numPr>
        <w:spacing w:after="0" w:line="240" w:lineRule="auto"/>
        <w:jc w:val="both"/>
        <w:rPr>
          <w:rFonts w:eastAsia="Verdana" w:cs="Verdana"/>
          <w:sz w:val="18"/>
          <w:szCs w:val="18"/>
        </w:rPr>
      </w:pPr>
      <w:r w:rsidRPr="37B087F1">
        <w:rPr>
          <w:rFonts w:eastAsia="Verdana" w:cs="Verdana"/>
          <w:b/>
          <w:bCs/>
          <w:sz w:val="18"/>
          <w:szCs w:val="18"/>
          <w:lang w:val="en-US"/>
        </w:rPr>
        <w:t xml:space="preserve">Attending: </w:t>
      </w:r>
      <w:r w:rsidRPr="37B087F1">
        <w:rPr>
          <w:rFonts w:eastAsia="Verdana" w:cs="Verdana"/>
          <w:sz w:val="18"/>
          <w:szCs w:val="18"/>
          <w:lang w:val="en-US"/>
        </w:rPr>
        <w:t>This field has a radio-button with Yes/No option.</w:t>
      </w:r>
    </w:p>
    <w:p w14:paraId="2BF0EBE7" w14:textId="77777777" w:rsidR="007E420E" w:rsidRDefault="007E420E">
      <w:pPr>
        <w:pStyle w:val="ListParagraph"/>
        <w:numPr>
          <w:ilvl w:val="0"/>
          <w:numId w:val="118"/>
        </w:numPr>
        <w:spacing w:after="0" w:line="240" w:lineRule="auto"/>
        <w:jc w:val="both"/>
        <w:rPr>
          <w:rFonts w:eastAsia="Verdana" w:cs="Verdana"/>
          <w:sz w:val="18"/>
          <w:szCs w:val="18"/>
        </w:rPr>
      </w:pPr>
      <w:r w:rsidRPr="37B087F1">
        <w:rPr>
          <w:rFonts w:eastAsia="Verdana" w:cs="Verdana"/>
          <w:b/>
          <w:bCs/>
          <w:sz w:val="18"/>
          <w:szCs w:val="18"/>
          <w:lang w:val="en-US"/>
        </w:rPr>
        <w:t>Billing Code:</w:t>
      </w:r>
      <w:r w:rsidRPr="37B087F1">
        <w:rPr>
          <w:rFonts w:eastAsia="Verdana" w:cs="Verdana"/>
          <w:sz w:val="18"/>
          <w:szCs w:val="18"/>
          <w:lang w:val="en-US"/>
        </w:rPr>
        <w:t xml:space="preserve"> This field has a radio-button with Yes/No option.</w:t>
      </w:r>
    </w:p>
    <w:p w14:paraId="5496D7E1" w14:textId="77777777" w:rsidR="007E420E" w:rsidRDefault="007E420E">
      <w:pPr>
        <w:pStyle w:val="ListParagraph"/>
        <w:numPr>
          <w:ilvl w:val="0"/>
          <w:numId w:val="118"/>
        </w:numPr>
        <w:spacing w:after="0" w:line="240" w:lineRule="auto"/>
        <w:jc w:val="both"/>
        <w:rPr>
          <w:rFonts w:eastAsia="Verdana" w:cs="Verdana"/>
          <w:sz w:val="18"/>
          <w:szCs w:val="18"/>
        </w:rPr>
      </w:pPr>
      <w:r w:rsidRPr="37B087F1">
        <w:rPr>
          <w:rFonts w:eastAsia="Verdana" w:cs="Verdana"/>
          <w:b/>
          <w:bCs/>
          <w:sz w:val="18"/>
          <w:szCs w:val="18"/>
          <w:lang w:val="en-US"/>
        </w:rPr>
        <w:t>Billing Provider NPI:</w:t>
      </w:r>
      <w:r w:rsidRPr="37B087F1">
        <w:rPr>
          <w:rFonts w:eastAsia="Verdana" w:cs="Verdana"/>
          <w:sz w:val="18"/>
          <w:szCs w:val="18"/>
          <w:lang w:val="en-US"/>
        </w:rPr>
        <w:t xml:space="preserve"> This field has a radio-button with Yes/No option.</w:t>
      </w:r>
    </w:p>
    <w:p w14:paraId="39E4C036" w14:textId="77777777" w:rsidR="007E420E" w:rsidRDefault="007E420E">
      <w:pPr>
        <w:pStyle w:val="ListParagraph"/>
        <w:numPr>
          <w:ilvl w:val="0"/>
          <w:numId w:val="118"/>
        </w:numPr>
        <w:spacing w:after="0" w:line="240" w:lineRule="auto"/>
        <w:jc w:val="both"/>
        <w:rPr>
          <w:rFonts w:eastAsia="Verdana" w:cs="Verdana"/>
          <w:sz w:val="18"/>
          <w:szCs w:val="18"/>
        </w:rPr>
      </w:pPr>
      <w:r w:rsidRPr="37B087F1">
        <w:rPr>
          <w:rFonts w:eastAsia="Verdana" w:cs="Verdana"/>
          <w:b/>
          <w:bCs/>
          <w:color w:val="000000" w:themeColor="text1"/>
          <w:sz w:val="18"/>
          <w:szCs w:val="18"/>
          <w:lang w:val="en-US"/>
        </w:rPr>
        <w:t>Rendering Provider NPI:</w:t>
      </w:r>
      <w:r w:rsidRPr="37B087F1">
        <w:rPr>
          <w:rFonts w:eastAsia="Verdana" w:cs="Verdana"/>
          <w:sz w:val="18"/>
          <w:szCs w:val="18"/>
          <w:lang w:val="en-US"/>
        </w:rPr>
        <w:t xml:space="preserve"> This field has a radio-button with Yes/No option.</w:t>
      </w:r>
    </w:p>
    <w:p w14:paraId="17AE998F" w14:textId="77777777" w:rsidR="007E420E" w:rsidRDefault="007E420E">
      <w:pPr>
        <w:pStyle w:val="ListParagraph"/>
        <w:numPr>
          <w:ilvl w:val="0"/>
          <w:numId w:val="118"/>
        </w:numPr>
        <w:spacing w:after="0" w:line="240" w:lineRule="auto"/>
        <w:jc w:val="both"/>
        <w:rPr>
          <w:rFonts w:eastAsia="Verdana" w:cs="Verdana"/>
          <w:sz w:val="18"/>
          <w:szCs w:val="18"/>
        </w:rPr>
      </w:pPr>
      <w:r w:rsidRPr="37B087F1">
        <w:rPr>
          <w:rFonts w:eastAsia="Verdana" w:cs="Verdana"/>
          <w:b/>
          <w:bCs/>
          <w:color w:val="000000" w:themeColor="text1"/>
          <w:sz w:val="18"/>
          <w:szCs w:val="18"/>
          <w:lang w:val="en-US"/>
        </w:rPr>
        <w:t>Rendering Provider Secondary ID:</w:t>
      </w:r>
      <w:r w:rsidRPr="37B087F1">
        <w:rPr>
          <w:rFonts w:eastAsia="Verdana" w:cs="Verdana"/>
          <w:sz w:val="18"/>
          <w:szCs w:val="18"/>
          <w:lang w:val="en-US"/>
        </w:rPr>
        <w:t xml:space="preserve"> This field has a radio-button with Yes/No option</w:t>
      </w:r>
    </w:p>
    <w:p w14:paraId="2045B06F" w14:textId="77777777" w:rsidR="007E420E" w:rsidRDefault="007E420E">
      <w:pPr>
        <w:pStyle w:val="ListParagraph"/>
        <w:numPr>
          <w:ilvl w:val="0"/>
          <w:numId w:val="118"/>
        </w:numPr>
        <w:spacing w:after="0" w:line="240" w:lineRule="auto"/>
        <w:jc w:val="both"/>
        <w:rPr>
          <w:rFonts w:eastAsia="Verdana" w:cs="Verdana"/>
          <w:sz w:val="18"/>
          <w:szCs w:val="18"/>
        </w:rPr>
      </w:pPr>
      <w:r w:rsidRPr="37B087F1">
        <w:rPr>
          <w:rFonts w:eastAsia="Verdana" w:cs="Verdana"/>
          <w:b/>
          <w:bCs/>
          <w:color w:val="000000" w:themeColor="text1"/>
          <w:sz w:val="18"/>
          <w:szCs w:val="18"/>
          <w:lang w:val="en-US"/>
        </w:rPr>
        <w:t xml:space="preserve">Supervising Provider 2310D Id: </w:t>
      </w:r>
      <w:r w:rsidRPr="37B087F1">
        <w:rPr>
          <w:rFonts w:eastAsia="Verdana" w:cs="Verdana"/>
          <w:sz w:val="18"/>
          <w:szCs w:val="18"/>
          <w:lang w:val="en-US"/>
        </w:rPr>
        <w:t>This field has a radio-button with Yes/No option</w:t>
      </w:r>
    </w:p>
    <w:p w14:paraId="2C8E4F9E" w14:textId="77777777" w:rsidR="007E420E" w:rsidRDefault="007E420E">
      <w:pPr>
        <w:pStyle w:val="ListParagraph"/>
        <w:numPr>
          <w:ilvl w:val="0"/>
          <w:numId w:val="118"/>
        </w:numPr>
        <w:spacing w:after="0" w:line="240" w:lineRule="auto"/>
        <w:jc w:val="both"/>
        <w:rPr>
          <w:rFonts w:eastAsia="Verdana" w:cs="Verdana"/>
          <w:sz w:val="18"/>
          <w:szCs w:val="18"/>
        </w:rPr>
      </w:pPr>
      <w:r w:rsidRPr="37B087F1">
        <w:rPr>
          <w:rFonts w:eastAsia="Verdana" w:cs="Verdana"/>
          <w:b/>
          <w:bCs/>
          <w:color w:val="000000" w:themeColor="text1"/>
          <w:sz w:val="18"/>
          <w:szCs w:val="18"/>
          <w:lang w:val="en-US"/>
        </w:rPr>
        <w:t xml:space="preserve">Supervising Provider 2310D Secondary ID 1: </w:t>
      </w:r>
      <w:r w:rsidRPr="37B087F1">
        <w:rPr>
          <w:rFonts w:eastAsia="Verdana" w:cs="Verdana"/>
          <w:sz w:val="18"/>
          <w:szCs w:val="18"/>
          <w:lang w:val="en-US"/>
        </w:rPr>
        <w:t>This field has a radio-button with Yes/No option.</w:t>
      </w:r>
    </w:p>
    <w:p w14:paraId="6A912A33" w14:textId="77777777" w:rsidR="007E420E" w:rsidRDefault="007E420E">
      <w:pPr>
        <w:pStyle w:val="ListParagraph"/>
        <w:numPr>
          <w:ilvl w:val="0"/>
          <w:numId w:val="118"/>
        </w:numPr>
        <w:spacing w:after="0" w:line="240" w:lineRule="auto"/>
        <w:jc w:val="both"/>
        <w:rPr>
          <w:rFonts w:eastAsia="Verdana" w:cs="Verdana"/>
          <w:sz w:val="18"/>
          <w:szCs w:val="18"/>
        </w:rPr>
      </w:pPr>
      <w:r w:rsidRPr="37B087F1">
        <w:rPr>
          <w:rFonts w:eastAsia="Verdana" w:cs="Verdana"/>
          <w:b/>
          <w:bCs/>
          <w:color w:val="000000" w:themeColor="text1"/>
          <w:sz w:val="18"/>
          <w:szCs w:val="18"/>
          <w:lang w:val="en-US"/>
        </w:rPr>
        <w:t>Supervising Provider 2310D Secondary ID 2:</w:t>
      </w:r>
      <w:r w:rsidRPr="37B087F1">
        <w:rPr>
          <w:rFonts w:eastAsia="Verdana" w:cs="Verdana"/>
          <w:sz w:val="18"/>
          <w:szCs w:val="18"/>
          <w:lang w:val="en-US"/>
        </w:rPr>
        <w:t xml:space="preserve"> This field has a radio-button with Yes/No option.</w:t>
      </w:r>
    </w:p>
    <w:p w14:paraId="5E0CE382" w14:textId="77777777" w:rsidR="007E420E" w:rsidRDefault="007E420E">
      <w:pPr>
        <w:pStyle w:val="ListParagraph"/>
        <w:numPr>
          <w:ilvl w:val="0"/>
          <w:numId w:val="118"/>
        </w:numPr>
        <w:spacing w:after="0" w:line="240" w:lineRule="auto"/>
        <w:jc w:val="both"/>
        <w:rPr>
          <w:rFonts w:eastAsia="Verdana" w:cs="Verdana"/>
          <w:sz w:val="18"/>
          <w:szCs w:val="18"/>
        </w:rPr>
      </w:pPr>
      <w:r w:rsidRPr="37B087F1">
        <w:rPr>
          <w:rFonts w:eastAsia="Verdana" w:cs="Verdana"/>
          <w:b/>
          <w:bCs/>
          <w:color w:val="000000" w:themeColor="text1"/>
          <w:sz w:val="18"/>
          <w:szCs w:val="18"/>
          <w:lang w:val="en-US"/>
        </w:rPr>
        <w:t xml:space="preserve">Supervising Provider 2310D Secondary ID 3: </w:t>
      </w:r>
      <w:r w:rsidRPr="37B087F1">
        <w:rPr>
          <w:rFonts w:eastAsia="Verdana" w:cs="Verdana"/>
          <w:sz w:val="18"/>
          <w:szCs w:val="18"/>
          <w:lang w:val="en-US"/>
        </w:rPr>
        <w:t>This field has a radio-button with Yes/No option.</w:t>
      </w:r>
    </w:p>
    <w:p w14:paraId="2F80CB2B" w14:textId="77777777" w:rsidR="007E420E" w:rsidRDefault="007E420E">
      <w:pPr>
        <w:pStyle w:val="ListParagraph"/>
        <w:numPr>
          <w:ilvl w:val="0"/>
          <w:numId w:val="118"/>
        </w:numPr>
        <w:spacing w:after="0" w:line="240" w:lineRule="auto"/>
        <w:jc w:val="both"/>
        <w:rPr>
          <w:rFonts w:eastAsia="Verdana" w:cs="Verdana"/>
          <w:sz w:val="18"/>
          <w:szCs w:val="18"/>
        </w:rPr>
      </w:pPr>
      <w:r w:rsidRPr="37B087F1">
        <w:rPr>
          <w:rFonts w:eastAsia="Verdana" w:cs="Verdana"/>
          <w:b/>
          <w:bCs/>
          <w:color w:val="000000" w:themeColor="text1"/>
          <w:sz w:val="18"/>
          <w:szCs w:val="18"/>
          <w:lang w:val="en-US"/>
        </w:rPr>
        <w:t xml:space="preserve">Supervising Provider 2310D Secondary ID 4: </w:t>
      </w:r>
      <w:r w:rsidRPr="37B087F1">
        <w:rPr>
          <w:rFonts w:eastAsia="Verdana" w:cs="Verdana"/>
          <w:sz w:val="18"/>
          <w:szCs w:val="18"/>
          <w:lang w:val="en-US"/>
        </w:rPr>
        <w:t>This field has a radio-button with Yes/No option.</w:t>
      </w:r>
    </w:p>
    <w:p w14:paraId="7AFEFB65" w14:textId="77777777" w:rsidR="007E420E" w:rsidRDefault="007E420E">
      <w:pPr>
        <w:pStyle w:val="ListParagraph"/>
        <w:numPr>
          <w:ilvl w:val="0"/>
          <w:numId w:val="118"/>
        </w:numPr>
        <w:spacing w:after="0" w:line="240" w:lineRule="auto"/>
        <w:jc w:val="both"/>
        <w:rPr>
          <w:rFonts w:eastAsia="Verdana" w:cs="Verdana"/>
          <w:sz w:val="18"/>
          <w:szCs w:val="18"/>
        </w:rPr>
      </w:pPr>
      <w:r w:rsidRPr="37B087F1">
        <w:rPr>
          <w:rFonts w:eastAsia="Verdana" w:cs="Verdana"/>
          <w:b/>
          <w:bCs/>
          <w:color w:val="000000" w:themeColor="text1"/>
          <w:sz w:val="18"/>
          <w:szCs w:val="18"/>
          <w:lang w:val="en-US"/>
        </w:rPr>
        <w:t xml:space="preserve">Revenue Code: </w:t>
      </w:r>
      <w:r w:rsidRPr="37B087F1">
        <w:rPr>
          <w:rFonts w:eastAsia="Verdana" w:cs="Verdana"/>
          <w:sz w:val="18"/>
          <w:szCs w:val="18"/>
          <w:lang w:val="en-US"/>
        </w:rPr>
        <w:t>This field has a radio-button with Yes/No option</w:t>
      </w:r>
    </w:p>
    <w:p w14:paraId="22FF5C89" w14:textId="77777777" w:rsidR="007E420E" w:rsidRDefault="007E420E">
      <w:pPr>
        <w:pStyle w:val="ListParagraph"/>
        <w:numPr>
          <w:ilvl w:val="0"/>
          <w:numId w:val="118"/>
        </w:numPr>
        <w:spacing w:after="0" w:line="240" w:lineRule="auto"/>
        <w:jc w:val="both"/>
        <w:rPr>
          <w:rFonts w:eastAsia="Verdana" w:cs="Verdana"/>
          <w:sz w:val="18"/>
          <w:szCs w:val="18"/>
        </w:rPr>
      </w:pPr>
      <w:r w:rsidRPr="37B087F1">
        <w:rPr>
          <w:rFonts w:eastAsia="Verdana" w:cs="Verdana"/>
          <w:b/>
          <w:bCs/>
          <w:color w:val="000000" w:themeColor="text1"/>
          <w:sz w:val="18"/>
          <w:szCs w:val="18"/>
          <w:lang w:val="en-US"/>
        </w:rPr>
        <w:t xml:space="preserve">Revenue Code Description: </w:t>
      </w:r>
      <w:r w:rsidRPr="37B087F1">
        <w:rPr>
          <w:rFonts w:eastAsia="Verdana" w:cs="Verdana"/>
          <w:sz w:val="18"/>
          <w:szCs w:val="18"/>
          <w:lang w:val="en-US"/>
        </w:rPr>
        <w:t>This field has a radio-button with Yes/No option</w:t>
      </w:r>
    </w:p>
    <w:p w14:paraId="398DBD93" w14:textId="77777777" w:rsidR="007E420E" w:rsidRDefault="007E420E">
      <w:pPr>
        <w:pStyle w:val="ListParagraph"/>
        <w:numPr>
          <w:ilvl w:val="0"/>
          <w:numId w:val="118"/>
        </w:numPr>
        <w:spacing w:after="0" w:line="240" w:lineRule="auto"/>
        <w:jc w:val="both"/>
        <w:rPr>
          <w:rFonts w:eastAsia="Verdana" w:cs="Verdana"/>
          <w:sz w:val="18"/>
          <w:szCs w:val="18"/>
        </w:rPr>
      </w:pPr>
      <w:r w:rsidRPr="37B087F1">
        <w:rPr>
          <w:rFonts w:eastAsia="Verdana" w:cs="Verdana"/>
          <w:b/>
          <w:bCs/>
          <w:color w:val="000000" w:themeColor="text1"/>
          <w:sz w:val="18"/>
          <w:szCs w:val="18"/>
          <w:lang w:val="en-US"/>
        </w:rPr>
        <w:t xml:space="preserve">Modifier 1: </w:t>
      </w:r>
      <w:r w:rsidRPr="37B087F1">
        <w:rPr>
          <w:rFonts w:eastAsia="Verdana" w:cs="Verdana"/>
          <w:sz w:val="18"/>
          <w:szCs w:val="18"/>
          <w:lang w:val="en-US"/>
        </w:rPr>
        <w:t>This field has a radio-button with Yes/No option</w:t>
      </w:r>
    </w:p>
    <w:p w14:paraId="0DAE8706" w14:textId="77777777" w:rsidR="007E420E" w:rsidRDefault="007E420E">
      <w:pPr>
        <w:pStyle w:val="ListParagraph"/>
        <w:numPr>
          <w:ilvl w:val="0"/>
          <w:numId w:val="118"/>
        </w:numPr>
        <w:spacing w:after="0" w:line="240" w:lineRule="auto"/>
        <w:jc w:val="both"/>
        <w:rPr>
          <w:rFonts w:eastAsia="Verdana" w:cs="Verdana"/>
          <w:sz w:val="18"/>
          <w:szCs w:val="18"/>
        </w:rPr>
      </w:pPr>
      <w:r w:rsidRPr="37B087F1">
        <w:rPr>
          <w:rFonts w:eastAsia="Verdana" w:cs="Verdana"/>
          <w:b/>
          <w:bCs/>
          <w:color w:val="000000" w:themeColor="text1"/>
          <w:sz w:val="18"/>
          <w:szCs w:val="18"/>
          <w:lang w:val="en-US"/>
        </w:rPr>
        <w:t xml:space="preserve">Modifier 2: </w:t>
      </w:r>
      <w:r w:rsidRPr="37B087F1">
        <w:rPr>
          <w:rFonts w:eastAsia="Verdana" w:cs="Verdana"/>
          <w:sz w:val="18"/>
          <w:szCs w:val="18"/>
          <w:lang w:val="en-US"/>
        </w:rPr>
        <w:t>This field has a radio-button with Yes/No option</w:t>
      </w:r>
    </w:p>
    <w:p w14:paraId="7B7EA3C1" w14:textId="77777777" w:rsidR="007E420E" w:rsidRDefault="007E420E">
      <w:pPr>
        <w:pStyle w:val="ListParagraph"/>
        <w:numPr>
          <w:ilvl w:val="0"/>
          <w:numId w:val="118"/>
        </w:numPr>
        <w:spacing w:after="0" w:line="240" w:lineRule="auto"/>
        <w:jc w:val="both"/>
        <w:rPr>
          <w:rFonts w:eastAsia="Verdana" w:cs="Verdana"/>
          <w:sz w:val="18"/>
          <w:szCs w:val="18"/>
        </w:rPr>
      </w:pPr>
      <w:r w:rsidRPr="37B087F1">
        <w:rPr>
          <w:rFonts w:eastAsia="Verdana" w:cs="Verdana"/>
          <w:b/>
          <w:bCs/>
          <w:color w:val="000000" w:themeColor="text1"/>
          <w:sz w:val="18"/>
          <w:szCs w:val="18"/>
          <w:lang w:val="en-US"/>
        </w:rPr>
        <w:t xml:space="preserve">Modifier 3: </w:t>
      </w:r>
      <w:r w:rsidRPr="37B087F1">
        <w:rPr>
          <w:rFonts w:eastAsia="Verdana" w:cs="Verdana"/>
          <w:sz w:val="18"/>
          <w:szCs w:val="18"/>
          <w:lang w:val="en-US"/>
        </w:rPr>
        <w:t>This field has a radio-button with Yes/No option</w:t>
      </w:r>
    </w:p>
    <w:p w14:paraId="445D1441" w14:textId="77777777" w:rsidR="007E420E" w:rsidRDefault="007E420E">
      <w:pPr>
        <w:pStyle w:val="ListParagraph"/>
        <w:numPr>
          <w:ilvl w:val="0"/>
          <w:numId w:val="118"/>
        </w:numPr>
        <w:spacing w:after="0" w:line="240" w:lineRule="auto"/>
        <w:jc w:val="both"/>
        <w:rPr>
          <w:rFonts w:eastAsia="Verdana" w:cs="Verdana"/>
          <w:sz w:val="18"/>
          <w:szCs w:val="18"/>
        </w:rPr>
      </w:pPr>
      <w:r w:rsidRPr="37B087F1">
        <w:rPr>
          <w:rFonts w:eastAsia="Verdana" w:cs="Verdana"/>
          <w:b/>
          <w:bCs/>
          <w:color w:val="000000" w:themeColor="text1"/>
          <w:sz w:val="18"/>
          <w:szCs w:val="18"/>
          <w:lang w:val="en-US"/>
        </w:rPr>
        <w:t xml:space="preserve">Modifier 4: </w:t>
      </w:r>
      <w:r w:rsidRPr="37B087F1">
        <w:rPr>
          <w:rFonts w:eastAsia="Verdana" w:cs="Verdana"/>
          <w:sz w:val="18"/>
          <w:szCs w:val="18"/>
          <w:lang w:val="en-US"/>
        </w:rPr>
        <w:t>This field has a radio-button with Yes/No option.</w:t>
      </w:r>
    </w:p>
    <w:p w14:paraId="41DEE63E" w14:textId="77777777" w:rsidR="007E420E" w:rsidRDefault="007E420E">
      <w:pPr>
        <w:pStyle w:val="ListParagraph"/>
        <w:numPr>
          <w:ilvl w:val="0"/>
          <w:numId w:val="118"/>
        </w:numPr>
        <w:spacing w:after="0" w:line="240" w:lineRule="auto"/>
        <w:jc w:val="both"/>
        <w:rPr>
          <w:rFonts w:eastAsia="Verdana" w:cs="Verdana"/>
          <w:sz w:val="18"/>
          <w:szCs w:val="18"/>
        </w:rPr>
      </w:pPr>
      <w:r w:rsidRPr="37B087F1">
        <w:rPr>
          <w:rFonts w:eastAsia="Verdana" w:cs="Verdana"/>
          <w:b/>
          <w:bCs/>
          <w:color w:val="000000" w:themeColor="text1"/>
          <w:sz w:val="18"/>
          <w:szCs w:val="18"/>
          <w:lang w:val="en-US"/>
        </w:rPr>
        <w:t xml:space="preserve">Disable Bundling Except for Add-on Codes: </w:t>
      </w:r>
      <w:r w:rsidRPr="37B087F1">
        <w:rPr>
          <w:rFonts w:eastAsia="Verdana" w:cs="Verdana"/>
          <w:sz w:val="18"/>
          <w:szCs w:val="18"/>
          <w:lang w:val="en-US"/>
        </w:rPr>
        <w:t>This field has a radio-button with Yes/No option.</w:t>
      </w:r>
    </w:p>
    <w:p w14:paraId="1F33B031" w14:textId="77777777" w:rsidR="007E420E" w:rsidRDefault="007E420E">
      <w:pPr>
        <w:pStyle w:val="ListParagraph"/>
        <w:numPr>
          <w:ilvl w:val="0"/>
          <w:numId w:val="118"/>
        </w:numPr>
        <w:spacing w:after="0" w:line="240" w:lineRule="auto"/>
        <w:jc w:val="both"/>
        <w:rPr>
          <w:rFonts w:eastAsia="Verdana" w:cs="Verdana"/>
          <w:sz w:val="18"/>
          <w:szCs w:val="18"/>
        </w:rPr>
      </w:pPr>
      <w:r w:rsidRPr="37B087F1">
        <w:rPr>
          <w:rFonts w:eastAsia="Verdana" w:cs="Verdana"/>
          <w:b/>
          <w:bCs/>
          <w:color w:val="000000" w:themeColor="text1"/>
          <w:sz w:val="18"/>
          <w:szCs w:val="18"/>
          <w:lang w:val="en-US"/>
        </w:rPr>
        <w:t xml:space="preserve">Primary Care Encounter: </w:t>
      </w:r>
      <w:r w:rsidRPr="37B087F1">
        <w:rPr>
          <w:rFonts w:eastAsia="Verdana" w:cs="Verdana"/>
          <w:sz w:val="18"/>
          <w:szCs w:val="18"/>
          <w:lang w:val="en-US"/>
        </w:rPr>
        <w:t>This field has a radio-button with Yes/No option</w:t>
      </w:r>
    </w:p>
    <w:p w14:paraId="1CFB0F36" w14:textId="77777777" w:rsidR="007E420E" w:rsidRDefault="007E420E">
      <w:pPr>
        <w:pStyle w:val="ListParagraph"/>
        <w:numPr>
          <w:ilvl w:val="0"/>
          <w:numId w:val="118"/>
        </w:numPr>
        <w:spacing w:after="0" w:line="240" w:lineRule="auto"/>
        <w:jc w:val="both"/>
        <w:rPr>
          <w:rFonts w:eastAsia="Verdana" w:cs="Verdana"/>
          <w:sz w:val="18"/>
          <w:szCs w:val="18"/>
        </w:rPr>
      </w:pPr>
      <w:r w:rsidRPr="37B087F1">
        <w:rPr>
          <w:rFonts w:eastAsia="Verdana" w:cs="Verdana"/>
          <w:b/>
          <w:bCs/>
          <w:color w:val="000000" w:themeColor="text1"/>
          <w:sz w:val="18"/>
          <w:szCs w:val="18"/>
          <w:lang w:val="en-US"/>
        </w:rPr>
        <w:t xml:space="preserve">Bundling Time Frame: </w:t>
      </w:r>
      <w:r w:rsidRPr="37B087F1">
        <w:rPr>
          <w:rFonts w:eastAsia="Verdana" w:cs="Verdana"/>
          <w:sz w:val="18"/>
          <w:szCs w:val="18"/>
          <w:lang w:val="en-US"/>
        </w:rPr>
        <w:t>This field has a radio-button with “All”, “Daily”, “Monthly” and “Weekly”. The selected option determines how the system bundles claims based on time:</w:t>
      </w:r>
    </w:p>
    <w:p w14:paraId="66834210" w14:textId="77777777" w:rsidR="007E420E" w:rsidRDefault="007E420E">
      <w:pPr>
        <w:pStyle w:val="ListParagraph"/>
        <w:numPr>
          <w:ilvl w:val="1"/>
          <w:numId w:val="118"/>
        </w:numPr>
        <w:spacing w:after="0" w:line="240" w:lineRule="auto"/>
        <w:jc w:val="both"/>
        <w:rPr>
          <w:rFonts w:eastAsia="Verdana" w:cs="Verdana"/>
          <w:sz w:val="18"/>
          <w:szCs w:val="18"/>
        </w:rPr>
      </w:pPr>
      <w:r w:rsidRPr="37B087F1">
        <w:rPr>
          <w:rFonts w:eastAsia="Verdana" w:cs="Verdana"/>
          <w:b/>
          <w:bCs/>
          <w:sz w:val="18"/>
          <w:szCs w:val="18"/>
          <w:lang w:val="en-US"/>
        </w:rPr>
        <w:t>All:</w:t>
      </w:r>
      <w:r w:rsidRPr="37B087F1">
        <w:rPr>
          <w:rFonts w:eastAsia="Verdana" w:cs="Verdana"/>
          <w:sz w:val="18"/>
          <w:szCs w:val="18"/>
          <w:lang w:val="en-US"/>
        </w:rPr>
        <w:t xml:space="preserve"> Bundle all claims that meets other criteria, regardless of date.</w:t>
      </w:r>
    </w:p>
    <w:p w14:paraId="548A4989" w14:textId="77777777" w:rsidR="007E420E" w:rsidRDefault="007E420E">
      <w:pPr>
        <w:pStyle w:val="ListParagraph"/>
        <w:numPr>
          <w:ilvl w:val="1"/>
          <w:numId w:val="118"/>
        </w:numPr>
        <w:spacing w:after="0" w:line="240" w:lineRule="auto"/>
        <w:jc w:val="both"/>
        <w:rPr>
          <w:rFonts w:eastAsia="Verdana" w:cs="Verdana"/>
          <w:sz w:val="18"/>
          <w:szCs w:val="18"/>
        </w:rPr>
      </w:pPr>
      <w:r w:rsidRPr="37B087F1">
        <w:rPr>
          <w:rFonts w:eastAsia="Verdana" w:cs="Verdana"/>
          <w:b/>
          <w:bCs/>
          <w:sz w:val="18"/>
          <w:szCs w:val="18"/>
          <w:lang w:val="en-US"/>
        </w:rPr>
        <w:t>Daily:</w:t>
      </w:r>
      <w:r w:rsidRPr="37B087F1">
        <w:rPr>
          <w:rFonts w:eastAsia="Verdana" w:cs="Verdana"/>
          <w:sz w:val="18"/>
          <w:szCs w:val="18"/>
          <w:lang w:val="en-US"/>
        </w:rPr>
        <w:t xml:space="preserve"> Bundle all claims provided on the same day.</w:t>
      </w:r>
    </w:p>
    <w:p w14:paraId="5833F1EC" w14:textId="77777777" w:rsidR="007E420E" w:rsidRDefault="007E420E">
      <w:pPr>
        <w:pStyle w:val="ListParagraph"/>
        <w:numPr>
          <w:ilvl w:val="1"/>
          <w:numId w:val="118"/>
        </w:numPr>
        <w:spacing w:after="0" w:line="240" w:lineRule="auto"/>
        <w:jc w:val="both"/>
        <w:rPr>
          <w:rFonts w:eastAsia="Verdana" w:cs="Verdana"/>
          <w:sz w:val="18"/>
          <w:szCs w:val="18"/>
        </w:rPr>
      </w:pPr>
      <w:r w:rsidRPr="37B087F1">
        <w:rPr>
          <w:rFonts w:eastAsia="Verdana" w:cs="Verdana"/>
          <w:b/>
          <w:bCs/>
          <w:sz w:val="18"/>
          <w:szCs w:val="18"/>
          <w:lang w:val="en-US"/>
        </w:rPr>
        <w:t>Monthly:</w:t>
      </w:r>
      <w:r w:rsidRPr="37B087F1">
        <w:rPr>
          <w:rFonts w:eastAsia="Verdana" w:cs="Verdana"/>
          <w:sz w:val="18"/>
          <w:szCs w:val="18"/>
          <w:lang w:val="en-US"/>
        </w:rPr>
        <w:t xml:space="preserve"> Bundle all claims provided on the same month.</w:t>
      </w:r>
    </w:p>
    <w:p w14:paraId="5BD4CCD0" w14:textId="77777777" w:rsidR="007E420E" w:rsidRDefault="007E420E">
      <w:pPr>
        <w:pStyle w:val="ListParagraph"/>
        <w:numPr>
          <w:ilvl w:val="1"/>
          <w:numId w:val="118"/>
        </w:numPr>
        <w:spacing w:after="0" w:line="240" w:lineRule="auto"/>
        <w:jc w:val="both"/>
        <w:rPr>
          <w:rFonts w:eastAsia="Verdana" w:cs="Verdana"/>
          <w:sz w:val="18"/>
          <w:szCs w:val="18"/>
        </w:rPr>
      </w:pPr>
      <w:r w:rsidRPr="37B087F1">
        <w:rPr>
          <w:rFonts w:eastAsia="Verdana" w:cs="Verdana"/>
          <w:b/>
          <w:bCs/>
          <w:sz w:val="18"/>
          <w:szCs w:val="18"/>
          <w:lang w:val="en-US"/>
        </w:rPr>
        <w:t>Weekly:</w:t>
      </w:r>
      <w:r w:rsidRPr="37B087F1">
        <w:rPr>
          <w:rFonts w:eastAsia="Verdana" w:cs="Verdana"/>
          <w:sz w:val="18"/>
          <w:szCs w:val="18"/>
          <w:lang w:val="en-US"/>
        </w:rPr>
        <w:t xml:space="preserve"> Bundle all claims provided on the same week.</w:t>
      </w:r>
    </w:p>
    <w:p w14:paraId="0DC23EDA" w14:textId="77777777" w:rsidR="007E420E" w:rsidRDefault="007E420E">
      <w:pPr>
        <w:pStyle w:val="ListParagraph"/>
        <w:numPr>
          <w:ilvl w:val="0"/>
          <w:numId w:val="118"/>
        </w:numPr>
        <w:spacing w:after="0" w:line="240" w:lineRule="auto"/>
        <w:jc w:val="both"/>
        <w:rPr>
          <w:rFonts w:eastAsia="Verdana" w:cs="Verdana"/>
          <w:sz w:val="18"/>
          <w:szCs w:val="18"/>
        </w:rPr>
      </w:pPr>
      <w:r w:rsidRPr="37B087F1">
        <w:rPr>
          <w:rFonts w:eastAsia="Verdana" w:cs="Verdana"/>
          <w:sz w:val="18"/>
          <w:szCs w:val="18"/>
          <w:lang w:val="en-US"/>
        </w:rPr>
        <w:lastRenderedPageBreak/>
        <w:t xml:space="preserve">Users choose one of the radio buttons to specify which timeframe should be applied in the bundling logic. When each radio button is selected and clicked on save, the selected value is saved successfully and retail the value even after </w:t>
      </w:r>
      <w:proofErr w:type="spellStart"/>
      <w:r w:rsidRPr="37B087F1">
        <w:rPr>
          <w:rFonts w:eastAsia="Verdana" w:cs="Verdana"/>
          <w:sz w:val="18"/>
          <w:szCs w:val="18"/>
          <w:lang w:val="en-US"/>
        </w:rPr>
        <w:t>naviselected</w:t>
      </w:r>
      <w:proofErr w:type="spellEnd"/>
      <w:r w:rsidRPr="37B087F1">
        <w:rPr>
          <w:rFonts w:eastAsia="Verdana" w:cs="Verdana"/>
          <w:sz w:val="18"/>
          <w:szCs w:val="18"/>
          <w:lang w:val="en-US"/>
        </w:rPr>
        <w:t xml:space="preserve"> to other screens.</w:t>
      </w:r>
    </w:p>
    <w:p w14:paraId="6FF1EB43" w14:textId="77777777" w:rsidR="007E420E" w:rsidRDefault="007E420E">
      <w:pPr>
        <w:pStyle w:val="ListParagraph"/>
        <w:numPr>
          <w:ilvl w:val="0"/>
          <w:numId w:val="118"/>
        </w:numPr>
        <w:spacing w:after="0" w:line="240" w:lineRule="auto"/>
        <w:jc w:val="both"/>
        <w:rPr>
          <w:rFonts w:eastAsia="Verdana" w:cs="Verdana"/>
          <w:sz w:val="18"/>
          <w:szCs w:val="18"/>
        </w:rPr>
      </w:pPr>
      <w:r w:rsidRPr="37B087F1">
        <w:rPr>
          <w:rFonts w:eastAsia="Verdana" w:cs="Verdana"/>
          <w:b/>
          <w:bCs/>
          <w:color w:val="000000" w:themeColor="text1"/>
          <w:sz w:val="18"/>
          <w:szCs w:val="18"/>
          <w:lang w:val="en-US"/>
        </w:rPr>
        <w:t>Place of Service:</w:t>
      </w:r>
      <w:r w:rsidRPr="37B087F1">
        <w:rPr>
          <w:rFonts w:eastAsia="Verdana" w:cs="Verdana"/>
          <w:sz w:val="18"/>
          <w:szCs w:val="18"/>
          <w:lang w:val="en-US"/>
        </w:rPr>
        <w:t xml:space="preserve"> This field is a radio-button with “Send separate claims for different places of service”, “Send place of service at service level” and “Not Considered’. The existing codes Y, S, N as follows to retain the current coding logic: </w:t>
      </w:r>
    </w:p>
    <w:p w14:paraId="2EDB60C7" w14:textId="77777777" w:rsidR="007E420E" w:rsidRDefault="007E420E">
      <w:pPr>
        <w:pStyle w:val="ListParagraph"/>
        <w:numPr>
          <w:ilvl w:val="1"/>
          <w:numId w:val="118"/>
        </w:numPr>
        <w:spacing w:after="0" w:line="240" w:lineRule="auto"/>
        <w:jc w:val="both"/>
        <w:rPr>
          <w:rFonts w:eastAsia="Verdana" w:cs="Verdana"/>
          <w:sz w:val="18"/>
          <w:szCs w:val="18"/>
        </w:rPr>
      </w:pPr>
      <w:r w:rsidRPr="37B087F1">
        <w:rPr>
          <w:rFonts w:eastAsia="Verdana" w:cs="Verdana"/>
          <w:sz w:val="18"/>
          <w:szCs w:val="18"/>
          <w:lang w:val="en-US"/>
        </w:rPr>
        <w:t xml:space="preserve">Send separate claims for different </w:t>
      </w:r>
      <w:proofErr w:type="gramStart"/>
      <w:r w:rsidRPr="37B087F1">
        <w:rPr>
          <w:rFonts w:eastAsia="Verdana" w:cs="Verdana"/>
          <w:sz w:val="18"/>
          <w:szCs w:val="18"/>
          <w:lang w:val="en-US"/>
        </w:rPr>
        <w:t>place</w:t>
      </w:r>
      <w:proofErr w:type="gramEnd"/>
      <w:r w:rsidRPr="37B087F1">
        <w:rPr>
          <w:rFonts w:eastAsia="Verdana" w:cs="Verdana"/>
          <w:sz w:val="18"/>
          <w:szCs w:val="18"/>
          <w:lang w:val="en-US"/>
        </w:rPr>
        <w:t xml:space="preserve"> of service = Y</w:t>
      </w:r>
    </w:p>
    <w:p w14:paraId="311C7A73" w14:textId="77777777" w:rsidR="007E420E" w:rsidRDefault="007E420E">
      <w:pPr>
        <w:pStyle w:val="ListParagraph"/>
        <w:numPr>
          <w:ilvl w:val="1"/>
          <w:numId w:val="118"/>
        </w:numPr>
        <w:spacing w:after="0" w:line="240" w:lineRule="auto"/>
        <w:jc w:val="both"/>
        <w:rPr>
          <w:rFonts w:eastAsia="Verdana" w:cs="Verdana"/>
          <w:sz w:val="18"/>
          <w:szCs w:val="18"/>
        </w:rPr>
      </w:pPr>
      <w:r w:rsidRPr="37B087F1">
        <w:rPr>
          <w:rFonts w:eastAsia="Verdana" w:cs="Verdana"/>
          <w:sz w:val="18"/>
          <w:szCs w:val="18"/>
          <w:lang w:val="en-US"/>
        </w:rPr>
        <w:t xml:space="preserve">Send place of service at service level = S </w:t>
      </w:r>
    </w:p>
    <w:p w14:paraId="2C92648C" w14:textId="77777777" w:rsidR="007E420E" w:rsidRDefault="007E420E">
      <w:pPr>
        <w:pStyle w:val="ListParagraph"/>
        <w:numPr>
          <w:ilvl w:val="1"/>
          <w:numId w:val="118"/>
        </w:numPr>
        <w:spacing w:after="0" w:line="240" w:lineRule="auto"/>
        <w:jc w:val="both"/>
        <w:rPr>
          <w:rFonts w:eastAsia="Verdana" w:cs="Verdana"/>
          <w:sz w:val="18"/>
          <w:szCs w:val="18"/>
        </w:rPr>
      </w:pPr>
      <w:r w:rsidRPr="37B087F1">
        <w:rPr>
          <w:rFonts w:eastAsia="Verdana" w:cs="Verdana"/>
          <w:sz w:val="18"/>
          <w:szCs w:val="18"/>
          <w:lang w:val="en-US"/>
        </w:rPr>
        <w:t>Not considered = N</w:t>
      </w:r>
    </w:p>
    <w:p w14:paraId="07280F60" w14:textId="77777777" w:rsidR="007E420E" w:rsidRDefault="007E420E" w:rsidP="007E420E">
      <w:pPr>
        <w:jc w:val="both"/>
      </w:pPr>
    </w:p>
    <w:p w14:paraId="26E2986A" w14:textId="77777777" w:rsidR="007E420E" w:rsidRDefault="007E420E" w:rsidP="007E420E">
      <w:pPr>
        <w:jc w:val="both"/>
      </w:pPr>
      <w:r w:rsidRPr="37B087F1">
        <w:rPr>
          <w:rFonts w:eastAsia="Verdana"/>
          <w:b/>
          <w:bCs/>
        </w:rPr>
        <w:t xml:space="preserve">Note: </w:t>
      </w:r>
      <w:r w:rsidRPr="37B087F1">
        <w:rPr>
          <w:rFonts w:eastAsia="Verdana"/>
        </w:rPr>
        <w:t>Each of these radio- button fields allow the user to indicate whether the respective criteria should be considered in the bundling logic by selecting either “Yes” or “</w:t>
      </w:r>
      <w:proofErr w:type="spellStart"/>
      <w:r w:rsidRPr="37B087F1">
        <w:rPr>
          <w:rFonts w:eastAsia="Verdana"/>
        </w:rPr>
        <w:t>No”.When</w:t>
      </w:r>
      <w:proofErr w:type="spellEnd"/>
      <w:r w:rsidRPr="37B087F1">
        <w:rPr>
          <w:rFonts w:eastAsia="Verdana"/>
        </w:rPr>
        <w:t xml:space="preserve"> each of those radio button is set to “Yes” or “No” and click on save, the selected value is saved successfully and retail the value even after navigating to other screens.</w:t>
      </w:r>
    </w:p>
    <w:p w14:paraId="5DFDD95F" w14:textId="77777777" w:rsidR="007E420E" w:rsidRDefault="007E420E" w:rsidP="007E420E">
      <w:pPr>
        <w:jc w:val="both"/>
      </w:pPr>
      <w:r w:rsidRPr="37B087F1">
        <w:rPr>
          <w:rFonts w:eastAsia="Verdana"/>
        </w:rPr>
        <w:t xml:space="preserve">The </w:t>
      </w:r>
      <w:r w:rsidRPr="37B087F1">
        <w:rPr>
          <w:rFonts w:eastAsia="Verdana"/>
          <w:b/>
          <w:bCs/>
        </w:rPr>
        <w:t>Tool bar</w:t>
      </w:r>
      <w:r w:rsidRPr="37B087F1">
        <w:rPr>
          <w:rFonts w:eastAsia="Verdana"/>
        </w:rPr>
        <w:t xml:space="preserve"> will display below mentioned icons in detail page:</w:t>
      </w:r>
    </w:p>
    <w:p w14:paraId="6E88FA8F" w14:textId="77777777" w:rsidR="007E420E" w:rsidRDefault="007E420E" w:rsidP="007E420E">
      <w:pPr>
        <w:jc w:val="both"/>
      </w:pPr>
      <w:r>
        <w:rPr>
          <w:noProof/>
        </w:rPr>
        <w:drawing>
          <wp:inline distT="0" distB="0" distL="0" distR="0" wp14:anchorId="603AC753" wp14:editId="49FDADB8">
            <wp:extent cx="5705475" cy="466725"/>
            <wp:effectExtent l="0" t="0" r="0" b="0"/>
            <wp:docPr id="30819677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96773" name=""/>
                    <pic:cNvPicPr/>
                  </pic:nvPicPr>
                  <pic:blipFill>
                    <a:blip r:embed="rId104">
                      <a:extLst>
                        <a:ext uri="{28A0092B-C50C-407E-A947-70E740481C1C}">
                          <a14:useLocalDpi xmlns:a14="http://schemas.microsoft.com/office/drawing/2010/main" val="0"/>
                        </a:ext>
                      </a:extLst>
                    </a:blip>
                    <a:stretch>
                      <a:fillRect/>
                    </a:stretch>
                  </pic:blipFill>
                  <pic:spPr>
                    <a:xfrm>
                      <a:off x="0" y="0"/>
                      <a:ext cx="5705475" cy="466725"/>
                    </a:xfrm>
                    <a:prstGeom prst="rect">
                      <a:avLst/>
                    </a:prstGeom>
                  </pic:spPr>
                </pic:pic>
              </a:graphicData>
            </a:graphic>
          </wp:inline>
        </w:drawing>
      </w:r>
    </w:p>
    <w:p w14:paraId="1801331E" w14:textId="77777777" w:rsidR="007E420E" w:rsidRDefault="007E420E">
      <w:pPr>
        <w:pStyle w:val="ListParagraph"/>
        <w:numPr>
          <w:ilvl w:val="0"/>
          <w:numId w:val="117"/>
        </w:numPr>
        <w:spacing w:after="0" w:line="240" w:lineRule="auto"/>
        <w:jc w:val="both"/>
        <w:rPr>
          <w:rFonts w:eastAsia="Verdana" w:cs="Verdana"/>
          <w:color w:val="000000" w:themeColor="text1"/>
          <w:sz w:val="18"/>
          <w:szCs w:val="18"/>
        </w:rPr>
      </w:pPr>
      <w:r w:rsidRPr="37B087F1">
        <w:rPr>
          <w:rFonts w:eastAsia="Verdana" w:cs="Verdana"/>
          <w:b/>
          <w:bCs/>
          <w:sz w:val="18"/>
          <w:szCs w:val="18"/>
          <w:lang w:val="en-US"/>
        </w:rPr>
        <w:t xml:space="preserve">Configuration Key: </w:t>
      </w:r>
      <w:r w:rsidRPr="37B087F1">
        <w:rPr>
          <w:rFonts w:eastAsia="Verdana" w:cs="Verdana"/>
          <w:sz w:val="18"/>
          <w:szCs w:val="18"/>
          <w:lang w:val="en-US"/>
        </w:rPr>
        <w:t>This icon helps to give the</w:t>
      </w:r>
      <w:r w:rsidRPr="37B087F1">
        <w:rPr>
          <w:rFonts w:eastAsia="Verdana" w:cs="Verdana"/>
          <w:color w:val="000000" w:themeColor="text1"/>
          <w:sz w:val="18"/>
          <w:szCs w:val="18"/>
          <w:lang w:val="en-US"/>
        </w:rPr>
        <w:t xml:space="preserve"> configuration key page with keys for the respective screens.</w:t>
      </w:r>
    </w:p>
    <w:p w14:paraId="0112C06C" w14:textId="77777777" w:rsidR="007E420E" w:rsidRDefault="007E420E">
      <w:pPr>
        <w:pStyle w:val="ListParagraph"/>
        <w:numPr>
          <w:ilvl w:val="0"/>
          <w:numId w:val="117"/>
        </w:numPr>
        <w:spacing w:after="0" w:line="240" w:lineRule="auto"/>
        <w:jc w:val="both"/>
        <w:rPr>
          <w:rFonts w:eastAsia="Verdana" w:cs="Verdana"/>
          <w:sz w:val="18"/>
          <w:szCs w:val="18"/>
        </w:rPr>
      </w:pPr>
      <w:r w:rsidRPr="37B087F1">
        <w:rPr>
          <w:rFonts w:eastAsia="Verdana" w:cs="Verdana"/>
          <w:b/>
          <w:bCs/>
          <w:sz w:val="18"/>
          <w:szCs w:val="18"/>
          <w:lang w:val="en-US"/>
        </w:rPr>
        <w:t xml:space="preserve">Information: </w:t>
      </w:r>
      <w:r w:rsidRPr="37B087F1">
        <w:rPr>
          <w:rFonts w:eastAsia="Verdana" w:cs="Verdana"/>
          <w:sz w:val="18"/>
          <w:szCs w:val="18"/>
          <w:lang w:val="en-US"/>
        </w:rPr>
        <w:t xml:space="preserve">This icon helps to give the information of </w:t>
      </w:r>
      <w:proofErr w:type="spellStart"/>
      <w:r w:rsidRPr="37B087F1">
        <w:rPr>
          <w:rFonts w:eastAsia="Verdana" w:cs="Verdana"/>
          <w:sz w:val="18"/>
          <w:szCs w:val="18"/>
          <w:lang w:val="en-US"/>
        </w:rPr>
        <w:t>CoveragePlanClaimBundlingCriteriaID</w:t>
      </w:r>
      <w:proofErr w:type="spellEnd"/>
      <w:r w:rsidRPr="37B087F1">
        <w:rPr>
          <w:rFonts w:eastAsia="Verdana" w:cs="Verdana"/>
          <w:sz w:val="18"/>
          <w:szCs w:val="18"/>
          <w:lang w:val="en-US"/>
        </w:rPr>
        <w:t>, created name, created date, modified by, Modified date.</w:t>
      </w:r>
    </w:p>
    <w:p w14:paraId="476C9D64" w14:textId="77777777" w:rsidR="007E420E" w:rsidRDefault="007E420E">
      <w:pPr>
        <w:pStyle w:val="ListParagraph"/>
        <w:numPr>
          <w:ilvl w:val="0"/>
          <w:numId w:val="117"/>
        </w:numPr>
        <w:spacing w:after="0" w:line="240" w:lineRule="auto"/>
        <w:jc w:val="both"/>
        <w:rPr>
          <w:rFonts w:eastAsia="Verdana" w:cs="Verdana"/>
          <w:sz w:val="18"/>
          <w:szCs w:val="18"/>
        </w:rPr>
      </w:pPr>
      <w:r w:rsidRPr="37B087F1">
        <w:rPr>
          <w:rFonts w:eastAsia="Verdana" w:cs="Verdana"/>
          <w:b/>
          <w:bCs/>
          <w:sz w:val="18"/>
          <w:szCs w:val="18"/>
          <w:lang w:val="en-US"/>
        </w:rPr>
        <w:t xml:space="preserve">Spell Check: </w:t>
      </w:r>
      <w:r w:rsidRPr="37B087F1">
        <w:rPr>
          <w:rFonts w:eastAsia="Verdana" w:cs="Verdana"/>
          <w:sz w:val="18"/>
          <w:szCs w:val="18"/>
          <w:lang w:val="en-US"/>
        </w:rPr>
        <w:t>This icon helps to give spell check for the detail page.</w:t>
      </w:r>
    </w:p>
    <w:p w14:paraId="2CDEDAF9" w14:textId="77777777" w:rsidR="007E420E" w:rsidRDefault="007E420E">
      <w:pPr>
        <w:pStyle w:val="ListParagraph"/>
        <w:numPr>
          <w:ilvl w:val="0"/>
          <w:numId w:val="117"/>
        </w:numPr>
        <w:spacing w:after="0" w:line="240" w:lineRule="auto"/>
        <w:jc w:val="both"/>
        <w:rPr>
          <w:rFonts w:eastAsia="Verdana" w:cs="Verdana"/>
          <w:sz w:val="18"/>
          <w:szCs w:val="18"/>
        </w:rPr>
      </w:pPr>
      <w:r w:rsidRPr="37B087F1">
        <w:rPr>
          <w:rFonts w:eastAsia="Verdana" w:cs="Verdana"/>
          <w:b/>
          <w:bCs/>
          <w:sz w:val="18"/>
          <w:szCs w:val="18"/>
          <w:lang w:val="en-US"/>
        </w:rPr>
        <w:t xml:space="preserve">Delete: </w:t>
      </w:r>
      <w:r w:rsidRPr="37B087F1">
        <w:rPr>
          <w:rFonts w:eastAsia="Verdana" w:cs="Verdana"/>
          <w:sz w:val="18"/>
          <w:szCs w:val="18"/>
          <w:lang w:val="en-US"/>
        </w:rPr>
        <w:t>This icon helps to delete the entered data which gives a pop-up window for confirmation message stating as “"Are you sure you want to delete this record?" with yes/No buttons.</w:t>
      </w:r>
      <w:r>
        <w:br/>
      </w:r>
      <w:r w:rsidRPr="37B087F1">
        <w:rPr>
          <w:rFonts w:eastAsia="Verdana" w:cs="Verdana"/>
          <w:sz w:val="18"/>
          <w:szCs w:val="18"/>
          <w:lang w:val="en-US"/>
        </w:rPr>
        <w:t xml:space="preserve"> On clicking on ‘Yes’ the entered criteria should be deleted.</w:t>
      </w:r>
      <w:r>
        <w:br/>
      </w:r>
      <w:r w:rsidRPr="37B087F1">
        <w:rPr>
          <w:rFonts w:eastAsia="Verdana" w:cs="Verdana"/>
          <w:sz w:val="18"/>
          <w:szCs w:val="18"/>
          <w:lang w:val="en-US"/>
        </w:rPr>
        <w:t xml:space="preserve"> On clicking on ‘No’ the pop-window closed and stay in detail page.</w:t>
      </w:r>
    </w:p>
    <w:p w14:paraId="7C8358FF" w14:textId="77777777" w:rsidR="007E420E" w:rsidRDefault="007E420E">
      <w:pPr>
        <w:pStyle w:val="ListParagraph"/>
        <w:numPr>
          <w:ilvl w:val="0"/>
          <w:numId w:val="117"/>
        </w:numPr>
        <w:spacing w:after="0" w:line="240" w:lineRule="auto"/>
        <w:jc w:val="both"/>
        <w:rPr>
          <w:rFonts w:eastAsia="Verdana" w:cs="Verdana"/>
          <w:sz w:val="18"/>
          <w:szCs w:val="18"/>
        </w:rPr>
      </w:pPr>
      <w:r w:rsidRPr="37B087F1">
        <w:rPr>
          <w:rFonts w:eastAsia="Verdana" w:cs="Verdana"/>
          <w:b/>
          <w:bCs/>
          <w:sz w:val="18"/>
          <w:szCs w:val="18"/>
          <w:lang w:val="en-US"/>
        </w:rPr>
        <w:t>New:</w:t>
      </w:r>
      <w:r w:rsidRPr="37B087F1">
        <w:rPr>
          <w:rFonts w:eastAsia="Verdana" w:cs="Verdana"/>
          <w:sz w:val="18"/>
          <w:szCs w:val="18"/>
          <w:lang w:val="en-US"/>
        </w:rPr>
        <w:t xml:space="preserve"> This icon helps to give new detail page.</w:t>
      </w:r>
    </w:p>
    <w:p w14:paraId="55FA26F8" w14:textId="77777777" w:rsidR="007E420E" w:rsidRDefault="007E420E">
      <w:pPr>
        <w:pStyle w:val="ListParagraph"/>
        <w:numPr>
          <w:ilvl w:val="0"/>
          <w:numId w:val="117"/>
        </w:numPr>
        <w:spacing w:after="0" w:line="240" w:lineRule="auto"/>
        <w:jc w:val="both"/>
        <w:rPr>
          <w:rFonts w:eastAsia="Verdana" w:cs="Verdana"/>
          <w:sz w:val="18"/>
          <w:szCs w:val="18"/>
        </w:rPr>
      </w:pPr>
      <w:r w:rsidRPr="37B087F1">
        <w:rPr>
          <w:rFonts w:eastAsia="Verdana" w:cs="Verdana"/>
          <w:b/>
          <w:bCs/>
          <w:sz w:val="18"/>
          <w:szCs w:val="18"/>
          <w:lang w:val="en-US"/>
        </w:rPr>
        <w:t>Save:</w:t>
      </w:r>
      <w:r w:rsidRPr="37B087F1">
        <w:rPr>
          <w:rFonts w:eastAsia="Verdana" w:cs="Verdana"/>
          <w:sz w:val="18"/>
          <w:szCs w:val="18"/>
          <w:lang w:val="en-US"/>
        </w:rPr>
        <w:t xml:space="preserve"> This icon helps to save the entered data.</w:t>
      </w:r>
    </w:p>
    <w:p w14:paraId="78B5ED81" w14:textId="77777777" w:rsidR="007E420E" w:rsidRDefault="007E420E">
      <w:pPr>
        <w:pStyle w:val="ListParagraph"/>
        <w:numPr>
          <w:ilvl w:val="0"/>
          <w:numId w:val="117"/>
        </w:numPr>
        <w:spacing w:after="0" w:line="240" w:lineRule="auto"/>
        <w:jc w:val="both"/>
        <w:rPr>
          <w:rFonts w:eastAsia="Verdana" w:cs="Verdana"/>
          <w:sz w:val="18"/>
          <w:szCs w:val="18"/>
        </w:rPr>
      </w:pPr>
      <w:r w:rsidRPr="37B087F1">
        <w:rPr>
          <w:rFonts w:eastAsia="Verdana" w:cs="Verdana"/>
          <w:b/>
          <w:bCs/>
          <w:sz w:val="18"/>
          <w:szCs w:val="18"/>
          <w:lang w:val="en-US"/>
        </w:rPr>
        <w:t>Close:</w:t>
      </w:r>
      <w:r w:rsidRPr="37B087F1">
        <w:rPr>
          <w:rFonts w:eastAsia="Verdana" w:cs="Verdana"/>
          <w:sz w:val="18"/>
          <w:szCs w:val="18"/>
          <w:lang w:val="en-US"/>
        </w:rPr>
        <w:t xml:space="preserve"> This icon helps to close the detail page and navigate back to </w:t>
      </w:r>
      <w:proofErr w:type="gramStart"/>
      <w:r w:rsidRPr="37B087F1">
        <w:rPr>
          <w:rFonts w:eastAsia="Verdana" w:cs="Verdana"/>
          <w:sz w:val="18"/>
          <w:szCs w:val="18"/>
          <w:lang w:val="en-US"/>
        </w:rPr>
        <w:t>list</w:t>
      </w:r>
      <w:proofErr w:type="gramEnd"/>
      <w:r w:rsidRPr="37B087F1">
        <w:rPr>
          <w:rFonts w:eastAsia="Verdana" w:cs="Verdana"/>
          <w:sz w:val="18"/>
          <w:szCs w:val="18"/>
          <w:lang w:val="en-US"/>
        </w:rPr>
        <w:t xml:space="preserve"> page.</w:t>
      </w:r>
    </w:p>
    <w:p w14:paraId="2744213C" w14:textId="109AFC3C" w:rsidR="0088386A" w:rsidRDefault="0088386A" w:rsidP="0088386A">
      <w:pPr>
        <w:spacing w:line="257" w:lineRule="auto"/>
        <w:jc w:val="both"/>
        <w:rPr>
          <w:rFonts w:ascii="Aptos" w:eastAsia="Aptos" w:hAnsi="Aptos" w:cs="Aptos"/>
          <w:color w:val="000000" w:themeColor="text1"/>
        </w:rPr>
      </w:pPr>
    </w:p>
    <w:p w14:paraId="7BBBAF78" w14:textId="77777777" w:rsidR="0088386A" w:rsidRDefault="0088386A" w:rsidP="0088386A">
      <w:pPr>
        <w:pBdr>
          <w:bottom w:val="single" w:sz="12" w:space="1" w:color="auto"/>
        </w:pBdr>
        <w:jc w:val="both"/>
        <w:rPr>
          <w:rFonts w:eastAsia="Verdana"/>
        </w:rPr>
      </w:pPr>
    </w:p>
    <w:p w14:paraId="2F0F7249" w14:textId="77777777" w:rsidR="00B07E7D" w:rsidRDefault="00B07E7D" w:rsidP="0088386A">
      <w:pPr>
        <w:pBdr>
          <w:bottom w:val="single" w:sz="12" w:space="1" w:color="auto"/>
        </w:pBdr>
        <w:jc w:val="both"/>
        <w:rPr>
          <w:rFonts w:eastAsia="Verdana"/>
        </w:rPr>
      </w:pPr>
    </w:p>
    <w:p w14:paraId="6A478308" w14:textId="77777777" w:rsidR="0088386A" w:rsidRDefault="0088386A" w:rsidP="0088386A">
      <w:pPr>
        <w:pBdr>
          <w:bottom w:val="single" w:sz="12" w:space="1" w:color="auto"/>
        </w:pBdr>
        <w:jc w:val="both"/>
        <w:rPr>
          <w:rFonts w:eastAsia="Verdana"/>
        </w:rPr>
      </w:pPr>
    </w:p>
    <w:p w14:paraId="547AAE3C" w14:textId="77777777" w:rsidR="0088386A" w:rsidRDefault="0088386A" w:rsidP="0088386A">
      <w:pPr>
        <w:jc w:val="both"/>
        <w:rPr>
          <w:lang w:eastAsia="en-IN"/>
        </w:rPr>
      </w:pPr>
    </w:p>
    <w:p w14:paraId="017B15F5" w14:textId="48C92A8B" w:rsidR="0088386A" w:rsidRPr="00731C9D" w:rsidRDefault="0088386A" w:rsidP="0088386A">
      <w:pPr>
        <w:jc w:val="both"/>
        <w:rPr>
          <w:lang w:val="en-IN" w:eastAsia="en-IN"/>
        </w:rPr>
      </w:pPr>
      <w:r w:rsidRPr="00BE7A27">
        <w:rPr>
          <w:b/>
          <w:bCs/>
          <w:lang w:val="en-IN" w:eastAsia="en-IN"/>
        </w:rPr>
        <w:t>Author</w:t>
      </w:r>
      <w:r w:rsidRPr="001212A7">
        <w:rPr>
          <w:color w:val="000000" w:themeColor="text1"/>
          <w:lang w:val="en-IN" w:eastAsia="en-IN"/>
        </w:rPr>
        <w:t>:</w:t>
      </w:r>
      <w:r w:rsidRPr="0032329C">
        <w:rPr>
          <w:color w:val="000000"/>
          <w:shd w:val="clear" w:color="auto" w:fill="FFFFFF"/>
        </w:rPr>
        <w:t xml:space="preserve"> </w:t>
      </w:r>
      <w:r w:rsidRPr="007C0EC3">
        <w:rPr>
          <w:rFonts w:eastAsia="Verdana"/>
          <w:color w:val="000000" w:themeColor="text1"/>
        </w:rPr>
        <w:t>Sunita Biradar</w:t>
      </w:r>
    </w:p>
    <w:p w14:paraId="6A060987" w14:textId="77777777" w:rsidR="0088386A" w:rsidRDefault="0088386A" w:rsidP="0088386A">
      <w:pPr>
        <w:jc w:val="both"/>
        <w:rPr>
          <w:lang w:val="en-IN" w:eastAsia="en-IN"/>
        </w:rPr>
      </w:pPr>
    </w:p>
    <w:p w14:paraId="3DA2992A" w14:textId="78CEC46C" w:rsidR="0088386A" w:rsidRPr="00415BA1" w:rsidRDefault="0088386A" w:rsidP="0088386A">
      <w:pPr>
        <w:pStyle w:val="Heading1"/>
        <w:ind w:left="0" w:firstLine="0"/>
        <w:rPr>
          <w:sz w:val="22"/>
          <w:szCs w:val="22"/>
        </w:rPr>
      </w:pPr>
      <w:bookmarkStart w:id="85" w:name="_Toc201679167"/>
      <w:r w:rsidRPr="00415BA1">
        <w:rPr>
          <w:sz w:val="22"/>
          <w:szCs w:val="22"/>
        </w:rPr>
        <w:t>C</w:t>
      </w:r>
      <w:r w:rsidR="00415BA1" w:rsidRPr="00415BA1">
        <w:rPr>
          <w:sz w:val="22"/>
          <w:szCs w:val="22"/>
        </w:rPr>
        <w:t>lient Account</w:t>
      </w:r>
      <w:bookmarkEnd w:id="85"/>
    </w:p>
    <w:p w14:paraId="21DAC005" w14:textId="77777777" w:rsidR="0088386A" w:rsidRDefault="0088386A" w:rsidP="0088386A">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00E37686" w:rsidRPr="001F16AB" w14:paraId="7808C241" w14:textId="77777777">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60053889" w14:textId="77777777" w:rsidR="0088386A" w:rsidRPr="001F16AB" w:rsidRDefault="0088386A">
            <w:pPr>
              <w:ind w:left="15"/>
              <w:jc w:val="both"/>
              <w:rPr>
                <w:sz w:val="20"/>
                <w:szCs w:val="20"/>
              </w:rPr>
            </w:pPr>
            <w:r w:rsidRPr="001F16AB">
              <w:rPr>
                <w:b/>
                <w:bCs/>
                <w:sz w:val="20"/>
                <w:szCs w:val="20"/>
              </w:rPr>
              <w:t>Reference No</w:t>
            </w:r>
          </w:p>
        </w:tc>
        <w:tc>
          <w:tcPr>
            <w:tcW w:w="2090" w:type="dxa"/>
            <w:tcBorders>
              <w:top w:val="single" w:sz="4" w:space="0" w:color="auto"/>
              <w:left w:val="single" w:sz="4" w:space="0" w:color="auto"/>
              <w:bottom w:val="single" w:sz="4" w:space="0" w:color="auto"/>
              <w:right w:val="single" w:sz="4" w:space="0" w:color="auto"/>
            </w:tcBorders>
            <w:shd w:val="clear" w:color="auto" w:fill="5B9BD5" w:themeFill="accent1"/>
          </w:tcPr>
          <w:p w14:paraId="4356CCDE" w14:textId="77777777" w:rsidR="0088386A" w:rsidRPr="001F16AB" w:rsidRDefault="0088386A">
            <w:pPr>
              <w:ind w:left="83"/>
              <w:jc w:val="both"/>
              <w:rPr>
                <w:sz w:val="20"/>
                <w:szCs w:val="20"/>
              </w:rPr>
            </w:pPr>
            <w:r w:rsidRPr="001F16AB">
              <w:rPr>
                <w:b/>
                <w:bCs/>
                <w:sz w:val="20"/>
                <w:szCs w:val="20"/>
              </w:rPr>
              <w:t>Task No</w:t>
            </w:r>
          </w:p>
        </w:tc>
        <w:tc>
          <w:tcPr>
            <w:tcW w:w="6973" w:type="dxa"/>
            <w:tcBorders>
              <w:top w:val="single" w:sz="4" w:space="0" w:color="auto"/>
              <w:left w:val="single" w:sz="4" w:space="0" w:color="auto"/>
              <w:bottom w:val="single" w:sz="4" w:space="0" w:color="auto"/>
              <w:right w:val="single" w:sz="4" w:space="0" w:color="auto"/>
            </w:tcBorders>
            <w:shd w:val="clear" w:color="auto" w:fill="5B9BD5" w:themeFill="accent1"/>
          </w:tcPr>
          <w:p w14:paraId="73FE261B" w14:textId="77777777" w:rsidR="0088386A" w:rsidRPr="001F16AB" w:rsidRDefault="0088386A">
            <w:pPr>
              <w:ind w:left="83"/>
              <w:jc w:val="both"/>
              <w:rPr>
                <w:sz w:val="20"/>
                <w:szCs w:val="20"/>
              </w:rPr>
            </w:pPr>
            <w:r w:rsidRPr="001F16AB">
              <w:rPr>
                <w:b/>
                <w:bCs/>
                <w:sz w:val="20"/>
                <w:szCs w:val="20"/>
              </w:rPr>
              <w:t>Description</w:t>
            </w:r>
          </w:p>
        </w:tc>
      </w:tr>
      <w:tr w:rsidR="005D753F" w:rsidRPr="00BE7A27" w14:paraId="78D9F179" w14:textId="77777777">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03113FE9" w14:textId="7765BF28" w:rsidR="0088386A" w:rsidRPr="00345254" w:rsidRDefault="0088386A">
            <w:pPr>
              <w:jc w:val="center"/>
            </w:pPr>
            <w:r>
              <w:t>3</w:t>
            </w:r>
            <w:r w:rsidR="00415BA1">
              <w:t>1</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47CD90B5" w14:textId="7E0181ED" w:rsidR="0088386A" w:rsidRPr="00345254" w:rsidRDefault="0088386A">
            <w:pPr>
              <w:jc w:val="center"/>
              <w:rPr>
                <w:rFonts w:cs="Calibri"/>
                <w:color w:val="000000"/>
              </w:rPr>
            </w:pPr>
            <w:r w:rsidRPr="00345254">
              <w:rPr>
                <w:color w:val="202124"/>
                <w:shd w:val="clear" w:color="auto" w:fill="FFFFFF"/>
              </w:rPr>
              <w:t xml:space="preserve">Core Bugs # </w:t>
            </w:r>
            <w:r w:rsidRPr="00E174FD">
              <w:rPr>
                <w:color w:val="202124"/>
                <w:shd w:val="clear" w:color="auto" w:fill="FFFFFF"/>
              </w:rPr>
              <w:t>13</w:t>
            </w:r>
            <w:r w:rsidR="00415BA1">
              <w:rPr>
                <w:color w:val="202124"/>
                <w:shd w:val="clear" w:color="auto" w:fill="FFFFFF"/>
              </w:rPr>
              <w:t>1632</w:t>
            </w:r>
          </w:p>
        </w:tc>
        <w:tc>
          <w:tcPr>
            <w:tcW w:w="6973" w:type="dxa"/>
            <w:tcBorders>
              <w:top w:val="single" w:sz="4" w:space="0" w:color="auto"/>
              <w:left w:val="single" w:sz="4" w:space="0" w:color="auto"/>
              <w:bottom w:val="single" w:sz="4" w:space="0" w:color="auto"/>
              <w:right w:val="single" w:sz="4" w:space="0" w:color="auto"/>
            </w:tcBorders>
            <w:shd w:val="clear" w:color="auto" w:fill="auto"/>
          </w:tcPr>
          <w:p w14:paraId="3435390A" w14:textId="77884462" w:rsidR="0088386A" w:rsidRPr="00345254" w:rsidRDefault="00107A0D">
            <w:pPr>
              <w:tabs>
                <w:tab w:val="center" w:pos="3458"/>
                <w:tab w:val="left" w:pos="3870"/>
              </w:tabs>
              <w:jc w:val="both"/>
              <w:rPr>
                <w:rFonts w:cs="Calibri"/>
                <w:color w:val="000000"/>
              </w:rPr>
            </w:pPr>
            <w:r w:rsidRPr="37B087F1">
              <w:rPr>
                <w:rFonts w:eastAsia="Verdana"/>
              </w:rPr>
              <w:t xml:space="preserve">Client Accounts Screen Timeout Due to High Execution Time of Stored Procedure </w:t>
            </w:r>
            <w:proofErr w:type="spellStart"/>
            <w:r w:rsidRPr="37B087F1">
              <w:rPr>
                <w:rFonts w:eastAsia="Verdana"/>
              </w:rPr>
              <w:t>ssp_PMClientAccounts</w:t>
            </w:r>
            <w:proofErr w:type="spellEnd"/>
          </w:p>
        </w:tc>
      </w:tr>
    </w:tbl>
    <w:p w14:paraId="1243530E" w14:textId="77777777" w:rsidR="0088386A" w:rsidRDefault="0088386A" w:rsidP="0088386A">
      <w:pPr>
        <w:jc w:val="both"/>
        <w:rPr>
          <w:lang w:val="en-IN" w:eastAsia="en-IN"/>
        </w:rPr>
      </w:pPr>
    </w:p>
    <w:p w14:paraId="3BD5ECBE" w14:textId="26254300" w:rsidR="0088386A" w:rsidRPr="003874C7" w:rsidRDefault="0088386A" w:rsidP="0088386A">
      <w:pPr>
        <w:jc w:val="both"/>
        <w:rPr>
          <w:lang w:val="en-IN" w:eastAsia="en-IN"/>
        </w:rPr>
      </w:pPr>
      <w:r w:rsidRPr="003874C7">
        <w:rPr>
          <w:b/>
          <w:bCs/>
          <w:lang w:val="en-IN" w:eastAsia="en-IN"/>
        </w:rPr>
        <w:t>Author:</w:t>
      </w:r>
      <w:r>
        <w:rPr>
          <w:rFonts w:eastAsia="Verdana"/>
          <w:lang w:val="en"/>
        </w:rPr>
        <w:t xml:space="preserve"> </w:t>
      </w:r>
      <w:r w:rsidR="00107A0D" w:rsidRPr="00107A0D">
        <w:rPr>
          <w:rFonts w:eastAsia="Verdana"/>
        </w:rPr>
        <w:t>Debanjit Das</w:t>
      </w:r>
    </w:p>
    <w:p w14:paraId="18E818C1" w14:textId="77777777" w:rsidR="0088386A" w:rsidRPr="003874C7" w:rsidRDefault="0088386A" w:rsidP="0088386A">
      <w:pPr>
        <w:jc w:val="both"/>
        <w:rPr>
          <w:lang w:val="en-IN" w:eastAsia="en-IN"/>
        </w:rPr>
      </w:pPr>
    </w:p>
    <w:p w14:paraId="1B0A74E3" w14:textId="264DBB32" w:rsidR="0088386A" w:rsidRPr="00107A0D" w:rsidRDefault="0088386A" w:rsidP="0088386A">
      <w:pPr>
        <w:pStyle w:val="Heading3"/>
        <w:rPr>
          <w:szCs w:val="20"/>
        </w:rPr>
      </w:pPr>
      <w:bookmarkStart w:id="86" w:name="_Toc201679168"/>
      <w:r w:rsidRPr="00107A0D">
        <w:rPr>
          <w:szCs w:val="20"/>
        </w:rPr>
        <w:t>3</w:t>
      </w:r>
      <w:r w:rsidR="00415BA1" w:rsidRPr="00107A0D">
        <w:rPr>
          <w:szCs w:val="20"/>
        </w:rPr>
        <w:t>1</w:t>
      </w:r>
      <w:r w:rsidRPr="00107A0D">
        <w:rPr>
          <w:szCs w:val="20"/>
        </w:rPr>
        <w:t>. Core Bugs # 13</w:t>
      </w:r>
      <w:r w:rsidR="00415BA1" w:rsidRPr="00107A0D">
        <w:rPr>
          <w:szCs w:val="20"/>
        </w:rPr>
        <w:t>1632</w:t>
      </w:r>
      <w:r w:rsidRPr="00107A0D">
        <w:rPr>
          <w:szCs w:val="20"/>
        </w:rPr>
        <w:t xml:space="preserve">: </w:t>
      </w:r>
      <w:r w:rsidR="00107A0D" w:rsidRPr="00107A0D">
        <w:rPr>
          <w:rFonts w:eastAsia="Verdana" w:cs="Verdana"/>
          <w:szCs w:val="20"/>
          <w:lang w:val="en-US"/>
        </w:rPr>
        <w:t xml:space="preserve">Client Accounts Screen Timeout Due to High Execution Time of Stored Procedure </w:t>
      </w:r>
      <w:proofErr w:type="spellStart"/>
      <w:r w:rsidR="00107A0D" w:rsidRPr="00107A0D">
        <w:rPr>
          <w:rFonts w:eastAsia="Verdana" w:cs="Verdana"/>
          <w:szCs w:val="20"/>
          <w:lang w:val="en-US"/>
        </w:rPr>
        <w:t>ssp_PMClientAccounts</w:t>
      </w:r>
      <w:bookmarkEnd w:id="86"/>
      <w:proofErr w:type="spellEnd"/>
    </w:p>
    <w:p w14:paraId="2315048B" w14:textId="77777777" w:rsidR="00A72788" w:rsidRDefault="00A72788" w:rsidP="00A72788">
      <w:pPr>
        <w:spacing w:before="240"/>
        <w:jc w:val="both"/>
      </w:pPr>
      <w:r w:rsidRPr="37B087F1">
        <w:rPr>
          <w:rFonts w:eastAsia="Verdana"/>
          <w:b/>
          <w:bCs/>
        </w:rPr>
        <w:t xml:space="preserve">Release Type: </w:t>
      </w:r>
      <w:r w:rsidRPr="37B087F1">
        <w:rPr>
          <w:rFonts w:eastAsia="Verdana"/>
        </w:rPr>
        <w:t>Fix</w:t>
      </w:r>
      <w:r w:rsidRPr="37B087F1">
        <w:rPr>
          <w:rFonts w:eastAsia="Verdana"/>
          <w:b/>
          <w:bCs/>
        </w:rPr>
        <w:t xml:space="preserve"> | Priority: </w:t>
      </w:r>
      <w:r w:rsidRPr="37B087F1">
        <w:rPr>
          <w:rFonts w:eastAsia="Verdana"/>
        </w:rPr>
        <w:t>Medium</w:t>
      </w:r>
    </w:p>
    <w:p w14:paraId="785C2002" w14:textId="77777777" w:rsidR="00A72788" w:rsidRDefault="00A72788" w:rsidP="00A72788">
      <w:pPr>
        <w:spacing w:before="240"/>
        <w:jc w:val="both"/>
      </w:pPr>
      <w:r w:rsidRPr="37B087F1">
        <w:rPr>
          <w:rFonts w:eastAsia="Verdana"/>
          <w:b/>
          <w:bCs/>
        </w:rPr>
        <w:t xml:space="preserve">Navigation Path: </w:t>
      </w:r>
      <w:r w:rsidRPr="37B087F1">
        <w:rPr>
          <w:rFonts w:eastAsia="Verdana"/>
        </w:rPr>
        <w:t>'My Office' -- Client Accounts.</w:t>
      </w:r>
    </w:p>
    <w:p w14:paraId="0144F2ED" w14:textId="77777777" w:rsidR="00A72788" w:rsidRDefault="00A72788" w:rsidP="00A72788">
      <w:pPr>
        <w:spacing w:before="240"/>
        <w:jc w:val="both"/>
      </w:pPr>
      <w:r w:rsidRPr="37B087F1">
        <w:rPr>
          <w:rFonts w:eastAsia="Verdana"/>
          <w:b/>
          <w:bCs/>
        </w:rPr>
        <w:t>Functionality ‘Before’ and ‘After’ release:</w:t>
      </w:r>
    </w:p>
    <w:p w14:paraId="4D282DDC" w14:textId="77777777" w:rsidR="00A72788" w:rsidRDefault="00A72788" w:rsidP="00A72788">
      <w:pPr>
        <w:spacing w:before="240"/>
        <w:jc w:val="both"/>
      </w:pPr>
      <w:r w:rsidRPr="37B087F1">
        <w:rPr>
          <w:rFonts w:eastAsia="Verdana"/>
        </w:rPr>
        <w:lastRenderedPageBreak/>
        <w:t>Before this release, here was the behavior. The 'Client Accounts' list page was timing out and ultimately causing the entire application slowness. This was due to the Stored Procedure '</w:t>
      </w:r>
      <w:proofErr w:type="spellStart"/>
      <w:r w:rsidRPr="37B087F1">
        <w:rPr>
          <w:rFonts w:eastAsia="Verdana"/>
        </w:rPr>
        <w:t>ssp_PMClientAccounts</w:t>
      </w:r>
      <w:proofErr w:type="spellEnd"/>
      <w:r w:rsidRPr="37B087F1">
        <w:rPr>
          <w:rFonts w:eastAsia="Verdana"/>
        </w:rPr>
        <w:t>’ consuming a significant amount of processing time.</w:t>
      </w:r>
    </w:p>
    <w:p w14:paraId="38A61D54" w14:textId="77179B74" w:rsidR="0088386A" w:rsidRPr="00EB1A39" w:rsidRDefault="00A72788" w:rsidP="00EB1A39">
      <w:pPr>
        <w:spacing w:before="240"/>
        <w:jc w:val="both"/>
      </w:pPr>
      <w:r w:rsidRPr="37B087F1">
        <w:rPr>
          <w:rFonts w:eastAsia="Verdana"/>
        </w:rPr>
        <w:t>With this release, the above-mentioned performance issue has been resolved and now the 'Client Accounts' list page has been optimized.</w:t>
      </w:r>
    </w:p>
    <w:p w14:paraId="5F1BF939" w14:textId="77777777" w:rsidR="00987975" w:rsidRPr="00967903" w:rsidRDefault="00987975" w:rsidP="00987975">
      <w:pPr>
        <w:pBdr>
          <w:bottom w:val="single" w:sz="12" w:space="1" w:color="auto"/>
        </w:pBdr>
        <w:shd w:val="clear" w:color="auto" w:fill="FFFFFF"/>
        <w:spacing w:before="240" w:after="240"/>
        <w:rPr>
          <w:rFonts w:eastAsia="Verdana"/>
          <w:color w:val="000000" w:themeColor="text1"/>
        </w:rPr>
      </w:pPr>
    </w:p>
    <w:p w14:paraId="315CF847" w14:textId="7264DEA1" w:rsidR="004B7300" w:rsidRDefault="004B7300" w:rsidP="004B7300">
      <w:pPr>
        <w:pStyle w:val="Heading1"/>
        <w:rPr>
          <w:sz w:val="22"/>
          <w:szCs w:val="22"/>
        </w:rPr>
      </w:pPr>
      <w:bookmarkStart w:id="87" w:name="_Toc201679169"/>
      <w:r>
        <w:rPr>
          <w:sz w:val="22"/>
          <w:szCs w:val="22"/>
        </w:rPr>
        <w:t xml:space="preserve">Client </w:t>
      </w:r>
      <w:r w:rsidR="00B66DF7">
        <w:rPr>
          <w:sz w:val="22"/>
          <w:szCs w:val="22"/>
        </w:rPr>
        <w:t>ADT</w:t>
      </w:r>
      <w:r w:rsidR="00D234E7">
        <w:rPr>
          <w:sz w:val="22"/>
          <w:szCs w:val="22"/>
        </w:rPr>
        <w:t xml:space="preserve"> Interface</w:t>
      </w:r>
      <w:bookmarkEnd w:id="87"/>
    </w:p>
    <w:p w14:paraId="2669DCD8" w14:textId="77777777" w:rsidR="004B7300" w:rsidRPr="00CD1AB4" w:rsidRDefault="004B7300" w:rsidP="001A3CA2">
      <w:pPr>
        <w:rPr>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E37686" w:rsidRPr="001F16AB" w14:paraId="63D4F32D" w14:textId="77777777">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2F70BF6E" w14:textId="77777777" w:rsidR="001A3CA2" w:rsidRPr="001F16AB" w:rsidRDefault="001A3CA2">
            <w:pPr>
              <w:ind w:left="15"/>
              <w:jc w:val="center"/>
              <w:rPr>
                <w:sz w:val="20"/>
                <w:szCs w:val="20"/>
              </w:rPr>
            </w:pPr>
            <w:r w:rsidRPr="001F16AB">
              <w:rPr>
                <w:b/>
                <w:bCs/>
                <w:sz w:val="20"/>
                <w:szCs w:val="20"/>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136CBE0C" w14:textId="77777777" w:rsidR="001A3CA2" w:rsidRPr="001F16AB" w:rsidRDefault="001A3CA2">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4DC39917" w14:textId="77777777" w:rsidR="001A3CA2" w:rsidRPr="001F16AB" w:rsidRDefault="001A3CA2">
            <w:pPr>
              <w:ind w:left="83"/>
              <w:jc w:val="center"/>
              <w:rPr>
                <w:sz w:val="20"/>
                <w:szCs w:val="20"/>
              </w:rPr>
            </w:pPr>
            <w:r w:rsidRPr="001F16AB">
              <w:rPr>
                <w:b/>
                <w:bCs/>
                <w:sz w:val="20"/>
                <w:szCs w:val="20"/>
              </w:rPr>
              <w:t>Description</w:t>
            </w:r>
          </w:p>
        </w:tc>
      </w:tr>
      <w:tr w:rsidR="005D753F" w:rsidRPr="00A85CE9" w14:paraId="6DC80EF2" w14:textId="77777777" w:rsidTr="00B66DF7">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7B81EDCB" w14:textId="766384A2" w:rsidR="001A3CA2" w:rsidRPr="00863FE0" w:rsidRDefault="00B66DF7">
            <w:pPr>
              <w:jc w:val="center"/>
              <w:rPr>
                <w:color w:val="FFFFFF" w:themeColor="background1"/>
                <w:highlight w:val="yellow"/>
              </w:rPr>
            </w:pPr>
            <w:r>
              <w:t>32</w:t>
            </w:r>
          </w:p>
        </w:tc>
        <w:tc>
          <w:tcPr>
            <w:tcW w:w="2127" w:type="dxa"/>
            <w:tcBorders>
              <w:top w:val="single" w:sz="4" w:space="0" w:color="auto"/>
              <w:left w:val="single" w:sz="4" w:space="0" w:color="auto"/>
              <w:bottom w:val="single" w:sz="4" w:space="0" w:color="auto"/>
              <w:right w:val="single" w:sz="4" w:space="0" w:color="auto"/>
            </w:tcBorders>
            <w:shd w:val="clear" w:color="auto" w:fill="FFFF00"/>
            <w:vAlign w:val="center"/>
          </w:tcPr>
          <w:p w14:paraId="428C8CE4" w14:textId="22756615" w:rsidR="001A3CA2" w:rsidRPr="00863FE0" w:rsidRDefault="00B66DF7">
            <w:pPr>
              <w:jc w:val="center"/>
              <w:rPr>
                <w:rFonts w:cs="Calibri"/>
                <w:color w:val="FFFFFF" w:themeColor="background1"/>
                <w:highlight w:val="yellow"/>
              </w:rPr>
            </w:pPr>
            <w:r>
              <w:rPr>
                <w:color w:val="000000"/>
              </w:rPr>
              <w:t>EII</w:t>
            </w:r>
            <w:r w:rsidR="001A3CA2" w:rsidRPr="00F858D2">
              <w:rPr>
                <w:color w:val="000000"/>
              </w:rPr>
              <w:t xml:space="preserve"> </w:t>
            </w:r>
            <w:r w:rsidR="001A3CA2">
              <w:rPr>
                <w:color w:val="000000"/>
              </w:rPr>
              <w:t xml:space="preserve"># </w:t>
            </w:r>
            <w:r w:rsidR="001A3CA2" w:rsidRPr="002B4F88">
              <w:rPr>
                <w:color w:val="000000"/>
              </w:rPr>
              <w:t>13</w:t>
            </w:r>
            <w:r>
              <w:rPr>
                <w:color w:val="000000"/>
              </w:rPr>
              <w:t>0924</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2505E251" w14:textId="5B5F03C1" w:rsidR="001A3CA2" w:rsidRPr="00863FE0" w:rsidRDefault="00B66DF7">
            <w:pPr>
              <w:rPr>
                <w:rFonts w:eastAsia="Verdana"/>
                <w:color w:val="FFFFFF" w:themeColor="background1"/>
                <w:highlight w:val="yellow"/>
              </w:rPr>
            </w:pPr>
            <w:r w:rsidRPr="37B087F1">
              <w:rPr>
                <w:rFonts w:eastAsia="Verdana"/>
                <w:color w:val="000000" w:themeColor="text1"/>
              </w:rPr>
              <w:t xml:space="preserve">Modified the </w:t>
            </w:r>
            <w:r w:rsidRPr="37B087F1">
              <w:rPr>
                <w:rFonts w:eastAsia="Verdana"/>
                <w:color w:val="333333"/>
              </w:rPr>
              <w:t>Critical Alert message format</w:t>
            </w:r>
            <w:r w:rsidR="008A71B1">
              <w:rPr>
                <w:rFonts w:eastAsia="Verdana"/>
                <w:color w:val="333333"/>
              </w:rPr>
              <w:t>.</w:t>
            </w:r>
          </w:p>
        </w:tc>
      </w:tr>
    </w:tbl>
    <w:p w14:paraId="2EF24BBB" w14:textId="68647F73" w:rsidR="001A3CA2" w:rsidRDefault="001A3CA2" w:rsidP="001A3CA2">
      <w:pPr>
        <w:shd w:val="clear" w:color="auto" w:fill="FFFFFF"/>
        <w:spacing w:before="240" w:after="240"/>
        <w:jc w:val="both"/>
        <w:rPr>
          <w:rFonts w:eastAsia="Verdana"/>
          <w:b/>
          <w:bCs/>
        </w:rPr>
      </w:pPr>
      <w:r>
        <w:rPr>
          <w:rFonts w:eastAsia="Verdana"/>
          <w:b/>
          <w:highlight w:val="white"/>
        </w:rPr>
        <w:t>Author:</w:t>
      </w:r>
      <w:r>
        <w:rPr>
          <w:rFonts w:eastAsia="Verdana"/>
          <w:b/>
        </w:rPr>
        <w:t xml:space="preserve"> </w:t>
      </w:r>
      <w:r w:rsidR="00B66DF7" w:rsidRPr="00B66DF7">
        <w:rPr>
          <w:rFonts w:eastAsia="Verdana"/>
          <w:color w:val="000000" w:themeColor="text1"/>
        </w:rPr>
        <w:t>Jagadeesh Raju</w:t>
      </w:r>
    </w:p>
    <w:p w14:paraId="20501B7A" w14:textId="46444FB7" w:rsidR="001A3CA2" w:rsidRPr="00B66DF7" w:rsidRDefault="00B66DF7" w:rsidP="00B66DF7">
      <w:pPr>
        <w:pStyle w:val="Heading3"/>
      </w:pPr>
      <w:bookmarkStart w:id="88" w:name="_Toc201679170"/>
      <w:bookmarkStart w:id="89" w:name="task32"/>
      <w:r w:rsidRPr="007D5921">
        <w:rPr>
          <w:highlight w:val="yellow"/>
        </w:rPr>
        <w:t>32</w:t>
      </w:r>
      <w:r w:rsidR="001A3CA2" w:rsidRPr="007D5921">
        <w:rPr>
          <w:highlight w:val="yellow"/>
        </w:rPr>
        <w:t xml:space="preserve">. </w:t>
      </w:r>
      <w:r w:rsidRPr="007D5921">
        <w:rPr>
          <w:highlight w:val="yellow"/>
        </w:rPr>
        <w:t>EII # 130924 (</w:t>
      </w:r>
      <w:r w:rsidRPr="007D5921">
        <w:rPr>
          <w:bCs/>
          <w:highlight w:val="yellow"/>
          <w:lang w:val="en-US"/>
        </w:rPr>
        <w:t>Feature ID: 538902)</w:t>
      </w:r>
      <w:r w:rsidR="001A3CA2" w:rsidRPr="007D5921">
        <w:rPr>
          <w:highlight w:val="yellow"/>
        </w:rPr>
        <w:t xml:space="preserve">: </w:t>
      </w:r>
      <w:r w:rsidRPr="007D5921">
        <w:rPr>
          <w:highlight w:val="yellow"/>
        </w:rPr>
        <w:t>Modified the Critical Alert message format</w:t>
      </w:r>
      <w:bookmarkEnd w:id="88"/>
    </w:p>
    <w:bookmarkEnd w:id="89"/>
    <w:p w14:paraId="61CE7D29" w14:textId="57119DBB" w:rsidR="00B66DF7" w:rsidRDefault="00B66DF7" w:rsidP="00B66DF7">
      <w:pPr>
        <w:spacing w:after="240"/>
        <w:jc w:val="both"/>
        <w:rPr>
          <w:rFonts w:eastAsia="Verdana"/>
          <w:color w:val="333333"/>
        </w:rPr>
      </w:pPr>
      <w:r w:rsidRPr="37B087F1">
        <w:rPr>
          <w:rFonts w:eastAsia="Verdana"/>
          <w:b/>
          <w:bCs/>
          <w:color w:val="000000" w:themeColor="text1"/>
        </w:rPr>
        <w:t xml:space="preserve">Note: </w:t>
      </w:r>
      <w:r w:rsidR="00DB5A38" w:rsidRPr="00DB5A38">
        <w:rPr>
          <w:rFonts w:eastAsia="Verdana"/>
          <w:color w:val="4472C4" w:themeColor="accent5"/>
        </w:rPr>
        <w:t>With this change,</w:t>
      </w:r>
      <w:r w:rsidRPr="00DB5A38">
        <w:rPr>
          <w:rFonts w:eastAsia="Verdana"/>
          <w:color w:val="4472C4" w:themeColor="accent5"/>
        </w:rPr>
        <w:t xml:space="preserve"> the Critical Alert message includes Vendor Name and Error Description </w:t>
      </w:r>
      <w:r w:rsidR="00DB5A38" w:rsidRPr="00DB5A38">
        <w:rPr>
          <w:rFonts w:eastAsia="Verdana"/>
          <w:color w:val="4472C4" w:themeColor="accent5"/>
        </w:rPr>
        <w:t xml:space="preserve">in addition to 'Pending' </w:t>
      </w:r>
      <w:r w:rsidR="00DB5A38">
        <w:rPr>
          <w:rFonts w:eastAsia="Verdana"/>
          <w:color w:val="4472C4" w:themeColor="accent5"/>
        </w:rPr>
        <w:t>status,</w:t>
      </w:r>
      <w:r w:rsidR="00DB5A38" w:rsidRPr="00DB5A38">
        <w:rPr>
          <w:rFonts w:eastAsia="Verdana"/>
          <w:color w:val="4472C4" w:themeColor="accent5"/>
        </w:rPr>
        <w:t xml:space="preserve"> </w:t>
      </w:r>
      <w:r w:rsidRPr="00DB5A38">
        <w:rPr>
          <w:rFonts w:eastAsia="Verdana"/>
          <w:color w:val="4472C4" w:themeColor="accent5"/>
        </w:rPr>
        <w:t>in the error message.</w:t>
      </w:r>
    </w:p>
    <w:p w14:paraId="49A47F43" w14:textId="77777777" w:rsidR="00B66DF7" w:rsidRPr="00B66DF7" w:rsidRDefault="00B66DF7" w:rsidP="00B66DF7">
      <w:pPr>
        <w:spacing w:after="240"/>
        <w:jc w:val="both"/>
        <w:rPr>
          <w:rFonts w:eastAsia="Verdana"/>
          <w:color w:val="333333"/>
        </w:rPr>
      </w:pPr>
      <w:r w:rsidRPr="37B087F1">
        <w:rPr>
          <w:rFonts w:eastAsia="Verdana"/>
          <w:b/>
          <w:bCs/>
          <w:color w:val="333333"/>
          <w:lang w:val="en-GB"/>
        </w:rPr>
        <w:t xml:space="preserve">Release Type: </w:t>
      </w:r>
      <w:r w:rsidRPr="00B66DF7">
        <w:rPr>
          <w:rFonts w:eastAsia="Verdana"/>
          <w:color w:val="333333"/>
          <w:lang w:val="en-GB"/>
        </w:rPr>
        <w:t>Change</w:t>
      </w:r>
      <w:r w:rsidRPr="37B087F1">
        <w:rPr>
          <w:rFonts w:eastAsia="Verdana"/>
          <w:b/>
          <w:bCs/>
          <w:color w:val="333333"/>
          <w:lang w:val="en-GB"/>
        </w:rPr>
        <w:t xml:space="preserve"> | Priority: </w:t>
      </w:r>
      <w:r w:rsidRPr="00B66DF7">
        <w:rPr>
          <w:rFonts w:eastAsia="Verdana"/>
          <w:color w:val="333333"/>
          <w:lang w:val="en-GB"/>
        </w:rPr>
        <w:t>Urgent</w:t>
      </w:r>
    </w:p>
    <w:p w14:paraId="46B3005C" w14:textId="7E9D62E3" w:rsidR="00B66DF7" w:rsidRDefault="00B66DF7" w:rsidP="00B66DF7">
      <w:pPr>
        <w:spacing w:after="240"/>
        <w:jc w:val="both"/>
        <w:rPr>
          <w:rFonts w:eastAsia="Verdana"/>
          <w:color w:val="333333"/>
        </w:rPr>
      </w:pPr>
      <w:r w:rsidRPr="37B087F1">
        <w:rPr>
          <w:rFonts w:eastAsia="Verdana"/>
          <w:b/>
          <w:bCs/>
          <w:color w:val="333333"/>
          <w:lang w:val="en-GB"/>
        </w:rPr>
        <w:t xml:space="preserve">Prerequisite: </w:t>
      </w:r>
    </w:p>
    <w:p w14:paraId="5C21AD26" w14:textId="7A6FC2E7" w:rsidR="00B66DF7" w:rsidRDefault="00B66DF7" w:rsidP="00B66DF7">
      <w:pPr>
        <w:spacing w:after="240"/>
        <w:jc w:val="both"/>
        <w:rPr>
          <w:rFonts w:eastAsia="Verdana"/>
          <w:color w:val="000000" w:themeColor="text1"/>
        </w:rPr>
      </w:pPr>
      <w:r w:rsidRPr="37B087F1">
        <w:rPr>
          <w:rFonts w:eastAsia="Verdana"/>
          <w:color w:val="000000" w:themeColor="text1"/>
          <w:lang w:val="en-GB"/>
        </w:rPr>
        <w:t xml:space="preserve">Execute the job or Store procedure to generate the critical alert to respective Mail address configured already in system configuration keys </w:t>
      </w:r>
      <w:proofErr w:type="spellStart"/>
      <w:r w:rsidRPr="37B087F1">
        <w:rPr>
          <w:rFonts w:eastAsia="Verdana"/>
          <w:color w:val="000000" w:themeColor="text1"/>
          <w:lang w:val="en-GB"/>
        </w:rPr>
        <w:t>CriticalAlertToRecipients</w:t>
      </w:r>
      <w:proofErr w:type="spellEnd"/>
      <w:r w:rsidRPr="37B087F1">
        <w:rPr>
          <w:rFonts w:eastAsia="Verdana"/>
          <w:color w:val="000000" w:themeColor="text1"/>
          <w:lang w:val="en-GB"/>
        </w:rPr>
        <w:t xml:space="preserve"> and </w:t>
      </w:r>
      <w:proofErr w:type="spellStart"/>
      <w:r w:rsidRPr="37B087F1">
        <w:rPr>
          <w:rFonts w:eastAsia="Verdana"/>
          <w:color w:val="000000" w:themeColor="text1"/>
          <w:lang w:val="en-GB"/>
        </w:rPr>
        <w:t>CriticalAlertCCRecipients</w:t>
      </w:r>
      <w:proofErr w:type="spellEnd"/>
      <w:r w:rsidR="007D5921">
        <w:rPr>
          <w:rFonts w:eastAsia="Verdana"/>
          <w:color w:val="000000" w:themeColor="text1"/>
          <w:lang w:val="en-GB"/>
        </w:rPr>
        <w:t>.</w:t>
      </w:r>
    </w:p>
    <w:p w14:paraId="12FC81F2" w14:textId="2C9507A3" w:rsidR="00B66DF7" w:rsidRDefault="00B66DF7" w:rsidP="00B66DF7">
      <w:pPr>
        <w:spacing w:after="240"/>
        <w:rPr>
          <w:rFonts w:eastAsia="Verdana"/>
          <w:color w:val="333333"/>
        </w:rPr>
      </w:pPr>
      <w:r w:rsidRPr="37B087F1">
        <w:rPr>
          <w:rFonts w:eastAsia="Verdana"/>
          <w:b/>
          <w:bCs/>
          <w:color w:val="000000" w:themeColor="text1"/>
        </w:rPr>
        <w:t>Navigation Path</w:t>
      </w:r>
      <w:r w:rsidR="0011263E">
        <w:rPr>
          <w:rFonts w:eastAsia="Verdana"/>
          <w:b/>
          <w:bCs/>
          <w:color w:val="000000" w:themeColor="text1"/>
        </w:rPr>
        <w:t xml:space="preserve"> </w:t>
      </w:r>
      <w:r w:rsidRPr="37B087F1">
        <w:rPr>
          <w:rFonts w:eastAsia="Verdana"/>
          <w:b/>
          <w:bCs/>
          <w:color w:val="000000" w:themeColor="text1"/>
        </w:rPr>
        <w:t>1</w:t>
      </w:r>
      <w:r w:rsidR="00F93FD9" w:rsidRPr="37B087F1">
        <w:rPr>
          <w:rFonts w:eastAsia="Verdana"/>
          <w:b/>
          <w:bCs/>
          <w:color w:val="000000" w:themeColor="text1"/>
        </w:rPr>
        <w:t>:</w:t>
      </w:r>
      <w:r w:rsidR="00F93FD9" w:rsidRPr="37B087F1">
        <w:rPr>
          <w:rFonts w:eastAsia="Verdana"/>
          <w:color w:val="000000" w:themeColor="text1"/>
        </w:rPr>
        <w:t xml:space="preserve"> </w:t>
      </w:r>
      <w:r w:rsidR="00F93FD9" w:rsidRPr="37B087F1">
        <w:rPr>
          <w:rFonts w:eastAsia="Verdana"/>
          <w:color w:val="333333"/>
        </w:rPr>
        <w:t>Go</w:t>
      </w:r>
      <w:r w:rsidRPr="37B087F1">
        <w:rPr>
          <w:rFonts w:eastAsia="Verdana"/>
          <w:color w:val="333333"/>
        </w:rPr>
        <w:t xml:space="preserve"> Search -- Alerts (My Office)</w:t>
      </w:r>
      <w:r w:rsidR="007D5921">
        <w:rPr>
          <w:rFonts w:eastAsia="Verdana"/>
          <w:color w:val="333333"/>
        </w:rPr>
        <w:t>.</w:t>
      </w:r>
      <w:r>
        <w:br/>
      </w:r>
      <w:r w:rsidRPr="37B087F1">
        <w:rPr>
          <w:rFonts w:eastAsia="Verdana"/>
          <w:b/>
          <w:bCs/>
          <w:color w:val="000000" w:themeColor="text1"/>
        </w:rPr>
        <w:t>Navigation Path</w:t>
      </w:r>
      <w:r w:rsidR="0011263E">
        <w:rPr>
          <w:rFonts w:eastAsia="Verdana"/>
          <w:b/>
          <w:bCs/>
          <w:color w:val="000000" w:themeColor="text1"/>
        </w:rPr>
        <w:t xml:space="preserve"> </w:t>
      </w:r>
      <w:r w:rsidRPr="37B087F1">
        <w:rPr>
          <w:rFonts w:eastAsia="Verdana"/>
          <w:b/>
          <w:bCs/>
          <w:color w:val="000000" w:themeColor="text1"/>
        </w:rPr>
        <w:t>2:</w:t>
      </w:r>
      <w:r w:rsidRPr="37B087F1">
        <w:rPr>
          <w:rFonts w:eastAsia="Verdana"/>
          <w:color w:val="000000" w:themeColor="text1"/>
        </w:rPr>
        <w:t xml:space="preserve"> </w:t>
      </w:r>
      <w:r w:rsidRPr="37B087F1">
        <w:rPr>
          <w:rFonts w:eastAsia="Verdana"/>
          <w:color w:val="333333"/>
        </w:rPr>
        <w:t>Go Search -- Messages Interface (Administration</w:t>
      </w:r>
      <w:proofErr w:type="gramStart"/>
      <w:r w:rsidRPr="37B087F1">
        <w:rPr>
          <w:rFonts w:eastAsia="Verdana"/>
          <w:color w:val="333333"/>
        </w:rPr>
        <w:t>) - ‘</w:t>
      </w:r>
      <w:proofErr w:type="gramEnd"/>
      <w:r w:rsidRPr="37B087F1">
        <w:rPr>
          <w:rFonts w:eastAsia="Verdana"/>
          <w:color w:val="333333"/>
        </w:rPr>
        <w:t>Messages Interface’ list page - 'Message Interface Detail' page</w:t>
      </w:r>
      <w:r w:rsidR="00DB5A38">
        <w:rPr>
          <w:rFonts w:eastAsia="Verdana"/>
          <w:color w:val="333333"/>
        </w:rPr>
        <w:t>.</w:t>
      </w:r>
    </w:p>
    <w:p w14:paraId="7C11CD0B" w14:textId="77777777" w:rsidR="00B66DF7" w:rsidRDefault="00B66DF7" w:rsidP="00B66DF7">
      <w:pPr>
        <w:spacing w:before="240" w:after="240"/>
        <w:jc w:val="both"/>
        <w:rPr>
          <w:rFonts w:eastAsia="Verdana"/>
          <w:color w:val="000000" w:themeColor="text1"/>
        </w:rPr>
      </w:pPr>
      <w:r w:rsidRPr="37B087F1">
        <w:rPr>
          <w:rFonts w:eastAsia="Verdana"/>
          <w:b/>
          <w:bCs/>
          <w:color w:val="000000" w:themeColor="text1"/>
        </w:rPr>
        <w:t xml:space="preserve">Functionality ‘Before’ and ‘After’ release: </w:t>
      </w:r>
    </w:p>
    <w:p w14:paraId="51F41EAC" w14:textId="7698DA7D" w:rsidR="00B66DF7" w:rsidRDefault="00B66DF7" w:rsidP="00B66DF7">
      <w:pPr>
        <w:jc w:val="both"/>
        <w:rPr>
          <w:rFonts w:eastAsia="Verdana"/>
          <w:color w:val="000000" w:themeColor="text1"/>
        </w:rPr>
      </w:pPr>
      <w:r w:rsidRPr="37B087F1">
        <w:rPr>
          <w:rFonts w:eastAsia="Verdana"/>
          <w:color w:val="000000" w:themeColor="text1"/>
        </w:rPr>
        <w:t>Before this release</w:t>
      </w:r>
      <w:r w:rsidR="00DB5A38">
        <w:rPr>
          <w:rFonts w:eastAsia="Verdana"/>
          <w:color w:val="000000" w:themeColor="text1"/>
        </w:rPr>
        <w:t>,</w:t>
      </w:r>
      <w:r w:rsidRPr="37B087F1">
        <w:rPr>
          <w:rFonts w:eastAsia="Verdana"/>
          <w:color w:val="000000" w:themeColor="text1"/>
        </w:rPr>
        <w:t xml:space="preserve"> here was the behavior. The </w:t>
      </w:r>
      <w:proofErr w:type="spellStart"/>
      <w:r w:rsidRPr="37B087F1">
        <w:rPr>
          <w:rFonts w:eastAsia="Verdana"/>
          <w:color w:val="000000" w:themeColor="text1"/>
        </w:rPr>
        <w:t>scsp_CriticalAlertsProcess</w:t>
      </w:r>
      <w:proofErr w:type="spellEnd"/>
      <w:r w:rsidRPr="37B087F1">
        <w:rPr>
          <w:rFonts w:eastAsia="Verdana"/>
          <w:color w:val="000000" w:themeColor="text1"/>
        </w:rPr>
        <w:t xml:space="preserve"> and table HL7CPQueueMessages </w:t>
      </w:r>
      <w:r w:rsidR="008A71B1">
        <w:rPr>
          <w:rFonts w:eastAsia="Verdana"/>
          <w:color w:val="000000" w:themeColor="text1"/>
        </w:rPr>
        <w:t>did</w:t>
      </w:r>
      <w:r w:rsidRPr="37B087F1">
        <w:rPr>
          <w:rFonts w:eastAsia="Verdana"/>
          <w:color w:val="000000" w:themeColor="text1"/>
        </w:rPr>
        <w:t xml:space="preserve"> no</w:t>
      </w:r>
      <w:r w:rsidR="00DB5A38">
        <w:rPr>
          <w:rFonts w:eastAsia="Verdana"/>
          <w:color w:val="000000" w:themeColor="text1"/>
        </w:rPr>
        <w:t>t</w:t>
      </w:r>
      <w:r w:rsidRPr="37B087F1">
        <w:rPr>
          <w:rFonts w:eastAsia="Verdana"/>
          <w:color w:val="000000" w:themeColor="text1"/>
        </w:rPr>
        <w:t xml:space="preserve"> </w:t>
      </w:r>
      <w:r w:rsidR="008A71B1">
        <w:rPr>
          <w:rFonts w:eastAsia="Verdana"/>
          <w:color w:val="000000" w:themeColor="text1"/>
        </w:rPr>
        <w:t xml:space="preserve">have </w:t>
      </w:r>
      <w:r w:rsidRPr="37B087F1">
        <w:rPr>
          <w:rFonts w:eastAsia="Verdana"/>
          <w:color w:val="000000" w:themeColor="text1"/>
        </w:rPr>
        <w:t xml:space="preserve">enough information from the core HL7 code to </w:t>
      </w:r>
      <w:r w:rsidR="00DB5A38" w:rsidRPr="37B087F1">
        <w:rPr>
          <w:rFonts w:eastAsia="Verdana"/>
          <w:color w:val="000000" w:themeColor="text1"/>
        </w:rPr>
        <w:t>determine the</w:t>
      </w:r>
      <w:r w:rsidRPr="37B087F1">
        <w:rPr>
          <w:rFonts w:eastAsia="Verdana"/>
          <w:color w:val="000000" w:themeColor="text1"/>
        </w:rPr>
        <w:t xml:space="preserve"> source of </w:t>
      </w:r>
      <w:r w:rsidR="00D77D97" w:rsidRPr="37B087F1">
        <w:rPr>
          <w:rFonts w:eastAsia="Verdana"/>
          <w:color w:val="000000" w:themeColor="text1"/>
        </w:rPr>
        <w:t>the</w:t>
      </w:r>
      <w:r w:rsidRPr="37B087F1">
        <w:rPr>
          <w:rFonts w:eastAsia="Verdana"/>
          <w:color w:val="000000" w:themeColor="text1"/>
        </w:rPr>
        <w:t xml:space="preserve"> SSP/CSP</w:t>
      </w:r>
      <w:r w:rsidR="008A71B1">
        <w:rPr>
          <w:rFonts w:eastAsia="Verdana"/>
          <w:color w:val="000000" w:themeColor="text1"/>
        </w:rPr>
        <w:t xml:space="preserve">- </w:t>
      </w:r>
      <w:proofErr w:type="spellStart"/>
      <w:r w:rsidR="008A71B1">
        <w:rPr>
          <w:rFonts w:eastAsia="Verdana"/>
          <w:color w:val="000000" w:themeColor="text1"/>
        </w:rPr>
        <w:t>i.e</w:t>
      </w:r>
      <w:proofErr w:type="spellEnd"/>
      <w:r w:rsidR="008A71B1">
        <w:rPr>
          <w:rFonts w:eastAsia="Verdana"/>
          <w:color w:val="000000" w:themeColor="text1"/>
        </w:rPr>
        <w:t>-</w:t>
      </w:r>
      <w:r w:rsidRPr="37B087F1">
        <w:rPr>
          <w:rFonts w:eastAsia="Verdana"/>
          <w:color w:val="000000" w:themeColor="text1"/>
        </w:rPr>
        <w:t xml:space="preserve"> what action needs to be taken, If the customer should be notified or not, if the customer is </w:t>
      </w:r>
      <w:r w:rsidR="007D5921" w:rsidRPr="37B087F1">
        <w:rPr>
          <w:rFonts w:eastAsia="Verdana"/>
          <w:color w:val="000000" w:themeColor="text1"/>
        </w:rPr>
        <w:t>self-hosted</w:t>
      </w:r>
      <w:r w:rsidRPr="37B087F1">
        <w:rPr>
          <w:rFonts w:eastAsia="Verdana"/>
          <w:color w:val="000000" w:themeColor="text1"/>
        </w:rPr>
        <w:t xml:space="preserve"> (</w:t>
      </w:r>
      <w:r w:rsidR="007D5921">
        <w:rPr>
          <w:rFonts w:eastAsia="Verdana"/>
          <w:color w:val="000000" w:themeColor="text1"/>
        </w:rPr>
        <w:t>If</w:t>
      </w:r>
      <w:r w:rsidRPr="37B087F1">
        <w:rPr>
          <w:rFonts w:eastAsia="Verdana"/>
          <w:color w:val="000000" w:themeColor="text1"/>
        </w:rPr>
        <w:t xml:space="preserve"> they receive a notification and </w:t>
      </w:r>
      <w:proofErr w:type="gramStart"/>
      <w:r w:rsidRPr="37B087F1">
        <w:rPr>
          <w:rFonts w:eastAsia="Verdana"/>
          <w:color w:val="000000" w:themeColor="text1"/>
        </w:rPr>
        <w:t>take action</w:t>
      </w:r>
      <w:proofErr w:type="gramEnd"/>
      <w:r w:rsidR="007D5921">
        <w:rPr>
          <w:rFonts w:eastAsia="Verdana"/>
          <w:color w:val="000000" w:themeColor="text1"/>
        </w:rPr>
        <w:t xml:space="preserve"> based on that</w:t>
      </w:r>
      <w:r w:rsidRPr="37B087F1">
        <w:rPr>
          <w:rFonts w:eastAsia="Verdana"/>
          <w:color w:val="000000" w:themeColor="text1"/>
        </w:rPr>
        <w:t xml:space="preserve">) or not </w:t>
      </w:r>
      <w:r w:rsidR="00DB5A38">
        <w:rPr>
          <w:rFonts w:eastAsia="Verdana"/>
          <w:color w:val="000000" w:themeColor="text1"/>
        </w:rPr>
        <w:t>etc.</w:t>
      </w:r>
    </w:p>
    <w:p w14:paraId="1D499A1B" w14:textId="19FF4994" w:rsidR="00B66DF7" w:rsidRDefault="00B66DF7" w:rsidP="00B66DF7">
      <w:pPr>
        <w:spacing w:before="240" w:after="240"/>
        <w:jc w:val="both"/>
        <w:rPr>
          <w:rFonts w:eastAsia="Verdana"/>
          <w:color w:val="000000" w:themeColor="text1"/>
        </w:rPr>
      </w:pPr>
      <w:r w:rsidRPr="37B087F1">
        <w:rPr>
          <w:rFonts w:eastAsia="Verdana"/>
          <w:color w:val="000000" w:themeColor="text1"/>
        </w:rPr>
        <w:t>So, the critical alert generated</w:t>
      </w:r>
      <w:r w:rsidR="007D5921">
        <w:rPr>
          <w:rFonts w:eastAsia="Verdana"/>
          <w:color w:val="000000" w:themeColor="text1"/>
        </w:rPr>
        <w:t>,</w:t>
      </w:r>
      <w:r w:rsidRPr="37B087F1">
        <w:rPr>
          <w:rFonts w:eastAsia="Verdana"/>
          <w:color w:val="000000" w:themeColor="text1"/>
        </w:rPr>
        <w:t xml:space="preserve"> when the message status in the HL7cpqueuemessages table was </w:t>
      </w:r>
      <w:r w:rsidRPr="002E0BC1">
        <w:rPr>
          <w:rFonts w:eastAsia="Verdana"/>
          <w:b/>
          <w:bCs/>
          <w:color w:val="000000" w:themeColor="text1"/>
        </w:rPr>
        <w:t>not 8611 or 8612</w:t>
      </w:r>
      <w:r w:rsidRPr="37B087F1">
        <w:rPr>
          <w:rFonts w:eastAsia="Verdana"/>
          <w:color w:val="000000" w:themeColor="text1"/>
        </w:rPr>
        <w:t xml:space="preserve">, </w:t>
      </w:r>
      <w:r w:rsidR="007D5921">
        <w:rPr>
          <w:rFonts w:eastAsia="Verdana"/>
          <w:color w:val="000000" w:themeColor="text1"/>
        </w:rPr>
        <w:t xml:space="preserve">OR </w:t>
      </w:r>
      <w:r w:rsidRPr="37B087F1">
        <w:rPr>
          <w:rFonts w:eastAsia="Verdana"/>
          <w:color w:val="000000" w:themeColor="text1"/>
        </w:rPr>
        <w:t>the error</w:t>
      </w:r>
      <w:r w:rsidR="00D77D97">
        <w:rPr>
          <w:rFonts w:eastAsia="Verdana"/>
          <w:color w:val="000000" w:themeColor="text1"/>
        </w:rPr>
        <w:t xml:space="preserve"> </w:t>
      </w:r>
      <w:r w:rsidRPr="37B087F1">
        <w:rPr>
          <w:rFonts w:eastAsia="Verdana"/>
          <w:color w:val="000000" w:themeColor="text1"/>
        </w:rPr>
        <w:t xml:space="preserve">message column contained </w:t>
      </w:r>
      <w:r w:rsidR="007D5921">
        <w:rPr>
          <w:rFonts w:eastAsia="Verdana"/>
          <w:color w:val="000000" w:themeColor="text1"/>
        </w:rPr>
        <w:t xml:space="preserve">“Failed” </w:t>
      </w:r>
      <w:r w:rsidR="00D234E7">
        <w:rPr>
          <w:rFonts w:eastAsia="Verdana"/>
          <w:color w:val="000000" w:themeColor="text1"/>
        </w:rPr>
        <w:t xml:space="preserve">OR </w:t>
      </w:r>
      <w:r w:rsidR="00D234E7" w:rsidRPr="37B087F1">
        <w:rPr>
          <w:rFonts w:eastAsia="Verdana"/>
          <w:color w:val="000000" w:themeColor="text1"/>
        </w:rPr>
        <w:t>‘</w:t>
      </w:r>
      <w:r w:rsidRPr="37B087F1">
        <w:rPr>
          <w:rFonts w:eastAsia="Verdana"/>
          <w:color w:val="000000" w:themeColor="text1"/>
        </w:rPr>
        <w:t>Pending'.</w:t>
      </w:r>
    </w:p>
    <w:p w14:paraId="2BA9CDAF" w14:textId="01413554" w:rsidR="00B66DF7" w:rsidRDefault="00B66DF7" w:rsidP="00B66DF7">
      <w:pPr>
        <w:spacing w:before="240" w:after="240"/>
        <w:jc w:val="both"/>
        <w:rPr>
          <w:rFonts w:eastAsia="Verdana"/>
          <w:color w:val="333333"/>
        </w:rPr>
      </w:pPr>
      <w:r w:rsidRPr="37B087F1">
        <w:rPr>
          <w:rFonts w:eastAsia="Verdana"/>
          <w:color w:val="333333"/>
        </w:rPr>
        <w:t xml:space="preserve">With this release, the </w:t>
      </w:r>
      <w:proofErr w:type="gramStart"/>
      <w:r w:rsidRPr="37B087F1">
        <w:rPr>
          <w:rFonts w:eastAsia="Verdana"/>
          <w:color w:val="333333"/>
        </w:rPr>
        <w:t>above mentioned</w:t>
      </w:r>
      <w:proofErr w:type="gramEnd"/>
      <w:r w:rsidRPr="37B087F1">
        <w:rPr>
          <w:rFonts w:eastAsia="Verdana"/>
          <w:color w:val="333333"/>
        </w:rPr>
        <w:t xml:space="preserve"> issue has been resolved. Now, </w:t>
      </w:r>
      <w:r w:rsidRPr="37B087F1">
        <w:rPr>
          <w:rFonts w:eastAsia="Verdana"/>
          <w:color w:val="000000" w:themeColor="text1"/>
        </w:rPr>
        <w:t>in addition to 'Pending'</w:t>
      </w:r>
      <w:r w:rsidR="008A71B1">
        <w:rPr>
          <w:rFonts w:eastAsia="Verdana"/>
          <w:color w:val="000000" w:themeColor="text1"/>
        </w:rPr>
        <w:t xml:space="preserve"> information</w:t>
      </w:r>
      <w:r w:rsidRPr="37B087F1">
        <w:rPr>
          <w:rFonts w:eastAsia="Verdana"/>
          <w:color w:val="000000" w:themeColor="text1"/>
        </w:rPr>
        <w:t xml:space="preserve">, the critical alert message generated includes the </w:t>
      </w:r>
      <w:r w:rsidR="00D77D97" w:rsidRPr="37B087F1">
        <w:rPr>
          <w:rFonts w:eastAsia="Verdana"/>
          <w:color w:val="000000" w:themeColor="text1"/>
        </w:rPr>
        <w:t>vendor’s</w:t>
      </w:r>
      <w:r w:rsidRPr="37B087F1">
        <w:rPr>
          <w:rFonts w:eastAsia="Verdana"/>
          <w:color w:val="000000" w:themeColor="text1"/>
        </w:rPr>
        <w:t xml:space="preserve"> name and </w:t>
      </w:r>
      <w:r w:rsidR="00D77D97" w:rsidRPr="37B087F1">
        <w:rPr>
          <w:rFonts w:eastAsia="Verdana"/>
          <w:color w:val="000000" w:themeColor="text1"/>
        </w:rPr>
        <w:t>an</w:t>
      </w:r>
      <w:r w:rsidRPr="37B087F1">
        <w:rPr>
          <w:rFonts w:eastAsia="Verdana"/>
          <w:color w:val="000000" w:themeColor="text1"/>
        </w:rPr>
        <w:t xml:space="preserve"> error description </w:t>
      </w:r>
      <w:r w:rsidRPr="37B087F1">
        <w:rPr>
          <w:rFonts w:eastAsia="Verdana"/>
          <w:color w:val="333333"/>
        </w:rPr>
        <w:t xml:space="preserve">for </w:t>
      </w:r>
      <w:r w:rsidR="008A71B1">
        <w:rPr>
          <w:rFonts w:eastAsia="Verdana"/>
          <w:color w:val="333333"/>
        </w:rPr>
        <w:t xml:space="preserve">the </w:t>
      </w:r>
      <w:r w:rsidRPr="37B087F1">
        <w:rPr>
          <w:rFonts w:eastAsia="Verdana"/>
          <w:color w:val="333333"/>
        </w:rPr>
        <w:t>configured mail address, when inbound messages are failed or pending to process.</w:t>
      </w:r>
    </w:p>
    <w:p w14:paraId="2C447E2E" w14:textId="3C527C53" w:rsidR="00B66DF7" w:rsidRDefault="00B66DF7" w:rsidP="00B66DF7">
      <w:pPr>
        <w:spacing w:before="240" w:after="240"/>
        <w:jc w:val="both"/>
        <w:rPr>
          <w:rFonts w:eastAsia="Verdana"/>
          <w:color w:val="333333"/>
        </w:rPr>
      </w:pPr>
      <w:r w:rsidRPr="37B087F1">
        <w:rPr>
          <w:rFonts w:eastAsia="Verdana"/>
          <w:b/>
          <w:bCs/>
          <w:color w:val="333333"/>
        </w:rPr>
        <w:t>Critical Alert message format</w:t>
      </w:r>
      <w:r w:rsidR="00714545">
        <w:rPr>
          <w:rFonts w:eastAsia="Verdana"/>
          <w:b/>
          <w:bCs/>
          <w:color w:val="333333"/>
        </w:rPr>
        <w:t>:</w:t>
      </w:r>
    </w:p>
    <w:p w14:paraId="5AA968C0" w14:textId="009BEAD3" w:rsidR="00B66DF7" w:rsidRDefault="00B66DF7" w:rsidP="00B66DF7">
      <w:pPr>
        <w:spacing w:before="240" w:after="240"/>
        <w:jc w:val="both"/>
        <w:rPr>
          <w:rFonts w:eastAsia="Verdana"/>
          <w:color w:val="000000" w:themeColor="text1"/>
        </w:rPr>
      </w:pPr>
      <w:r w:rsidRPr="37B087F1">
        <w:rPr>
          <w:rFonts w:eastAsia="Verdana"/>
          <w:b/>
          <w:bCs/>
          <w:color w:val="000000" w:themeColor="text1"/>
        </w:rPr>
        <w:t>Pending:</w:t>
      </w:r>
      <w:r w:rsidR="00D77D97">
        <w:rPr>
          <w:rFonts w:eastAsia="Verdana"/>
          <w:b/>
          <w:bCs/>
          <w:color w:val="000000" w:themeColor="text1"/>
        </w:rPr>
        <w:t xml:space="preserve"> </w:t>
      </w:r>
      <w:r w:rsidRPr="37B087F1">
        <w:rPr>
          <w:rFonts w:eastAsia="Verdana"/>
          <w:b/>
          <w:bCs/>
          <w:color w:val="000000" w:themeColor="text1"/>
        </w:rPr>
        <w:t>Vendor Name: COREPOINT ENGINE, Error Description:</w:t>
      </w:r>
      <w:r w:rsidRPr="37B087F1">
        <w:rPr>
          <w:rFonts w:eastAsia="Verdana"/>
          <w:color w:val="000000" w:themeColor="text1"/>
        </w:rPr>
        <w:t xml:space="preserve">  </w:t>
      </w:r>
    </w:p>
    <w:p w14:paraId="55FF163D" w14:textId="77777777" w:rsidR="004B7300" w:rsidRPr="004B7300" w:rsidRDefault="004B7300" w:rsidP="004B7300">
      <w:pPr>
        <w:pBdr>
          <w:bottom w:val="single" w:sz="12" w:space="1" w:color="auto"/>
        </w:pBdr>
        <w:shd w:val="clear" w:color="auto" w:fill="FFFFFF"/>
        <w:spacing w:before="240" w:after="240"/>
        <w:rPr>
          <w:rFonts w:eastAsia="Verdana"/>
          <w:color w:val="000000" w:themeColor="text1"/>
        </w:rPr>
      </w:pPr>
    </w:p>
    <w:p w14:paraId="42D7F8CE" w14:textId="77777777" w:rsidR="00EB021E" w:rsidRDefault="00EB021E">
      <w:pPr>
        <w:spacing w:after="160" w:line="259" w:lineRule="auto"/>
        <w:rPr>
          <w:rFonts w:eastAsia="Arial" w:cs="Arial"/>
          <w:b/>
          <w:color w:val="4472C4" w:themeColor="accent5"/>
          <w:sz w:val="22"/>
          <w:szCs w:val="22"/>
          <w:lang w:val="en-IN" w:eastAsia="en-IN"/>
        </w:rPr>
      </w:pPr>
      <w:r>
        <w:rPr>
          <w:sz w:val="22"/>
          <w:szCs w:val="22"/>
        </w:rPr>
        <w:br w:type="page"/>
      </w:r>
    </w:p>
    <w:p w14:paraId="5743AFD8" w14:textId="6B08920D" w:rsidR="001A3CA2" w:rsidRDefault="001A3CA2" w:rsidP="009356C3">
      <w:pPr>
        <w:pStyle w:val="Heading1"/>
        <w:jc w:val="both"/>
        <w:rPr>
          <w:sz w:val="22"/>
          <w:szCs w:val="22"/>
        </w:rPr>
      </w:pPr>
      <w:bookmarkStart w:id="90" w:name="_Toc201679171"/>
      <w:r>
        <w:rPr>
          <w:sz w:val="22"/>
          <w:szCs w:val="22"/>
        </w:rPr>
        <w:lastRenderedPageBreak/>
        <w:t xml:space="preserve">Client </w:t>
      </w:r>
      <w:r w:rsidR="00A825AA">
        <w:rPr>
          <w:sz w:val="22"/>
          <w:szCs w:val="22"/>
        </w:rPr>
        <w:t>Flag</w:t>
      </w:r>
      <w:bookmarkEnd w:id="90"/>
    </w:p>
    <w:p w14:paraId="5ABDC683" w14:textId="77777777" w:rsidR="001A3CA2" w:rsidRPr="00CD1AB4" w:rsidRDefault="001A3CA2" w:rsidP="001A3CA2">
      <w:pPr>
        <w:rPr>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E37686" w:rsidRPr="001F16AB" w14:paraId="633E3B94" w14:textId="77777777">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3D756FA6" w14:textId="77777777" w:rsidR="001A3CA2" w:rsidRPr="001F16AB" w:rsidRDefault="001A3CA2">
            <w:pPr>
              <w:ind w:left="15"/>
              <w:jc w:val="center"/>
              <w:rPr>
                <w:sz w:val="20"/>
                <w:szCs w:val="20"/>
              </w:rPr>
            </w:pPr>
            <w:r w:rsidRPr="001F16AB">
              <w:rPr>
                <w:b/>
                <w:bCs/>
                <w:sz w:val="20"/>
                <w:szCs w:val="20"/>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5D4907E6" w14:textId="77777777" w:rsidR="001A3CA2" w:rsidRPr="001F16AB" w:rsidRDefault="001A3CA2">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55C0DF2A" w14:textId="77777777" w:rsidR="001A3CA2" w:rsidRPr="001F16AB" w:rsidRDefault="001A3CA2">
            <w:pPr>
              <w:ind w:left="83"/>
              <w:jc w:val="center"/>
              <w:rPr>
                <w:sz w:val="20"/>
                <w:szCs w:val="20"/>
              </w:rPr>
            </w:pPr>
            <w:r w:rsidRPr="001F16AB">
              <w:rPr>
                <w:b/>
                <w:bCs/>
                <w:sz w:val="20"/>
                <w:szCs w:val="20"/>
              </w:rPr>
              <w:t>Description</w:t>
            </w:r>
          </w:p>
        </w:tc>
      </w:tr>
      <w:tr w:rsidR="005D753F" w:rsidRPr="00A85CE9" w14:paraId="053363D4" w14:textId="77777777">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65807721" w14:textId="3B0581D6" w:rsidR="001A3CA2" w:rsidRPr="00863FE0" w:rsidRDefault="00A825AA">
            <w:pPr>
              <w:jc w:val="center"/>
              <w:rPr>
                <w:color w:val="FFFFFF" w:themeColor="background1"/>
                <w:highlight w:val="yellow"/>
              </w:rPr>
            </w:pPr>
            <w:r>
              <w:t>33</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0C670914" w14:textId="4ECC0DA3" w:rsidR="001A3CA2" w:rsidRDefault="001A3CA2">
            <w:pPr>
              <w:jc w:val="center"/>
              <w:rPr>
                <w:color w:val="000000"/>
              </w:rPr>
            </w:pPr>
            <w:r w:rsidRPr="00F858D2">
              <w:rPr>
                <w:color w:val="000000"/>
              </w:rPr>
              <w:t xml:space="preserve">Core Bugs </w:t>
            </w:r>
            <w:r>
              <w:rPr>
                <w:color w:val="000000"/>
              </w:rPr>
              <w:t># 13</w:t>
            </w:r>
            <w:r w:rsidR="00A825AA">
              <w:rPr>
                <w:color w:val="000000"/>
              </w:rPr>
              <w:t>1111</w:t>
            </w:r>
          </w:p>
          <w:p w14:paraId="67D400CE" w14:textId="77777777" w:rsidR="001A3CA2" w:rsidRPr="00863FE0" w:rsidRDefault="001A3CA2">
            <w:pPr>
              <w:jc w:val="center"/>
              <w:rPr>
                <w:rFonts w:cs="Calibri"/>
                <w:color w:val="FFFFFF" w:themeColor="background1"/>
                <w:highlight w:val="yellow"/>
              </w:rPr>
            </w:pP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4B2FD60C" w14:textId="6A2DACCD" w:rsidR="001A3CA2" w:rsidRPr="00863FE0" w:rsidRDefault="00B00A2B">
            <w:pPr>
              <w:rPr>
                <w:rFonts w:eastAsia="Verdana"/>
                <w:color w:val="FFFFFF" w:themeColor="background1"/>
                <w:highlight w:val="yellow"/>
              </w:rPr>
            </w:pPr>
            <w:r w:rsidRPr="37B087F1">
              <w:rPr>
                <w:rFonts w:eastAsia="Verdana"/>
                <w:color w:val="000000" w:themeColor="text1"/>
              </w:rPr>
              <w:t xml:space="preserve">CCBHC NOMS Flags: </w:t>
            </w:r>
            <w:r w:rsidRPr="37B087F1">
              <w:rPr>
                <w:rFonts w:eastAsia="Verdana"/>
                <w:color w:val="202124"/>
              </w:rPr>
              <w:t>new flags were triggered.</w:t>
            </w:r>
          </w:p>
        </w:tc>
      </w:tr>
      <w:tr w:rsidR="005D753F" w:rsidRPr="00A85CE9" w14:paraId="0F32BD90" w14:textId="77777777">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1F896AD9" w14:textId="135EBBCB" w:rsidR="001A3CA2" w:rsidRDefault="00A825AA">
            <w:pPr>
              <w:jc w:val="center"/>
            </w:pPr>
            <w:r>
              <w:t>34</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75D4CE76" w14:textId="59C421B8" w:rsidR="001A3CA2" w:rsidRDefault="001A3CA2">
            <w:pPr>
              <w:jc w:val="center"/>
              <w:rPr>
                <w:color w:val="000000"/>
              </w:rPr>
            </w:pPr>
            <w:r w:rsidRPr="00F858D2">
              <w:rPr>
                <w:color w:val="000000"/>
              </w:rPr>
              <w:t xml:space="preserve">Core Bugs </w:t>
            </w:r>
            <w:r>
              <w:rPr>
                <w:color w:val="000000"/>
              </w:rPr>
              <w:t xml:space="preserve"># </w:t>
            </w:r>
            <w:r w:rsidRPr="00EF3F4A">
              <w:rPr>
                <w:color w:val="000000"/>
              </w:rPr>
              <w:t>1314</w:t>
            </w:r>
            <w:r w:rsidR="006548E9">
              <w:rPr>
                <w:color w:val="000000"/>
              </w:rPr>
              <w:t>75</w:t>
            </w:r>
          </w:p>
          <w:p w14:paraId="00017796" w14:textId="77777777" w:rsidR="001A3CA2" w:rsidRPr="00F858D2" w:rsidRDefault="001A3CA2">
            <w:pPr>
              <w:jc w:val="center"/>
              <w:rPr>
                <w:color w:val="000000"/>
              </w:rPr>
            </w:pP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53556C90" w14:textId="02A2E320" w:rsidR="001A3CA2" w:rsidRPr="002B4F88" w:rsidRDefault="00B00A2B">
            <w:pPr>
              <w:rPr>
                <w:rFonts w:eastAsia="Verdana"/>
                <w:color w:val="333333"/>
              </w:rPr>
            </w:pPr>
            <w:r w:rsidRPr="37B087F1">
              <w:rPr>
                <w:rFonts w:eastAsia="Verdana"/>
                <w:color w:val="000000" w:themeColor="text1"/>
              </w:rPr>
              <w:t>Client Flags: duplicate flags are generated when signed by multiple signatures.</w:t>
            </w:r>
          </w:p>
        </w:tc>
      </w:tr>
      <w:tr w:rsidR="007C6A10" w:rsidRPr="00A85CE9" w14:paraId="0266C3A0" w14:textId="77777777" w:rsidTr="00A825AA">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9EF835" w14:textId="0C68F83B" w:rsidR="001A3CA2" w:rsidRDefault="00A825AA">
            <w:pPr>
              <w:jc w:val="center"/>
            </w:pPr>
            <w:r>
              <w:t>35</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D33472" w14:textId="3EC244A0" w:rsidR="00A825AA" w:rsidRDefault="00A825AA" w:rsidP="00A825AA">
            <w:pPr>
              <w:jc w:val="center"/>
              <w:rPr>
                <w:color w:val="000000"/>
              </w:rPr>
            </w:pPr>
            <w:r w:rsidRPr="00F858D2">
              <w:rPr>
                <w:color w:val="000000"/>
              </w:rPr>
              <w:t xml:space="preserve">Core Bugs </w:t>
            </w:r>
            <w:r>
              <w:rPr>
                <w:color w:val="000000"/>
              </w:rPr>
              <w:t xml:space="preserve"># </w:t>
            </w:r>
            <w:r w:rsidRPr="00EF3F4A">
              <w:rPr>
                <w:color w:val="000000"/>
              </w:rPr>
              <w:t>131</w:t>
            </w:r>
            <w:r w:rsidR="006548E9">
              <w:rPr>
                <w:color w:val="000000"/>
              </w:rPr>
              <w:t>919</w:t>
            </w:r>
          </w:p>
          <w:p w14:paraId="75A4DA40" w14:textId="38FE5A19" w:rsidR="001A3CA2" w:rsidRPr="00F858D2" w:rsidRDefault="001A3CA2">
            <w:pPr>
              <w:jc w:val="center"/>
              <w:rPr>
                <w:color w:val="000000"/>
              </w:rPr>
            </w:pPr>
          </w:p>
        </w:tc>
        <w:tc>
          <w:tcPr>
            <w:tcW w:w="6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9DBEB2" w14:textId="7018DF17" w:rsidR="006634D1" w:rsidRDefault="004914FF" w:rsidP="006634D1">
            <w:pPr>
              <w:jc w:val="both"/>
              <w:rPr>
                <w:rFonts w:eastAsia="Verdana"/>
                <w:color w:val="000000" w:themeColor="text1"/>
              </w:rPr>
            </w:pPr>
            <w:r w:rsidRPr="004914FF">
              <w:t>Client Flags were incorrectly displayed when filtering using the “Assigned To” field</w:t>
            </w:r>
            <w:r w:rsidR="006634D1" w:rsidRPr="004914FF">
              <w:rPr>
                <w:rFonts w:eastAsia="Verdana"/>
                <w:color w:val="000000" w:themeColor="text1"/>
              </w:rPr>
              <w:t>.</w:t>
            </w:r>
          </w:p>
          <w:p w14:paraId="5055B0A6" w14:textId="0EFD0AAD" w:rsidR="001A3CA2" w:rsidRPr="002B4F88" w:rsidRDefault="001A3CA2">
            <w:pPr>
              <w:rPr>
                <w:rFonts w:eastAsia="Verdana"/>
                <w:color w:val="333333"/>
              </w:rPr>
            </w:pPr>
          </w:p>
        </w:tc>
      </w:tr>
    </w:tbl>
    <w:p w14:paraId="3B6B7325" w14:textId="77777777" w:rsidR="001A3CA2" w:rsidRDefault="001A3CA2" w:rsidP="001A3CA2">
      <w:pPr>
        <w:shd w:val="clear" w:color="auto" w:fill="FFFFFF"/>
        <w:spacing w:before="240" w:after="240"/>
        <w:jc w:val="both"/>
        <w:rPr>
          <w:rFonts w:eastAsia="Verdana"/>
          <w:b/>
          <w:bCs/>
        </w:rPr>
      </w:pPr>
      <w:bookmarkStart w:id="91" w:name="task33"/>
      <w:r>
        <w:rPr>
          <w:rFonts w:eastAsia="Verdana"/>
          <w:b/>
          <w:highlight w:val="white"/>
        </w:rPr>
        <w:t>Author:</w:t>
      </w:r>
      <w:r>
        <w:rPr>
          <w:rFonts w:eastAsia="Verdana"/>
          <w:b/>
        </w:rPr>
        <w:t xml:space="preserve"> </w:t>
      </w:r>
      <w:r w:rsidRPr="004D0920">
        <w:rPr>
          <w:rFonts w:eastAsia="Verdana"/>
        </w:rPr>
        <w:t>Girish Jayanna</w:t>
      </w:r>
    </w:p>
    <w:p w14:paraId="7C12C180" w14:textId="2B0EC9B7" w:rsidR="00B00A2B" w:rsidRPr="00B00A2B" w:rsidRDefault="00B00A2B" w:rsidP="00D4600C">
      <w:pPr>
        <w:pStyle w:val="Heading3"/>
      </w:pPr>
      <w:bookmarkStart w:id="92" w:name="_Toc201679172"/>
      <w:bookmarkStart w:id="93" w:name="task_33"/>
      <w:r w:rsidRPr="00B00A2B">
        <w:t>33</w:t>
      </w:r>
      <w:r w:rsidR="001A3CA2" w:rsidRPr="00B00A2B">
        <w:t>. Core Bugs # 131</w:t>
      </w:r>
      <w:r w:rsidRPr="00B00A2B">
        <w:t>111</w:t>
      </w:r>
      <w:r w:rsidR="001A3CA2" w:rsidRPr="00B00A2B">
        <w:t xml:space="preserve">: </w:t>
      </w:r>
      <w:r w:rsidRPr="00B00A2B">
        <w:t>CCBHC NOMS Flags: new flags were triggered.</w:t>
      </w:r>
      <w:bookmarkEnd w:id="92"/>
    </w:p>
    <w:bookmarkEnd w:id="91"/>
    <w:bookmarkEnd w:id="93"/>
    <w:p w14:paraId="5E02B640" w14:textId="77777777" w:rsidR="00B00A2B" w:rsidRDefault="00B00A2B" w:rsidP="00B00A2B">
      <w:pPr>
        <w:spacing w:before="240" w:after="240"/>
        <w:jc w:val="both"/>
        <w:rPr>
          <w:rFonts w:eastAsia="Verdana"/>
          <w:color w:val="333333"/>
        </w:rPr>
      </w:pPr>
      <w:r w:rsidRPr="37B087F1">
        <w:rPr>
          <w:rFonts w:eastAsia="Verdana"/>
          <w:b/>
          <w:bCs/>
          <w:color w:val="333333"/>
          <w:lang w:val="en-GB"/>
        </w:rPr>
        <w:t>Release Type: Fix | Priority: Medium</w:t>
      </w:r>
    </w:p>
    <w:p w14:paraId="29169F6D" w14:textId="77777777" w:rsidR="00B00A2B" w:rsidRDefault="00B00A2B" w:rsidP="00B00A2B">
      <w:pPr>
        <w:spacing w:after="199"/>
        <w:jc w:val="both"/>
        <w:rPr>
          <w:rFonts w:eastAsia="Verdana"/>
          <w:color w:val="202124"/>
        </w:rPr>
      </w:pPr>
      <w:r w:rsidRPr="37B087F1">
        <w:rPr>
          <w:rFonts w:eastAsia="Verdana"/>
          <w:b/>
          <w:bCs/>
          <w:color w:val="202124"/>
        </w:rPr>
        <w:t xml:space="preserve">Pre-requisites: </w:t>
      </w:r>
    </w:p>
    <w:p w14:paraId="63EEF1D6" w14:textId="77777777" w:rsidR="00B00A2B" w:rsidRDefault="00B00A2B" w:rsidP="00B00A2B">
      <w:pPr>
        <w:spacing w:after="199"/>
        <w:jc w:val="both"/>
        <w:rPr>
          <w:rFonts w:eastAsia="Verdana"/>
          <w:color w:val="202124"/>
        </w:rPr>
      </w:pPr>
      <w:r w:rsidRPr="37B087F1">
        <w:rPr>
          <w:rFonts w:eastAsia="Verdana"/>
          <w:color w:val="202124"/>
        </w:rPr>
        <w:t xml:space="preserve">1.System configuration key </w:t>
      </w:r>
      <w:r w:rsidRPr="37B087F1">
        <w:rPr>
          <w:rFonts w:eastAsia="Verdana"/>
          <w:color w:val="000000" w:themeColor="text1"/>
        </w:rPr>
        <w:t>'</w:t>
      </w:r>
      <w:proofErr w:type="spellStart"/>
      <w:r w:rsidRPr="37B087F1">
        <w:rPr>
          <w:rFonts w:eastAsia="Verdana"/>
          <w:color w:val="000000" w:themeColor="text1"/>
        </w:rPr>
        <w:t>SetPercentageOfClientsForFlagtypeNOMsReportingRandomSelect</w:t>
      </w:r>
      <w:proofErr w:type="spellEnd"/>
      <w:r w:rsidRPr="37B087F1">
        <w:rPr>
          <w:rFonts w:eastAsia="Verdana"/>
          <w:color w:val="000000" w:themeColor="text1"/>
        </w:rPr>
        <w:t xml:space="preserve">' </w:t>
      </w:r>
      <w:r w:rsidRPr="37B087F1">
        <w:rPr>
          <w:rFonts w:eastAsia="Verdana"/>
          <w:color w:val="202124"/>
        </w:rPr>
        <w:t>is set to number range from Null ,10 to 100 in increment of 10.</w:t>
      </w:r>
    </w:p>
    <w:p w14:paraId="60C08564" w14:textId="77777777" w:rsidR="00B00A2B" w:rsidRDefault="00B00A2B" w:rsidP="00B00A2B">
      <w:pPr>
        <w:spacing w:after="199"/>
        <w:jc w:val="both"/>
        <w:rPr>
          <w:rFonts w:eastAsia="Verdana"/>
          <w:color w:val="202124"/>
        </w:rPr>
      </w:pPr>
      <w:r w:rsidRPr="37B087F1">
        <w:rPr>
          <w:rFonts w:eastAsia="Verdana"/>
          <w:color w:val="202124"/>
        </w:rPr>
        <w:t>2.System configuration key ‘</w:t>
      </w:r>
      <w:proofErr w:type="spellStart"/>
      <w:r w:rsidRPr="37B087F1">
        <w:rPr>
          <w:rFonts w:eastAsia="Verdana"/>
          <w:color w:val="202124"/>
        </w:rPr>
        <w:t>SetNumberOfDueDaysForFlagNOMSReassessmentDueToCCBHCReport</w:t>
      </w:r>
      <w:proofErr w:type="spellEnd"/>
      <w:r w:rsidRPr="37B087F1">
        <w:rPr>
          <w:rFonts w:eastAsia="Verdana"/>
          <w:color w:val="202124"/>
        </w:rPr>
        <w:t>’ is set to Null, 3 or 6.</w:t>
      </w:r>
    </w:p>
    <w:p w14:paraId="54CA47AF" w14:textId="2B89BCFA" w:rsidR="00B00A2B" w:rsidRDefault="00B00A2B" w:rsidP="00B00A2B">
      <w:pPr>
        <w:spacing w:after="199"/>
        <w:jc w:val="both"/>
        <w:rPr>
          <w:rFonts w:eastAsia="Verdana"/>
          <w:color w:val="000000" w:themeColor="text1"/>
        </w:rPr>
      </w:pPr>
      <w:r w:rsidRPr="37B087F1">
        <w:rPr>
          <w:rFonts w:eastAsia="Verdana"/>
          <w:b/>
          <w:bCs/>
          <w:color w:val="000000" w:themeColor="text1"/>
        </w:rPr>
        <w:t>Navigation Path</w:t>
      </w:r>
      <w:r w:rsidR="00F45538">
        <w:rPr>
          <w:rFonts w:eastAsia="Verdana"/>
          <w:b/>
          <w:bCs/>
          <w:color w:val="000000" w:themeColor="text1"/>
        </w:rPr>
        <w:t xml:space="preserve"> </w:t>
      </w:r>
      <w:r w:rsidRPr="37B087F1">
        <w:rPr>
          <w:rFonts w:eastAsia="Verdana"/>
          <w:b/>
          <w:bCs/>
          <w:color w:val="000000" w:themeColor="text1"/>
        </w:rPr>
        <w:t xml:space="preserve">1: </w:t>
      </w:r>
      <w:r w:rsidRPr="37B087F1">
        <w:rPr>
          <w:rFonts w:eastAsia="Verdana"/>
          <w:color w:val="000000" w:themeColor="text1"/>
        </w:rPr>
        <w:t xml:space="preserve">Go Search – </w:t>
      </w:r>
      <w:r w:rsidR="008621FC" w:rsidRPr="37B087F1">
        <w:rPr>
          <w:rFonts w:eastAsia="Verdana"/>
          <w:color w:val="000000" w:themeColor="text1"/>
        </w:rPr>
        <w:t>Programs (</w:t>
      </w:r>
      <w:r w:rsidRPr="37B087F1">
        <w:rPr>
          <w:rFonts w:eastAsia="Verdana"/>
          <w:color w:val="000000" w:themeColor="text1"/>
        </w:rPr>
        <w:t xml:space="preserve">Administration) – Reporting tab – enable CCBHC reporting checkbox </w:t>
      </w:r>
    </w:p>
    <w:p w14:paraId="6F2CF62A" w14:textId="6820FDF8" w:rsidR="00B00A2B" w:rsidRDefault="00B00A2B" w:rsidP="00B00A2B">
      <w:pPr>
        <w:spacing w:after="199"/>
        <w:jc w:val="both"/>
        <w:rPr>
          <w:rFonts w:eastAsia="Verdana"/>
          <w:color w:val="000000" w:themeColor="text1"/>
        </w:rPr>
      </w:pPr>
      <w:r w:rsidRPr="37B087F1">
        <w:rPr>
          <w:rFonts w:eastAsia="Verdana"/>
          <w:b/>
          <w:bCs/>
          <w:color w:val="000000" w:themeColor="text1"/>
        </w:rPr>
        <w:t>Navigation Path</w:t>
      </w:r>
      <w:r w:rsidR="00F45538">
        <w:rPr>
          <w:rFonts w:eastAsia="Verdana"/>
          <w:b/>
          <w:bCs/>
          <w:color w:val="000000" w:themeColor="text1"/>
        </w:rPr>
        <w:t xml:space="preserve"> </w:t>
      </w:r>
      <w:r w:rsidRPr="37B087F1">
        <w:rPr>
          <w:rFonts w:eastAsia="Verdana"/>
          <w:b/>
          <w:bCs/>
          <w:color w:val="000000" w:themeColor="text1"/>
        </w:rPr>
        <w:t xml:space="preserve">2: </w:t>
      </w:r>
      <w:r w:rsidRPr="37B087F1">
        <w:rPr>
          <w:rFonts w:eastAsia="Verdana"/>
          <w:color w:val="000000" w:themeColor="text1"/>
        </w:rPr>
        <w:t xml:space="preserve">Client Search </w:t>
      </w:r>
      <w:r w:rsidR="008621FC" w:rsidRPr="37B087F1">
        <w:rPr>
          <w:rFonts w:eastAsia="Verdana"/>
          <w:color w:val="000000" w:themeColor="text1"/>
        </w:rPr>
        <w:t xml:space="preserve">-- </w:t>
      </w:r>
      <w:r w:rsidRPr="37B087F1">
        <w:rPr>
          <w:rFonts w:eastAsia="Verdana"/>
          <w:color w:val="000000" w:themeColor="text1"/>
        </w:rPr>
        <w:t xml:space="preserve">Program Assignment’ screen </w:t>
      </w:r>
    </w:p>
    <w:p w14:paraId="2AEC912F" w14:textId="7E64539A" w:rsidR="00B00A2B" w:rsidRDefault="00B00A2B" w:rsidP="00B00A2B">
      <w:pPr>
        <w:spacing w:after="199"/>
        <w:jc w:val="both"/>
        <w:rPr>
          <w:rFonts w:eastAsia="Verdana"/>
          <w:color w:val="000000" w:themeColor="text1"/>
        </w:rPr>
      </w:pPr>
      <w:r w:rsidRPr="37B087F1">
        <w:rPr>
          <w:rFonts w:eastAsia="Verdana"/>
          <w:b/>
          <w:bCs/>
          <w:color w:val="000000" w:themeColor="text1"/>
        </w:rPr>
        <w:t>Navigation Path</w:t>
      </w:r>
      <w:r w:rsidR="00F45538">
        <w:rPr>
          <w:rFonts w:eastAsia="Verdana"/>
          <w:b/>
          <w:bCs/>
          <w:color w:val="000000" w:themeColor="text1"/>
        </w:rPr>
        <w:t xml:space="preserve"> </w:t>
      </w:r>
      <w:r w:rsidRPr="37B087F1">
        <w:rPr>
          <w:rFonts w:eastAsia="Verdana"/>
          <w:b/>
          <w:bCs/>
          <w:color w:val="000000" w:themeColor="text1"/>
        </w:rPr>
        <w:t xml:space="preserve">3: </w:t>
      </w:r>
      <w:r w:rsidRPr="37B087F1">
        <w:rPr>
          <w:rFonts w:eastAsia="Verdana"/>
          <w:color w:val="000000" w:themeColor="text1"/>
        </w:rPr>
        <w:t xml:space="preserve">Go </w:t>
      </w:r>
      <w:r w:rsidR="008621FC" w:rsidRPr="37B087F1">
        <w:rPr>
          <w:rFonts w:eastAsia="Verdana"/>
          <w:color w:val="000000" w:themeColor="text1"/>
        </w:rPr>
        <w:t>Search –</w:t>
      </w:r>
      <w:r w:rsidRPr="37B087F1">
        <w:rPr>
          <w:rFonts w:eastAsia="Verdana"/>
          <w:color w:val="000000" w:themeColor="text1"/>
        </w:rPr>
        <w:t xml:space="preserve"> </w:t>
      </w:r>
      <w:r w:rsidR="008621FC" w:rsidRPr="37B087F1">
        <w:rPr>
          <w:rFonts w:eastAsia="Verdana"/>
          <w:color w:val="000000" w:themeColor="text1"/>
        </w:rPr>
        <w:t>Plans (</w:t>
      </w:r>
      <w:r w:rsidRPr="37B087F1">
        <w:rPr>
          <w:rFonts w:eastAsia="Verdana"/>
          <w:color w:val="000000" w:themeColor="text1"/>
        </w:rPr>
        <w:t xml:space="preserve">Administration) screen – Plan Details – Reporting tab - enable CCBHC reporting checkbox - </w:t>
      </w:r>
    </w:p>
    <w:p w14:paraId="508A8F84" w14:textId="1C778C65" w:rsidR="00B00A2B" w:rsidRDefault="00B00A2B" w:rsidP="00B00A2B">
      <w:pPr>
        <w:spacing w:after="199"/>
        <w:jc w:val="both"/>
        <w:rPr>
          <w:rFonts w:eastAsia="Verdana"/>
          <w:color w:val="000000" w:themeColor="text1"/>
        </w:rPr>
      </w:pPr>
      <w:r w:rsidRPr="37B087F1">
        <w:rPr>
          <w:rFonts w:eastAsia="Verdana"/>
          <w:b/>
          <w:bCs/>
          <w:color w:val="000000" w:themeColor="text1"/>
        </w:rPr>
        <w:t>Navigation Path</w:t>
      </w:r>
      <w:r w:rsidR="00F45538">
        <w:rPr>
          <w:rFonts w:eastAsia="Verdana"/>
          <w:b/>
          <w:bCs/>
          <w:color w:val="000000" w:themeColor="text1"/>
        </w:rPr>
        <w:t xml:space="preserve"> </w:t>
      </w:r>
      <w:r w:rsidRPr="37B087F1">
        <w:rPr>
          <w:rFonts w:eastAsia="Verdana"/>
          <w:b/>
          <w:bCs/>
          <w:color w:val="000000" w:themeColor="text1"/>
        </w:rPr>
        <w:t xml:space="preserve">4: </w:t>
      </w:r>
      <w:r w:rsidRPr="37B087F1">
        <w:rPr>
          <w:rFonts w:eastAsia="Verdana"/>
          <w:color w:val="000000" w:themeColor="text1"/>
        </w:rPr>
        <w:t xml:space="preserve">Client Search </w:t>
      </w:r>
      <w:r w:rsidR="008621FC" w:rsidRPr="37B087F1">
        <w:rPr>
          <w:rFonts w:eastAsia="Verdana"/>
          <w:color w:val="000000" w:themeColor="text1"/>
        </w:rPr>
        <w:t xml:space="preserve">-- </w:t>
      </w:r>
      <w:r w:rsidRPr="37B087F1">
        <w:rPr>
          <w:rFonts w:eastAsia="Verdana"/>
          <w:color w:val="000000" w:themeColor="text1"/>
        </w:rPr>
        <w:t>Coverage' screen</w:t>
      </w:r>
    </w:p>
    <w:p w14:paraId="6EB093D1" w14:textId="195958CF" w:rsidR="00B00A2B" w:rsidRDefault="00B00A2B" w:rsidP="00B00A2B">
      <w:pPr>
        <w:spacing w:after="199"/>
        <w:jc w:val="both"/>
        <w:rPr>
          <w:rFonts w:eastAsia="Verdana"/>
          <w:color w:val="000000" w:themeColor="text1"/>
        </w:rPr>
      </w:pPr>
      <w:r w:rsidRPr="37B087F1">
        <w:rPr>
          <w:rFonts w:eastAsia="Verdana"/>
          <w:b/>
          <w:bCs/>
          <w:color w:val="000000" w:themeColor="text1"/>
        </w:rPr>
        <w:t>Navigation Path</w:t>
      </w:r>
      <w:r w:rsidR="00F45538">
        <w:rPr>
          <w:rFonts w:eastAsia="Verdana"/>
          <w:b/>
          <w:bCs/>
          <w:color w:val="000000" w:themeColor="text1"/>
        </w:rPr>
        <w:t xml:space="preserve"> </w:t>
      </w:r>
      <w:r w:rsidRPr="37B087F1">
        <w:rPr>
          <w:rFonts w:eastAsia="Verdana"/>
          <w:b/>
          <w:bCs/>
          <w:color w:val="000000" w:themeColor="text1"/>
        </w:rPr>
        <w:t xml:space="preserve">5: </w:t>
      </w:r>
      <w:r w:rsidRPr="37B087F1">
        <w:rPr>
          <w:rFonts w:eastAsia="Verdana"/>
          <w:color w:val="000000" w:themeColor="text1"/>
        </w:rPr>
        <w:t>Client Search -- ‘NOMs (Core)’ screen – Enter the details - Sign</w:t>
      </w:r>
    </w:p>
    <w:p w14:paraId="0723A31A" w14:textId="13B0B40D" w:rsidR="00B00A2B" w:rsidRDefault="00B00A2B" w:rsidP="00B00A2B">
      <w:pPr>
        <w:spacing w:after="199"/>
        <w:jc w:val="both"/>
        <w:rPr>
          <w:rFonts w:eastAsia="Verdana"/>
          <w:color w:val="000000" w:themeColor="text1"/>
        </w:rPr>
      </w:pPr>
      <w:r w:rsidRPr="37B087F1">
        <w:rPr>
          <w:rFonts w:eastAsia="Verdana"/>
          <w:b/>
          <w:bCs/>
          <w:color w:val="000000" w:themeColor="text1"/>
        </w:rPr>
        <w:t>Navigation Path</w:t>
      </w:r>
      <w:r w:rsidR="00F45538">
        <w:rPr>
          <w:rFonts w:eastAsia="Verdana"/>
          <w:b/>
          <w:bCs/>
          <w:color w:val="000000" w:themeColor="text1"/>
        </w:rPr>
        <w:t xml:space="preserve"> </w:t>
      </w:r>
      <w:r w:rsidRPr="37B087F1">
        <w:rPr>
          <w:rFonts w:eastAsia="Verdana"/>
          <w:b/>
          <w:bCs/>
          <w:color w:val="000000" w:themeColor="text1"/>
        </w:rPr>
        <w:t xml:space="preserve">6: </w:t>
      </w:r>
      <w:r w:rsidRPr="37B087F1">
        <w:rPr>
          <w:rFonts w:eastAsia="Verdana"/>
          <w:color w:val="000000" w:themeColor="text1"/>
        </w:rPr>
        <w:t xml:space="preserve">Client Search </w:t>
      </w:r>
      <w:proofErr w:type="gramStart"/>
      <w:r w:rsidRPr="37B087F1">
        <w:rPr>
          <w:rFonts w:eastAsia="Verdana"/>
          <w:color w:val="000000" w:themeColor="text1"/>
        </w:rPr>
        <w:t>-- ‘</w:t>
      </w:r>
      <w:proofErr w:type="gramEnd"/>
      <w:r w:rsidRPr="37B087F1">
        <w:rPr>
          <w:rFonts w:eastAsia="Verdana"/>
          <w:color w:val="000000" w:themeColor="text1"/>
        </w:rPr>
        <w:t xml:space="preserve">Client’ </w:t>
      </w:r>
      <w:proofErr w:type="gramStart"/>
      <w:r w:rsidRPr="37B087F1">
        <w:rPr>
          <w:rFonts w:eastAsia="Verdana"/>
          <w:color w:val="000000" w:themeColor="text1"/>
        </w:rPr>
        <w:t>-- ‘</w:t>
      </w:r>
      <w:proofErr w:type="gramEnd"/>
      <w:r w:rsidRPr="37B087F1">
        <w:rPr>
          <w:rFonts w:eastAsia="Verdana"/>
          <w:color w:val="000000" w:themeColor="text1"/>
        </w:rPr>
        <w:t xml:space="preserve">Timelines/Flags/Events’ </w:t>
      </w:r>
      <w:proofErr w:type="gramStart"/>
      <w:r w:rsidRPr="37B087F1">
        <w:rPr>
          <w:rFonts w:eastAsia="Verdana"/>
          <w:color w:val="000000" w:themeColor="text1"/>
        </w:rPr>
        <w:t>-- ‘</w:t>
      </w:r>
      <w:proofErr w:type="gramEnd"/>
      <w:r w:rsidRPr="37B087F1">
        <w:rPr>
          <w:rFonts w:eastAsia="Verdana"/>
          <w:color w:val="000000" w:themeColor="text1"/>
        </w:rPr>
        <w:t>Client Flags’</w:t>
      </w:r>
    </w:p>
    <w:p w14:paraId="7D34DEC1" w14:textId="77777777" w:rsidR="00B00A2B" w:rsidRDefault="00B00A2B" w:rsidP="00B00A2B">
      <w:pPr>
        <w:spacing w:before="240" w:after="240"/>
        <w:jc w:val="both"/>
        <w:rPr>
          <w:rFonts w:eastAsia="Verdana"/>
          <w:color w:val="333333"/>
        </w:rPr>
      </w:pPr>
      <w:r w:rsidRPr="37B087F1">
        <w:rPr>
          <w:rFonts w:eastAsia="Verdana"/>
          <w:b/>
          <w:bCs/>
          <w:color w:val="333333"/>
          <w:lang w:val="en-IN"/>
        </w:rPr>
        <w:t>Functionality ‘Before’ and ‘After’ release:</w:t>
      </w:r>
    </w:p>
    <w:p w14:paraId="705288CC" w14:textId="269556B4" w:rsidR="00B00A2B" w:rsidRDefault="00B00A2B" w:rsidP="00B00A2B">
      <w:pPr>
        <w:spacing w:before="240" w:after="240"/>
        <w:jc w:val="both"/>
        <w:rPr>
          <w:rFonts w:eastAsia="Verdana"/>
          <w:color w:val="202124"/>
        </w:rPr>
      </w:pPr>
      <w:r w:rsidRPr="00A34C9F">
        <w:rPr>
          <w:rFonts w:eastAsia="Verdana"/>
          <w:color w:val="202124"/>
        </w:rPr>
        <w:t xml:space="preserve">Before this release, here was the </w:t>
      </w:r>
      <w:r w:rsidR="00A34C9F" w:rsidRPr="00A34C9F">
        <w:rPr>
          <w:rFonts w:eastAsia="Verdana"/>
          <w:color w:val="202124"/>
        </w:rPr>
        <w:t>behavior</w:t>
      </w:r>
      <w:r w:rsidRPr="00A34C9F">
        <w:rPr>
          <w:rFonts w:eastAsia="Verdana"/>
          <w:color w:val="202124"/>
        </w:rPr>
        <w:t>.</w:t>
      </w:r>
      <w:r w:rsidRPr="37B087F1">
        <w:rPr>
          <w:rFonts w:eastAsia="Verdana"/>
          <w:b/>
          <w:bCs/>
          <w:color w:val="202124"/>
        </w:rPr>
        <w:t xml:space="preserve"> </w:t>
      </w:r>
      <w:r w:rsidR="00905E39">
        <w:rPr>
          <w:rFonts w:eastAsia="Verdana"/>
          <w:color w:val="202124"/>
        </w:rPr>
        <w:t>W</w:t>
      </w:r>
      <w:r w:rsidRPr="37B087F1">
        <w:rPr>
          <w:rFonts w:eastAsia="Verdana"/>
          <w:color w:val="202124"/>
        </w:rPr>
        <w:t xml:space="preserve">hen a value </w:t>
      </w:r>
      <w:r w:rsidR="00905E39">
        <w:rPr>
          <w:rFonts w:eastAsia="Verdana"/>
          <w:color w:val="202124"/>
        </w:rPr>
        <w:t xml:space="preserve">was </w:t>
      </w:r>
      <w:r w:rsidRPr="37B087F1">
        <w:rPr>
          <w:rFonts w:eastAsia="Verdana"/>
          <w:color w:val="202124"/>
        </w:rPr>
        <w:t xml:space="preserve">present </w:t>
      </w:r>
      <w:r w:rsidR="00905E39">
        <w:rPr>
          <w:rFonts w:eastAsia="Verdana"/>
          <w:color w:val="202124"/>
        </w:rPr>
        <w:t xml:space="preserve">already </w:t>
      </w:r>
      <w:r w:rsidRPr="37B087F1">
        <w:rPr>
          <w:rFonts w:eastAsia="Verdana"/>
          <w:color w:val="202124"/>
        </w:rPr>
        <w:t>in configuration key "</w:t>
      </w:r>
      <w:proofErr w:type="spellStart"/>
      <w:r w:rsidRPr="37B087F1">
        <w:rPr>
          <w:rFonts w:eastAsia="Verdana"/>
          <w:color w:val="202124"/>
        </w:rPr>
        <w:t>SetPercentageOfClientsForFlagtypeNOMsReportingRandomSelect</w:t>
      </w:r>
      <w:proofErr w:type="spellEnd"/>
      <w:proofErr w:type="gramStart"/>
      <w:r w:rsidRPr="37B087F1">
        <w:rPr>
          <w:rFonts w:eastAsia="Verdana"/>
          <w:color w:val="202124"/>
        </w:rPr>
        <w:t>” ,</w:t>
      </w:r>
      <w:proofErr w:type="gramEnd"/>
      <w:r w:rsidRPr="37B087F1">
        <w:rPr>
          <w:rFonts w:eastAsia="Verdana"/>
          <w:color w:val="202124"/>
        </w:rPr>
        <w:t xml:space="preserve"> </w:t>
      </w:r>
      <w:r w:rsidR="00905E39">
        <w:rPr>
          <w:rFonts w:eastAsia="Verdana"/>
          <w:color w:val="202124"/>
        </w:rPr>
        <w:t xml:space="preserve">the </w:t>
      </w:r>
      <w:r w:rsidRPr="37B087F1">
        <w:rPr>
          <w:rFonts w:eastAsia="Verdana"/>
          <w:color w:val="202124"/>
        </w:rPr>
        <w:t xml:space="preserve">new flags were triggered. </w:t>
      </w:r>
    </w:p>
    <w:p w14:paraId="2956EF86" w14:textId="1BC13390" w:rsidR="00B00A2B" w:rsidRDefault="00B00A2B" w:rsidP="00B00A2B">
      <w:pPr>
        <w:spacing w:before="240" w:after="240"/>
        <w:jc w:val="both"/>
        <w:rPr>
          <w:rFonts w:eastAsia="Verdana"/>
          <w:color w:val="202124"/>
        </w:rPr>
      </w:pPr>
      <w:r w:rsidRPr="37B087F1">
        <w:rPr>
          <w:rFonts w:eastAsia="Verdana"/>
          <w:b/>
          <w:bCs/>
          <w:color w:val="333333"/>
        </w:rPr>
        <w:t>With this release,</w:t>
      </w:r>
      <w:r w:rsidRPr="37B087F1">
        <w:rPr>
          <w:rFonts w:eastAsia="Verdana"/>
          <w:color w:val="333333"/>
        </w:rPr>
        <w:t xml:space="preserve"> the </w:t>
      </w:r>
      <w:proofErr w:type="gramStart"/>
      <w:r w:rsidRPr="37B087F1">
        <w:rPr>
          <w:rFonts w:eastAsia="Verdana"/>
          <w:color w:val="333333"/>
        </w:rPr>
        <w:t>above mentioned</w:t>
      </w:r>
      <w:proofErr w:type="gramEnd"/>
      <w:r w:rsidRPr="37B087F1">
        <w:rPr>
          <w:rFonts w:eastAsia="Verdana"/>
          <w:color w:val="333333"/>
        </w:rPr>
        <w:t xml:space="preserve"> issue has been resolved. Now, </w:t>
      </w:r>
      <w:r w:rsidRPr="37B087F1">
        <w:rPr>
          <w:rFonts w:eastAsia="Verdana"/>
          <w:color w:val="202124"/>
        </w:rPr>
        <w:t>when a value present in configuration key "</w:t>
      </w:r>
      <w:proofErr w:type="spellStart"/>
      <w:r w:rsidRPr="37B087F1">
        <w:rPr>
          <w:rFonts w:eastAsia="Verdana"/>
          <w:color w:val="202124"/>
        </w:rPr>
        <w:t>SetPercentageOfClientsForFlagtypeNOMsReportingRandomSelect</w:t>
      </w:r>
      <w:proofErr w:type="spellEnd"/>
      <w:r w:rsidRPr="37B087F1">
        <w:rPr>
          <w:rFonts w:eastAsia="Verdana"/>
          <w:color w:val="202124"/>
        </w:rPr>
        <w:t xml:space="preserve">” </w:t>
      </w:r>
      <w:r w:rsidR="00905E39" w:rsidRPr="37B087F1">
        <w:rPr>
          <w:rFonts w:eastAsia="Verdana"/>
          <w:color w:val="202124"/>
        </w:rPr>
        <w:t>already</w:t>
      </w:r>
      <w:r w:rsidRPr="37B087F1">
        <w:rPr>
          <w:rFonts w:eastAsia="Verdana"/>
          <w:color w:val="202124"/>
        </w:rPr>
        <w:t>, then no new flags will be triggered. Flags will only trigger if the flag count decreases and percentage is not met</w:t>
      </w:r>
    </w:p>
    <w:p w14:paraId="072FB370" w14:textId="77777777" w:rsidR="00B00A2B" w:rsidRDefault="00B00A2B" w:rsidP="00B00A2B">
      <w:pPr>
        <w:jc w:val="both"/>
        <w:rPr>
          <w:rFonts w:eastAsia="Verdana"/>
          <w:color w:val="333333"/>
        </w:rPr>
      </w:pPr>
      <w:r w:rsidRPr="37B087F1">
        <w:rPr>
          <w:rFonts w:eastAsia="Verdana"/>
          <w:color w:val="333333"/>
        </w:rPr>
        <w:t xml:space="preserve"> </w:t>
      </w:r>
    </w:p>
    <w:p w14:paraId="4C03754D" w14:textId="431F1A0B" w:rsidR="00B00A2B" w:rsidRDefault="00B00A2B" w:rsidP="00B00A2B">
      <w:pPr>
        <w:jc w:val="both"/>
        <w:rPr>
          <w:rFonts w:eastAsia="Verdana"/>
          <w:color w:val="333333"/>
        </w:rPr>
      </w:pPr>
      <w:r w:rsidRPr="37B087F1">
        <w:rPr>
          <w:rFonts w:eastAsia="Verdana"/>
          <w:b/>
          <w:bCs/>
          <w:color w:val="333333"/>
        </w:rPr>
        <w:t xml:space="preserve">Logic is </w:t>
      </w:r>
      <w:r w:rsidR="00A34C9F" w:rsidRPr="37B087F1">
        <w:rPr>
          <w:rFonts w:eastAsia="Verdana"/>
          <w:b/>
          <w:bCs/>
          <w:color w:val="333333"/>
        </w:rPr>
        <w:t>modified to</w:t>
      </w:r>
      <w:r w:rsidRPr="37B087F1">
        <w:rPr>
          <w:rFonts w:eastAsia="Verdana"/>
          <w:b/>
          <w:bCs/>
          <w:color w:val="333333"/>
        </w:rPr>
        <w:t xml:space="preserve"> display flags for the below scenarios</w:t>
      </w:r>
    </w:p>
    <w:p w14:paraId="3BB7EBDB" w14:textId="77777777" w:rsidR="00B00A2B" w:rsidRDefault="00B00A2B" w:rsidP="00B00A2B">
      <w:pPr>
        <w:jc w:val="both"/>
        <w:rPr>
          <w:rFonts w:eastAsia="Verdana"/>
          <w:color w:val="333333"/>
        </w:rPr>
      </w:pPr>
      <w:r w:rsidRPr="37B087F1">
        <w:rPr>
          <w:rFonts w:eastAsia="Verdana"/>
          <w:color w:val="333333"/>
        </w:rPr>
        <w:t xml:space="preserve"> </w:t>
      </w:r>
    </w:p>
    <w:p w14:paraId="19E00515" w14:textId="02D8D12A" w:rsidR="00B00A2B" w:rsidRDefault="00B00A2B" w:rsidP="00B00A2B">
      <w:pPr>
        <w:jc w:val="both"/>
        <w:rPr>
          <w:rFonts w:eastAsia="Verdana"/>
          <w:color w:val="333333"/>
        </w:rPr>
      </w:pPr>
      <w:r w:rsidRPr="37B087F1">
        <w:rPr>
          <w:rFonts w:eastAsia="Verdana"/>
          <w:color w:val="333333"/>
        </w:rPr>
        <w:t xml:space="preserve">Scenario 1: Sufficient New </w:t>
      </w:r>
      <w:r w:rsidR="00A34C9F" w:rsidRPr="37B087F1">
        <w:rPr>
          <w:rFonts w:eastAsia="Verdana"/>
          <w:color w:val="333333"/>
        </w:rPr>
        <w:t>Enrollees (</w:t>
      </w:r>
      <w:r w:rsidRPr="37B087F1">
        <w:rPr>
          <w:rFonts w:eastAsia="Verdana"/>
          <w:color w:val="333333"/>
        </w:rPr>
        <w:t xml:space="preserve">Random Selection Required) </w:t>
      </w:r>
    </w:p>
    <w:p w14:paraId="422FA5E9" w14:textId="19F71958" w:rsidR="00B00A2B" w:rsidRDefault="00B00A2B" w:rsidP="00B00A2B">
      <w:pPr>
        <w:jc w:val="both"/>
        <w:rPr>
          <w:rFonts w:eastAsia="Verdana"/>
          <w:color w:val="333333"/>
        </w:rPr>
      </w:pPr>
      <w:r w:rsidRPr="37B087F1">
        <w:rPr>
          <w:rFonts w:eastAsia="Verdana"/>
          <w:color w:val="333333"/>
        </w:rPr>
        <w:t>Configuration Key:</w:t>
      </w:r>
      <w:r w:rsidR="00A34C9F">
        <w:rPr>
          <w:rFonts w:eastAsia="Verdana"/>
          <w:color w:val="333333"/>
        </w:rPr>
        <w:t xml:space="preserve"> </w:t>
      </w:r>
      <w:r w:rsidRPr="37B087F1">
        <w:rPr>
          <w:rFonts w:eastAsia="Verdana"/>
          <w:color w:val="333333"/>
        </w:rPr>
        <w:t xml:space="preserve">Set </w:t>
      </w:r>
      <w:proofErr w:type="gramStart"/>
      <w:r w:rsidRPr="37B087F1">
        <w:rPr>
          <w:rFonts w:eastAsia="Verdana"/>
          <w:color w:val="333333"/>
        </w:rPr>
        <w:t>to</w:t>
      </w:r>
      <w:proofErr w:type="gramEnd"/>
      <w:r w:rsidRPr="37B087F1">
        <w:rPr>
          <w:rFonts w:eastAsia="Verdana"/>
          <w:color w:val="333333"/>
        </w:rPr>
        <w:t xml:space="preserve"> 10%. </w:t>
      </w:r>
    </w:p>
    <w:p w14:paraId="38FCA6B9" w14:textId="77777777" w:rsidR="00B00A2B" w:rsidRDefault="00B00A2B" w:rsidP="00B00A2B">
      <w:pPr>
        <w:jc w:val="both"/>
        <w:rPr>
          <w:rFonts w:eastAsia="Verdana"/>
          <w:color w:val="333333"/>
        </w:rPr>
      </w:pPr>
      <w:r w:rsidRPr="37B087F1">
        <w:rPr>
          <w:rFonts w:eastAsia="Verdana"/>
          <w:color w:val="333333"/>
        </w:rPr>
        <w:t xml:space="preserve">Total CCBHC Reportable Population:100. </w:t>
      </w:r>
    </w:p>
    <w:p w14:paraId="4F94E132" w14:textId="77777777" w:rsidR="00B00A2B" w:rsidRDefault="00B00A2B" w:rsidP="00B00A2B">
      <w:pPr>
        <w:jc w:val="both"/>
        <w:rPr>
          <w:rFonts w:eastAsia="Verdana"/>
          <w:color w:val="333333"/>
        </w:rPr>
      </w:pPr>
      <w:r w:rsidRPr="37B087F1">
        <w:rPr>
          <w:rFonts w:eastAsia="Verdana"/>
          <w:color w:val="333333"/>
        </w:rPr>
        <w:t xml:space="preserve">Total Currently Flagged Clients:5. </w:t>
      </w:r>
    </w:p>
    <w:p w14:paraId="1D901AC6" w14:textId="77777777" w:rsidR="00B00A2B" w:rsidRDefault="00B00A2B" w:rsidP="00B00A2B">
      <w:pPr>
        <w:jc w:val="both"/>
        <w:rPr>
          <w:rFonts w:eastAsia="Verdana"/>
          <w:color w:val="333333"/>
        </w:rPr>
      </w:pPr>
      <w:r w:rsidRPr="37B087F1">
        <w:rPr>
          <w:rFonts w:eastAsia="Verdana"/>
          <w:color w:val="333333"/>
        </w:rPr>
        <w:lastRenderedPageBreak/>
        <w:t xml:space="preserve">New Enrollees (Eligible for Flagging):20. </w:t>
      </w:r>
    </w:p>
    <w:p w14:paraId="3C5FEF14" w14:textId="77777777" w:rsidR="00B00A2B" w:rsidRDefault="00B00A2B" w:rsidP="00B00A2B">
      <w:pPr>
        <w:jc w:val="both"/>
        <w:rPr>
          <w:rFonts w:eastAsia="Verdana"/>
          <w:color w:val="333333"/>
        </w:rPr>
      </w:pPr>
      <w:r w:rsidRPr="37B087F1">
        <w:rPr>
          <w:rFonts w:eastAsia="Verdana"/>
          <w:color w:val="333333"/>
        </w:rPr>
        <w:t xml:space="preserve">Required Total Flagged Clients:10 (10% of 100). </w:t>
      </w:r>
    </w:p>
    <w:p w14:paraId="4763A13D" w14:textId="77777777" w:rsidR="00B00A2B" w:rsidRDefault="00B00A2B" w:rsidP="00B00A2B">
      <w:pPr>
        <w:jc w:val="both"/>
        <w:rPr>
          <w:rFonts w:eastAsia="Verdana"/>
          <w:color w:val="333333"/>
        </w:rPr>
      </w:pPr>
      <w:r w:rsidRPr="37B087F1">
        <w:rPr>
          <w:rFonts w:eastAsia="Verdana"/>
          <w:color w:val="333333"/>
        </w:rPr>
        <w:t xml:space="preserve">Additional Clients Needed for Flagging:5 (10 required - 5 already flagged). </w:t>
      </w:r>
    </w:p>
    <w:p w14:paraId="542D8C3B" w14:textId="77777777" w:rsidR="00B00A2B" w:rsidRDefault="00B00A2B" w:rsidP="00B00A2B">
      <w:pPr>
        <w:jc w:val="both"/>
        <w:rPr>
          <w:rFonts w:eastAsia="Verdana"/>
          <w:color w:val="333333"/>
        </w:rPr>
      </w:pPr>
      <w:r w:rsidRPr="37B087F1">
        <w:rPr>
          <w:rFonts w:eastAsia="Verdana"/>
          <w:color w:val="333333"/>
        </w:rPr>
        <w:t>Action: Select 5 random clients from the 20 new enrollees (not sorted alphabetically or numerically).</w:t>
      </w:r>
    </w:p>
    <w:p w14:paraId="7269A2ED" w14:textId="77777777" w:rsidR="00B00A2B" w:rsidRDefault="00B00A2B" w:rsidP="00B00A2B">
      <w:pPr>
        <w:jc w:val="both"/>
        <w:rPr>
          <w:rFonts w:eastAsia="Verdana"/>
          <w:color w:val="333333"/>
        </w:rPr>
      </w:pPr>
      <w:r w:rsidRPr="37B087F1">
        <w:rPr>
          <w:rFonts w:eastAsia="Verdana"/>
          <w:color w:val="333333"/>
        </w:rPr>
        <w:t xml:space="preserve"> </w:t>
      </w:r>
    </w:p>
    <w:p w14:paraId="599C42BA" w14:textId="77777777" w:rsidR="00B00A2B" w:rsidRDefault="00B00A2B" w:rsidP="00B00A2B">
      <w:pPr>
        <w:rPr>
          <w:rFonts w:eastAsia="Verdana"/>
          <w:color w:val="333333"/>
        </w:rPr>
      </w:pPr>
      <w:r w:rsidRPr="37B087F1">
        <w:rPr>
          <w:rFonts w:eastAsia="Verdana"/>
          <w:color w:val="333333"/>
        </w:rPr>
        <w:t>Scenario 2: Insufficient New Enrollees (Assign All Available)</w:t>
      </w:r>
      <w:r>
        <w:br/>
      </w:r>
      <w:r w:rsidRPr="37B087F1">
        <w:rPr>
          <w:rFonts w:eastAsia="Verdana"/>
          <w:color w:val="333333"/>
        </w:rPr>
        <w:t xml:space="preserve"> Configuration Key: Set to 10%.</w:t>
      </w:r>
      <w:r>
        <w:br/>
      </w:r>
      <w:r w:rsidRPr="37B087F1">
        <w:rPr>
          <w:rFonts w:eastAsia="Verdana"/>
          <w:color w:val="333333"/>
        </w:rPr>
        <w:t xml:space="preserve"> Total CCBHC Reportable Population: 100.</w:t>
      </w:r>
      <w:r>
        <w:br/>
      </w:r>
      <w:r w:rsidRPr="37B087F1">
        <w:rPr>
          <w:rFonts w:eastAsia="Verdana"/>
          <w:color w:val="333333"/>
        </w:rPr>
        <w:t xml:space="preserve"> Total Currently Flagged Clients: 5.</w:t>
      </w:r>
      <w:r>
        <w:br/>
      </w:r>
      <w:r w:rsidRPr="37B087F1">
        <w:rPr>
          <w:rFonts w:eastAsia="Verdana"/>
          <w:color w:val="333333"/>
        </w:rPr>
        <w:t xml:space="preserve"> New Enrollees (Eligible for Flagging): 4.</w:t>
      </w:r>
      <w:r>
        <w:br/>
      </w:r>
      <w:r w:rsidRPr="37B087F1">
        <w:rPr>
          <w:rFonts w:eastAsia="Verdana"/>
          <w:color w:val="333333"/>
        </w:rPr>
        <w:t xml:space="preserve"> Required Total Flagged Clients: 10 (10% of 100).</w:t>
      </w:r>
      <w:r>
        <w:br/>
      </w:r>
      <w:r w:rsidRPr="37B087F1">
        <w:rPr>
          <w:rFonts w:eastAsia="Verdana"/>
          <w:color w:val="333333"/>
        </w:rPr>
        <w:t xml:space="preserve"> Additional Clients Needed for Flagging: 5, but only 4 are available.</w:t>
      </w:r>
      <w:r>
        <w:br/>
      </w:r>
      <w:r w:rsidRPr="37B087F1">
        <w:rPr>
          <w:rFonts w:eastAsia="Verdana"/>
          <w:color w:val="333333"/>
        </w:rPr>
        <w:t xml:space="preserve"> Action: Assign all 4 clients for flagging since fewer than 5 are available.</w:t>
      </w:r>
    </w:p>
    <w:p w14:paraId="5AB8B14F" w14:textId="77777777" w:rsidR="00B00A2B" w:rsidRDefault="00B00A2B" w:rsidP="00B00A2B">
      <w:pPr>
        <w:jc w:val="both"/>
        <w:rPr>
          <w:rFonts w:eastAsia="Verdana"/>
          <w:color w:val="333333"/>
        </w:rPr>
      </w:pPr>
      <w:r w:rsidRPr="37B087F1">
        <w:rPr>
          <w:rFonts w:eastAsia="Verdana"/>
          <w:color w:val="333333"/>
        </w:rPr>
        <w:t xml:space="preserve"> </w:t>
      </w:r>
    </w:p>
    <w:p w14:paraId="7A77186F" w14:textId="77777777" w:rsidR="00B00A2B" w:rsidRDefault="00B00A2B" w:rsidP="00B00A2B">
      <w:pPr>
        <w:jc w:val="both"/>
        <w:rPr>
          <w:rFonts w:eastAsia="Verdana"/>
          <w:color w:val="333333"/>
        </w:rPr>
      </w:pPr>
      <w:r w:rsidRPr="37B087F1">
        <w:rPr>
          <w:rFonts w:eastAsia="Verdana"/>
          <w:color w:val="333333"/>
        </w:rPr>
        <w:t xml:space="preserve"> </w:t>
      </w:r>
    </w:p>
    <w:p w14:paraId="45F15A60" w14:textId="7D222BC2" w:rsidR="00B00A2B" w:rsidRDefault="00B00A2B" w:rsidP="00B00A2B">
      <w:pPr>
        <w:jc w:val="both"/>
        <w:rPr>
          <w:rFonts w:eastAsia="Verdana"/>
          <w:color w:val="333333"/>
        </w:rPr>
      </w:pPr>
      <w:r w:rsidRPr="37B087F1">
        <w:rPr>
          <w:rFonts w:eastAsia="Verdana"/>
          <w:color w:val="333333"/>
        </w:rPr>
        <w:t xml:space="preserve"> </w:t>
      </w:r>
      <w:r w:rsidRPr="37B087F1">
        <w:rPr>
          <w:rFonts w:eastAsia="Verdana"/>
          <w:b/>
          <w:bCs/>
          <w:color w:val="333333"/>
          <w:u w:val="single"/>
        </w:rPr>
        <w:t xml:space="preserve">Below </w:t>
      </w:r>
      <w:r w:rsidR="00A34C9F" w:rsidRPr="37B087F1">
        <w:rPr>
          <w:rFonts w:eastAsia="Verdana"/>
          <w:b/>
          <w:bCs/>
          <w:color w:val="333333"/>
          <w:u w:val="single"/>
        </w:rPr>
        <w:t>are</w:t>
      </w:r>
      <w:r w:rsidRPr="37B087F1">
        <w:rPr>
          <w:rFonts w:eastAsia="Verdana"/>
          <w:b/>
          <w:bCs/>
          <w:color w:val="333333"/>
          <w:u w:val="single"/>
        </w:rPr>
        <w:t xml:space="preserve"> the flag details</w:t>
      </w:r>
    </w:p>
    <w:p w14:paraId="5724FF0C" w14:textId="77777777" w:rsidR="00B00A2B" w:rsidRDefault="00B00A2B" w:rsidP="00B00A2B">
      <w:pPr>
        <w:jc w:val="both"/>
        <w:rPr>
          <w:rFonts w:eastAsia="Verdana"/>
          <w:color w:val="333333"/>
        </w:rPr>
      </w:pPr>
      <w:r w:rsidRPr="37B087F1">
        <w:rPr>
          <w:rFonts w:eastAsia="Verdana"/>
          <w:color w:val="333333"/>
        </w:rPr>
        <w:t xml:space="preserve"> </w:t>
      </w:r>
    </w:p>
    <w:p w14:paraId="415957F6" w14:textId="77777777" w:rsidR="00B00A2B" w:rsidRDefault="00B00A2B" w:rsidP="00B00A2B">
      <w:pPr>
        <w:jc w:val="both"/>
        <w:rPr>
          <w:rFonts w:eastAsia="Verdana"/>
          <w:color w:val="000000" w:themeColor="text1"/>
        </w:rPr>
      </w:pPr>
      <w:r w:rsidRPr="37B087F1">
        <w:rPr>
          <w:rFonts w:eastAsia="Verdana"/>
          <w:color w:val="333333"/>
        </w:rPr>
        <w:t>1.</w:t>
      </w:r>
      <w:r w:rsidRPr="37B087F1">
        <w:rPr>
          <w:rFonts w:eastAsia="Verdana"/>
          <w:color w:val="000000" w:themeColor="text1"/>
        </w:rPr>
        <w:t xml:space="preserve"> NOMs Reporting - 10% Random Select</w:t>
      </w:r>
    </w:p>
    <w:p w14:paraId="1B9041B9" w14:textId="77777777" w:rsidR="00B00A2B" w:rsidRDefault="00B00A2B" w:rsidP="00B00A2B">
      <w:pPr>
        <w:jc w:val="both"/>
        <w:rPr>
          <w:rFonts w:eastAsia="Verdana"/>
          <w:color w:val="000000" w:themeColor="text1"/>
        </w:rPr>
      </w:pPr>
      <w:r w:rsidRPr="37B087F1">
        <w:rPr>
          <w:rFonts w:eastAsia="Verdana"/>
          <w:color w:val="333333"/>
        </w:rPr>
        <w:t>2.</w:t>
      </w:r>
      <w:r w:rsidRPr="37B087F1">
        <w:rPr>
          <w:rFonts w:eastAsia="Verdana"/>
          <w:color w:val="000000" w:themeColor="text1"/>
        </w:rPr>
        <w:t xml:space="preserve"> NOMs Baseline Due</w:t>
      </w:r>
    </w:p>
    <w:p w14:paraId="08362962" w14:textId="77777777" w:rsidR="00B00A2B" w:rsidRDefault="00B00A2B" w:rsidP="00B00A2B">
      <w:pPr>
        <w:jc w:val="both"/>
        <w:rPr>
          <w:rFonts w:eastAsia="Verdana"/>
          <w:color w:val="000000" w:themeColor="text1"/>
        </w:rPr>
      </w:pPr>
      <w:r w:rsidRPr="37B087F1">
        <w:rPr>
          <w:rFonts w:eastAsia="Verdana"/>
          <w:color w:val="333333"/>
        </w:rPr>
        <w:t>3.</w:t>
      </w:r>
      <w:r w:rsidRPr="37B087F1">
        <w:rPr>
          <w:rFonts w:eastAsia="Verdana"/>
          <w:color w:val="000000" w:themeColor="text1"/>
        </w:rPr>
        <w:t xml:space="preserve"> NOMs Reassessment Due</w:t>
      </w:r>
    </w:p>
    <w:p w14:paraId="20DE398B" w14:textId="77777777" w:rsidR="00B00A2B" w:rsidRDefault="00B00A2B" w:rsidP="00B00A2B">
      <w:pPr>
        <w:jc w:val="both"/>
        <w:rPr>
          <w:rFonts w:eastAsia="Verdana"/>
          <w:color w:val="000000" w:themeColor="text1"/>
        </w:rPr>
      </w:pPr>
      <w:r w:rsidRPr="37B087F1">
        <w:rPr>
          <w:rFonts w:eastAsia="Verdana"/>
          <w:color w:val="333333"/>
        </w:rPr>
        <w:t>4.</w:t>
      </w:r>
      <w:r w:rsidRPr="37B087F1">
        <w:rPr>
          <w:rFonts w:eastAsia="Verdana"/>
          <w:color w:val="000000" w:themeColor="text1"/>
        </w:rPr>
        <w:t xml:space="preserve"> NOMs Discharge Due</w:t>
      </w:r>
    </w:p>
    <w:p w14:paraId="08525208" w14:textId="77777777" w:rsidR="00B00A2B" w:rsidRDefault="00B00A2B" w:rsidP="00B00A2B">
      <w:pPr>
        <w:jc w:val="both"/>
        <w:rPr>
          <w:rFonts w:eastAsia="Verdana"/>
          <w:color w:val="333333"/>
        </w:rPr>
      </w:pPr>
      <w:r w:rsidRPr="37B087F1">
        <w:rPr>
          <w:rFonts w:eastAsia="Verdana"/>
          <w:color w:val="333333"/>
        </w:rPr>
        <w:t xml:space="preserve"> </w:t>
      </w:r>
    </w:p>
    <w:p w14:paraId="5921A9C9" w14:textId="77777777" w:rsidR="00B00A2B" w:rsidRDefault="00B00A2B" w:rsidP="00B00A2B">
      <w:pPr>
        <w:jc w:val="both"/>
        <w:rPr>
          <w:rFonts w:eastAsia="Verdana"/>
          <w:color w:val="333333"/>
        </w:rPr>
      </w:pPr>
      <w:r w:rsidRPr="37B087F1">
        <w:rPr>
          <w:rFonts w:eastAsia="Verdana"/>
          <w:color w:val="333333"/>
        </w:rPr>
        <w:t xml:space="preserve"> </w:t>
      </w:r>
    </w:p>
    <w:p w14:paraId="7B7B7CA7" w14:textId="0832C0C4" w:rsidR="00B00A2B" w:rsidRDefault="00B00A2B" w:rsidP="00B00A2B">
      <w:pPr>
        <w:jc w:val="both"/>
        <w:rPr>
          <w:rFonts w:eastAsia="Verdana"/>
          <w:color w:val="000000" w:themeColor="text1"/>
        </w:rPr>
      </w:pPr>
      <w:r w:rsidRPr="37B087F1">
        <w:rPr>
          <w:rFonts w:eastAsia="Verdana"/>
          <w:b/>
          <w:bCs/>
          <w:color w:val="333333"/>
        </w:rPr>
        <w:t xml:space="preserve">1.For Flag </w:t>
      </w:r>
      <w:r w:rsidRPr="37B087F1">
        <w:rPr>
          <w:rFonts w:eastAsia="Verdana"/>
          <w:b/>
          <w:bCs/>
          <w:color w:val="000000" w:themeColor="text1"/>
        </w:rPr>
        <w:t xml:space="preserve">NOMs Reporting - 10% Random Select &amp; NOMs Baseline </w:t>
      </w:r>
      <w:proofErr w:type="gramStart"/>
      <w:r w:rsidR="00A34C9F" w:rsidRPr="37B087F1">
        <w:rPr>
          <w:rFonts w:eastAsia="Verdana"/>
          <w:b/>
          <w:bCs/>
          <w:color w:val="000000" w:themeColor="text1"/>
        </w:rPr>
        <w:t>Due</w:t>
      </w:r>
      <w:r w:rsidR="008621FC">
        <w:rPr>
          <w:rFonts w:eastAsia="Verdana"/>
          <w:b/>
          <w:bCs/>
          <w:color w:val="000000" w:themeColor="text1"/>
        </w:rPr>
        <w:t>,</w:t>
      </w:r>
      <w:r w:rsidR="00A34C9F" w:rsidRPr="37B087F1">
        <w:rPr>
          <w:rFonts w:eastAsia="Verdana"/>
          <w:b/>
          <w:bCs/>
          <w:color w:val="000000" w:themeColor="text1"/>
        </w:rPr>
        <w:t xml:space="preserve"> </w:t>
      </w:r>
      <w:r w:rsidRPr="37B087F1">
        <w:rPr>
          <w:rFonts w:eastAsia="Verdana"/>
          <w:b/>
          <w:bCs/>
          <w:color w:val="000000" w:themeColor="text1"/>
        </w:rPr>
        <w:t xml:space="preserve"> the</w:t>
      </w:r>
      <w:proofErr w:type="gramEnd"/>
      <w:r w:rsidRPr="37B087F1">
        <w:rPr>
          <w:rFonts w:eastAsia="Verdana"/>
          <w:b/>
          <w:bCs/>
          <w:color w:val="000000" w:themeColor="text1"/>
        </w:rPr>
        <w:t xml:space="preserve"> system will check the </w:t>
      </w:r>
      <w:proofErr w:type="gramStart"/>
      <w:r w:rsidRPr="37B087F1">
        <w:rPr>
          <w:rFonts w:eastAsia="Verdana"/>
          <w:b/>
          <w:bCs/>
          <w:color w:val="000000" w:themeColor="text1"/>
        </w:rPr>
        <w:t>below conditions</w:t>
      </w:r>
      <w:proofErr w:type="gramEnd"/>
      <w:r w:rsidR="008621FC">
        <w:rPr>
          <w:rFonts w:eastAsia="Verdana"/>
          <w:color w:val="000000" w:themeColor="text1"/>
        </w:rPr>
        <w:t>:</w:t>
      </w:r>
    </w:p>
    <w:p w14:paraId="4B69FD71" w14:textId="77777777" w:rsidR="00B00A2B" w:rsidRDefault="00B00A2B" w:rsidP="00B00A2B">
      <w:pPr>
        <w:jc w:val="both"/>
        <w:rPr>
          <w:rFonts w:eastAsia="Verdana"/>
          <w:color w:val="333333"/>
        </w:rPr>
      </w:pPr>
      <w:r w:rsidRPr="37B087F1">
        <w:rPr>
          <w:rFonts w:eastAsia="Verdana"/>
          <w:color w:val="333333"/>
        </w:rPr>
        <w:t xml:space="preserve"> </w:t>
      </w:r>
    </w:p>
    <w:p w14:paraId="3C2CABBF" w14:textId="77777777" w:rsidR="00B00A2B" w:rsidRDefault="00B00A2B" w:rsidP="00B00A2B">
      <w:pPr>
        <w:jc w:val="both"/>
        <w:rPr>
          <w:rFonts w:eastAsia="Verdana"/>
          <w:color w:val="333333"/>
        </w:rPr>
      </w:pPr>
      <w:r w:rsidRPr="37B087F1">
        <w:rPr>
          <w:rFonts w:eastAsia="Verdana"/>
          <w:color w:val="333333"/>
        </w:rPr>
        <w:t>1a. Client is newly enrolled in a CCBHC program where Program Details (Admin)&gt;Reporting&gt;CCBHC Reporting =YES AND where Client Program Assignments&gt; Program Status=Enrolled and Enrolled Date is &lt;= the current date.</w:t>
      </w:r>
    </w:p>
    <w:p w14:paraId="18C5941B" w14:textId="77777777" w:rsidR="00B00A2B" w:rsidRDefault="00B00A2B" w:rsidP="00B00A2B">
      <w:pPr>
        <w:jc w:val="both"/>
        <w:rPr>
          <w:rFonts w:eastAsia="Verdana"/>
          <w:color w:val="333333"/>
        </w:rPr>
      </w:pPr>
      <w:r w:rsidRPr="37B087F1">
        <w:rPr>
          <w:rFonts w:eastAsia="Verdana"/>
          <w:color w:val="333333"/>
        </w:rPr>
        <w:t>AND</w:t>
      </w:r>
    </w:p>
    <w:p w14:paraId="6ECFA1DA" w14:textId="52379E33" w:rsidR="00B00A2B" w:rsidRDefault="00B00A2B" w:rsidP="00B00A2B">
      <w:pPr>
        <w:jc w:val="both"/>
        <w:rPr>
          <w:rFonts w:eastAsia="Verdana"/>
          <w:color w:val="333333"/>
        </w:rPr>
      </w:pPr>
      <w:r w:rsidRPr="37B087F1">
        <w:rPr>
          <w:rFonts w:eastAsia="Verdana"/>
          <w:color w:val="333333"/>
        </w:rPr>
        <w:t xml:space="preserve">1b. The CCBHC Program Enrolled Date &lt;= -2 days of current date. (no more than 2 days prior to </w:t>
      </w:r>
      <w:r w:rsidR="00A34C9F" w:rsidRPr="37B087F1">
        <w:rPr>
          <w:rFonts w:eastAsia="Verdana"/>
          <w:color w:val="333333"/>
        </w:rPr>
        <w:t>the current</w:t>
      </w:r>
      <w:r w:rsidRPr="37B087F1">
        <w:rPr>
          <w:rFonts w:eastAsia="Verdana"/>
          <w:color w:val="333333"/>
        </w:rPr>
        <w:t xml:space="preserve"> date) </w:t>
      </w:r>
    </w:p>
    <w:p w14:paraId="2E81246E" w14:textId="77777777" w:rsidR="00B00A2B" w:rsidRDefault="00B00A2B" w:rsidP="00B00A2B">
      <w:pPr>
        <w:jc w:val="both"/>
        <w:rPr>
          <w:rFonts w:eastAsia="Verdana"/>
          <w:color w:val="333333"/>
        </w:rPr>
      </w:pPr>
      <w:r w:rsidRPr="37B087F1">
        <w:rPr>
          <w:rFonts w:eastAsia="Verdana"/>
          <w:color w:val="333333"/>
        </w:rPr>
        <w:t xml:space="preserve">OR </w:t>
      </w:r>
    </w:p>
    <w:p w14:paraId="2B5F49BB" w14:textId="77777777" w:rsidR="00B00A2B" w:rsidRDefault="00B00A2B" w:rsidP="00B00A2B">
      <w:pPr>
        <w:jc w:val="both"/>
        <w:rPr>
          <w:rFonts w:eastAsia="Verdana"/>
          <w:color w:val="333333"/>
        </w:rPr>
      </w:pPr>
      <w:r w:rsidRPr="37B087F1">
        <w:rPr>
          <w:rFonts w:eastAsia="Verdana"/>
          <w:color w:val="333333"/>
        </w:rPr>
        <w:t>1c. Client has Coverage Plan where Plan Details&gt;Reporting&gt;CCBHC Reporting=YES AND Plan start date is &lt;= current date</w:t>
      </w:r>
    </w:p>
    <w:p w14:paraId="019C6680" w14:textId="77777777" w:rsidR="00B00A2B" w:rsidRDefault="00B00A2B" w:rsidP="00B00A2B">
      <w:pPr>
        <w:jc w:val="both"/>
        <w:rPr>
          <w:rFonts w:eastAsia="Verdana"/>
          <w:color w:val="333333"/>
        </w:rPr>
      </w:pPr>
      <w:r w:rsidRPr="37B087F1">
        <w:rPr>
          <w:rFonts w:eastAsia="Verdana"/>
          <w:color w:val="333333"/>
        </w:rPr>
        <w:t>AND</w:t>
      </w:r>
    </w:p>
    <w:p w14:paraId="6814EEA0" w14:textId="77777777" w:rsidR="00B00A2B" w:rsidRDefault="00B00A2B" w:rsidP="00B00A2B">
      <w:pPr>
        <w:jc w:val="both"/>
        <w:rPr>
          <w:rFonts w:eastAsia="Verdana"/>
          <w:color w:val="333333"/>
        </w:rPr>
      </w:pPr>
      <w:r w:rsidRPr="37B087F1">
        <w:rPr>
          <w:rFonts w:eastAsia="Verdana"/>
          <w:color w:val="333333"/>
        </w:rPr>
        <w:t>1d. CCBHC Coverage plan was added for client-to-Client Coverage Plans within the last 2 days.</w:t>
      </w:r>
    </w:p>
    <w:p w14:paraId="06135DD3" w14:textId="77777777" w:rsidR="00B00A2B" w:rsidRDefault="00B00A2B" w:rsidP="00B00A2B">
      <w:pPr>
        <w:jc w:val="both"/>
        <w:rPr>
          <w:rFonts w:eastAsia="Verdana"/>
          <w:color w:val="333333"/>
        </w:rPr>
      </w:pPr>
      <w:r w:rsidRPr="37B087F1">
        <w:rPr>
          <w:rFonts w:eastAsia="Verdana"/>
          <w:color w:val="333333"/>
        </w:rPr>
        <w:t xml:space="preserve"> </w:t>
      </w:r>
    </w:p>
    <w:p w14:paraId="30032399" w14:textId="77777777" w:rsidR="00B00A2B" w:rsidRDefault="00B00A2B" w:rsidP="00B00A2B">
      <w:pPr>
        <w:jc w:val="both"/>
        <w:rPr>
          <w:rFonts w:eastAsia="Verdana"/>
          <w:color w:val="333333"/>
        </w:rPr>
      </w:pPr>
      <w:r w:rsidRPr="37B087F1">
        <w:rPr>
          <w:rFonts w:eastAsia="Verdana"/>
          <w:color w:val="333333"/>
        </w:rPr>
        <w:t xml:space="preserve"> </w:t>
      </w:r>
    </w:p>
    <w:p w14:paraId="0379640D" w14:textId="77777777" w:rsidR="00B00A2B" w:rsidRDefault="00B00A2B" w:rsidP="00B00A2B">
      <w:pPr>
        <w:jc w:val="both"/>
        <w:rPr>
          <w:rFonts w:eastAsia="Verdana"/>
          <w:color w:val="000000" w:themeColor="text1"/>
        </w:rPr>
      </w:pPr>
      <w:r w:rsidRPr="37B087F1">
        <w:rPr>
          <w:rFonts w:eastAsia="Verdana"/>
          <w:color w:val="000000" w:themeColor="text1"/>
        </w:rPr>
        <w:t xml:space="preserve">2. Check that ClientID is not entered in Recode Category </w:t>
      </w:r>
      <w:r w:rsidRPr="37B087F1">
        <w:rPr>
          <w:rFonts w:eastAsia="Verdana"/>
          <w:b/>
          <w:bCs/>
          <w:color w:val="000000" w:themeColor="text1"/>
        </w:rPr>
        <w:t>'TESTCLIENTEXCLUSIONS'</w:t>
      </w:r>
      <w:r w:rsidRPr="37B087F1">
        <w:rPr>
          <w:rFonts w:eastAsia="Verdana"/>
          <w:color w:val="000000" w:themeColor="text1"/>
        </w:rPr>
        <w:t xml:space="preserve"> </w:t>
      </w:r>
      <w:proofErr w:type="spellStart"/>
      <w:r w:rsidRPr="37B087F1">
        <w:rPr>
          <w:rFonts w:eastAsia="Verdana"/>
          <w:color w:val="000000" w:themeColor="text1"/>
        </w:rPr>
        <w:t>integercodeID</w:t>
      </w:r>
      <w:proofErr w:type="spellEnd"/>
      <w:r w:rsidRPr="37B087F1">
        <w:rPr>
          <w:rFonts w:eastAsia="Verdana"/>
          <w:color w:val="000000" w:themeColor="text1"/>
        </w:rPr>
        <w:t xml:space="preserve">. This will maintain Client exclusions for CCBHC reporting. If ClientID is inserted in this recode, do not proceed. </w:t>
      </w:r>
    </w:p>
    <w:p w14:paraId="62FFF46D" w14:textId="77777777" w:rsidR="00B00A2B" w:rsidRDefault="00B00A2B" w:rsidP="00B00A2B">
      <w:pPr>
        <w:jc w:val="both"/>
        <w:rPr>
          <w:rFonts w:eastAsia="Verdana"/>
          <w:color w:val="000000" w:themeColor="text1"/>
        </w:rPr>
      </w:pPr>
      <w:r w:rsidRPr="37B087F1">
        <w:rPr>
          <w:rFonts w:eastAsia="Verdana"/>
          <w:color w:val="000000" w:themeColor="text1"/>
        </w:rPr>
        <w:t xml:space="preserve"> </w:t>
      </w:r>
    </w:p>
    <w:p w14:paraId="1050F229" w14:textId="77777777" w:rsidR="00B00A2B" w:rsidRDefault="00B00A2B" w:rsidP="00B00A2B">
      <w:pPr>
        <w:jc w:val="both"/>
        <w:rPr>
          <w:rFonts w:eastAsia="Verdana"/>
          <w:color w:val="000000" w:themeColor="text1"/>
        </w:rPr>
      </w:pPr>
      <w:r w:rsidRPr="37B087F1">
        <w:rPr>
          <w:rFonts w:eastAsia="Verdana"/>
          <w:color w:val="000000" w:themeColor="text1"/>
        </w:rPr>
        <w:t>3. System will check the Configuration % set per Logic below.</w:t>
      </w:r>
    </w:p>
    <w:p w14:paraId="0C66CC57" w14:textId="77777777" w:rsidR="00B00A2B" w:rsidRDefault="00B00A2B" w:rsidP="00B00A2B">
      <w:pPr>
        <w:jc w:val="both"/>
        <w:rPr>
          <w:rFonts w:eastAsia="Verdana"/>
          <w:color w:val="000000" w:themeColor="text1"/>
        </w:rPr>
      </w:pPr>
      <w:r w:rsidRPr="37B087F1">
        <w:rPr>
          <w:rFonts w:eastAsia="Verdana"/>
          <w:color w:val="000000" w:themeColor="text1"/>
        </w:rPr>
        <w:t>[Config Key] = '</w:t>
      </w:r>
      <w:proofErr w:type="spellStart"/>
      <w:r w:rsidRPr="37B087F1">
        <w:rPr>
          <w:rFonts w:eastAsia="Verdana"/>
          <w:color w:val="000000" w:themeColor="text1"/>
        </w:rPr>
        <w:t>SetPercentageOfClientsForFlagtypeNOMsReportingRandomSelect</w:t>
      </w:r>
      <w:proofErr w:type="spellEnd"/>
      <w:r w:rsidRPr="37B087F1">
        <w:rPr>
          <w:rFonts w:eastAsia="Verdana"/>
          <w:color w:val="000000" w:themeColor="text1"/>
        </w:rPr>
        <w:t>'</w:t>
      </w:r>
    </w:p>
    <w:p w14:paraId="5EB9D6FB" w14:textId="77777777" w:rsidR="00B00A2B" w:rsidRDefault="00B00A2B" w:rsidP="00B00A2B">
      <w:pPr>
        <w:jc w:val="both"/>
        <w:rPr>
          <w:rFonts w:eastAsia="Verdana"/>
          <w:color w:val="000000" w:themeColor="text1"/>
        </w:rPr>
      </w:pPr>
      <w:r w:rsidRPr="37B087F1">
        <w:rPr>
          <w:rFonts w:eastAsia="Verdana"/>
          <w:color w:val="000000" w:themeColor="text1"/>
        </w:rPr>
        <w:t xml:space="preserve"> </w:t>
      </w:r>
    </w:p>
    <w:p w14:paraId="1A794FED" w14:textId="77777777" w:rsidR="00B00A2B" w:rsidRDefault="00B00A2B" w:rsidP="00B00A2B">
      <w:pPr>
        <w:jc w:val="both"/>
        <w:rPr>
          <w:rFonts w:eastAsia="Verdana"/>
          <w:color w:val="000000" w:themeColor="text1"/>
        </w:rPr>
      </w:pPr>
      <w:r w:rsidRPr="37B087F1">
        <w:rPr>
          <w:rFonts w:eastAsia="Verdana"/>
          <w:color w:val="000000" w:themeColor="text1"/>
        </w:rPr>
        <w:t>Each customer may set a different percentage which counts toward the random selection. The default value is 10%, however, the agency needs to be able to configure for other integer values.</w:t>
      </w:r>
    </w:p>
    <w:p w14:paraId="3AFBEA6D" w14:textId="77777777" w:rsidR="00B00A2B" w:rsidRDefault="00B00A2B" w:rsidP="00B00A2B">
      <w:pPr>
        <w:jc w:val="both"/>
        <w:rPr>
          <w:rFonts w:eastAsia="Verdana"/>
          <w:color w:val="000000" w:themeColor="text1"/>
        </w:rPr>
      </w:pPr>
      <w:r w:rsidRPr="37B087F1">
        <w:rPr>
          <w:rFonts w:eastAsia="Verdana"/>
          <w:color w:val="000000" w:themeColor="text1"/>
        </w:rPr>
        <w:t xml:space="preserve"> </w:t>
      </w:r>
    </w:p>
    <w:tbl>
      <w:tblPr>
        <w:tblStyle w:val="TableGrid0"/>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firstRow="1" w:lastRow="0" w:firstColumn="1" w:lastColumn="0" w:noHBand="0" w:noVBand="1"/>
      </w:tblPr>
      <w:tblGrid>
        <w:gridCol w:w="3825"/>
        <w:gridCol w:w="5175"/>
      </w:tblGrid>
      <w:tr w:rsidR="00B00A2B" w14:paraId="7A0126D7" w14:textId="77777777" w:rsidTr="004D325A">
        <w:trPr>
          <w:trHeight w:val="300"/>
        </w:trPr>
        <w:tc>
          <w:tcPr>
            <w:tcW w:w="3825" w:type="dxa"/>
            <w:tcBorders>
              <w:top w:val="single" w:sz="6" w:space="0" w:color="auto"/>
              <w:left w:val="single" w:sz="6" w:space="0" w:color="auto"/>
              <w:bottom w:val="single" w:sz="6" w:space="0" w:color="auto"/>
              <w:right w:val="single" w:sz="6" w:space="0" w:color="auto"/>
            </w:tcBorders>
            <w:tcMar>
              <w:left w:w="105" w:type="dxa"/>
              <w:right w:w="105" w:type="dxa"/>
            </w:tcMar>
          </w:tcPr>
          <w:p w14:paraId="6D5D1B55" w14:textId="77777777" w:rsidR="00B00A2B" w:rsidRDefault="00B00A2B" w:rsidP="004D325A">
            <w:pPr>
              <w:rPr>
                <w:rFonts w:eastAsia="Verdana"/>
                <w:color w:val="000000" w:themeColor="text1"/>
              </w:rPr>
            </w:pPr>
            <w:r w:rsidRPr="37B087F1">
              <w:rPr>
                <w:rFonts w:eastAsia="Verdana"/>
                <w:color w:val="000000" w:themeColor="text1"/>
                <w:lang w:val="en-US"/>
              </w:rPr>
              <w:t>When configuration is set to NULL</w:t>
            </w:r>
          </w:p>
          <w:p w14:paraId="27EE6D83" w14:textId="77777777" w:rsidR="00B00A2B" w:rsidRDefault="00B00A2B" w:rsidP="004D325A">
            <w:pPr>
              <w:rPr>
                <w:rFonts w:eastAsia="Verdana"/>
                <w:color w:val="000000" w:themeColor="text1"/>
              </w:rPr>
            </w:pPr>
            <w:r w:rsidRPr="37B087F1">
              <w:rPr>
                <w:rFonts w:eastAsia="Verdana"/>
                <w:color w:val="000000" w:themeColor="text1"/>
                <w:lang w:val="en-US"/>
              </w:rPr>
              <w:t xml:space="preserve"> </w:t>
            </w:r>
          </w:p>
        </w:tc>
        <w:tc>
          <w:tcPr>
            <w:tcW w:w="5175" w:type="dxa"/>
            <w:tcBorders>
              <w:top w:val="single" w:sz="6" w:space="0" w:color="auto"/>
              <w:left w:val="single" w:sz="6" w:space="0" w:color="auto"/>
              <w:bottom w:val="single" w:sz="6" w:space="0" w:color="auto"/>
              <w:right w:val="single" w:sz="6" w:space="0" w:color="auto"/>
            </w:tcBorders>
            <w:tcMar>
              <w:left w:w="105" w:type="dxa"/>
              <w:right w:w="105" w:type="dxa"/>
            </w:tcMar>
          </w:tcPr>
          <w:p w14:paraId="00EC0825" w14:textId="77777777" w:rsidR="00B00A2B" w:rsidRDefault="00B00A2B" w:rsidP="004D325A">
            <w:pPr>
              <w:rPr>
                <w:rFonts w:eastAsia="Verdana"/>
                <w:color w:val="000000" w:themeColor="text1"/>
              </w:rPr>
            </w:pPr>
            <w:r w:rsidRPr="37B087F1">
              <w:rPr>
                <w:rFonts w:eastAsia="Verdana"/>
                <w:color w:val="000000" w:themeColor="text1"/>
                <w:lang w:val="en-US"/>
              </w:rPr>
              <w:t>0% of CCBHC reportable clients will be selected.</w:t>
            </w:r>
          </w:p>
        </w:tc>
      </w:tr>
      <w:tr w:rsidR="00B00A2B" w14:paraId="34BCD1F1" w14:textId="77777777" w:rsidTr="004D325A">
        <w:trPr>
          <w:trHeight w:val="300"/>
        </w:trPr>
        <w:tc>
          <w:tcPr>
            <w:tcW w:w="3825" w:type="dxa"/>
            <w:tcBorders>
              <w:top w:val="single" w:sz="6" w:space="0" w:color="auto"/>
              <w:left w:val="single" w:sz="6" w:space="0" w:color="auto"/>
              <w:bottom w:val="single" w:sz="6" w:space="0" w:color="auto"/>
              <w:right w:val="single" w:sz="6" w:space="0" w:color="auto"/>
            </w:tcBorders>
            <w:tcMar>
              <w:left w:w="105" w:type="dxa"/>
              <w:right w:w="105" w:type="dxa"/>
            </w:tcMar>
          </w:tcPr>
          <w:p w14:paraId="193BF72D" w14:textId="77777777" w:rsidR="00B00A2B" w:rsidRDefault="00B00A2B" w:rsidP="004D325A">
            <w:pPr>
              <w:rPr>
                <w:rFonts w:eastAsia="Verdana"/>
                <w:color w:val="000000" w:themeColor="text1"/>
              </w:rPr>
            </w:pPr>
            <w:r w:rsidRPr="37B087F1">
              <w:rPr>
                <w:rFonts w:eastAsia="Verdana"/>
                <w:color w:val="000000" w:themeColor="text1"/>
                <w:lang w:val="en-US"/>
              </w:rPr>
              <w:t>When configuration is set to 10</w:t>
            </w:r>
          </w:p>
        </w:tc>
        <w:tc>
          <w:tcPr>
            <w:tcW w:w="5175" w:type="dxa"/>
            <w:tcBorders>
              <w:top w:val="single" w:sz="6" w:space="0" w:color="auto"/>
              <w:left w:val="single" w:sz="6" w:space="0" w:color="auto"/>
              <w:bottom w:val="single" w:sz="6" w:space="0" w:color="auto"/>
              <w:right w:val="single" w:sz="6" w:space="0" w:color="auto"/>
            </w:tcBorders>
            <w:tcMar>
              <w:left w:w="105" w:type="dxa"/>
              <w:right w:w="105" w:type="dxa"/>
            </w:tcMar>
          </w:tcPr>
          <w:p w14:paraId="2C863C1C" w14:textId="77777777" w:rsidR="00B00A2B" w:rsidRDefault="00B00A2B" w:rsidP="004D325A">
            <w:pPr>
              <w:rPr>
                <w:rFonts w:eastAsia="Verdana"/>
                <w:color w:val="000000" w:themeColor="text1"/>
              </w:rPr>
            </w:pPr>
            <w:r w:rsidRPr="37B087F1">
              <w:rPr>
                <w:rFonts w:eastAsia="Verdana"/>
                <w:color w:val="000000" w:themeColor="text1"/>
                <w:lang w:val="en-US"/>
              </w:rPr>
              <w:t>10% of CCBHC reportable clients will be selected.</w:t>
            </w:r>
          </w:p>
        </w:tc>
      </w:tr>
      <w:tr w:rsidR="00B00A2B" w14:paraId="09F36B3D" w14:textId="77777777" w:rsidTr="004D325A">
        <w:trPr>
          <w:trHeight w:val="300"/>
        </w:trPr>
        <w:tc>
          <w:tcPr>
            <w:tcW w:w="3825" w:type="dxa"/>
            <w:tcBorders>
              <w:top w:val="single" w:sz="6" w:space="0" w:color="auto"/>
              <w:left w:val="single" w:sz="6" w:space="0" w:color="auto"/>
              <w:bottom w:val="single" w:sz="6" w:space="0" w:color="auto"/>
              <w:right w:val="single" w:sz="6" w:space="0" w:color="auto"/>
            </w:tcBorders>
            <w:tcMar>
              <w:left w:w="105" w:type="dxa"/>
              <w:right w:w="105" w:type="dxa"/>
            </w:tcMar>
          </w:tcPr>
          <w:p w14:paraId="4ACEE73D" w14:textId="77777777" w:rsidR="00B00A2B" w:rsidRDefault="00B00A2B" w:rsidP="004D325A">
            <w:pPr>
              <w:rPr>
                <w:rFonts w:eastAsia="Verdana"/>
                <w:color w:val="000000" w:themeColor="text1"/>
              </w:rPr>
            </w:pPr>
            <w:r w:rsidRPr="37B087F1">
              <w:rPr>
                <w:rFonts w:eastAsia="Verdana"/>
                <w:color w:val="000000" w:themeColor="text1"/>
                <w:lang w:val="en-US"/>
              </w:rPr>
              <w:t>When configuration is set to 20</w:t>
            </w:r>
          </w:p>
        </w:tc>
        <w:tc>
          <w:tcPr>
            <w:tcW w:w="5175" w:type="dxa"/>
            <w:tcBorders>
              <w:top w:val="single" w:sz="6" w:space="0" w:color="auto"/>
              <w:left w:val="single" w:sz="6" w:space="0" w:color="auto"/>
              <w:bottom w:val="single" w:sz="6" w:space="0" w:color="auto"/>
              <w:right w:val="single" w:sz="6" w:space="0" w:color="auto"/>
            </w:tcBorders>
            <w:tcMar>
              <w:left w:w="105" w:type="dxa"/>
              <w:right w:w="105" w:type="dxa"/>
            </w:tcMar>
          </w:tcPr>
          <w:p w14:paraId="7E89DD15" w14:textId="77777777" w:rsidR="00B00A2B" w:rsidRDefault="00B00A2B" w:rsidP="004D325A">
            <w:pPr>
              <w:rPr>
                <w:rFonts w:eastAsia="Verdana"/>
                <w:color w:val="000000" w:themeColor="text1"/>
              </w:rPr>
            </w:pPr>
            <w:r w:rsidRPr="37B087F1">
              <w:rPr>
                <w:rFonts w:eastAsia="Verdana"/>
                <w:color w:val="000000" w:themeColor="text1"/>
                <w:lang w:val="en-US"/>
              </w:rPr>
              <w:t>20% of CCBHC reportable clients will be selected.</w:t>
            </w:r>
          </w:p>
        </w:tc>
      </w:tr>
      <w:tr w:rsidR="00B00A2B" w14:paraId="5C0B2DEB" w14:textId="77777777" w:rsidTr="004D325A">
        <w:trPr>
          <w:trHeight w:val="300"/>
        </w:trPr>
        <w:tc>
          <w:tcPr>
            <w:tcW w:w="3825" w:type="dxa"/>
            <w:tcBorders>
              <w:top w:val="single" w:sz="6" w:space="0" w:color="auto"/>
              <w:left w:val="single" w:sz="6" w:space="0" w:color="auto"/>
              <w:bottom w:val="single" w:sz="6" w:space="0" w:color="auto"/>
              <w:right w:val="single" w:sz="6" w:space="0" w:color="auto"/>
            </w:tcBorders>
            <w:tcMar>
              <w:left w:w="105" w:type="dxa"/>
              <w:right w:w="105" w:type="dxa"/>
            </w:tcMar>
          </w:tcPr>
          <w:p w14:paraId="5A65B955" w14:textId="77777777" w:rsidR="00B00A2B" w:rsidRDefault="00B00A2B" w:rsidP="004D325A">
            <w:pPr>
              <w:rPr>
                <w:rFonts w:eastAsia="Verdana"/>
                <w:color w:val="000000" w:themeColor="text1"/>
              </w:rPr>
            </w:pPr>
            <w:r w:rsidRPr="37B087F1">
              <w:rPr>
                <w:rFonts w:eastAsia="Verdana"/>
                <w:color w:val="000000" w:themeColor="text1"/>
                <w:lang w:val="en-US"/>
              </w:rPr>
              <w:t>When configuration is set to 30</w:t>
            </w:r>
          </w:p>
        </w:tc>
        <w:tc>
          <w:tcPr>
            <w:tcW w:w="5175" w:type="dxa"/>
            <w:tcBorders>
              <w:top w:val="single" w:sz="6" w:space="0" w:color="auto"/>
              <w:left w:val="single" w:sz="6" w:space="0" w:color="auto"/>
              <w:bottom w:val="single" w:sz="6" w:space="0" w:color="auto"/>
              <w:right w:val="single" w:sz="6" w:space="0" w:color="auto"/>
            </w:tcBorders>
            <w:tcMar>
              <w:left w:w="105" w:type="dxa"/>
              <w:right w:w="105" w:type="dxa"/>
            </w:tcMar>
          </w:tcPr>
          <w:p w14:paraId="0B83D83C" w14:textId="77777777" w:rsidR="00B00A2B" w:rsidRDefault="00B00A2B" w:rsidP="004D325A">
            <w:pPr>
              <w:rPr>
                <w:rFonts w:eastAsia="Verdana"/>
                <w:color w:val="000000" w:themeColor="text1"/>
              </w:rPr>
            </w:pPr>
            <w:r w:rsidRPr="37B087F1">
              <w:rPr>
                <w:rFonts w:eastAsia="Verdana"/>
                <w:color w:val="000000" w:themeColor="text1"/>
                <w:lang w:val="en-US"/>
              </w:rPr>
              <w:t>30% of CCBHC reportable clients will be selected.</w:t>
            </w:r>
          </w:p>
        </w:tc>
      </w:tr>
      <w:tr w:rsidR="00B00A2B" w14:paraId="73D12689" w14:textId="77777777" w:rsidTr="004D325A">
        <w:trPr>
          <w:trHeight w:val="300"/>
        </w:trPr>
        <w:tc>
          <w:tcPr>
            <w:tcW w:w="3825" w:type="dxa"/>
            <w:tcBorders>
              <w:top w:val="single" w:sz="6" w:space="0" w:color="auto"/>
              <w:left w:val="single" w:sz="6" w:space="0" w:color="auto"/>
              <w:bottom w:val="single" w:sz="6" w:space="0" w:color="auto"/>
              <w:right w:val="single" w:sz="6" w:space="0" w:color="auto"/>
            </w:tcBorders>
            <w:tcMar>
              <w:left w:w="105" w:type="dxa"/>
              <w:right w:w="105" w:type="dxa"/>
            </w:tcMar>
          </w:tcPr>
          <w:p w14:paraId="33ED6C16" w14:textId="77777777" w:rsidR="00B00A2B" w:rsidRDefault="00B00A2B" w:rsidP="004D325A">
            <w:pPr>
              <w:rPr>
                <w:rFonts w:eastAsia="Verdana"/>
                <w:color w:val="000000" w:themeColor="text1"/>
              </w:rPr>
            </w:pPr>
            <w:r w:rsidRPr="37B087F1">
              <w:rPr>
                <w:rFonts w:eastAsia="Verdana"/>
                <w:color w:val="000000" w:themeColor="text1"/>
                <w:lang w:val="en-US"/>
              </w:rPr>
              <w:t>When configuration is set to 40</w:t>
            </w:r>
          </w:p>
        </w:tc>
        <w:tc>
          <w:tcPr>
            <w:tcW w:w="5175" w:type="dxa"/>
            <w:tcBorders>
              <w:top w:val="single" w:sz="6" w:space="0" w:color="auto"/>
              <w:left w:val="single" w:sz="6" w:space="0" w:color="auto"/>
              <w:bottom w:val="single" w:sz="6" w:space="0" w:color="auto"/>
              <w:right w:val="single" w:sz="6" w:space="0" w:color="auto"/>
            </w:tcBorders>
            <w:tcMar>
              <w:left w:w="105" w:type="dxa"/>
              <w:right w:w="105" w:type="dxa"/>
            </w:tcMar>
          </w:tcPr>
          <w:p w14:paraId="3658480F" w14:textId="77777777" w:rsidR="00B00A2B" w:rsidRDefault="00B00A2B" w:rsidP="004D325A">
            <w:pPr>
              <w:rPr>
                <w:rFonts w:eastAsia="Verdana"/>
                <w:color w:val="000000" w:themeColor="text1"/>
              </w:rPr>
            </w:pPr>
            <w:r w:rsidRPr="37B087F1">
              <w:rPr>
                <w:rFonts w:eastAsia="Verdana"/>
                <w:color w:val="000000" w:themeColor="text1"/>
                <w:lang w:val="en-US"/>
              </w:rPr>
              <w:t>40% of CCBHC reportable clients will be selected.</w:t>
            </w:r>
          </w:p>
        </w:tc>
      </w:tr>
      <w:tr w:rsidR="00B00A2B" w14:paraId="42DA5987" w14:textId="77777777" w:rsidTr="004D325A">
        <w:trPr>
          <w:trHeight w:val="300"/>
        </w:trPr>
        <w:tc>
          <w:tcPr>
            <w:tcW w:w="3825" w:type="dxa"/>
            <w:tcBorders>
              <w:top w:val="single" w:sz="6" w:space="0" w:color="auto"/>
              <w:left w:val="single" w:sz="6" w:space="0" w:color="auto"/>
              <w:bottom w:val="single" w:sz="6" w:space="0" w:color="auto"/>
              <w:right w:val="single" w:sz="6" w:space="0" w:color="auto"/>
            </w:tcBorders>
            <w:tcMar>
              <w:left w:w="105" w:type="dxa"/>
              <w:right w:w="105" w:type="dxa"/>
            </w:tcMar>
          </w:tcPr>
          <w:p w14:paraId="39C053BA" w14:textId="77777777" w:rsidR="00B00A2B" w:rsidRDefault="00B00A2B" w:rsidP="004D325A">
            <w:pPr>
              <w:rPr>
                <w:rFonts w:eastAsia="Verdana"/>
                <w:color w:val="000000" w:themeColor="text1"/>
              </w:rPr>
            </w:pPr>
            <w:r w:rsidRPr="37B087F1">
              <w:rPr>
                <w:rFonts w:eastAsia="Verdana"/>
                <w:color w:val="000000" w:themeColor="text1"/>
                <w:lang w:val="en-US"/>
              </w:rPr>
              <w:t>When configuration is set to 50</w:t>
            </w:r>
          </w:p>
        </w:tc>
        <w:tc>
          <w:tcPr>
            <w:tcW w:w="5175" w:type="dxa"/>
            <w:tcBorders>
              <w:top w:val="single" w:sz="6" w:space="0" w:color="auto"/>
              <w:left w:val="single" w:sz="6" w:space="0" w:color="auto"/>
              <w:bottom w:val="single" w:sz="6" w:space="0" w:color="auto"/>
              <w:right w:val="single" w:sz="6" w:space="0" w:color="auto"/>
            </w:tcBorders>
            <w:tcMar>
              <w:left w:w="105" w:type="dxa"/>
              <w:right w:w="105" w:type="dxa"/>
            </w:tcMar>
          </w:tcPr>
          <w:p w14:paraId="2258C716" w14:textId="77777777" w:rsidR="00B00A2B" w:rsidRDefault="00B00A2B" w:rsidP="004D325A">
            <w:pPr>
              <w:rPr>
                <w:rFonts w:eastAsia="Verdana"/>
                <w:color w:val="000000" w:themeColor="text1"/>
              </w:rPr>
            </w:pPr>
            <w:r w:rsidRPr="37B087F1">
              <w:rPr>
                <w:rFonts w:eastAsia="Verdana"/>
                <w:color w:val="000000" w:themeColor="text1"/>
                <w:lang w:val="en-US"/>
              </w:rPr>
              <w:t>50% of CCBHC reportable clients will be selected.</w:t>
            </w:r>
          </w:p>
        </w:tc>
      </w:tr>
      <w:tr w:rsidR="00B00A2B" w14:paraId="467168B3" w14:textId="77777777" w:rsidTr="004D325A">
        <w:trPr>
          <w:trHeight w:val="300"/>
        </w:trPr>
        <w:tc>
          <w:tcPr>
            <w:tcW w:w="3825" w:type="dxa"/>
            <w:tcBorders>
              <w:top w:val="single" w:sz="6" w:space="0" w:color="auto"/>
              <w:left w:val="single" w:sz="6" w:space="0" w:color="auto"/>
              <w:bottom w:val="single" w:sz="6" w:space="0" w:color="auto"/>
              <w:right w:val="single" w:sz="6" w:space="0" w:color="auto"/>
            </w:tcBorders>
            <w:tcMar>
              <w:left w:w="105" w:type="dxa"/>
              <w:right w:w="105" w:type="dxa"/>
            </w:tcMar>
          </w:tcPr>
          <w:p w14:paraId="4DA97545" w14:textId="77777777" w:rsidR="00B00A2B" w:rsidRDefault="00B00A2B" w:rsidP="004D325A">
            <w:pPr>
              <w:rPr>
                <w:rFonts w:eastAsia="Verdana"/>
                <w:color w:val="000000" w:themeColor="text1"/>
              </w:rPr>
            </w:pPr>
            <w:r w:rsidRPr="37B087F1">
              <w:rPr>
                <w:rFonts w:eastAsia="Verdana"/>
                <w:color w:val="000000" w:themeColor="text1"/>
                <w:lang w:val="en-US"/>
              </w:rPr>
              <w:t>When configuration is set to 60</w:t>
            </w:r>
          </w:p>
        </w:tc>
        <w:tc>
          <w:tcPr>
            <w:tcW w:w="5175" w:type="dxa"/>
            <w:tcBorders>
              <w:top w:val="single" w:sz="6" w:space="0" w:color="auto"/>
              <w:left w:val="single" w:sz="6" w:space="0" w:color="auto"/>
              <w:bottom w:val="single" w:sz="6" w:space="0" w:color="auto"/>
              <w:right w:val="single" w:sz="6" w:space="0" w:color="auto"/>
            </w:tcBorders>
            <w:tcMar>
              <w:left w:w="105" w:type="dxa"/>
              <w:right w:w="105" w:type="dxa"/>
            </w:tcMar>
          </w:tcPr>
          <w:p w14:paraId="7904C11D" w14:textId="77777777" w:rsidR="00B00A2B" w:rsidRDefault="00B00A2B" w:rsidP="004D325A">
            <w:pPr>
              <w:rPr>
                <w:rFonts w:eastAsia="Verdana"/>
                <w:color w:val="000000" w:themeColor="text1"/>
              </w:rPr>
            </w:pPr>
            <w:r w:rsidRPr="37B087F1">
              <w:rPr>
                <w:rFonts w:eastAsia="Verdana"/>
                <w:color w:val="000000" w:themeColor="text1"/>
                <w:lang w:val="en-US"/>
              </w:rPr>
              <w:t>60% of CCBHC reportable clients will be selected.</w:t>
            </w:r>
          </w:p>
        </w:tc>
      </w:tr>
      <w:tr w:rsidR="00B00A2B" w14:paraId="718F16E6" w14:textId="77777777" w:rsidTr="004D325A">
        <w:trPr>
          <w:trHeight w:val="300"/>
        </w:trPr>
        <w:tc>
          <w:tcPr>
            <w:tcW w:w="3825" w:type="dxa"/>
            <w:tcBorders>
              <w:top w:val="single" w:sz="6" w:space="0" w:color="auto"/>
              <w:left w:val="single" w:sz="6" w:space="0" w:color="auto"/>
              <w:bottom w:val="single" w:sz="6" w:space="0" w:color="auto"/>
              <w:right w:val="single" w:sz="6" w:space="0" w:color="auto"/>
            </w:tcBorders>
            <w:tcMar>
              <w:left w:w="105" w:type="dxa"/>
              <w:right w:w="105" w:type="dxa"/>
            </w:tcMar>
          </w:tcPr>
          <w:p w14:paraId="07CA7BEA" w14:textId="77777777" w:rsidR="00B00A2B" w:rsidRDefault="00B00A2B" w:rsidP="004D325A">
            <w:pPr>
              <w:rPr>
                <w:rFonts w:eastAsia="Verdana"/>
                <w:color w:val="000000" w:themeColor="text1"/>
              </w:rPr>
            </w:pPr>
            <w:r w:rsidRPr="37B087F1">
              <w:rPr>
                <w:rFonts w:eastAsia="Verdana"/>
                <w:color w:val="000000" w:themeColor="text1"/>
                <w:lang w:val="en-US"/>
              </w:rPr>
              <w:lastRenderedPageBreak/>
              <w:t>When configuration is set to 70</w:t>
            </w:r>
          </w:p>
        </w:tc>
        <w:tc>
          <w:tcPr>
            <w:tcW w:w="5175" w:type="dxa"/>
            <w:tcBorders>
              <w:top w:val="single" w:sz="6" w:space="0" w:color="auto"/>
              <w:left w:val="single" w:sz="6" w:space="0" w:color="auto"/>
              <w:bottom w:val="single" w:sz="6" w:space="0" w:color="auto"/>
              <w:right w:val="single" w:sz="6" w:space="0" w:color="auto"/>
            </w:tcBorders>
            <w:tcMar>
              <w:left w:w="105" w:type="dxa"/>
              <w:right w:w="105" w:type="dxa"/>
            </w:tcMar>
          </w:tcPr>
          <w:p w14:paraId="7E006E29" w14:textId="77777777" w:rsidR="00B00A2B" w:rsidRDefault="00B00A2B" w:rsidP="004D325A">
            <w:pPr>
              <w:rPr>
                <w:rFonts w:eastAsia="Verdana"/>
                <w:color w:val="000000" w:themeColor="text1"/>
              </w:rPr>
            </w:pPr>
            <w:r w:rsidRPr="37B087F1">
              <w:rPr>
                <w:rFonts w:eastAsia="Verdana"/>
                <w:color w:val="000000" w:themeColor="text1"/>
                <w:lang w:val="en-US"/>
              </w:rPr>
              <w:t>70% of CCBHC reportable clients will be selected.</w:t>
            </w:r>
          </w:p>
        </w:tc>
      </w:tr>
      <w:tr w:rsidR="00B00A2B" w14:paraId="1257097F" w14:textId="77777777" w:rsidTr="004D325A">
        <w:trPr>
          <w:trHeight w:val="300"/>
        </w:trPr>
        <w:tc>
          <w:tcPr>
            <w:tcW w:w="3825" w:type="dxa"/>
            <w:tcBorders>
              <w:top w:val="single" w:sz="6" w:space="0" w:color="auto"/>
              <w:left w:val="single" w:sz="6" w:space="0" w:color="auto"/>
              <w:bottom w:val="single" w:sz="6" w:space="0" w:color="auto"/>
              <w:right w:val="single" w:sz="6" w:space="0" w:color="auto"/>
            </w:tcBorders>
            <w:tcMar>
              <w:left w:w="105" w:type="dxa"/>
              <w:right w:w="105" w:type="dxa"/>
            </w:tcMar>
          </w:tcPr>
          <w:p w14:paraId="196E6713" w14:textId="77777777" w:rsidR="00B00A2B" w:rsidRDefault="00B00A2B" w:rsidP="004D325A">
            <w:pPr>
              <w:rPr>
                <w:rFonts w:eastAsia="Verdana"/>
                <w:color w:val="000000" w:themeColor="text1"/>
              </w:rPr>
            </w:pPr>
            <w:r w:rsidRPr="37B087F1">
              <w:rPr>
                <w:rFonts w:eastAsia="Verdana"/>
                <w:color w:val="000000" w:themeColor="text1"/>
                <w:lang w:val="en-US"/>
              </w:rPr>
              <w:t>When configuration is set to 80</w:t>
            </w:r>
          </w:p>
        </w:tc>
        <w:tc>
          <w:tcPr>
            <w:tcW w:w="5175" w:type="dxa"/>
            <w:tcBorders>
              <w:top w:val="single" w:sz="6" w:space="0" w:color="auto"/>
              <w:left w:val="single" w:sz="6" w:space="0" w:color="auto"/>
              <w:bottom w:val="single" w:sz="6" w:space="0" w:color="auto"/>
              <w:right w:val="single" w:sz="6" w:space="0" w:color="auto"/>
            </w:tcBorders>
            <w:tcMar>
              <w:left w:w="105" w:type="dxa"/>
              <w:right w:w="105" w:type="dxa"/>
            </w:tcMar>
          </w:tcPr>
          <w:p w14:paraId="3B74FE92" w14:textId="77777777" w:rsidR="00B00A2B" w:rsidRDefault="00B00A2B" w:rsidP="004D325A">
            <w:pPr>
              <w:rPr>
                <w:rFonts w:eastAsia="Verdana"/>
                <w:color w:val="000000" w:themeColor="text1"/>
              </w:rPr>
            </w:pPr>
            <w:r w:rsidRPr="37B087F1">
              <w:rPr>
                <w:rFonts w:eastAsia="Verdana"/>
                <w:color w:val="000000" w:themeColor="text1"/>
                <w:lang w:val="en-US"/>
              </w:rPr>
              <w:t>80% of CCBHC reportable clients will be selected.</w:t>
            </w:r>
          </w:p>
        </w:tc>
      </w:tr>
      <w:tr w:rsidR="00B00A2B" w14:paraId="6B4B0F4F" w14:textId="77777777" w:rsidTr="004D325A">
        <w:trPr>
          <w:trHeight w:val="300"/>
        </w:trPr>
        <w:tc>
          <w:tcPr>
            <w:tcW w:w="3825" w:type="dxa"/>
            <w:tcBorders>
              <w:top w:val="single" w:sz="6" w:space="0" w:color="auto"/>
              <w:left w:val="single" w:sz="6" w:space="0" w:color="auto"/>
              <w:bottom w:val="single" w:sz="6" w:space="0" w:color="auto"/>
              <w:right w:val="single" w:sz="6" w:space="0" w:color="auto"/>
            </w:tcBorders>
            <w:tcMar>
              <w:left w:w="105" w:type="dxa"/>
              <w:right w:w="105" w:type="dxa"/>
            </w:tcMar>
          </w:tcPr>
          <w:p w14:paraId="30141A8A" w14:textId="77777777" w:rsidR="00B00A2B" w:rsidRDefault="00B00A2B" w:rsidP="004D325A">
            <w:pPr>
              <w:rPr>
                <w:rFonts w:eastAsia="Verdana"/>
                <w:color w:val="000000" w:themeColor="text1"/>
              </w:rPr>
            </w:pPr>
            <w:r w:rsidRPr="37B087F1">
              <w:rPr>
                <w:rFonts w:eastAsia="Verdana"/>
                <w:color w:val="000000" w:themeColor="text1"/>
                <w:lang w:val="en-US"/>
              </w:rPr>
              <w:t>When configuration is set to 90</w:t>
            </w:r>
          </w:p>
        </w:tc>
        <w:tc>
          <w:tcPr>
            <w:tcW w:w="5175" w:type="dxa"/>
            <w:tcBorders>
              <w:top w:val="single" w:sz="6" w:space="0" w:color="auto"/>
              <w:left w:val="single" w:sz="6" w:space="0" w:color="auto"/>
              <w:bottom w:val="single" w:sz="6" w:space="0" w:color="auto"/>
              <w:right w:val="single" w:sz="6" w:space="0" w:color="auto"/>
            </w:tcBorders>
            <w:tcMar>
              <w:left w:w="105" w:type="dxa"/>
              <w:right w:w="105" w:type="dxa"/>
            </w:tcMar>
          </w:tcPr>
          <w:p w14:paraId="0E4AEBF7" w14:textId="77777777" w:rsidR="00B00A2B" w:rsidRDefault="00B00A2B" w:rsidP="004D325A">
            <w:pPr>
              <w:rPr>
                <w:rFonts w:eastAsia="Verdana"/>
                <w:color w:val="000000" w:themeColor="text1"/>
              </w:rPr>
            </w:pPr>
            <w:r w:rsidRPr="37B087F1">
              <w:rPr>
                <w:rFonts w:eastAsia="Verdana"/>
                <w:color w:val="000000" w:themeColor="text1"/>
                <w:lang w:val="en-US"/>
              </w:rPr>
              <w:t>90% of CCBHC reportable clients will be selected.</w:t>
            </w:r>
          </w:p>
        </w:tc>
      </w:tr>
      <w:tr w:rsidR="00B00A2B" w14:paraId="3245FFB9" w14:textId="77777777" w:rsidTr="004D325A">
        <w:trPr>
          <w:trHeight w:val="300"/>
        </w:trPr>
        <w:tc>
          <w:tcPr>
            <w:tcW w:w="3825" w:type="dxa"/>
            <w:tcBorders>
              <w:top w:val="single" w:sz="6" w:space="0" w:color="auto"/>
              <w:left w:val="single" w:sz="6" w:space="0" w:color="auto"/>
              <w:bottom w:val="single" w:sz="6" w:space="0" w:color="auto"/>
              <w:right w:val="single" w:sz="6" w:space="0" w:color="auto"/>
            </w:tcBorders>
            <w:tcMar>
              <w:left w:w="105" w:type="dxa"/>
              <w:right w:w="105" w:type="dxa"/>
            </w:tcMar>
          </w:tcPr>
          <w:p w14:paraId="39974CD3" w14:textId="77777777" w:rsidR="00B00A2B" w:rsidRDefault="00B00A2B" w:rsidP="004D325A">
            <w:pPr>
              <w:rPr>
                <w:rFonts w:eastAsia="Verdana"/>
                <w:color w:val="000000" w:themeColor="text1"/>
              </w:rPr>
            </w:pPr>
            <w:r w:rsidRPr="37B087F1">
              <w:rPr>
                <w:rFonts w:eastAsia="Verdana"/>
                <w:color w:val="000000" w:themeColor="text1"/>
                <w:lang w:val="en-US"/>
              </w:rPr>
              <w:t>When configuration is set to 100</w:t>
            </w:r>
          </w:p>
        </w:tc>
        <w:tc>
          <w:tcPr>
            <w:tcW w:w="5175" w:type="dxa"/>
            <w:tcBorders>
              <w:top w:val="single" w:sz="6" w:space="0" w:color="auto"/>
              <w:left w:val="single" w:sz="6" w:space="0" w:color="auto"/>
              <w:bottom w:val="single" w:sz="6" w:space="0" w:color="auto"/>
              <w:right w:val="single" w:sz="6" w:space="0" w:color="auto"/>
            </w:tcBorders>
            <w:tcMar>
              <w:left w:w="105" w:type="dxa"/>
              <w:right w:w="105" w:type="dxa"/>
            </w:tcMar>
          </w:tcPr>
          <w:p w14:paraId="7C6B0FB1" w14:textId="77777777" w:rsidR="00B00A2B" w:rsidRDefault="00B00A2B" w:rsidP="004D325A">
            <w:pPr>
              <w:rPr>
                <w:rFonts w:eastAsia="Verdana"/>
                <w:color w:val="000000" w:themeColor="text1"/>
              </w:rPr>
            </w:pPr>
            <w:r w:rsidRPr="37B087F1">
              <w:rPr>
                <w:rFonts w:eastAsia="Verdana"/>
                <w:color w:val="000000" w:themeColor="text1"/>
                <w:lang w:val="en-US"/>
              </w:rPr>
              <w:t>100% of CCBHC reportable clients will be selected.</w:t>
            </w:r>
          </w:p>
        </w:tc>
      </w:tr>
    </w:tbl>
    <w:p w14:paraId="427030F3" w14:textId="77777777" w:rsidR="00B00A2B" w:rsidRDefault="00B00A2B" w:rsidP="00B00A2B">
      <w:pPr>
        <w:jc w:val="both"/>
        <w:rPr>
          <w:rFonts w:eastAsia="Verdana"/>
          <w:color w:val="000000" w:themeColor="text1"/>
        </w:rPr>
      </w:pPr>
      <w:r w:rsidRPr="37B087F1">
        <w:rPr>
          <w:rFonts w:eastAsia="Verdana"/>
          <w:color w:val="000000" w:themeColor="text1"/>
        </w:rPr>
        <w:t xml:space="preserve"> </w:t>
      </w:r>
    </w:p>
    <w:p w14:paraId="6512C4D3" w14:textId="77777777" w:rsidR="00B00A2B" w:rsidRDefault="00B00A2B" w:rsidP="00B00A2B">
      <w:pPr>
        <w:jc w:val="both"/>
        <w:rPr>
          <w:rFonts w:eastAsia="Verdana"/>
          <w:color w:val="000000" w:themeColor="text1"/>
        </w:rPr>
      </w:pPr>
      <w:r>
        <w:rPr>
          <w:noProof/>
        </w:rPr>
        <w:drawing>
          <wp:inline distT="0" distB="0" distL="0" distR="0" wp14:anchorId="7ABE9206" wp14:editId="7BF4E4EA">
            <wp:extent cx="5724525" cy="3362325"/>
            <wp:effectExtent l="0" t="0" r="0" b="0"/>
            <wp:docPr id="8113031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303142" name=""/>
                    <pic:cNvPicPr/>
                  </pic:nvPicPr>
                  <pic:blipFill>
                    <a:blip r:embed="rId105">
                      <a:extLst>
                        <a:ext uri="{28A0092B-C50C-407E-A947-70E740481C1C}">
                          <a14:useLocalDpi xmlns:a14="http://schemas.microsoft.com/office/drawing/2010/main" val="0"/>
                        </a:ext>
                      </a:extLst>
                    </a:blip>
                    <a:stretch>
                      <a:fillRect/>
                    </a:stretch>
                  </pic:blipFill>
                  <pic:spPr>
                    <a:xfrm>
                      <a:off x="0" y="0"/>
                      <a:ext cx="5724525" cy="3362325"/>
                    </a:xfrm>
                    <a:prstGeom prst="rect">
                      <a:avLst/>
                    </a:prstGeom>
                  </pic:spPr>
                </pic:pic>
              </a:graphicData>
            </a:graphic>
          </wp:inline>
        </w:drawing>
      </w:r>
      <w:r w:rsidRPr="37B087F1">
        <w:rPr>
          <w:rFonts w:eastAsia="Verdana"/>
          <w:color w:val="000000" w:themeColor="text1"/>
        </w:rPr>
        <w:t xml:space="preserve"> </w:t>
      </w:r>
    </w:p>
    <w:p w14:paraId="1C15B7BC" w14:textId="77777777" w:rsidR="00B00A2B" w:rsidRDefault="00B00A2B" w:rsidP="00B00A2B">
      <w:pPr>
        <w:jc w:val="both"/>
        <w:rPr>
          <w:rFonts w:eastAsia="Verdana"/>
          <w:color w:val="000000" w:themeColor="text1"/>
        </w:rPr>
      </w:pPr>
      <w:r>
        <w:rPr>
          <w:noProof/>
        </w:rPr>
        <w:drawing>
          <wp:inline distT="0" distB="0" distL="0" distR="0" wp14:anchorId="7CFEE535" wp14:editId="59AC1A5D">
            <wp:extent cx="5724525" cy="3362325"/>
            <wp:effectExtent l="0" t="0" r="0" b="0"/>
            <wp:docPr id="1498302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30245" name=""/>
                    <pic:cNvPicPr/>
                  </pic:nvPicPr>
                  <pic:blipFill>
                    <a:blip r:embed="rId106">
                      <a:extLst>
                        <a:ext uri="{28A0092B-C50C-407E-A947-70E740481C1C}">
                          <a14:useLocalDpi xmlns:a14="http://schemas.microsoft.com/office/drawing/2010/main" val="0"/>
                        </a:ext>
                      </a:extLst>
                    </a:blip>
                    <a:stretch>
                      <a:fillRect/>
                    </a:stretch>
                  </pic:blipFill>
                  <pic:spPr>
                    <a:xfrm>
                      <a:off x="0" y="0"/>
                      <a:ext cx="5724525" cy="3362325"/>
                    </a:xfrm>
                    <a:prstGeom prst="rect">
                      <a:avLst/>
                    </a:prstGeom>
                  </pic:spPr>
                </pic:pic>
              </a:graphicData>
            </a:graphic>
          </wp:inline>
        </w:drawing>
      </w:r>
    </w:p>
    <w:p w14:paraId="08365C0D" w14:textId="77777777" w:rsidR="00B00A2B" w:rsidRDefault="00B00A2B" w:rsidP="00B00A2B">
      <w:pPr>
        <w:jc w:val="both"/>
        <w:rPr>
          <w:rFonts w:eastAsia="Verdana"/>
          <w:color w:val="000000" w:themeColor="text1"/>
        </w:rPr>
      </w:pPr>
      <w:r w:rsidRPr="37B087F1">
        <w:rPr>
          <w:rFonts w:eastAsia="Verdana"/>
          <w:color w:val="000000" w:themeColor="text1"/>
        </w:rPr>
        <w:t xml:space="preserve"> </w:t>
      </w:r>
    </w:p>
    <w:p w14:paraId="28760D68" w14:textId="77777777" w:rsidR="00B00A2B" w:rsidRDefault="00B00A2B" w:rsidP="00B00A2B">
      <w:pPr>
        <w:jc w:val="both"/>
        <w:rPr>
          <w:rFonts w:eastAsia="Verdana"/>
          <w:color w:val="000000" w:themeColor="text1"/>
        </w:rPr>
      </w:pPr>
      <w:r w:rsidRPr="37B087F1">
        <w:rPr>
          <w:rFonts w:eastAsia="Verdana"/>
          <w:b/>
          <w:bCs/>
          <w:color w:val="000000" w:themeColor="text1"/>
        </w:rPr>
        <w:t xml:space="preserve">2.For flag NOMs Reassessment Due the system will check the </w:t>
      </w:r>
      <w:proofErr w:type="gramStart"/>
      <w:r w:rsidRPr="37B087F1">
        <w:rPr>
          <w:rFonts w:eastAsia="Verdana"/>
          <w:b/>
          <w:bCs/>
          <w:color w:val="000000" w:themeColor="text1"/>
        </w:rPr>
        <w:t>below conditions</w:t>
      </w:r>
      <w:proofErr w:type="gramEnd"/>
    </w:p>
    <w:p w14:paraId="53ED087A" w14:textId="77777777" w:rsidR="00B00A2B" w:rsidRDefault="00B00A2B" w:rsidP="00B00A2B">
      <w:pPr>
        <w:jc w:val="both"/>
        <w:rPr>
          <w:rFonts w:eastAsia="Verdana"/>
          <w:color w:val="000000" w:themeColor="text1"/>
        </w:rPr>
      </w:pPr>
      <w:r w:rsidRPr="37B087F1">
        <w:rPr>
          <w:rFonts w:eastAsia="Verdana"/>
          <w:b/>
          <w:bCs/>
          <w:color w:val="000000" w:themeColor="text1"/>
        </w:rPr>
        <w:t xml:space="preserve"> </w:t>
      </w:r>
    </w:p>
    <w:p w14:paraId="476B04EA" w14:textId="77777777" w:rsidR="00B00A2B" w:rsidRDefault="00B00A2B" w:rsidP="00B00A2B">
      <w:pPr>
        <w:jc w:val="both"/>
        <w:rPr>
          <w:rFonts w:eastAsia="Verdana"/>
          <w:color w:val="000000" w:themeColor="text1"/>
        </w:rPr>
      </w:pPr>
      <w:r w:rsidRPr="37B087F1">
        <w:rPr>
          <w:rFonts w:eastAsia="Verdana"/>
          <w:color w:val="000000" w:themeColor="text1"/>
        </w:rPr>
        <w:lastRenderedPageBreak/>
        <w:t>1.Sign the NOMs core document with assessment type = baseline with effective date &gt;= the flag start date, then NOMs Baseline Due flag should get ended and 'NOMs Reassessment Due' flag should get trigger.</w:t>
      </w:r>
    </w:p>
    <w:p w14:paraId="6FA8619E" w14:textId="77777777" w:rsidR="00B00A2B" w:rsidRDefault="00B00A2B" w:rsidP="00B00A2B">
      <w:pPr>
        <w:jc w:val="both"/>
        <w:rPr>
          <w:rFonts w:eastAsia="Verdana"/>
          <w:color w:val="000000" w:themeColor="text1"/>
        </w:rPr>
      </w:pPr>
      <w:r w:rsidRPr="37B087F1">
        <w:rPr>
          <w:rFonts w:eastAsia="Verdana"/>
          <w:color w:val="000000" w:themeColor="text1"/>
        </w:rPr>
        <w:t xml:space="preserve"> </w:t>
      </w:r>
    </w:p>
    <w:p w14:paraId="29B5D7B8" w14:textId="77777777" w:rsidR="00B00A2B" w:rsidRDefault="00B00A2B" w:rsidP="00B00A2B">
      <w:pPr>
        <w:jc w:val="both"/>
        <w:rPr>
          <w:rFonts w:eastAsia="Verdana"/>
          <w:color w:val="000000" w:themeColor="text1"/>
        </w:rPr>
      </w:pPr>
      <w:r w:rsidRPr="37B087F1">
        <w:rPr>
          <w:rFonts w:eastAsia="Verdana"/>
          <w:color w:val="000000" w:themeColor="text1"/>
        </w:rPr>
        <w:t>2. The agency should be able to configure if they want to set a 3- or 6-month Reassessment Date.</w:t>
      </w:r>
    </w:p>
    <w:p w14:paraId="40218848" w14:textId="77777777" w:rsidR="00B00A2B" w:rsidRDefault="00B00A2B" w:rsidP="00B00A2B">
      <w:pPr>
        <w:jc w:val="both"/>
        <w:rPr>
          <w:rFonts w:eastAsia="Verdana"/>
          <w:color w:val="000000" w:themeColor="text1"/>
        </w:rPr>
      </w:pPr>
      <w:r w:rsidRPr="37B087F1">
        <w:rPr>
          <w:rFonts w:eastAsia="Verdana"/>
          <w:color w:val="000000" w:themeColor="text1"/>
        </w:rPr>
        <w:t xml:space="preserve"> </w:t>
      </w:r>
    </w:p>
    <w:p w14:paraId="61761536" w14:textId="77777777" w:rsidR="00B00A2B" w:rsidRDefault="00B00A2B" w:rsidP="00B00A2B">
      <w:pPr>
        <w:jc w:val="both"/>
        <w:rPr>
          <w:rFonts w:eastAsia="Verdana"/>
          <w:color w:val="000000" w:themeColor="text1"/>
        </w:rPr>
      </w:pPr>
      <w:r w:rsidRPr="37B087F1">
        <w:rPr>
          <w:rFonts w:eastAsia="Verdana"/>
          <w:color w:val="000000" w:themeColor="text1"/>
        </w:rPr>
        <w:t xml:space="preserve">3. The system will Check the below configuration Key set per below </w:t>
      </w:r>
      <w:proofErr w:type="spellStart"/>
      <w:r w:rsidRPr="37B087F1">
        <w:rPr>
          <w:rFonts w:eastAsia="Verdana"/>
          <w:color w:val="000000" w:themeColor="text1"/>
        </w:rPr>
        <w:t>locgic</w:t>
      </w:r>
      <w:proofErr w:type="spellEnd"/>
      <w:r w:rsidRPr="37B087F1">
        <w:rPr>
          <w:rFonts w:eastAsia="Verdana"/>
          <w:color w:val="000000" w:themeColor="text1"/>
        </w:rPr>
        <w:t>.</w:t>
      </w:r>
    </w:p>
    <w:p w14:paraId="0A189768" w14:textId="77777777" w:rsidR="00B00A2B" w:rsidRDefault="00B00A2B" w:rsidP="00B00A2B">
      <w:pPr>
        <w:jc w:val="both"/>
        <w:rPr>
          <w:rFonts w:eastAsia="Verdana"/>
          <w:color w:val="000000" w:themeColor="text1"/>
        </w:rPr>
      </w:pPr>
      <w:r w:rsidRPr="37B087F1">
        <w:rPr>
          <w:rFonts w:eastAsia="Verdana"/>
          <w:color w:val="000000" w:themeColor="text1"/>
        </w:rPr>
        <w:t xml:space="preserve"> </w:t>
      </w:r>
    </w:p>
    <w:p w14:paraId="6C751BA3" w14:textId="77777777" w:rsidR="00B00A2B" w:rsidRDefault="00B00A2B" w:rsidP="00B00A2B">
      <w:pPr>
        <w:jc w:val="both"/>
        <w:rPr>
          <w:rFonts w:eastAsia="Verdana"/>
          <w:color w:val="000000" w:themeColor="text1"/>
        </w:rPr>
      </w:pPr>
      <w:r w:rsidRPr="37B087F1">
        <w:rPr>
          <w:rFonts w:eastAsia="Verdana"/>
          <w:color w:val="000000" w:themeColor="text1"/>
        </w:rPr>
        <w:t>[Config Key] = '</w:t>
      </w:r>
      <w:proofErr w:type="spellStart"/>
      <w:r w:rsidRPr="37B087F1">
        <w:rPr>
          <w:rFonts w:eastAsia="Verdana"/>
          <w:color w:val="000000" w:themeColor="text1"/>
        </w:rPr>
        <w:t>SetNumberOfDueDaysForFlagNOMSReassessmentDueToCCBHCReport</w:t>
      </w:r>
      <w:proofErr w:type="spellEnd"/>
      <w:r w:rsidRPr="37B087F1">
        <w:rPr>
          <w:rFonts w:eastAsia="Verdana"/>
          <w:color w:val="000000" w:themeColor="text1"/>
        </w:rPr>
        <w:t>'</w:t>
      </w:r>
    </w:p>
    <w:p w14:paraId="63B23885" w14:textId="77777777" w:rsidR="00B00A2B" w:rsidRDefault="00B00A2B" w:rsidP="00B00A2B">
      <w:pPr>
        <w:jc w:val="both"/>
        <w:rPr>
          <w:rFonts w:eastAsia="Verdana"/>
          <w:color w:val="000000" w:themeColor="text1"/>
        </w:rPr>
      </w:pPr>
      <w:r w:rsidRPr="37B087F1">
        <w:rPr>
          <w:rFonts w:eastAsia="Verdana"/>
          <w:color w:val="000000" w:themeColor="text1"/>
        </w:rPr>
        <w:t xml:space="preserve"> </w:t>
      </w:r>
    </w:p>
    <w:p w14:paraId="472F2D58" w14:textId="77777777" w:rsidR="00B00A2B" w:rsidRDefault="00B00A2B" w:rsidP="00B00A2B">
      <w:pPr>
        <w:jc w:val="both"/>
        <w:rPr>
          <w:rFonts w:eastAsia="Verdana"/>
          <w:color w:val="000000" w:themeColor="text1"/>
        </w:rPr>
      </w:pPr>
      <w:r w:rsidRPr="37B087F1">
        <w:rPr>
          <w:rFonts w:eastAsia="Verdana"/>
          <w:color w:val="000000" w:themeColor="text1"/>
        </w:rPr>
        <w:t>3a. If configuration key value = NULL - Do not generate flag for 'NOMs Reassessment Due'</w:t>
      </w:r>
    </w:p>
    <w:p w14:paraId="77EB5970" w14:textId="77777777" w:rsidR="00B00A2B" w:rsidRDefault="00B00A2B" w:rsidP="00B00A2B">
      <w:pPr>
        <w:jc w:val="both"/>
        <w:rPr>
          <w:rFonts w:eastAsia="Verdana"/>
          <w:color w:val="000000" w:themeColor="text1"/>
        </w:rPr>
      </w:pPr>
      <w:r w:rsidRPr="37B087F1">
        <w:rPr>
          <w:rFonts w:eastAsia="Verdana"/>
          <w:color w:val="000000" w:themeColor="text1"/>
        </w:rPr>
        <w:t xml:space="preserve"> </w:t>
      </w:r>
    </w:p>
    <w:p w14:paraId="1AD3210A" w14:textId="77777777" w:rsidR="00B00A2B" w:rsidRDefault="00B00A2B" w:rsidP="00B00A2B">
      <w:pPr>
        <w:jc w:val="both"/>
        <w:rPr>
          <w:rFonts w:eastAsia="Verdana"/>
          <w:color w:val="000000" w:themeColor="text1"/>
        </w:rPr>
      </w:pPr>
      <w:r w:rsidRPr="37B087F1">
        <w:rPr>
          <w:rFonts w:eastAsia="Verdana"/>
          <w:color w:val="000000" w:themeColor="text1"/>
        </w:rPr>
        <w:t xml:space="preserve">3b. If configuration key value = 3 - Generate flag for 'NOMs Reassessment Due' with a due date of 90 days from Baseline NOMS Document Effective Date, display flag starting at -30 days of due date (+60 days). Flag </w:t>
      </w:r>
      <w:proofErr w:type="gramStart"/>
      <w:r w:rsidRPr="37B087F1">
        <w:rPr>
          <w:rFonts w:eastAsia="Verdana"/>
          <w:color w:val="000000" w:themeColor="text1"/>
        </w:rPr>
        <w:t>reoccurs</w:t>
      </w:r>
      <w:proofErr w:type="gramEnd"/>
      <w:r w:rsidRPr="37B087F1">
        <w:rPr>
          <w:rFonts w:eastAsia="Verdana"/>
          <w:color w:val="000000" w:themeColor="text1"/>
        </w:rPr>
        <w:t>, with due date +90 days following the effective date of the previous Reassessment NOMs (National Outcome Measures (NOMs) document, assessment type = Reassessment), visible starting -30 days before the due date.</w:t>
      </w:r>
    </w:p>
    <w:p w14:paraId="30A74025" w14:textId="77777777" w:rsidR="00B00A2B" w:rsidRDefault="00B00A2B" w:rsidP="00B00A2B">
      <w:pPr>
        <w:jc w:val="both"/>
        <w:rPr>
          <w:rFonts w:eastAsia="Verdana"/>
          <w:color w:val="000000" w:themeColor="text1"/>
        </w:rPr>
      </w:pPr>
      <w:r w:rsidRPr="37B087F1">
        <w:rPr>
          <w:rFonts w:eastAsia="Verdana"/>
          <w:color w:val="000000" w:themeColor="text1"/>
        </w:rPr>
        <w:t xml:space="preserve"> </w:t>
      </w:r>
    </w:p>
    <w:p w14:paraId="1B54982C" w14:textId="7F8E2DE8" w:rsidR="00B00A2B" w:rsidRDefault="00B00A2B" w:rsidP="00B00A2B">
      <w:pPr>
        <w:jc w:val="both"/>
        <w:rPr>
          <w:rFonts w:eastAsia="Verdana"/>
          <w:color w:val="000000" w:themeColor="text1"/>
        </w:rPr>
      </w:pPr>
      <w:r w:rsidRPr="37B087F1">
        <w:rPr>
          <w:rFonts w:eastAsia="Verdana"/>
          <w:color w:val="000000" w:themeColor="text1"/>
        </w:rPr>
        <w:t xml:space="preserve">3c. If configuration key value = 6 - Generate flag for 'NOMS Reassessment CCBHC Random Select' with a due date of 180 days from Baseline NOMS Document Effective Date, display flag starting at -30 days of due date (+150 days). Flag </w:t>
      </w:r>
      <w:r w:rsidR="00A34C9F" w:rsidRPr="37B087F1">
        <w:rPr>
          <w:rFonts w:eastAsia="Verdana"/>
          <w:color w:val="000000" w:themeColor="text1"/>
        </w:rPr>
        <w:t>recurs</w:t>
      </w:r>
      <w:r w:rsidRPr="37B087F1">
        <w:rPr>
          <w:rFonts w:eastAsia="Verdana"/>
          <w:color w:val="000000" w:themeColor="text1"/>
        </w:rPr>
        <w:t>, with due date +180 days following the effective date of the previous Reassessment NOMs (National Outcome Measures (NOMs) document, assessment type = Reassessment), visible starting -30 days before the due date.</w:t>
      </w:r>
    </w:p>
    <w:p w14:paraId="175E8377" w14:textId="77777777" w:rsidR="00B00A2B" w:rsidRDefault="00B00A2B" w:rsidP="00B00A2B">
      <w:pPr>
        <w:jc w:val="both"/>
        <w:rPr>
          <w:rFonts w:eastAsia="Verdana"/>
          <w:color w:val="000000" w:themeColor="text1"/>
        </w:rPr>
      </w:pPr>
      <w:r w:rsidRPr="37B087F1">
        <w:rPr>
          <w:rFonts w:eastAsia="Verdana"/>
          <w:color w:val="000000" w:themeColor="text1"/>
        </w:rPr>
        <w:t xml:space="preserve"> </w:t>
      </w:r>
    </w:p>
    <w:p w14:paraId="1FE6178B" w14:textId="77777777" w:rsidR="00B00A2B" w:rsidRDefault="00B00A2B" w:rsidP="00B00A2B">
      <w:pPr>
        <w:jc w:val="both"/>
        <w:rPr>
          <w:rFonts w:eastAsia="Verdana"/>
          <w:color w:val="000000" w:themeColor="text1"/>
        </w:rPr>
      </w:pPr>
      <w:r w:rsidRPr="37B087F1">
        <w:rPr>
          <w:rFonts w:eastAsia="Verdana"/>
          <w:color w:val="000000" w:themeColor="text1"/>
        </w:rPr>
        <w:t>4. System will generate ' 'NOMs Reassessment Due' flag based on above.</w:t>
      </w:r>
    </w:p>
    <w:p w14:paraId="5921E285" w14:textId="77777777" w:rsidR="00B00A2B" w:rsidRDefault="00B00A2B" w:rsidP="00B00A2B">
      <w:pPr>
        <w:jc w:val="both"/>
        <w:rPr>
          <w:rFonts w:eastAsia="Verdana"/>
          <w:color w:val="000000" w:themeColor="text1"/>
        </w:rPr>
      </w:pPr>
      <w:r w:rsidRPr="37B087F1">
        <w:rPr>
          <w:rFonts w:eastAsia="Verdana"/>
          <w:color w:val="000000" w:themeColor="text1"/>
        </w:rPr>
        <w:t>(1. Must be flagged for NOMs Random Reporting 2. Must have had a baseline NOMs completed)</w:t>
      </w:r>
    </w:p>
    <w:p w14:paraId="03FBFCE9" w14:textId="77777777" w:rsidR="00B00A2B" w:rsidRDefault="00B00A2B" w:rsidP="00B00A2B">
      <w:pPr>
        <w:jc w:val="both"/>
        <w:rPr>
          <w:rFonts w:eastAsia="Verdana"/>
          <w:color w:val="000000" w:themeColor="text1"/>
        </w:rPr>
      </w:pPr>
      <w:r w:rsidRPr="37B087F1">
        <w:rPr>
          <w:rFonts w:eastAsia="Verdana"/>
          <w:color w:val="000000" w:themeColor="text1"/>
        </w:rPr>
        <w:t xml:space="preserve"> </w:t>
      </w:r>
    </w:p>
    <w:p w14:paraId="75221C08" w14:textId="77777777" w:rsidR="00B00A2B" w:rsidRDefault="00B00A2B" w:rsidP="00B00A2B">
      <w:pPr>
        <w:jc w:val="both"/>
        <w:rPr>
          <w:rFonts w:eastAsia="Verdana"/>
          <w:color w:val="000000" w:themeColor="text1"/>
        </w:rPr>
      </w:pPr>
      <w:r w:rsidRPr="37B087F1">
        <w:rPr>
          <w:rFonts w:eastAsia="Verdana"/>
          <w:color w:val="000000" w:themeColor="text1"/>
        </w:rPr>
        <w:t>5. Flag should only be visible during the 30 days prior to the next Reassessment Due Date. It does not have to be closed and added if it is possible to display it only during the appropriate time.</w:t>
      </w:r>
    </w:p>
    <w:p w14:paraId="389A513F" w14:textId="77777777" w:rsidR="00B00A2B" w:rsidRDefault="00B00A2B" w:rsidP="00B00A2B">
      <w:pPr>
        <w:jc w:val="both"/>
        <w:rPr>
          <w:rFonts w:eastAsia="Verdana"/>
          <w:color w:val="000000" w:themeColor="text1"/>
        </w:rPr>
      </w:pPr>
      <w:r w:rsidRPr="37B087F1">
        <w:rPr>
          <w:rFonts w:eastAsia="Verdana"/>
          <w:color w:val="000000" w:themeColor="text1"/>
        </w:rPr>
        <w:t xml:space="preserve"> </w:t>
      </w:r>
    </w:p>
    <w:p w14:paraId="132BBEEC" w14:textId="77777777" w:rsidR="00B00A2B" w:rsidRDefault="00B00A2B" w:rsidP="00B00A2B">
      <w:pPr>
        <w:jc w:val="both"/>
        <w:rPr>
          <w:rFonts w:eastAsia="Verdana"/>
          <w:color w:val="000000" w:themeColor="text1"/>
        </w:rPr>
      </w:pPr>
    </w:p>
    <w:p w14:paraId="10481FD5" w14:textId="77777777" w:rsidR="00B00A2B" w:rsidRDefault="00B00A2B" w:rsidP="00B00A2B">
      <w:pPr>
        <w:jc w:val="both"/>
        <w:rPr>
          <w:rFonts w:eastAsia="Verdana"/>
          <w:color w:val="000000" w:themeColor="text1"/>
        </w:rPr>
      </w:pPr>
      <w:r w:rsidRPr="37B087F1">
        <w:rPr>
          <w:rFonts w:eastAsia="Verdana"/>
          <w:color w:val="000000" w:themeColor="text1"/>
        </w:rPr>
        <w:t>6.Flag Ends when NOMs document is signed where assessment type = discharge and effective date &gt;= 'NOM's Reassessment Due' Flag start date</w:t>
      </w:r>
    </w:p>
    <w:p w14:paraId="39F9D56B" w14:textId="77777777" w:rsidR="00B00A2B" w:rsidRDefault="00B00A2B" w:rsidP="00B00A2B">
      <w:pPr>
        <w:jc w:val="both"/>
        <w:rPr>
          <w:rFonts w:eastAsia="Verdana"/>
          <w:color w:val="000000" w:themeColor="text1"/>
        </w:rPr>
      </w:pPr>
      <w:r w:rsidRPr="37B087F1">
        <w:rPr>
          <w:rFonts w:eastAsia="Verdana"/>
          <w:color w:val="000000" w:themeColor="text1"/>
        </w:rPr>
        <w:t xml:space="preserve"> </w:t>
      </w:r>
    </w:p>
    <w:p w14:paraId="407D35B3" w14:textId="77777777" w:rsidR="00B00A2B" w:rsidRDefault="00B00A2B" w:rsidP="00B00A2B">
      <w:pPr>
        <w:jc w:val="both"/>
        <w:rPr>
          <w:rFonts w:eastAsia="Verdana"/>
          <w:color w:val="000000" w:themeColor="text1"/>
        </w:rPr>
      </w:pPr>
      <w:r>
        <w:rPr>
          <w:noProof/>
        </w:rPr>
        <w:drawing>
          <wp:inline distT="0" distB="0" distL="0" distR="0" wp14:anchorId="3A7C4238" wp14:editId="4C052F6A">
            <wp:extent cx="5724525" cy="3343275"/>
            <wp:effectExtent l="0" t="0" r="0" b="0"/>
            <wp:docPr id="12157917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791730" name=""/>
                    <pic:cNvPicPr/>
                  </pic:nvPicPr>
                  <pic:blipFill>
                    <a:blip r:embed="rId107">
                      <a:extLst>
                        <a:ext uri="{28A0092B-C50C-407E-A947-70E740481C1C}">
                          <a14:useLocalDpi xmlns:a14="http://schemas.microsoft.com/office/drawing/2010/main" val="0"/>
                        </a:ext>
                      </a:extLst>
                    </a:blip>
                    <a:stretch>
                      <a:fillRect/>
                    </a:stretch>
                  </pic:blipFill>
                  <pic:spPr>
                    <a:xfrm>
                      <a:off x="0" y="0"/>
                      <a:ext cx="5724525" cy="3343275"/>
                    </a:xfrm>
                    <a:prstGeom prst="rect">
                      <a:avLst/>
                    </a:prstGeom>
                  </pic:spPr>
                </pic:pic>
              </a:graphicData>
            </a:graphic>
          </wp:inline>
        </w:drawing>
      </w:r>
      <w:r w:rsidRPr="37B087F1">
        <w:rPr>
          <w:rFonts w:eastAsia="Verdana"/>
          <w:color w:val="000000" w:themeColor="text1"/>
        </w:rPr>
        <w:t xml:space="preserve"> </w:t>
      </w:r>
    </w:p>
    <w:p w14:paraId="1E81E6FA" w14:textId="77777777" w:rsidR="00B00A2B" w:rsidRDefault="00B00A2B" w:rsidP="00B00A2B">
      <w:pPr>
        <w:jc w:val="both"/>
        <w:rPr>
          <w:rFonts w:eastAsia="Verdana"/>
          <w:color w:val="000000" w:themeColor="text1"/>
        </w:rPr>
      </w:pPr>
      <w:r w:rsidRPr="37B087F1">
        <w:rPr>
          <w:rFonts w:eastAsia="Verdana"/>
          <w:b/>
          <w:bCs/>
          <w:color w:val="000000" w:themeColor="text1"/>
        </w:rPr>
        <w:t xml:space="preserve">3.For Flag NOMs Discharge Due the system will check the </w:t>
      </w:r>
      <w:proofErr w:type="gramStart"/>
      <w:r w:rsidRPr="37B087F1">
        <w:rPr>
          <w:rFonts w:eastAsia="Verdana"/>
          <w:b/>
          <w:bCs/>
          <w:color w:val="000000" w:themeColor="text1"/>
        </w:rPr>
        <w:t>below conditions</w:t>
      </w:r>
      <w:proofErr w:type="gramEnd"/>
    </w:p>
    <w:p w14:paraId="7886BB37" w14:textId="77777777" w:rsidR="00B00A2B" w:rsidRDefault="00B00A2B" w:rsidP="00B00A2B">
      <w:pPr>
        <w:jc w:val="both"/>
        <w:rPr>
          <w:rFonts w:eastAsia="Verdana"/>
          <w:color w:val="000000" w:themeColor="text1"/>
        </w:rPr>
      </w:pPr>
      <w:r w:rsidRPr="37B087F1">
        <w:rPr>
          <w:rFonts w:eastAsia="Verdana"/>
          <w:b/>
          <w:bCs/>
          <w:color w:val="000000" w:themeColor="text1"/>
        </w:rPr>
        <w:t xml:space="preserve"> </w:t>
      </w:r>
    </w:p>
    <w:p w14:paraId="63C9283C" w14:textId="5037396F" w:rsidR="00B00A2B" w:rsidRDefault="00B00A2B" w:rsidP="00B00A2B">
      <w:pPr>
        <w:jc w:val="both"/>
        <w:rPr>
          <w:rFonts w:eastAsia="Verdana"/>
          <w:color w:val="000000" w:themeColor="text1"/>
        </w:rPr>
      </w:pPr>
      <w:r w:rsidRPr="37B087F1">
        <w:rPr>
          <w:rFonts w:eastAsia="Verdana"/>
          <w:color w:val="000000" w:themeColor="text1"/>
        </w:rPr>
        <w:lastRenderedPageBreak/>
        <w:t>1</w:t>
      </w:r>
      <w:r w:rsidR="00A34C9F" w:rsidRPr="37B087F1">
        <w:rPr>
          <w:rFonts w:eastAsia="Verdana"/>
          <w:color w:val="000000" w:themeColor="text1"/>
        </w:rPr>
        <w:t>. Client</w:t>
      </w:r>
      <w:r w:rsidRPr="37B087F1">
        <w:rPr>
          <w:rFonts w:eastAsia="Verdana"/>
          <w:color w:val="000000" w:themeColor="text1"/>
        </w:rPr>
        <w:t xml:space="preserve"> program must be discharged, and discharge date should be greater than reassessment due start/display date then NOMs Reassessment Due flag will get ended and NOMs Discharge Due flag will create.</w:t>
      </w:r>
    </w:p>
    <w:p w14:paraId="37197E5B" w14:textId="77777777" w:rsidR="00B00A2B" w:rsidRDefault="00B00A2B" w:rsidP="00B00A2B">
      <w:pPr>
        <w:jc w:val="both"/>
        <w:rPr>
          <w:rFonts w:eastAsia="Verdana"/>
          <w:color w:val="000000" w:themeColor="text1"/>
        </w:rPr>
      </w:pPr>
      <w:r w:rsidRPr="37B087F1">
        <w:rPr>
          <w:rFonts w:eastAsia="Verdana"/>
          <w:color w:val="000000" w:themeColor="text1"/>
        </w:rPr>
        <w:t xml:space="preserve"> </w:t>
      </w:r>
    </w:p>
    <w:p w14:paraId="68114CDC" w14:textId="77777777" w:rsidR="00B00A2B" w:rsidRDefault="00B00A2B" w:rsidP="00B00A2B">
      <w:pPr>
        <w:jc w:val="both"/>
        <w:rPr>
          <w:rFonts w:eastAsia="Verdana"/>
          <w:color w:val="000000" w:themeColor="text1"/>
        </w:rPr>
      </w:pPr>
      <w:r w:rsidRPr="37B087F1">
        <w:rPr>
          <w:rFonts w:eastAsia="Verdana"/>
          <w:color w:val="000000" w:themeColor="text1"/>
        </w:rPr>
        <w:t>2. signed the NOMs core document with assessment type = discharge and effective date of document should be greater than Discharge due open date then ‘NOMS Reporting Random Select' and 'NOMs Discharge Due' flags will be automatically ended.</w:t>
      </w:r>
    </w:p>
    <w:p w14:paraId="45053883" w14:textId="77777777" w:rsidR="00E13D8F" w:rsidRPr="00EA692C" w:rsidRDefault="00E13D8F" w:rsidP="001A3CA2">
      <w:pPr>
        <w:pBdr>
          <w:bottom w:val="single" w:sz="12" w:space="1" w:color="auto"/>
        </w:pBdr>
        <w:shd w:val="clear" w:color="auto" w:fill="FFFFFF"/>
        <w:spacing w:before="240" w:after="240"/>
        <w:jc w:val="both"/>
        <w:rPr>
          <w:rFonts w:eastAsia="Verdana"/>
          <w:bCs/>
          <w:highlight w:val="white"/>
        </w:rPr>
      </w:pPr>
    </w:p>
    <w:p w14:paraId="709BEEB5" w14:textId="12655D77" w:rsidR="001A3CA2" w:rsidRPr="00E82634" w:rsidRDefault="0D6AF820" w:rsidP="3EAC98C6">
      <w:pPr>
        <w:shd w:val="clear" w:color="auto" w:fill="FFFFFF" w:themeFill="background1"/>
        <w:spacing w:before="240" w:after="240"/>
        <w:rPr>
          <w:rFonts w:eastAsia="Verdana"/>
          <w:b/>
          <w:bCs/>
          <w:highlight w:val="white"/>
        </w:rPr>
      </w:pPr>
      <w:r w:rsidRPr="3EAC98C6">
        <w:rPr>
          <w:rFonts w:eastAsia="Verdana"/>
          <w:b/>
          <w:bCs/>
          <w:highlight w:val="white"/>
        </w:rPr>
        <w:t>Author:</w:t>
      </w:r>
      <w:r w:rsidRPr="3EAC98C6">
        <w:rPr>
          <w:rFonts w:eastAsia="Verdana"/>
          <w:b/>
          <w:bCs/>
        </w:rPr>
        <w:t xml:space="preserve"> </w:t>
      </w:r>
      <w:r w:rsidRPr="3EAC98C6">
        <w:rPr>
          <w:rFonts w:eastAsia="Verdana"/>
        </w:rPr>
        <w:t>Girish Jayanna</w:t>
      </w:r>
    </w:p>
    <w:p w14:paraId="29219C8D" w14:textId="288ED1A7" w:rsidR="001A3CA2" w:rsidRDefault="00B00A2B" w:rsidP="00B00A2B">
      <w:pPr>
        <w:pStyle w:val="Heading3"/>
        <w:rPr>
          <w:lang w:val="en-US"/>
        </w:rPr>
      </w:pPr>
      <w:bookmarkStart w:id="94" w:name="_Toc201679173"/>
      <w:bookmarkStart w:id="95" w:name="task_47"/>
      <w:r>
        <w:t>34</w:t>
      </w:r>
      <w:r w:rsidR="001A3CA2" w:rsidRPr="00685E0D">
        <w:t xml:space="preserve">. </w:t>
      </w:r>
      <w:r w:rsidR="001A3CA2" w:rsidRPr="00CE34A8">
        <w:t xml:space="preserve">Core Bugs # </w:t>
      </w:r>
      <w:r w:rsidR="001A3CA2" w:rsidRPr="00B00A2B">
        <w:t>1314</w:t>
      </w:r>
      <w:r w:rsidRPr="00B00A2B">
        <w:t>75</w:t>
      </w:r>
      <w:r w:rsidR="001A3CA2" w:rsidRPr="00CE34A8">
        <w:t xml:space="preserve">: </w:t>
      </w:r>
      <w:r w:rsidRPr="37B087F1">
        <w:rPr>
          <w:lang w:val="en-US"/>
        </w:rPr>
        <w:t>Client Flags: duplicate flags are generated when signed by multiple signatures.</w:t>
      </w:r>
      <w:bookmarkEnd w:id="94"/>
    </w:p>
    <w:p w14:paraId="2A6C7164" w14:textId="58A18ED0" w:rsidR="00B00A2B" w:rsidRDefault="00B00A2B" w:rsidP="00B00A2B">
      <w:pPr>
        <w:rPr>
          <w:rFonts w:eastAsia="Verdana"/>
          <w:color w:val="202124"/>
          <w:lang w:val="en"/>
        </w:rPr>
      </w:pPr>
      <w:r w:rsidRPr="37B087F1">
        <w:rPr>
          <w:rFonts w:eastAsia="Verdana"/>
          <w:b/>
          <w:bCs/>
          <w:color w:val="202124"/>
          <w:lang w:val="en"/>
        </w:rPr>
        <w:t xml:space="preserve">Release Type: </w:t>
      </w:r>
      <w:r w:rsidRPr="37B087F1">
        <w:rPr>
          <w:rFonts w:eastAsia="Verdana"/>
          <w:color w:val="202124"/>
          <w:lang w:val="en"/>
        </w:rPr>
        <w:t>Fix</w:t>
      </w:r>
      <w:r>
        <w:rPr>
          <w:rFonts w:eastAsia="Verdana"/>
          <w:color w:val="202124"/>
          <w:lang w:val="en"/>
        </w:rPr>
        <w:t xml:space="preserve"> </w:t>
      </w:r>
      <w:r w:rsidRPr="3813CFD2">
        <w:rPr>
          <w:rFonts w:eastAsia="Verdana"/>
          <w:b/>
          <w:bCs/>
          <w:color w:val="1F1F1F"/>
          <w:lang w:val="en"/>
        </w:rPr>
        <w:t>|</w:t>
      </w:r>
      <w:r>
        <w:rPr>
          <w:rFonts w:eastAsia="Verdana"/>
          <w:b/>
          <w:bCs/>
          <w:color w:val="1F1F1F"/>
          <w:lang w:val="en"/>
        </w:rPr>
        <w:t xml:space="preserve"> </w:t>
      </w:r>
      <w:r w:rsidRPr="37B087F1">
        <w:rPr>
          <w:rFonts w:eastAsia="Verdana"/>
          <w:b/>
          <w:bCs/>
          <w:color w:val="202124"/>
          <w:lang w:val="en"/>
        </w:rPr>
        <w:t>Priority:</w:t>
      </w:r>
      <w:r w:rsidRPr="37B087F1">
        <w:rPr>
          <w:rFonts w:eastAsia="Verdana"/>
          <w:color w:val="202124"/>
          <w:lang w:val="en"/>
        </w:rPr>
        <w:t xml:space="preserve"> High</w:t>
      </w:r>
    </w:p>
    <w:p w14:paraId="194DCC41" w14:textId="77777777" w:rsidR="00B00A2B" w:rsidRDefault="00B00A2B" w:rsidP="00B00A2B">
      <w:pPr>
        <w:rPr>
          <w:rFonts w:eastAsia="Verdana"/>
          <w:color w:val="202124"/>
        </w:rPr>
      </w:pPr>
    </w:p>
    <w:p w14:paraId="1D46E258" w14:textId="46D26716" w:rsidR="00B00A2B" w:rsidRDefault="00B00A2B" w:rsidP="00B00A2B">
      <w:pPr>
        <w:jc w:val="both"/>
        <w:rPr>
          <w:rFonts w:eastAsia="Verdana"/>
          <w:color w:val="000000" w:themeColor="text1"/>
        </w:rPr>
      </w:pPr>
      <w:r w:rsidRPr="37B087F1">
        <w:rPr>
          <w:rFonts w:eastAsia="Verdana"/>
          <w:b/>
          <w:bCs/>
          <w:color w:val="000000" w:themeColor="text1"/>
        </w:rPr>
        <w:t xml:space="preserve">Prerequisites: </w:t>
      </w:r>
      <w:r w:rsidRPr="37B087F1">
        <w:rPr>
          <w:rFonts w:eastAsia="Verdana"/>
          <w:color w:val="000000" w:themeColor="text1"/>
        </w:rPr>
        <w:t>The following set up is made in the Document codes.</w:t>
      </w:r>
    </w:p>
    <w:p w14:paraId="43661BB7" w14:textId="77777777" w:rsidR="00B00A2B" w:rsidRDefault="00B00A2B" w:rsidP="00B00A2B">
      <w:pPr>
        <w:jc w:val="both"/>
        <w:rPr>
          <w:rFonts w:eastAsia="Verdana"/>
          <w:color w:val="000000" w:themeColor="text1"/>
        </w:rPr>
      </w:pPr>
      <w:r w:rsidRPr="37B087F1">
        <w:rPr>
          <w:rFonts w:eastAsia="Verdana"/>
          <w:b/>
          <w:bCs/>
          <w:color w:val="000000" w:themeColor="text1"/>
          <w:lang w:val="en"/>
        </w:rPr>
        <w:t xml:space="preserve"> </w:t>
      </w:r>
    </w:p>
    <w:p w14:paraId="3F421BD7" w14:textId="6E04BCF8" w:rsidR="00B00A2B" w:rsidRDefault="00B00A2B">
      <w:pPr>
        <w:pStyle w:val="ListParagraph"/>
        <w:numPr>
          <w:ilvl w:val="0"/>
          <w:numId w:val="158"/>
        </w:numPr>
        <w:spacing w:after="0" w:line="240" w:lineRule="auto"/>
        <w:rPr>
          <w:rFonts w:eastAsia="Verdana" w:cs="Verdana"/>
          <w:color w:val="333333"/>
          <w:sz w:val="18"/>
          <w:szCs w:val="18"/>
        </w:rPr>
      </w:pPr>
      <w:r w:rsidRPr="37B087F1">
        <w:rPr>
          <w:rFonts w:eastAsia="Verdana" w:cs="Verdana"/>
          <w:color w:val="333333"/>
          <w:sz w:val="18"/>
          <w:szCs w:val="18"/>
          <w:lang w:val="en-US"/>
        </w:rPr>
        <w:t xml:space="preserve">The "Age of Majority" dropdown value </w:t>
      </w:r>
      <w:r w:rsidR="004732CA">
        <w:rPr>
          <w:rFonts w:eastAsia="Verdana" w:cs="Verdana"/>
          <w:color w:val="333333"/>
          <w:sz w:val="18"/>
          <w:szCs w:val="18"/>
          <w:lang w:val="en-US"/>
        </w:rPr>
        <w:t>is</w:t>
      </w:r>
      <w:r w:rsidRPr="37B087F1">
        <w:rPr>
          <w:rFonts w:eastAsia="Verdana" w:cs="Verdana"/>
          <w:color w:val="333333"/>
          <w:sz w:val="18"/>
          <w:szCs w:val="18"/>
          <w:lang w:val="en-US"/>
        </w:rPr>
        <w:t xml:space="preserve"> selected in Document Codes details for the respective documents.</w:t>
      </w:r>
    </w:p>
    <w:p w14:paraId="6632D135" w14:textId="77777777" w:rsidR="00B00A2B" w:rsidRDefault="00B00A2B">
      <w:pPr>
        <w:pStyle w:val="ListParagraph"/>
        <w:numPr>
          <w:ilvl w:val="0"/>
          <w:numId w:val="158"/>
        </w:numPr>
        <w:spacing w:after="0" w:line="240" w:lineRule="auto"/>
        <w:rPr>
          <w:rFonts w:eastAsia="Verdana" w:cs="Verdana"/>
          <w:color w:val="000000" w:themeColor="text1"/>
          <w:sz w:val="18"/>
          <w:szCs w:val="18"/>
        </w:rPr>
      </w:pPr>
      <w:r w:rsidRPr="37B087F1">
        <w:rPr>
          <w:rFonts w:eastAsia="Verdana" w:cs="Verdana"/>
          <w:color w:val="333333"/>
          <w:sz w:val="18"/>
          <w:szCs w:val="18"/>
          <w:lang w:val="en"/>
        </w:rPr>
        <w:t>The “Add Legal Guardian as Co-Signer" Radio button is selected as ‘Yes ’in Document Codes details for the respective documents.</w:t>
      </w:r>
      <w:r>
        <w:br/>
      </w:r>
      <w:r w:rsidRPr="37B087F1">
        <w:rPr>
          <w:rFonts w:eastAsia="Verdana" w:cs="Verdana"/>
          <w:color w:val="000000" w:themeColor="text1"/>
          <w:sz w:val="18"/>
          <w:szCs w:val="18"/>
          <w:lang w:val="en"/>
        </w:rPr>
        <w:t xml:space="preserve">  </w:t>
      </w:r>
    </w:p>
    <w:p w14:paraId="4690D0BF" w14:textId="77777777" w:rsidR="00B00A2B" w:rsidRDefault="00B00A2B" w:rsidP="00B00A2B">
      <w:pPr>
        <w:rPr>
          <w:rFonts w:eastAsia="Verdana"/>
          <w:color w:val="000000" w:themeColor="text1"/>
        </w:rPr>
      </w:pPr>
      <w:r w:rsidRPr="37B087F1">
        <w:rPr>
          <w:rFonts w:eastAsia="Verdana"/>
          <w:b/>
          <w:bCs/>
          <w:color w:val="000000" w:themeColor="text1"/>
        </w:rPr>
        <w:t xml:space="preserve">Navigation Path: </w:t>
      </w:r>
      <w:r w:rsidRPr="37B087F1">
        <w:rPr>
          <w:rFonts w:eastAsia="Verdana"/>
          <w:color w:val="000000" w:themeColor="text1"/>
        </w:rPr>
        <w:t>Select client – ‘Client Flags (Clients)’.</w:t>
      </w:r>
      <w:r>
        <w:br/>
      </w:r>
    </w:p>
    <w:p w14:paraId="3CA4F7D8" w14:textId="77777777" w:rsidR="00B00A2B" w:rsidRDefault="00B00A2B" w:rsidP="00B00A2B">
      <w:pPr>
        <w:rPr>
          <w:rFonts w:eastAsia="Verdana"/>
          <w:color w:val="202124"/>
        </w:rPr>
      </w:pPr>
      <w:r w:rsidRPr="37B087F1">
        <w:rPr>
          <w:rFonts w:eastAsia="Verdana"/>
          <w:b/>
          <w:bCs/>
          <w:color w:val="202124"/>
          <w:lang w:val="en"/>
        </w:rPr>
        <w:t>Functionality ‘Before’ and ‘After’ release:</w:t>
      </w:r>
    </w:p>
    <w:p w14:paraId="1FC4E5BF" w14:textId="6CA77F8C" w:rsidR="00B00A2B" w:rsidRDefault="00B00A2B" w:rsidP="00B00A2B">
      <w:pPr>
        <w:rPr>
          <w:rFonts w:eastAsia="Verdana"/>
          <w:color w:val="000000" w:themeColor="text1"/>
        </w:rPr>
      </w:pPr>
      <w:r w:rsidRPr="37B087F1">
        <w:rPr>
          <w:rFonts w:eastAsia="Verdana"/>
          <w:color w:val="202124"/>
        </w:rPr>
        <w:t xml:space="preserve">Before this release, here was the behavior. The </w:t>
      </w:r>
      <w:r w:rsidRPr="37B087F1">
        <w:rPr>
          <w:rFonts w:eastAsia="Verdana"/>
          <w:color w:val="000000" w:themeColor="text1"/>
        </w:rPr>
        <w:t xml:space="preserve">duplicate flags were generated when the document was signed with multiple signatures (Ex: </w:t>
      </w:r>
      <w:r w:rsidR="00EB021E" w:rsidRPr="37B087F1">
        <w:rPr>
          <w:rFonts w:eastAsia="Verdana"/>
          <w:color w:val="000000" w:themeColor="text1"/>
        </w:rPr>
        <w:t>staff, client</w:t>
      </w:r>
      <w:r w:rsidRPr="37B087F1">
        <w:rPr>
          <w:rFonts w:eastAsia="Verdana"/>
          <w:color w:val="000000" w:themeColor="text1"/>
        </w:rPr>
        <w:t xml:space="preserve"> and the guardian(co-sign)) to the same document ID on the same date.</w:t>
      </w:r>
    </w:p>
    <w:p w14:paraId="0BDC44E7" w14:textId="7E0BADED" w:rsidR="00B00A2B" w:rsidRPr="00B00A2B" w:rsidRDefault="00B00A2B" w:rsidP="002B168E">
      <w:pPr>
        <w:spacing w:before="240" w:after="240"/>
        <w:rPr>
          <w:lang w:eastAsia="en-IN"/>
        </w:rPr>
      </w:pPr>
      <w:r w:rsidRPr="37B087F1">
        <w:rPr>
          <w:rFonts w:eastAsia="Verdana"/>
          <w:color w:val="202124"/>
        </w:rPr>
        <w:t>With this release, the above-mentioned issue is resolved. Now, the logic is modified to</w:t>
      </w:r>
      <w:r w:rsidRPr="37B087F1">
        <w:rPr>
          <w:rFonts w:eastAsia="Verdana"/>
          <w:color w:val="333333"/>
        </w:rPr>
        <w:t xml:space="preserve"> consider only the latest signature date when the document is signed with multiple signatures (Ex:</w:t>
      </w:r>
      <w:r w:rsidRPr="37B087F1">
        <w:rPr>
          <w:rFonts w:eastAsia="Verdana"/>
          <w:color w:val="000000" w:themeColor="text1"/>
        </w:rPr>
        <w:t xml:space="preserve"> staff, client and the guardian(co-sign)) to the same document ID on the same date to prevent duplicate flag generations.</w:t>
      </w:r>
    </w:p>
    <w:bookmarkEnd w:id="95"/>
    <w:p w14:paraId="3F4711FC" w14:textId="77777777" w:rsidR="00342C33" w:rsidRPr="00342C33" w:rsidRDefault="00342C33" w:rsidP="001A3CA2">
      <w:pPr>
        <w:pBdr>
          <w:bottom w:val="single" w:sz="12" w:space="1" w:color="auto"/>
        </w:pBdr>
        <w:shd w:val="clear" w:color="auto" w:fill="FFFFFF"/>
        <w:spacing w:before="240" w:after="240"/>
        <w:rPr>
          <w:rFonts w:eastAsia="Verdana"/>
          <w:color w:val="000000" w:themeColor="text1"/>
        </w:rPr>
      </w:pPr>
    </w:p>
    <w:p w14:paraId="16DE589D" w14:textId="77777777" w:rsidR="001A3CA2" w:rsidRDefault="001A3CA2" w:rsidP="001A3CA2">
      <w:bookmarkStart w:id="96" w:name="_Hlk198207479"/>
      <w:r w:rsidRPr="008E7A20">
        <w:rPr>
          <w:b/>
          <w:bCs/>
        </w:rPr>
        <w:t>Author:</w:t>
      </w:r>
      <w:r w:rsidRPr="008E7A20">
        <w:t xml:space="preserve"> </w:t>
      </w:r>
      <w:r w:rsidRPr="00646153">
        <w:t>Girish Jayanna</w:t>
      </w:r>
      <w:r>
        <w:br/>
      </w:r>
    </w:p>
    <w:p w14:paraId="61DB4C23" w14:textId="2B0B7574" w:rsidR="001A3CA2" w:rsidRPr="009F362B" w:rsidRDefault="006265F0" w:rsidP="001732CD">
      <w:pPr>
        <w:pStyle w:val="Heading3"/>
      </w:pPr>
      <w:bookmarkStart w:id="97" w:name="_48._EII:_130270"/>
      <w:bookmarkStart w:id="98" w:name="ClientAccessRuleDaysAfterProgramDischarg"/>
      <w:bookmarkStart w:id="99" w:name="_Toc201679174"/>
      <w:bookmarkEnd w:id="97"/>
      <w:r w:rsidRPr="002448D9">
        <w:t>35</w:t>
      </w:r>
      <w:r w:rsidR="001A3CA2" w:rsidRPr="002448D9">
        <w:t xml:space="preserve">. </w:t>
      </w:r>
      <w:r w:rsidRPr="002448D9">
        <w:rPr>
          <w:bCs/>
        </w:rPr>
        <w:t>Core Bugs# 131919</w:t>
      </w:r>
      <w:r w:rsidR="001A3CA2" w:rsidRPr="002448D9">
        <w:rPr>
          <w:bCs/>
        </w:rPr>
        <w:t xml:space="preserve">: </w:t>
      </w:r>
      <w:bookmarkEnd w:id="98"/>
      <w:r w:rsidR="002448D9" w:rsidRPr="002448D9">
        <w:t>Client Flags were incorrectly displayed when filtering using the “Assigned To” field</w:t>
      </w:r>
      <w:r w:rsidR="001732CD" w:rsidRPr="002448D9">
        <w:t>.</w:t>
      </w:r>
      <w:bookmarkEnd w:id="99"/>
    </w:p>
    <w:p w14:paraId="62570450" w14:textId="77777777" w:rsidR="00B760FC" w:rsidRDefault="00B760FC" w:rsidP="00B760FC">
      <w:pPr>
        <w:jc w:val="both"/>
        <w:rPr>
          <w:rFonts w:eastAsia="Verdana"/>
          <w:color w:val="1F1F1F"/>
        </w:rPr>
      </w:pPr>
      <w:r w:rsidRPr="37B087F1">
        <w:rPr>
          <w:rFonts w:eastAsia="Verdana"/>
          <w:b/>
          <w:bCs/>
          <w:color w:val="000000" w:themeColor="text1"/>
        </w:rPr>
        <w:t>Release Type:</w:t>
      </w:r>
      <w:r w:rsidRPr="37B087F1">
        <w:rPr>
          <w:rFonts w:eastAsia="Verdana"/>
          <w:color w:val="1F1F1F"/>
        </w:rPr>
        <w:t xml:space="preserve"> Fix </w:t>
      </w:r>
      <w:r w:rsidRPr="37B087F1">
        <w:rPr>
          <w:rFonts w:eastAsia="Verdana"/>
          <w:b/>
          <w:bCs/>
          <w:color w:val="000000" w:themeColor="text1"/>
        </w:rPr>
        <w:t>| Priority:</w:t>
      </w:r>
      <w:r w:rsidRPr="37B087F1">
        <w:rPr>
          <w:rFonts w:eastAsia="Verdana"/>
          <w:color w:val="1F1F1F"/>
        </w:rPr>
        <w:t xml:space="preserve"> High</w:t>
      </w:r>
    </w:p>
    <w:p w14:paraId="3F4D4AE7" w14:textId="77777777" w:rsidR="00B760FC" w:rsidRDefault="00B760FC" w:rsidP="00B760FC">
      <w:pPr>
        <w:jc w:val="both"/>
        <w:rPr>
          <w:rFonts w:eastAsia="Verdana"/>
          <w:color w:val="000000" w:themeColor="text1"/>
        </w:rPr>
      </w:pPr>
      <w:r w:rsidRPr="37B087F1">
        <w:rPr>
          <w:rFonts w:eastAsia="Verdana"/>
          <w:color w:val="000000" w:themeColor="text1"/>
        </w:rPr>
        <w:t xml:space="preserve"> </w:t>
      </w:r>
      <w:r>
        <w:br/>
      </w:r>
      <w:r w:rsidRPr="37B087F1">
        <w:rPr>
          <w:rFonts w:eastAsia="Verdana"/>
          <w:b/>
          <w:bCs/>
          <w:color w:val="000000" w:themeColor="text1"/>
        </w:rPr>
        <w:t>Prerequisites:</w:t>
      </w:r>
    </w:p>
    <w:p w14:paraId="133F5198" w14:textId="77777777" w:rsidR="00B760FC" w:rsidRDefault="00B760FC" w:rsidP="00B760FC">
      <w:pPr>
        <w:jc w:val="both"/>
        <w:rPr>
          <w:rFonts w:eastAsia="Verdana"/>
          <w:color w:val="000000" w:themeColor="text1"/>
        </w:rPr>
      </w:pPr>
      <w:r w:rsidRPr="37B087F1">
        <w:rPr>
          <w:rFonts w:eastAsia="Verdana"/>
          <w:b/>
          <w:bCs/>
          <w:color w:val="000000" w:themeColor="text1"/>
        </w:rPr>
        <w:t xml:space="preserve"> </w:t>
      </w:r>
    </w:p>
    <w:p w14:paraId="7F29E73E" w14:textId="77777777" w:rsidR="00B760FC" w:rsidRDefault="00B760FC">
      <w:pPr>
        <w:pStyle w:val="ListParagraph"/>
        <w:numPr>
          <w:ilvl w:val="0"/>
          <w:numId w:val="174"/>
        </w:numPr>
        <w:spacing w:after="0" w:line="240" w:lineRule="auto"/>
        <w:jc w:val="both"/>
        <w:rPr>
          <w:rFonts w:eastAsia="Verdana" w:cs="Verdana"/>
          <w:color w:val="000000" w:themeColor="text1"/>
          <w:sz w:val="18"/>
          <w:szCs w:val="18"/>
        </w:rPr>
      </w:pPr>
      <w:r w:rsidRPr="37B087F1">
        <w:rPr>
          <w:rFonts w:eastAsia="Verdana" w:cs="Verdana"/>
          <w:color w:val="000000" w:themeColor="text1"/>
          <w:sz w:val="18"/>
          <w:szCs w:val="18"/>
          <w:lang w:val="en-US"/>
        </w:rPr>
        <w:t xml:space="preserve">Create two tracking protocols with two different ‘Program Enrollments’ and select the ‘Assign Role’ as ‘Program Assignment staff’ in the ‘Flag’ tab. </w:t>
      </w:r>
    </w:p>
    <w:p w14:paraId="05992A1E" w14:textId="77777777" w:rsidR="00B760FC" w:rsidRDefault="00B760FC" w:rsidP="00B760FC">
      <w:pPr>
        <w:ind w:left="720" w:hanging="360"/>
        <w:jc w:val="both"/>
        <w:rPr>
          <w:rFonts w:eastAsia="Verdana"/>
          <w:color w:val="000000" w:themeColor="text1"/>
        </w:rPr>
      </w:pPr>
    </w:p>
    <w:p w14:paraId="5FF16649" w14:textId="77777777" w:rsidR="00B760FC" w:rsidRDefault="00B760FC">
      <w:pPr>
        <w:pStyle w:val="ListParagraph"/>
        <w:numPr>
          <w:ilvl w:val="0"/>
          <w:numId w:val="174"/>
        </w:numPr>
        <w:spacing w:after="0" w:line="240" w:lineRule="auto"/>
        <w:jc w:val="both"/>
        <w:rPr>
          <w:rFonts w:eastAsia="Verdana" w:cs="Verdana"/>
          <w:color w:val="000000" w:themeColor="text1"/>
          <w:sz w:val="18"/>
          <w:szCs w:val="18"/>
        </w:rPr>
      </w:pPr>
      <w:r w:rsidRPr="37B087F1">
        <w:rPr>
          <w:rFonts w:eastAsia="Verdana" w:cs="Verdana"/>
          <w:color w:val="000000" w:themeColor="text1"/>
          <w:sz w:val="18"/>
          <w:szCs w:val="18"/>
          <w:lang w:val="en-US"/>
        </w:rPr>
        <w:t xml:space="preserve">Create a Client and Assign 2 programs to the client with 2 different ‘Assigned to </w:t>
      </w:r>
      <w:proofErr w:type="gramStart"/>
      <w:r w:rsidRPr="37B087F1">
        <w:rPr>
          <w:rFonts w:eastAsia="Verdana" w:cs="Verdana"/>
          <w:color w:val="000000" w:themeColor="text1"/>
          <w:sz w:val="18"/>
          <w:szCs w:val="18"/>
          <w:lang w:val="en-US"/>
        </w:rPr>
        <w:t>staff’.</w:t>
      </w:r>
      <w:proofErr w:type="gramEnd"/>
    </w:p>
    <w:p w14:paraId="4AEDF0DC" w14:textId="77777777" w:rsidR="00B760FC" w:rsidRDefault="00B760FC" w:rsidP="00B760FC">
      <w:pPr>
        <w:ind w:left="720" w:hanging="360"/>
        <w:jc w:val="both"/>
        <w:rPr>
          <w:rFonts w:eastAsia="Verdana"/>
          <w:color w:val="000000" w:themeColor="text1"/>
        </w:rPr>
      </w:pPr>
    </w:p>
    <w:p w14:paraId="253E08CE" w14:textId="77777777" w:rsidR="00B760FC" w:rsidRDefault="00B760FC" w:rsidP="00B760FC">
      <w:pPr>
        <w:jc w:val="both"/>
        <w:rPr>
          <w:rFonts w:eastAsia="Verdana"/>
          <w:color w:val="000000" w:themeColor="text1"/>
        </w:rPr>
      </w:pPr>
      <w:r w:rsidRPr="37B087F1">
        <w:rPr>
          <w:rFonts w:eastAsia="Verdana"/>
          <w:b/>
          <w:bCs/>
          <w:color w:val="000000" w:themeColor="text1"/>
        </w:rPr>
        <w:t>Navigation Path 1: ‘</w:t>
      </w:r>
      <w:r w:rsidRPr="37B087F1">
        <w:rPr>
          <w:rFonts w:eastAsia="Verdana"/>
          <w:color w:val="000000" w:themeColor="text1"/>
        </w:rPr>
        <w:t>Administration</w:t>
      </w:r>
      <w:proofErr w:type="gramStart"/>
      <w:r w:rsidRPr="37B087F1">
        <w:rPr>
          <w:rFonts w:eastAsia="Verdana"/>
          <w:color w:val="000000" w:themeColor="text1"/>
        </w:rPr>
        <w:t>’  –</w:t>
      </w:r>
      <w:proofErr w:type="gramEnd"/>
      <w:r w:rsidRPr="37B087F1">
        <w:rPr>
          <w:rFonts w:eastAsia="Verdana"/>
          <w:color w:val="000000" w:themeColor="text1"/>
        </w:rPr>
        <w:t xml:space="preserve"> ‘Tracking Protocol’</w:t>
      </w:r>
    </w:p>
    <w:p w14:paraId="57E49B5B" w14:textId="77777777" w:rsidR="00B760FC" w:rsidRDefault="00B760FC" w:rsidP="00B760FC">
      <w:pPr>
        <w:spacing w:after="199"/>
        <w:jc w:val="both"/>
        <w:rPr>
          <w:rFonts w:eastAsia="Verdana"/>
          <w:color w:val="000000" w:themeColor="text1"/>
        </w:rPr>
      </w:pPr>
    </w:p>
    <w:p w14:paraId="7828C7B3" w14:textId="77777777" w:rsidR="00B760FC" w:rsidRDefault="00B760FC" w:rsidP="00B760FC">
      <w:pPr>
        <w:spacing w:after="199"/>
        <w:jc w:val="both"/>
        <w:rPr>
          <w:rFonts w:eastAsia="Verdana"/>
          <w:color w:val="000000" w:themeColor="text1"/>
        </w:rPr>
      </w:pPr>
      <w:r w:rsidRPr="37B087F1">
        <w:rPr>
          <w:rFonts w:eastAsia="Verdana"/>
          <w:b/>
          <w:bCs/>
          <w:color w:val="000000" w:themeColor="text1"/>
        </w:rPr>
        <w:t xml:space="preserve">Navigation Path 2: </w:t>
      </w:r>
      <w:r w:rsidRPr="37B087F1">
        <w:rPr>
          <w:rFonts w:eastAsia="Verdana"/>
          <w:color w:val="000000" w:themeColor="text1"/>
        </w:rPr>
        <w:t>‘Client’ search -- Select a client – ‘Client Flags (Clients)’</w:t>
      </w:r>
    </w:p>
    <w:p w14:paraId="4F820F78" w14:textId="77777777" w:rsidR="00B760FC" w:rsidRDefault="00B760FC" w:rsidP="00B760FC">
      <w:pPr>
        <w:spacing w:before="240" w:after="240"/>
        <w:jc w:val="both"/>
        <w:rPr>
          <w:rFonts w:eastAsia="Verdana"/>
          <w:color w:val="333333"/>
        </w:rPr>
      </w:pPr>
      <w:r w:rsidRPr="37B087F1">
        <w:rPr>
          <w:rFonts w:eastAsia="Verdana"/>
          <w:b/>
          <w:bCs/>
          <w:color w:val="333333"/>
          <w:lang w:val="en-IN"/>
        </w:rPr>
        <w:t>Functionality ‘Before’ and ‘After’ release:</w:t>
      </w:r>
    </w:p>
    <w:p w14:paraId="4B9848BB" w14:textId="77777777" w:rsidR="00B760FC" w:rsidRDefault="00B760FC" w:rsidP="00B760FC">
      <w:pPr>
        <w:jc w:val="both"/>
        <w:rPr>
          <w:rFonts w:eastAsia="Verdana"/>
          <w:color w:val="333333"/>
        </w:rPr>
      </w:pPr>
      <w:r w:rsidRPr="37B087F1">
        <w:rPr>
          <w:rFonts w:eastAsia="Verdana"/>
          <w:color w:val="000000" w:themeColor="text1"/>
        </w:rPr>
        <w:lastRenderedPageBreak/>
        <w:t xml:space="preserve">Before this release, here was the behavior. </w:t>
      </w:r>
      <w:r w:rsidRPr="37B087F1">
        <w:rPr>
          <w:rFonts w:eastAsia="Verdana"/>
          <w:color w:val="333333"/>
        </w:rPr>
        <w:t>In the ‘</w:t>
      </w:r>
      <w:r w:rsidRPr="37B087F1">
        <w:rPr>
          <w:rFonts w:eastAsia="Verdana"/>
          <w:b/>
          <w:bCs/>
          <w:color w:val="333333"/>
        </w:rPr>
        <w:t xml:space="preserve">My Office’ </w:t>
      </w:r>
      <w:r w:rsidRPr="37B087F1">
        <w:rPr>
          <w:rFonts w:ascii="Arial" w:eastAsia="Verdana" w:hAnsi="Arial" w:cs="Arial"/>
          <w:b/>
          <w:bCs/>
          <w:color w:val="333333"/>
        </w:rPr>
        <w:t>→</w:t>
      </w:r>
      <w:r w:rsidRPr="37B087F1">
        <w:rPr>
          <w:rFonts w:eastAsia="Verdana"/>
          <w:b/>
          <w:bCs/>
          <w:color w:val="333333"/>
        </w:rPr>
        <w:t xml:space="preserve"> ‘Client Flag’ </w:t>
      </w:r>
      <w:r w:rsidRPr="37B087F1">
        <w:rPr>
          <w:rFonts w:eastAsia="Verdana"/>
          <w:color w:val="333333"/>
        </w:rPr>
        <w:t xml:space="preserve">grid, client flags were incorrectly displayed when filtering using the </w:t>
      </w:r>
      <w:r w:rsidRPr="37B087F1">
        <w:rPr>
          <w:rFonts w:eastAsia="Verdana"/>
          <w:b/>
          <w:bCs/>
          <w:color w:val="333333"/>
        </w:rPr>
        <w:t>"Assigned To"</w:t>
      </w:r>
      <w:r w:rsidRPr="37B087F1">
        <w:rPr>
          <w:rFonts w:eastAsia="Verdana"/>
          <w:color w:val="333333"/>
        </w:rPr>
        <w:t xml:space="preserve"> field. Specifically, flags that were not actually assigned to the selected staff were shown.</w:t>
      </w:r>
    </w:p>
    <w:p w14:paraId="2C2B1B7B" w14:textId="77777777" w:rsidR="00B760FC" w:rsidRDefault="00B760FC" w:rsidP="00B760FC">
      <w:pPr>
        <w:spacing w:before="240" w:after="240"/>
        <w:jc w:val="both"/>
        <w:rPr>
          <w:rFonts w:eastAsia="Verdana"/>
          <w:color w:val="333333"/>
        </w:rPr>
      </w:pPr>
      <w:r w:rsidRPr="37B087F1">
        <w:rPr>
          <w:rFonts w:eastAsia="Verdana"/>
          <w:color w:val="333333"/>
        </w:rPr>
        <w:t>This issue occurred when:</w:t>
      </w:r>
    </w:p>
    <w:p w14:paraId="0CCA0698" w14:textId="77777777" w:rsidR="00B760FC" w:rsidRDefault="00B760FC">
      <w:pPr>
        <w:pStyle w:val="ListParagraph"/>
        <w:numPr>
          <w:ilvl w:val="0"/>
          <w:numId w:val="173"/>
        </w:numPr>
        <w:spacing w:after="0" w:line="240" w:lineRule="auto"/>
        <w:jc w:val="both"/>
        <w:rPr>
          <w:rFonts w:eastAsia="Verdana" w:cs="Verdana"/>
          <w:color w:val="333333"/>
          <w:sz w:val="18"/>
          <w:szCs w:val="18"/>
        </w:rPr>
      </w:pPr>
      <w:r w:rsidRPr="37B087F1">
        <w:rPr>
          <w:rFonts w:eastAsia="Verdana" w:cs="Verdana"/>
          <w:color w:val="333333"/>
          <w:sz w:val="18"/>
          <w:szCs w:val="18"/>
          <w:lang w:val="en-US"/>
        </w:rPr>
        <w:t>A client was enrolled in multiple programs (e.g., Program 1 and Program 2).</w:t>
      </w:r>
    </w:p>
    <w:p w14:paraId="3D6B9E94" w14:textId="77777777" w:rsidR="00B760FC" w:rsidRDefault="00B760FC">
      <w:pPr>
        <w:pStyle w:val="ListParagraph"/>
        <w:numPr>
          <w:ilvl w:val="0"/>
          <w:numId w:val="173"/>
        </w:numPr>
        <w:spacing w:after="0" w:line="240" w:lineRule="auto"/>
        <w:jc w:val="both"/>
        <w:rPr>
          <w:rFonts w:eastAsia="Verdana" w:cs="Verdana"/>
          <w:color w:val="333333"/>
          <w:sz w:val="18"/>
          <w:szCs w:val="18"/>
        </w:rPr>
      </w:pPr>
      <w:r w:rsidRPr="37B087F1">
        <w:rPr>
          <w:rFonts w:eastAsia="Verdana" w:cs="Verdana"/>
          <w:color w:val="333333"/>
          <w:sz w:val="18"/>
          <w:szCs w:val="18"/>
          <w:lang w:val="en-US"/>
        </w:rPr>
        <w:t>Each program was assigned to a different staff member (e.g., Staff 1 for Program 1, Staff 2 for Program 2).</w:t>
      </w:r>
    </w:p>
    <w:p w14:paraId="64AF77CB" w14:textId="77777777" w:rsidR="00B760FC" w:rsidRDefault="00B760FC">
      <w:pPr>
        <w:pStyle w:val="ListParagraph"/>
        <w:numPr>
          <w:ilvl w:val="0"/>
          <w:numId w:val="173"/>
        </w:numPr>
        <w:spacing w:after="0" w:line="240" w:lineRule="auto"/>
        <w:jc w:val="both"/>
        <w:rPr>
          <w:rFonts w:eastAsia="Verdana" w:cs="Verdana"/>
          <w:color w:val="333333"/>
          <w:sz w:val="18"/>
          <w:szCs w:val="18"/>
        </w:rPr>
      </w:pPr>
      <w:r w:rsidRPr="37B087F1">
        <w:rPr>
          <w:rFonts w:eastAsia="Verdana" w:cs="Verdana"/>
          <w:color w:val="333333"/>
          <w:sz w:val="18"/>
          <w:szCs w:val="18"/>
          <w:lang w:val="en-US"/>
        </w:rPr>
        <w:t xml:space="preserve">A tracking protocol was configured with the </w:t>
      </w:r>
      <w:r w:rsidRPr="37B087F1">
        <w:rPr>
          <w:rFonts w:eastAsia="Verdana" w:cs="Verdana"/>
          <w:b/>
          <w:bCs/>
          <w:color w:val="333333"/>
          <w:sz w:val="18"/>
          <w:szCs w:val="18"/>
          <w:lang w:val="en-US"/>
        </w:rPr>
        <w:t>“Program Assigned Staff”</w:t>
      </w:r>
      <w:r w:rsidRPr="37B087F1">
        <w:rPr>
          <w:rFonts w:eastAsia="Verdana" w:cs="Verdana"/>
          <w:color w:val="333333"/>
          <w:sz w:val="18"/>
          <w:szCs w:val="18"/>
          <w:lang w:val="en-US"/>
        </w:rPr>
        <w:t xml:space="preserve"> role, which includes both Staff 1 and Staff 2.</w:t>
      </w:r>
    </w:p>
    <w:p w14:paraId="3A939365" w14:textId="77777777" w:rsidR="00B760FC" w:rsidRDefault="00B760FC" w:rsidP="00B760FC">
      <w:pPr>
        <w:spacing w:before="240" w:after="240"/>
        <w:jc w:val="both"/>
        <w:rPr>
          <w:rFonts w:eastAsia="Verdana"/>
          <w:color w:val="333333"/>
        </w:rPr>
      </w:pPr>
      <w:r w:rsidRPr="37B087F1">
        <w:rPr>
          <w:rFonts w:eastAsia="Verdana"/>
          <w:color w:val="333333"/>
        </w:rPr>
        <w:t>In this setup, flags associated with one program (e.g., Flag 1 from Program 1) were incorrectly visible to the staff assigned to a different program (e.g., Staff 2, assigned to Program 2),</w:t>
      </w:r>
    </w:p>
    <w:p w14:paraId="4A8A4BB4" w14:textId="77777777" w:rsidR="00B760FC" w:rsidRDefault="00B760FC" w:rsidP="00B760FC">
      <w:pPr>
        <w:spacing w:before="240" w:after="240"/>
        <w:jc w:val="both"/>
        <w:rPr>
          <w:rFonts w:eastAsia="Verdana"/>
          <w:color w:val="333333"/>
        </w:rPr>
      </w:pPr>
      <w:r w:rsidRPr="37B087F1">
        <w:rPr>
          <w:rFonts w:eastAsia="Verdana"/>
          <w:color w:val="000000" w:themeColor="text1"/>
        </w:rPr>
        <w:t xml:space="preserve">With this release, the above-mentioned issue has been resolved. A </w:t>
      </w:r>
      <w:r w:rsidRPr="37B087F1">
        <w:rPr>
          <w:rFonts w:eastAsia="Verdana"/>
          <w:color w:val="333333"/>
        </w:rPr>
        <w:t xml:space="preserve">logic has been modified to display the ‘Client Flags’ in the </w:t>
      </w:r>
      <w:r w:rsidRPr="37B087F1">
        <w:rPr>
          <w:rFonts w:eastAsia="Verdana"/>
          <w:b/>
          <w:bCs/>
          <w:color w:val="333333"/>
        </w:rPr>
        <w:t xml:space="preserve">"My Office" </w:t>
      </w:r>
      <w:r w:rsidRPr="37B087F1">
        <w:rPr>
          <w:rFonts w:ascii="Arial" w:eastAsia="Verdana" w:hAnsi="Arial" w:cs="Arial"/>
          <w:b/>
          <w:bCs/>
          <w:color w:val="333333"/>
        </w:rPr>
        <w:t>→</w:t>
      </w:r>
      <w:r w:rsidRPr="37B087F1">
        <w:rPr>
          <w:rFonts w:eastAsia="Verdana"/>
          <w:b/>
          <w:bCs/>
          <w:color w:val="333333"/>
        </w:rPr>
        <w:t xml:space="preserve"> Client Flag</w:t>
      </w:r>
      <w:r w:rsidRPr="37B087F1">
        <w:rPr>
          <w:rFonts w:eastAsia="Verdana"/>
          <w:color w:val="333333"/>
        </w:rPr>
        <w:t xml:space="preserve"> grid, when using the </w:t>
      </w:r>
      <w:r w:rsidRPr="37B087F1">
        <w:rPr>
          <w:rFonts w:eastAsia="Verdana"/>
          <w:b/>
          <w:bCs/>
          <w:color w:val="333333"/>
        </w:rPr>
        <w:t>"Assigned To"</w:t>
      </w:r>
      <w:r w:rsidRPr="37B087F1">
        <w:rPr>
          <w:rFonts w:eastAsia="Verdana"/>
          <w:color w:val="333333"/>
        </w:rPr>
        <w:t xml:space="preserve"> filter.</w:t>
      </w:r>
    </w:p>
    <w:p w14:paraId="36871334" w14:textId="77777777" w:rsidR="00B760FC" w:rsidRDefault="00B760FC" w:rsidP="00B760FC">
      <w:pPr>
        <w:spacing w:before="240" w:after="240"/>
        <w:jc w:val="both"/>
        <w:rPr>
          <w:rFonts w:eastAsia="Verdana"/>
          <w:color w:val="333333"/>
        </w:rPr>
      </w:pPr>
      <w:r w:rsidRPr="37B087F1">
        <w:rPr>
          <w:rFonts w:eastAsia="Verdana"/>
          <w:color w:val="333333"/>
          <w:lang w:val="en-IN"/>
        </w:rPr>
        <w:t xml:space="preserve">Now, when filtering with the </w:t>
      </w:r>
      <w:r w:rsidRPr="37B087F1">
        <w:rPr>
          <w:rFonts w:eastAsia="Verdana"/>
          <w:b/>
          <w:bCs/>
          <w:color w:val="333333"/>
          <w:lang w:val="en-IN"/>
        </w:rPr>
        <w:t>"Assigned To"</w:t>
      </w:r>
      <w:r w:rsidRPr="37B087F1">
        <w:rPr>
          <w:rFonts w:eastAsia="Verdana"/>
          <w:color w:val="333333"/>
          <w:lang w:val="en-IN"/>
        </w:rPr>
        <w:t xml:space="preserve"> field, the system will display </w:t>
      </w:r>
      <w:r w:rsidRPr="37B087F1">
        <w:rPr>
          <w:rFonts w:eastAsia="Verdana"/>
          <w:b/>
          <w:bCs/>
          <w:color w:val="333333"/>
          <w:lang w:val="en-IN"/>
        </w:rPr>
        <w:t>only those flags that are assigned to the selected staff member</w:t>
      </w:r>
      <w:r w:rsidRPr="37B087F1">
        <w:rPr>
          <w:rFonts w:eastAsia="Verdana"/>
          <w:color w:val="333333"/>
          <w:lang w:val="en-IN"/>
        </w:rPr>
        <w:t>. This update ensures that:</w:t>
      </w:r>
    </w:p>
    <w:p w14:paraId="76F8916C" w14:textId="77777777" w:rsidR="00B760FC" w:rsidRDefault="00B760FC">
      <w:pPr>
        <w:pStyle w:val="ListParagraph"/>
        <w:numPr>
          <w:ilvl w:val="0"/>
          <w:numId w:val="172"/>
        </w:numPr>
        <w:spacing w:after="0" w:line="240" w:lineRule="auto"/>
        <w:jc w:val="both"/>
        <w:rPr>
          <w:rFonts w:eastAsia="Verdana" w:cs="Verdana"/>
          <w:color w:val="333333"/>
          <w:sz w:val="18"/>
          <w:szCs w:val="18"/>
        </w:rPr>
      </w:pPr>
      <w:r w:rsidRPr="37B087F1">
        <w:rPr>
          <w:rFonts w:eastAsia="Verdana" w:cs="Verdana"/>
          <w:color w:val="333333"/>
          <w:sz w:val="18"/>
          <w:szCs w:val="18"/>
        </w:rPr>
        <w:t>Staff can see only the flags related to the programs that they are directly assigned to.</w:t>
      </w:r>
    </w:p>
    <w:p w14:paraId="38EFCCC7" w14:textId="77777777" w:rsidR="00B760FC" w:rsidRDefault="00B760FC">
      <w:pPr>
        <w:pStyle w:val="ListParagraph"/>
        <w:numPr>
          <w:ilvl w:val="0"/>
          <w:numId w:val="172"/>
        </w:numPr>
        <w:spacing w:after="0" w:line="240" w:lineRule="auto"/>
        <w:jc w:val="both"/>
        <w:rPr>
          <w:rFonts w:eastAsia="Verdana" w:cs="Verdana"/>
          <w:color w:val="333333"/>
          <w:sz w:val="18"/>
          <w:szCs w:val="18"/>
        </w:rPr>
      </w:pPr>
      <w:r w:rsidRPr="37B087F1">
        <w:rPr>
          <w:rFonts w:eastAsia="Verdana" w:cs="Verdana"/>
          <w:color w:val="333333"/>
          <w:sz w:val="18"/>
          <w:szCs w:val="18"/>
        </w:rPr>
        <w:t>Flags from unrelated programs are no longer incorrectly displayed.</w:t>
      </w:r>
    </w:p>
    <w:p w14:paraId="628FC189" w14:textId="77777777" w:rsidR="00B760FC" w:rsidRDefault="00B760FC" w:rsidP="00B760FC">
      <w:pPr>
        <w:ind w:left="720" w:hanging="360"/>
        <w:jc w:val="both"/>
        <w:rPr>
          <w:rFonts w:eastAsia="Verdana"/>
          <w:color w:val="000000" w:themeColor="text1"/>
        </w:rPr>
      </w:pPr>
    </w:p>
    <w:p w14:paraId="40009D68" w14:textId="77777777" w:rsidR="00B760FC" w:rsidRDefault="00B760FC" w:rsidP="00B760FC">
      <w:pPr>
        <w:jc w:val="both"/>
        <w:rPr>
          <w:rFonts w:eastAsia="Verdana"/>
          <w:color w:val="000000" w:themeColor="text1"/>
        </w:rPr>
      </w:pPr>
      <w:r w:rsidRPr="37B087F1">
        <w:rPr>
          <w:rFonts w:eastAsia="Verdana"/>
          <w:b/>
          <w:bCs/>
          <w:color w:val="000000" w:themeColor="text1"/>
        </w:rPr>
        <w:t xml:space="preserve">Note: </w:t>
      </w:r>
      <w:r w:rsidRPr="37B087F1">
        <w:rPr>
          <w:rFonts w:eastAsia="Verdana"/>
          <w:color w:val="000000" w:themeColor="text1"/>
        </w:rPr>
        <w:t xml:space="preserve">This issue and the corresponding fix apply </w:t>
      </w:r>
      <w:r w:rsidRPr="37B087F1">
        <w:rPr>
          <w:rFonts w:eastAsia="Verdana"/>
          <w:b/>
          <w:bCs/>
          <w:color w:val="000000" w:themeColor="text1"/>
        </w:rPr>
        <w:t>only to non-CDAG environments</w:t>
      </w:r>
      <w:r w:rsidRPr="37B087F1">
        <w:rPr>
          <w:rFonts w:eastAsia="Verdana"/>
          <w:color w:val="000000" w:themeColor="text1"/>
        </w:rPr>
        <w:t xml:space="preserve">. In </w:t>
      </w:r>
      <w:r w:rsidRPr="37B087F1">
        <w:rPr>
          <w:rFonts w:eastAsia="Verdana"/>
          <w:b/>
          <w:bCs/>
          <w:color w:val="000000" w:themeColor="text1"/>
        </w:rPr>
        <w:t>CDAG environments</w:t>
      </w:r>
      <w:r w:rsidRPr="37B087F1">
        <w:rPr>
          <w:rFonts w:eastAsia="Verdana"/>
          <w:color w:val="000000" w:themeColor="text1"/>
        </w:rPr>
        <w:t xml:space="preserve">, the filter behavior in the </w:t>
      </w:r>
      <w:r w:rsidRPr="37B087F1">
        <w:rPr>
          <w:rFonts w:eastAsia="Verdana"/>
          <w:b/>
          <w:bCs/>
          <w:color w:val="000000" w:themeColor="text1"/>
        </w:rPr>
        <w:t xml:space="preserve">"My Office" </w:t>
      </w:r>
      <w:r w:rsidRPr="37B087F1">
        <w:rPr>
          <w:rFonts w:ascii="Arial" w:eastAsia="Verdana" w:hAnsi="Arial" w:cs="Arial"/>
          <w:b/>
          <w:bCs/>
          <w:color w:val="000000" w:themeColor="text1"/>
        </w:rPr>
        <w:t>→</w:t>
      </w:r>
      <w:r w:rsidRPr="37B087F1">
        <w:rPr>
          <w:rFonts w:eastAsia="Verdana"/>
          <w:b/>
          <w:bCs/>
          <w:color w:val="000000" w:themeColor="text1"/>
        </w:rPr>
        <w:t xml:space="preserve"> Client Flag</w:t>
      </w:r>
      <w:r w:rsidRPr="37B087F1">
        <w:rPr>
          <w:rFonts w:eastAsia="Verdana"/>
          <w:color w:val="000000" w:themeColor="text1"/>
        </w:rPr>
        <w:t xml:space="preserve"> grid will continue to function as per the initial implementation.</w:t>
      </w:r>
    </w:p>
    <w:p w14:paraId="43CF2D4E" w14:textId="6FB15DA7" w:rsidR="001A3CA2" w:rsidRDefault="001A3CA2" w:rsidP="001A3CA2">
      <w:pPr>
        <w:rPr>
          <w:rFonts w:eastAsia="Arial" w:cs="Arial"/>
          <w:bCs/>
          <w:lang w:eastAsia="en-IN"/>
        </w:rPr>
      </w:pPr>
    </w:p>
    <w:p w14:paraId="0A3B5B7F" w14:textId="77777777" w:rsidR="0066211B" w:rsidRPr="00EC595A" w:rsidRDefault="0066211B" w:rsidP="0066211B">
      <w:pPr>
        <w:rPr>
          <w:rFonts w:eastAsia="Arial" w:cs="Arial"/>
          <w:b/>
          <w:lang w:eastAsia="en-IN"/>
        </w:rPr>
      </w:pPr>
      <w:r w:rsidRPr="00EC595A">
        <w:rPr>
          <w:rFonts w:eastAsia="Arial" w:cs="Arial"/>
          <w:b/>
          <w:lang w:eastAsia="en-IN"/>
        </w:rPr>
        <w:t>________________________________________________________________________________</w:t>
      </w:r>
    </w:p>
    <w:bookmarkEnd w:id="96"/>
    <w:p w14:paraId="5070B36E" w14:textId="77777777" w:rsidR="0066211B" w:rsidRPr="00F82F38" w:rsidRDefault="0066211B" w:rsidP="0066211B">
      <w:pPr>
        <w:jc w:val="both"/>
        <w:rPr>
          <w:sz w:val="22"/>
          <w:szCs w:val="22"/>
          <w:lang w:val="en-IN" w:eastAsia="en-IN"/>
        </w:rPr>
      </w:pPr>
    </w:p>
    <w:p w14:paraId="0EA06904" w14:textId="1C6E2C43" w:rsidR="0066211B" w:rsidRPr="00C11F87" w:rsidRDefault="0066211B" w:rsidP="0066211B">
      <w:pPr>
        <w:pStyle w:val="Heading1"/>
        <w:rPr>
          <w:sz w:val="22"/>
          <w:szCs w:val="22"/>
        </w:rPr>
      </w:pPr>
      <w:bookmarkStart w:id="100" w:name="_Toc201324461"/>
      <w:bookmarkStart w:id="101" w:name="_Toc201679175"/>
      <w:r w:rsidRPr="003A7C97">
        <w:rPr>
          <w:sz w:val="22"/>
          <w:szCs w:val="22"/>
        </w:rPr>
        <w:t>Client Information(C)</w:t>
      </w:r>
      <w:bookmarkEnd w:id="100"/>
      <w:bookmarkEnd w:id="101"/>
      <w:r w:rsidRPr="00C11F87">
        <w:rPr>
          <w:sz w:val="22"/>
          <w:szCs w:val="22"/>
        </w:rPr>
        <w:t xml:space="preserve"> </w:t>
      </w:r>
    </w:p>
    <w:p w14:paraId="3AE98111" w14:textId="77777777" w:rsidR="0066211B" w:rsidRPr="00CB3A01" w:rsidRDefault="0066211B" w:rsidP="0066211B">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0066211B" w:rsidRPr="001F16AB" w14:paraId="656B048A" w14:textId="77777777" w:rsidTr="0084439A">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2B092F03" w14:textId="77777777" w:rsidR="0066211B" w:rsidRPr="001F16AB" w:rsidRDefault="0066211B" w:rsidP="0084439A">
            <w:pPr>
              <w:ind w:left="15"/>
              <w:jc w:val="center"/>
              <w:rPr>
                <w:sz w:val="20"/>
                <w:szCs w:val="20"/>
              </w:rPr>
            </w:pPr>
            <w:r w:rsidRPr="001F16AB">
              <w:rPr>
                <w:b/>
                <w:bCs/>
                <w:sz w:val="20"/>
                <w:szCs w:val="20"/>
              </w:rPr>
              <w:t>Reference No</w:t>
            </w:r>
          </w:p>
        </w:tc>
        <w:tc>
          <w:tcPr>
            <w:tcW w:w="2090" w:type="dxa"/>
            <w:tcBorders>
              <w:top w:val="single" w:sz="4" w:space="0" w:color="auto"/>
              <w:left w:val="single" w:sz="4" w:space="0" w:color="auto"/>
              <w:bottom w:val="single" w:sz="4" w:space="0" w:color="auto"/>
              <w:right w:val="single" w:sz="4" w:space="0" w:color="auto"/>
            </w:tcBorders>
            <w:shd w:val="clear" w:color="auto" w:fill="5B9BD5" w:themeFill="accent1"/>
          </w:tcPr>
          <w:p w14:paraId="1A5D44A8" w14:textId="77777777" w:rsidR="0066211B" w:rsidRPr="001F16AB" w:rsidRDefault="0066211B" w:rsidP="0084439A">
            <w:pPr>
              <w:ind w:left="83"/>
              <w:jc w:val="center"/>
              <w:rPr>
                <w:sz w:val="20"/>
                <w:szCs w:val="20"/>
              </w:rPr>
            </w:pPr>
            <w:r w:rsidRPr="001F16AB">
              <w:rPr>
                <w:b/>
                <w:bCs/>
                <w:sz w:val="20"/>
                <w:szCs w:val="20"/>
              </w:rPr>
              <w:t>Task No</w:t>
            </w:r>
          </w:p>
        </w:tc>
        <w:tc>
          <w:tcPr>
            <w:tcW w:w="6973" w:type="dxa"/>
            <w:tcBorders>
              <w:top w:val="single" w:sz="4" w:space="0" w:color="auto"/>
              <w:left w:val="single" w:sz="4" w:space="0" w:color="auto"/>
              <w:bottom w:val="single" w:sz="4" w:space="0" w:color="auto"/>
              <w:right w:val="single" w:sz="4" w:space="0" w:color="auto"/>
            </w:tcBorders>
            <w:shd w:val="clear" w:color="auto" w:fill="5B9BD5" w:themeFill="accent1"/>
          </w:tcPr>
          <w:p w14:paraId="071FAE36" w14:textId="77777777" w:rsidR="0066211B" w:rsidRPr="001F16AB" w:rsidRDefault="0066211B" w:rsidP="0084439A">
            <w:pPr>
              <w:ind w:left="83"/>
              <w:jc w:val="center"/>
              <w:rPr>
                <w:sz w:val="20"/>
                <w:szCs w:val="20"/>
              </w:rPr>
            </w:pPr>
            <w:r w:rsidRPr="001F16AB">
              <w:rPr>
                <w:b/>
                <w:bCs/>
                <w:sz w:val="20"/>
                <w:szCs w:val="20"/>
              </w:rPr>
              <w:t>Description</w:t>
            </w:r>
          </w:p>
        </w:tc>
      </w:tr>
      <w:tr w:rsidR="0066211B" w:rsidRPr="00A85CE9" w14:paraId="1A078E45" w14:textId="77777777" w:rsidTr="0084439A">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FF" w:themeFill="background1"/>
          </w:tcPr>
          <w:p w14:paraId="559A0171" w14:textId="2880C144" w:rsidR="0066211B" w:rsidRPr="004A0816" w:rsidRDefault="0066211B" w:rsidP="0084439A">
            <w:pPr>
              <w:jc w:val="center"/>
            </w:pPr>
            <w:r>
              <w:t>36</w:t>
            </w:r>
          </w:p>
        </w:tc>
        <w:tc>
          <w:tcPr>
            <w:tcW w:w="2090" w:type="dxa"/>
            <w:tcBorders>
              <w:top w:val="single" w:sz="4" w:space="0" w:color="auto"/>
              <w:left w:val="single" w:sz="4" w:space="0" w:color="auto"/>
              <w:bottom w:val="single" w:sz="4" w:space="0" w:color="auto"/>
              <w:right w:val="single" w:sz="4" w:space="0" w:color="auto"/>
            </w:tcBorders>
            <w:shd w:val="clear" w:color="auto" w:fill="FFFFFF" w:themeFill="background1"/>
          </w:tcPr>
          <w:p w14:paraId="103627B1" w14:textId="77777777" w:rsidR="0066211B" w:rsidRPr="004A0816" w:rsidRDefault="0066211B" w:rsidP="0084439A">
            <w:pPr>
              <w:jc w:val="center"/>
              <w:rPr>
                <w:rFonts w:cs="Calibri"/>
                <w:color w:val="000000"/>
              </w:rPr>
            </w:pPr>
            <w:r w:rsidRPr="001131B0">
              <w:rPr>
                <w:rFonts w:eastAsia="Arial"/>
                <w:lang w:eastAsia="en-IN"/>
              </w:rPr>
              <w:t>Core Bugs</w:t>
            </w:r>
            <w:r>
              <w:rPr>
                <w:rFonts w:eastAsia="Arial"/>
                <w:lang w:eastAsia="en-IN"/>
              </w:rPr>
              <w:t xml:space="preserve"> #</w:t>
            </w:r>
            <w:r w:rsidRPr="001131B0">
              <w:rPr>
                <w:rFonts w:eastAsia="Arial"/>
                <w:lang w:eastAsia="en-IN"/>
              </w:rPr>
              <w:t xml:space="preserve"> </w:t>
            </w:r>
            <w:r w:rsidRPr="00C80571">
              <w:rPr>
                <w:rFonts w:eastAsia="Verdana"/>
              </w:rPr>
              <w:t>131</w:t>
            </w:r>
            <w:r>
              <w:rPr>
                <w:rFonts w:eastAsia="Verdana"/>
              </w:rPr>
              <w:t>765</w:t>
            </w:r>
          </w:p>
        </w:tc>
        <w:tc>
          <w:tcPr>
            <w:tcW w:w="69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9D6A66" w14:textId="77777777" w:rsidR="0066211B" w:rsidRPr="004A0816" w:rsidRDefault="0066211B" w:rsidP="0084439A">
            <w:pPr>
              <w:rPr>
                <w:rFonts w:cs="Calibri"/>
                <w:color w:val="000000"/>
              </w:rPr>
            </w:pPr>
            <w:r w:rsidRPr="003A7C97">
              <w:rPr>
                <w:rFonts w:cs="Calibri"/>
                <w:color w:val="000000"/>
              </w:rPr>
              <w:t>Assessment Date/Time and Assessment First Offered date values are not retained in the Client Episode tab of Client information (C)</w:t>
            </w:r>
            <w:r>
              <w:rPr>
                <w:rFonts w:cs="Calibri"/>
                <w:color w:val="000000"/>
              </w:rPr>
              <w:t xml:space="preserve"> </w:t>
            </w:r>
            <w:r w:rsidRPr="003A7C97">
              <w:rPr>
                <w:rFonts w:cs="Calibri"/>
                <w:color w:val="000000"/>
              </w:rPr>
              <w:t>Screen.</w:t>
            </w:r>
          </w:p>
        </w:tc>
      </w:tr>
      <w:tr w:rsidR="0066211B" w:rsidRPr="00A85CE9" w14:paraId="294BFF38" w14:textId="77777777" w:rsidTr="0084439A">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tcPr>
          <w:p w14:paraId="2EE99DEC" w14:textId="33246FA2" w:rsidR="0066211B" w:rsidRPr="00BF6612" w:rsidRDefault="0066211B" w:rsidP="0084439A">
            <w:pPr>
              <w:jc w:val="center"/>
              <w:rPr>
                <w:highlight w:val="cyan"/>
              </w:rPr>
            </w:pPr>
            <w:r w:rsidRPr="00BF6612">
              <w:rPr>
                <w:highlight w:val="cyan"/>
              </w:rPr>
              <w:t>37</w:t>
            </w:r>
          </w:p>
        </w:tc>
        <w:tc>
          <w:tcPr>
            <w:tcW w:w="2090" w:type="dxa"/>
            <w:tcBorders>
              <w:top w:val="single" w:sz="4" w:space="0" w:color="auto"/>
              <w:left w:val="single" w:sz="4" w:space="0" w:color="auto"/>
              <w:bottom w:val="single" w:sz="4" w:space="0" w:color="auto"/>
              <w:right w:val="single" w:sz="4" w:space="0" w:color="auto"/>
            </w:tcBorders>
            <w:shd w:val="clear" w:color="auto" w:fill="FFFF00"/>
          </w:tcPr>
          <w:p w14:paraId="535C2AB2" w14:textId="77777777" w:rsidR="0066211B" w:rsidRPr="00BF6612" w:rsidRDefault="0066211B" w:rsidP="0084439A">
            <w:pPr>
              <w:jc w:val="center"/>
              <w:rPr>
                <w:rFonts w:eastAsia="Arial"/>
                <w:highlight w:val="cyan"/>
                <w:lang w:eastAsia="en-IN"/>
              </w:rPr>
            </w:pPr>
            <w:r w:rsidRPr="00BF6612">
              <w:rPr>
                <w:color w:val="000000" w:themeColor="text1"/>
                <w:highlight w:val="cyan"/>
              </w:rPr>
              <w:t>EII # 130763</w:t>
            </w:r>
          </w:p>
        </w:tc>
        <w:tc>
          <w:tcPr>
            <w:tcW w:w="6973" w:type="dxa"/>
            <w:tcBorders>
              <w:top w:val="single" w:sz="4" w:space="0" w:color="auto"/>
              <w:left w:val="single" w:sz="4" w:space="0" w:color="auto"/>
              <w:bottom w:val="single" w:sz="4" w:space="0" w:color="auto"/>
              <w:right w:val="single" w:sz="4" w:space="0" w:color="auto"/>
            </w:tcBorders>
            <w:shd w:val="clear" w:color="auto" w:fill="FFFF00"/>
            <w:vAlign w:val="center"/>
          </w:tcPr>
          <w:p w14:paraId="11DEBED7" w14:textId="77777777" w:rsidR="0066211B" w:rsidRPr="00BF6612" w:rsidRDefault="0066211B" w:rsidP="0084439A">
            <w:pPr>
              <w:jc w:val="both"/>
              <w:rPr>
                <w:rFonts w:eastAsia="Verdana"/>
                <w:color w:val="000000" w:themeColor="text1"/>
                <w:highlight w:val="cyan"/>
              </w:rPr>
            </w:pPr>
            <w:r w:rsidRPr="00BF6612">
              <w:rPr>
                <w:rFonts w:eastAsia="Verdana"/>
                <w:highlight w:val="cyan"/>
              </w:rPr>
              <w:t>Implementation to display or hide revoked Release of Information (ROI) entries in the Client Information (C) -- Release of Information Log based on a system configuration key.</w:t>
            </w:r>
          </w:p>
        </w:tc>
      </w:tr>
    </w:tbl>
    <w:p w14:paraId="638ADB43" w14:textId="77777777" w:rsidR="0066211B" w:rsidRDefault="0066211B" w:rsidP="0066211B">
      <w:pPr>
        <w:shd w:val="clear" w:color="auto" w:fill="FFFFFF"/>
        <w:jc w:val="both"/>
        <w:rPr>
          <w:rFonts w:eastAsia="Verdana"/>
          <w:highlight w:val="white"/>
        </w:rPr>
      </w:pPr>
    </w:p>
    <w:p w14:paraId="610A83F6" w14:textId="77777777" w:rsidR="0066211B" w:rsidRDefault="0066211B" w:rsidP="0066211B">
      <w:pPr>
        <w:shd w:val="clear" w:color="auto" w:fill="FFFFFF"/>
        <w:jc w:val="both"/>
        <w:rPr>
          <w:rFonts w:eastAsia="Verdana"/>
        </w:rPr>
      </w:pPr>
      <w:r w:rsidRPr="009624AF">
        <w:rPr>
          <w:rFonts w:eastAsia="Verdana"/>
          <w:b/>
          <w:bCs/>
          <w:highlight w:val="white"/>
        </w:rPr>
        <w:t>Author:</w:t>
      </w:r>
      <w:bookmarkStart w:id="102" w:name="_Hlk201166681"/>
      <w:r>
        <w:rPr>
          <w:rFonts w:eastAsia="Verdana"/>
        </w:rPr>
        <w:t xml:space="preserve"> </w:t>
      </w:r>
      <w:r w:rsidRPr="001062E1">
        <w:rPr>
          <w:rFonts w:eastAsia="Verdana"/>
        </w:rPr>
        <w:t>Akshay Vishwanth</w:t>
      </w:r>
      <w:bookmarkEnd w:id="102"/>
      <w:r w:rsidRPr="76C1A9C9">
        <w:rPr>
          <w:rFonts w:eastAsia="Verdana"/>
          <w:b/>
          <w:bCs/>
          <w:color w:val="000000" w:themeColor="text1"/>
        </w:rPr>
        <w:t xml:space="preserve"> </w:t>
      </w:r>
      <w:r w:rsidRPr="76C1A9C9">
        <w:rPr>
          <w:rFonts w:eastAsia="Verdana"/>
          <w:color w:val="000000" w:themeColor="text1"/>
        </w:rPr>
        <w:t xml:space="preserve"> </w:t>
      </w:r>
    </w:p>
    <w:p w14:paraId="6B756069" w14:textId="77777777" w:rsidR="0066211B" w:rsidRDefault="0066211B" w:rsidP="0066211B">
      <w:pPr>
        <w:shd w:val="clear" w:color="auto" w:fill="FFFFFF"/>
        <w:jc w:val="both"/>
        <w:rPr>
          <w:rFonts w:eastAsia="Verdana"/>
          <w:highlight w:val="white"/>
        </w:rPr>
      </w:pPr>
    </w:p>
    <w:p w14:paraId="5F0D98FE" w14:textId="31804CE2" w:rsidR="0066211B" w:rsidRDefault="0066211B" w:rsidP="002C3162">
      <w:pPr>
        <w:pStyle w:val="Heading3"/>
        <w:rPr>
          <w:rFonts w:eastAsia="Verdana"/>
          <w:b w:val="0"/>
          <w:bCs/>
          <w:color w:val="000000" w:themeColor="text1"/>
          <w:lang w:val="en"/>
        </w:rPr>
      </w:pPr>
      <w:bookmarkStart w:id="103" w:name="_Toc201324462"/>
      <w:bookmarkStart w:id="104" w:name="_Toc201679176"/>
      <w:r>
        <w:t>36</w:t>
      </w:r>
      <w:r w:rsidRPr="00685E0D">
        <w:t xml:space="preserve">. </w:t>
      </w:r>
      <w:r w:rsidRPr="00E00B31">
        <w:t xml:space="preserve">Core Bugs # </w:t>
      </w:r>
      <w:r w:rsidRPr="00FE6B18">
        <w:t>13</w:t>
      </w:r>
      <w:r>
        <w:t>1</w:t>
      </w:r>
      <w:r w:rsidR="009F0153">
        <w:t>765</w:t>
      </w:r>
      <w:r w:rsidRPr="00CE34A8">
        <w:t xml:space="preserve">: </w:t>
      </w:r>
      <w:r w:rsidR="009F0153" w:rsidRPr="009F0153">
        <w:rPr>
          <w:bCs/>
          <w:lang w:val="en-US"/>
        </w:rPr>
        <w:t>Assessment Date/Time and Assessment First Offered date values are not retained in the Client Episode tab of Client information (</w:t>
      </w:r>
      <w:proofErr w:type="gramStart"/>
      <w:r w:rsidR="009F0153" w:rsidRPr="009F0153">
        <w:rPr>
          <w:bCs/>
          <w:lang w:val="en-US"/>
        </w:rPr>
        <w:t>C )</w:t>
      </w:r>
      <w:proofErr w:type="gramEnd"/>
      <w:r w:rsidR="00AA3DC3">
        <w:rPr>
          <w:bCs/>
          <w:lang w:val="en-US"/>
        </w:rPr>
        <w:t xml:space="preserve"> </w:t>
      </w:r>
      <w:r w:rsidR="009F0153" w:rsidRPr="009F0153">
        <w:rPr>
          <w:bCs/>
          <w:lang w:val="en-US"/>
        </w:rPr>
        <w:t>Screen</w:t>
      </w:r>
      <w:r w:rsidRPr="006F0F8E">
        <w:rPr>
          <w:bCs/>
          <w:lang w:val="en"/>
        </w:rPr>
        <w:t>.</w:t>
      </w:r>
      <w:bookmarkEnd w:id="103"/>
      <w:bookmarkEnd w:id="104"/>
    </w:p>
    <w:p w14:paraId="27B32BC8" w14:textId="77777777" w:rsidR="0066211B" w:rsidRDefault="0066211B" w:rsidP="0066211B">
      <w:pPr>
        <w:spacing w:before="240" w:after="240"/>
        <w:rPr>
          <w:rFonts w:eastAsia="Verdana"/>
          <w:color w:val="000000" w:themeColor="text1"/>
        </w:rPr>
      </w:pPr>
      <w:r w:rsidRPr="76C1A9C9">
        <w:rPr>
          <w:rFonts w:eastAsia="Verdana"/>
          <w:b/>
          <w:bCs/>
          <w:color w:val="000000" w:themeColor="text1"/>
        </w:rPr>
        <w:t xml:space="preserve">Release Type: </w:t>
      </w:r>
      <w:r w:rsidRPr="76C1A9C9">
        <w:rPr>
          <w:rFonts w:eastAsia="Verdana"/>
          <w:color w:val="000000" w:themeColor="text1"/>
        </w:rPr>
        <w:t xml:space="preserve">Fix | </w:t>
      </w:r>
      <w:r w:rsidRPr="76C1A9C9">
        <w:rPr>
          <w:rFonts w:eastAsia="Verdana"/>
          <w:b/>
          <w:bCs/>
          <w:color w:val="000000" w:themeColor="text1"/>
        </w:rPr>
        <w:t>Priority:</w:t>
      </w:r>
      <w:r w:rsidRPr="76C1A9C9">
        <w:rPr>
          <w:rFonts w:eastAsia="Verdana"/>
          <w:color w:val="000000" w:themeColor="text1"/>
        </w:rPr>
        <w:t xml:space="preserve"> Medium    </w:t>
      </w:r>
      <w:r>
        <w:br/>
      </w:r>
      <w:r w:rsidRPr="76C1A9C9">
        <w:rPr>
          <w:rFonts w:eastAsia="Verdana"/>
          <w:color w:val="000000" w:themeColor="text1"/>
        </w:rPr>
        <w:t xml:space="preserve"> </w:t>
      </w:r>
      <w:r>
        <w:br/>
      </w:r>
      <w:r w:rsidRPr="76C1A9C9">
        <w:rPr>
          <w:rFonts w:eastAsia="Verdana"/>
          <w:b/>
          <w:bCs/>
          <w:color w:val="000000" w:themeColor="text1"/>
        </w:rPr>
        <w:t xml:space="preserve">Prerequisite: </w:t>
      </w:r>
      <w:r w:rsidRPr="76C1A9C9">
        <w:rPr>
          <w:rFonts w:eastAsia="Verdana"/>
          <w:color w:val="000000" w:themeColor="text1"/>
        </w:rPr>
        <w:t>Insert all the Date fields in Client Episode Tab of ‘Client Information(c)’ and save the data</w:t>
      </w:r>
      <w:r w:rsidRPr="76C1A9C9">
        <w:rPr>
          <w:rFonts w:eastAsia="Verdana"/>
          <w:b/>
          <w:bCs/>
          <w:color w:val="000000" w:themeColor="text1"/>
        </w:rPr>
        <w:t xml:space="preserve"> </w:t>
      </w:r>
      <w:r w:rsidRPr="76C1A9C9">
        <w:rPr>
          <w:rFonts w:eastAsia="Verdana"/>
          <w:color w:val="000000" w:themeColor="text1"/>
        </w:rPr>
        <w:t xml:space="preserve">  </w:t>
      </w:r>
    </w:p>
    <w:p w14:paraId="1FA35387" w14:textId="6A886F70" w:rsidR="0066211B" w:rsidRDefault="0066211B" w:rsidP="0066211B">
      <w:pPr>
        <w:spacing w:before="240" w:after="240"/>
        <w:rPr>
          <w:rFonts w:eastAsia="Verdana"/>
          <w:color w:val="000000" w:themeColor="text1"/>
        </w:rPr>
      </w:pPr>
      <w:r w:rsidRPr="76C1A9C9">
        <w:rPr>
          <w:rFonts w:eastAsia="Verdana"/>
          <w:b/>
          <w:bCs/>
          <w:color w:val="000000" w:themeColor="text1"/>
        </w:rPr>
        <w:t xml:space="preserve">Path : </w:t>
      </w:r>
      <w:r w:rsidRPr="76C1A9C9">
        <w:rPr>
          <w:rFonts w:eastAsia="Verdana"/>
          <w:color w:val="000000" w:themeColor="text1"/>
        </w:rPr>
        <w:t xml:space="preserve">‘Client’ - ‘Go search’ - ‘Client Information(c)’ screen – Click on ‘Client Episodes’ Tab – Insert all the Date fields in Client Episode Tab –  Click on ‘ Save’ </w:t>
      </w:r>
      <w:r w:rsidRPr="76C1A9C9">
        <w:rPr>
          <w:rFonts w:eastAsia="Verdana"/>
          <w:b/>
          <w:bCs/>
          <w:color w:val="000000" w:themeColor="text1"/>
        </w:rPr>
        <w:t xml:space="preserve"> </w:t>
      </w:r>
      <w:r w:rsidRPr="76C1A9C9">
        <w:rPr>
          <w:rFonts w:eastAsia="Verdana"/>
          <w:color w:val="000000" w:themeColor="text1"/>
        </w:rPr>
        <w:t xml:space="preserve"> </w:t>
      </w:r>
      <w:r>
        <w:br/>
      </w:r>
      <w:r w:rsidRPr="76C1A9C9">
        <w:rPr>
          <w:rFonts w:eastAsia="Verdana"/>
          <w:color w:val="000000" w:themeColor="text1"/>
        </w:rPr>
        <w:t xml:space="preserve"> </w:t>
      </w:r>
      <w:r>
        <w:br/>
      </w:r>
      <w:r w:rsidRPr="76C1A9C9">
        <w:rPr>
          <w:rFonts w:eastAsia="Verdana"/>
          <w:b/>
          <w:bCs/>
          <w:color w:val="000000" w:themeColor="text1"/>
        </w:rPr>
        <w:t xml:space="preserve">Navigation Path: </w:t>
      </w:r>
      <w:r w:rsidRPr="76C1A9C9">
        <w:rPr>
          <w:rFonts w:eastAsia="Verdana"/>
          <w:color w:val="000000" w:themeColor="text1"/>
        </w:rPr>
        <w:t xml:space="preserve">‘Client’ - ‘Go search’ - ‘Client Information(c)’ screen – Click on ‘Custom Field’ Tab – Now Navigate back to ‘Client Episode’ Tab   </w:t>
      </w:r>
      <w:r>
        <w:br/>
      </w:r>
      <w:r w:rsidRPr="76C1A9C9">
        <w:rPr>
          <w:rFonts w:eastAsia="Verdana"/>
          <w:color w:val="000000" w:themeColor="text1"/>
        </w:rPr>
        <w:t xml:space="preserve"> </w:t>
      </w:r>
      <w:r>
        <w:br/>
      </w:r>
      <w:r w:rsidRPr="76C1A9C9">
        <w:rPr>
          <w:rFonts w:eastAsia="Verdana"/>
          <w:b/>
          <w:bCs/>
          <w:color w:val="000000" w:themeColor="text1"/>
        </w:rPr>
        <w:lastRenderedPageBreak/>
        <w:t xml:space="preserve">Functionality ‘Before’ and ‘After’ release:   </w:t>
      </w:r>
      <w:r w:rsidRPr="76C1A9C9">
        <w:rPr>
          <w:rFonts w:eastAsia="Verdana"/>
          <w:color w:val="000000" w:themeColor="text1"/>
        </w:rPr>
        <w:t xml:space="preserve"> </w:t>
      </w:r>
      <w:r>
        <w:br/>
      </w:r>
      <w:r w:rsidRPr="76C1A9C9">
        <w:rPr>
          <w:rFonts w:eastAsia="Verdana"/>
          <w:color w:val="000000" w:themeColor="text1"/>
        </w:rPr>
        <w:t xml:space="preserve"> </w:t>
      </w:r>
      <w:r>
        <w:br/>
      </w:r>
      <w:r w:rsidRPr="76C1A9C9">
        <w:rPr>
          <w:rFonts w:eastAsia="Verdana"/>
          <w:color w:val="000000" w:themeColor="text1"/>
        </w:rPr>
        <w:t>Before this release, this was the behavior. In the ‘Client Information(</w:t>
      </w:r>
      <w:proofErr w:type="gramStart"/>
      <w:r w:rsidRPr="76C1A9C9">
        <w:rPr>
          <w:rFonts w:eastAsia="Verdana"/>
          <w:color w:val="000000" w:themeColor="text1"/>
        </w:rPr>
        <w:t>c)’</w:t>
      </w:r>
      <w:proofErr w:type="gramEnd"/>
      <w:r w:rsidRPr="76C1A9C9">
        <w:rPr>
          <w:rFonts w:eastAsia="Verdana"/>
          <w:color w:val="000000" w:themeColor="text1"/>
        </w:rPr>
        <w:t xml:space="preserve"> screen, when the user navigated back from Custom Fields tab to ‘Client Episode’ Tab, the Assessment Date/</w:t>
      </w:r>
      <w:r w:rsidR="009F0153" w:rsidRPr="76C1A9C9">
        <w:rPr>
          <w:rFonts w:eastAsia="Verdana"/>
          <w:color w:val="000000" w:themeColor="text1"/>
        </w:rPr>
        <w:t>Time, Tx</w:t>
      </w:r>
      <w:r w:rsidRPr="76C1A9C9">
        <w:rPr>
          <w:rFonts w:eastAsia="Verdana"/>
          <w:color w:val="000000" w:themeColor="text1"/>
        </w:rPr>
        <w:t xml:space="preserve"> Start Date/Time, Assessment First Offered and Tx Start Date First Offered Date fields in the Client Episode Tab </w:t>
      </w:r>
      <w:proofErr w:type="gramStart"/>
      <w:r w:rsidRPr="76C1A9C9">
        <w:rPr>
          <w:rFonts w:eastAsia="Verdana"/>
          <w:color w:val="000000" w:themeColor="text1"/>
        </w:rPr>
        <w:t>was</w:t>
      </w:r>
      <w:proofErr w:type="gramEnd"/>
      <w:r w:rsidRPr="76C1A9C9">
        <w:rPr>
          <w:rFonts w:eastAsia="Verdana"/>
          <w:color w:val="000000" w:themeColor="text1"/>
        </w:rPr>
        <w:t xml:space="preserve"> not getting </w:t>
      </w:r>
      <w:r w:rsidR="009F0153" w:rsidRPr="76C1A9C9">
        <w:rPr>
          <w:rFonts w:eastAsia="Verdana"/>
          <w:color w:val="000000" w:themeColor="text1"/>
        </w:rPr>
        <w:t>retained.</w:t>
      </w:r>
      <w:r w:rsidRPr="76C1A9C9">
        <w:rPr>
          <w:rFonts w:eastAsia="Verdana"/>
          <w:color w:val="000000" w:themeColor="text1"/>
        </w:rPr>
        <w:t xml:space="preserve"> </w:t>
      </w:r>
      <w:r>
        <w:br/>
      </w:r>
      <w:r w:rsidRPr="76C1A9C9">
        <w:rPr>
          <w:rFonts w:eastAsia="Verdana"/>
          <w:color w:val="000000" w:themeColor="text1"/>
        </w:rPr>
        <w:t xml:space="preserve"> </w:t>
      </w:r>
    </w:p>
    <w:p w14:paraId="57C81A8A" w14:textId="7C761CCB" w:rsidR="0066211B" w:rsidRDefault="0066211B" w:rsidP="0066211B">
      <w:pPr>
        <w:spacing w:before="240" w:after="240"/>
        <w:rPr>
          <w:rFonts w:eastAsia="Verdana"/>
          <w:color w:val="000000" w:themeColor="text1"/>
        </w:rPr>
      </w:pPr>
      <w:r w:rsidRPr="76C1A9C9">
        <w:rPr>
          <w:rFonts w:eastAsia="Verdana"/>
          <w:color w:val="000000" w:themeColor="text1"/>
        </w:rPr>
        <w:t>With this release, the above-mentioned issue has been resolved. Now, In the ‘Client Information(c)’ screen, Assessment Date/Time, Tx Start Date/Time, Assessment First Offered and Tx Start Date First Offered Date fields data is getting retained in the Client Episode Tab, when the user navigates back from Custom Fields tab ‘Client Episode’ Tab</w:t>
      </w:r>
      <w:r w:rsidR="009F0153">
        <w:rPr>
          <w:rFonts w:eastAsia="Verdana"/>
          <w:color w:val="000000" w:themeColor="text1"/>
        </w:rPr>
        <w:t>.</w:t>
      </w:r>
      <w:r w:rsidRPr="76C1A9C9">
        <w:rPr>
          <w:rFonts w:eastAsia="Verdana"/>
          <w:color w:val="000000" w:themeColor="text1"/>
        </w:rPr>
        <w:t xml:space="preserve">   </w:t>
      </w:r>
    </w:p>
    <w:p w14:paraId="32AEF853" w14:textId="77777777" w:rsidR="0066211B" w:rsidRDefault="0066211B" w:rsidP="0066211B">
      <w:pPr>
        <w:pBdr>
          <w:bottom w:val="single" w:sz="12" w:space="1" w:color="auto"/>
        </w:pBdr>
        <w:shd w:val="clear" w:color="auto" w:fill="FFFFFF" w:themeFill="background1"/>
        <w:spacing w:before="240" w:after="240"/>
      </w:pPr>
    </w:p>
    <w:p w14:paraId="7D7959F8" w14:textId="77777777" w:rsidR="0066211B" w:rsidRDefault="0066211B" w:rsidP="0066211B">
      <w:pPr>
        <w:jc w:val="both"/>
        <w:rPr>
          <w:rFonts w:eastAsia="Verdana"/>
          <w:b/>
          <w:color w:val="202124"/>
          <w:lang w:val="en-IN"/>
        </w:rPr>
      </w:pPr>
      <w:r>
        <w:rPr>
          <w:rFonts w:eastAsia="Verdana"/>
          <w:b/>
          <w:color w:val="202124"/>
        </w:rPr>
        <w:t xml:space="preserve">Author: </w:t>
      </w:r>
      <w:r>
        <w:rPr>
          <w:rFonts w:eastAsia="Verdana"/>
          <w:color w:val="000000" w:themeColor="text1"/>
        </w:rPr>
        <w:t>Veena Santosh</w:t>
      </w:r>
    </w:p>
    <w:p w14:paraId="337D8CC9" w14:textId="77777777" w:rsidR="0066211B" w:rsidRDefault="0066211B" w:rsidP="0066211B">
      <w:pPr>
        <w:jc w:val="both"/>
        <w:rPr>
          <w:rFonts w:eastAsia="Verdana"/>
          <w:b/>
          <w:highlight w:val="white"/>
        </w:rPr>
      </w:pPr>
    </w:p>
    <w:p w14:paraId="728EC113" w14:textId="13A7B915" w:rsidR="0066211B" w:rsidRPr="00BF6612" w:rsidRDefault="0066211B" w:rsidP="0066211B">
      <w:pPr>
        <w:pStyle w:val="Heading3"/>
        <w:jc w:val="both"/>
        <w:rPr>
          <w:highlight w:val="cyan"/>
          <w:lang w:val="en-US"/>
        </w:rPr>
      </w:pPr>
      <w:bookmarkStart w:id="105" w:name="_Toc201324463"/>
      <w:bookmarkStart w:id="106" w:name="_Toc201679177"/>
      <w:bookmarkStart w:id="107" w:name="Task37"/>
      <w:r w:rsidRPr="00BF6612">
        <w:rPr>
          <w:highlight w:val="cyan"/>
        </w:rPr>
        <w:t xml:space="preserve">37. </w:t>
      </w:r>
      <w:r w:rsidRPr="00BF6612">
        <w:rPr>
          <w:highlight w:val="cyan"/>
          <w:lang w:val="en-US"/>
        </w:rPr>
        <w:t xml:space="preserve">EII # 130763 (Feature - </w:t>
      </w:r>
      <w:r w:rsidRPr="00BF6612">
        <w:rPr>
          <w:highlight w:val="cyan"/>
        </w:rPr>
        <w:t>532970</w:t>
      </w:r>
      <w:r w:rsidRPr="00BF6612">
        <w:rPr>
          <w:highlight w:val="cyan"/>
          <w:lang w:val="en-US"/>
        </w:rPr>
        <w:t>)</w:t>
      </w:r>
      <w:r w:rsidRPr="00BF6612">
        <w:rPr>
          <w:highlight w:val="cyan"/>
        </w:rPr>
        <w:t xml:space="preserve">: </w:t>
      </w:r>
      <w:r w:rsidRPr="00BF6612">
        <w:rPr>
          <w:rFonts w:eastAsia="Verdana" w:cs="Verdana"/>
          <w:sz w:val="18"/>
          <w:highlight w:val="cyan"/>
          <w:lang w:val="en-US"/>
        </w:rPr>
        <w:t>I</w:t>
      </w:r>
      <w:r w:rsidRPr="00BF6612">
        <w:rPr>
          <w:highlight w:val="cyan"/>
          <w:lang w:val="en-US"/>
        </w:rPr>
        <w:t>mplementation to display or hide revoked Release of Information (ROI) entries in the Client Information (C) -- Release of Information Log based on a system configuration key.</w:t>
      </w:r>
      <w:bookmarkEnd w:id="105"/>
      <w:bookmarkEnd w:id="106"/>
    </w:p>
    <w:bookmarkEnd w:id="107"/>
    <w:p w14:paraId="6991EFBC" w14:textId="77777777" w:rsidR="0066211B" w:rsidRPr="00BF6612" w:rsidRDefault="0066211B" w:rsidP="0066211B">
      <w:pPr>
        <w:rPr>
          <w:highlight w:val="cyan"/>
          <w:lang w:eastAsia="en-IN"/>
        </w:rPr>
      </w:pPr>
    </w:p>
    <w:p w14:paraId="56A13503" w14:textId="77777777" w:rsidR="006922E7" w:rsidRPr="00BF6612" w:rsidRDefault="0066211B" w:rsidP="0066211B">
      <w:pPr>
        <w:jc w:val="both"/>
        <w:rPr>
          <w:rFonts w:eastAsia="Verdana"/>
          <w:b/>
          <w:bCs/>
          <w:color w:val="000000" w:themeColor="text1"/>
          <w:highlight w:val="cyan"/>
        </w:rPr>
      </w:pPr>
      <w:r w:rsidRPr="00BF6612">
        <w:rPr>
          <w:rFonts w:eastAsia="Verdana"/>
          <w:b/>
          <w:bCs/>
          <w:color w:val="000000" w:themeColor="text1"/>
          <w:highlight w:val="cyan"/>
        </w:rPr>
        <w:t xml:space="preserve">Note: </w:t>
      </w:r>
    </w:p>
    <w:p w14:paraId="6ED79C6B" w14:textId="0A0400D9" w:rsidR="006922E7" w:rsidRPr="00BF6612" w:rsidRDefault="0066211B" w:rsidP="006922E7">
      <w:pPr>
        <w:pStyle w:val="ListParagraph"/>
        <w:numPr>
          <w:ilvl w:val="0"/>
          <w:numId w:val="411"/>
        </w:numPr>
        <w:jc w:val="both"/>
        <w:rPr>
          <w:rFonts w:eastAsia="Verdana"/>
          <w:color w:val="4472C4" w:themeColor="accent5"/>
          <w:sz w:val="18"/>
          <w:szCs w:val="18"/>
          <w:highlight w:val="cyan"/>
        </w:rPr>
      </w:pPr>
      <w:r w:rsidRPr="00BF6612">
        <w:rPr>
          <w:rFonts w:eastAsia="Verdana"/>
          <w:color w:val="4472C4" w:themeColor="accent5"/>
          <w:sz w:val="18"/>
          <w:szCs w:val="18"/>
          <w:highlight w:val="cyan"/>
        </w:rPr>
        <w:t>With this implementation</w:t>
      </w:r>
      <w:r w:rsidR="006922E7" w:rsidRPr="00BF6612">
        <w:rPr>
          <w:rFonts w:eastAsia="Verdana"/>
          <w:color w:val="4472C4" w:themeColor="accent5"/>
          <w:sz w:val="18"/>
          <w:szCs w:val="18"/>
          <w:highlight w:val="cyan"/>
        </w:rPr>
        <w:t>,</w:t>
      </w:r>
      <w:r w:rsidRPr="00BF6612">
        <w:rPr>
          <w:rFonts w:eastAsia="Verdana"/>
          <w:color w:val="4472C4" w:themeColor="accent5"/>
          <w:sz w:val="18"/>
          <w:szCs w:val="18"/>
          <w:highlight w:val="cyan"/>
        </w:rPr>
        <w:t xml:space="preserve"> a configurable option is provided to either display or hide revoked Release of Information (ROI) entries in the Client Information (C) -- Release of Information Log, based on the value set in system configuration key ‘</w:t>
      </w:r>
      <w:proofErr w:type="spellStart"/>
      <w:r w:rsidRPr="00BF6612">
        <w:rPr>
          <w:rFonts w:eastAsia="Verdana"/>
          <w:color w:val="4472C4" w:themeColor="accent5"/>
          <w:sz w:val="18"/>
          <w:szCs w:val="18"/>
          <w:highlight w:val="cyan"/>
        </w:rPr>
        <w:t>RemoveRevokedROIInReleaseOfInformationLog</w:t>
      </w:r>
      <w:proofErr w:type="spellEnd"/>
      <w:r w:rsidRPr="00BF6612">
        <w:rPr>
          <w:rFonts w:eastAsia="Verdana"/>
          <w:color w:val="4472C4" w:themeColor="accent5"/>
          <w:sz w:val="18"/>
          <w:szCs w:val="18"/>
          <w:highlight w:val="cyan"/>
        </w:rPr>
        <w:t xml:space="preserve">’. </w:t>
      </w:r>
    </w:p>
    <w:p w14:paraId="1EA6E6A0" w14:textId="74916CB3" w:rsidR="0066211B" w:rsidRPr="00BF6612" w:rsidRDefault="0066211B" w:rsidP="006922E7">
      <w:pPr>
        <w:pStyle w:val="ListParagraph"/>
        <w:numPr>
          <w:ilvl w:val="0"/>
          <w:numId w:val="411"/>
        </w:numPr>
        <w:jc w:val="both"/>
        <w:rPr>
          <w:rFonts w:eastAsia="Verdana"/>
          <w:sz w:val="18"/>
          <w:szCs w:val="18"/>
          <w:highlight w:val="cyan"/>
        </w:rPr>
      </w:pPr>
      <w:r w:rsidRPr="00BF6612">
        <w:rPr>
          <w:rFonts w:eastAsia="Verdana"/>
          <w:b/>
          <w:bCs/>
          <w:color w:val="4472C4" w:themeColor="accent5"/>
          <w:sz w:val="18"/>
          <w:szCs w:val="18"/>
          <w:highlight w:val="cyan"/>
        </w:rPr>
        <w:t>By default, the configuration key value is set ‘No’</w:t>
      </w:r>
      <w:r w:rsidR="006922E7" w:rsidRPr="00BF6612">
        <w:rPr>
          <w:rFonts w:eastAsia="Verdana"/>
          <w:b/>
          <w:bCs/>
          <w:color w:val="4472C4" w:themeColor="accent5"/>
          <w:sz w:val="18"/>
          <w:szCs w:val="18"/>
          <w:highlight w:val="cyan"/>
        </w:rPr>
        <w:t>.</w:t>
      </w:r>
      <w:r w:rsidRPr="00BF6612">
        <w:rPr>
          <w:rFonts w:eastAsia="Verdana"/>
          <w:b/>
          <w:bCs/>
          <w:color w:val="4472C4" w:themeColor="accent5"/>
          <w:sz w:val="18"/>
          <w:szCs w:val="18"/>
          <w:highlight w:val="cyan"/>
        </w:rPr>
        <w:t xml:space="preserve"> </w:t>
      </w:r>
      <w:r w:rsidR="006922E7" w:rsidRPr="00BF6612">
        <w:rPr>
          <w:rFonts w:eastAsia="Verdana"/>
          <w:b/>
          <w:bCs/>
          <w:color w:val="4472C4" w:themeColor="accent5"/>
          <w:sz w:val="18"/>
          <w:szCs w:val="18"/>
          <w:highlight w:val="cyan"/>
        </w:rPr>
        <w:t>Hence</w:t>
      </w:r>
      <w:r w:rsidRPr="00BF6612">
        <w:rPr>
          <w:rFonts w:eastAsia="Verdana"/>
          <w:b/>
          <w:bCs/>
          <w:color w:val="4472C4" w:themeColor="accent5"/>
          <w:sz w:val="18"/>
          <w:szCs w:val="18"/>
          <w:highlight w:val="cyan"/>
        </w:rPr>
        <w:t xml:space="preserve"> there is no impact on the existing workflow</w:t>
      </w:r>
      <w:r w:rsidRPr="00BF6612">
        <w:rPr>
          <w:rFonts w:eastAsia="Verdana"/>
          <w:color w:val="4472C4" w:themeColor="accent5"/>
          <w:sz w:val="18"/>
          <w:szCs w:val="18"/>
          <w:highlight w:val="cyan"/>
        </w:rPr>
        <w:t xml:space="preserve"> of displaying the Revoked ROI records in the Client Information (C) -- Release of Information Log tab</w:t>
      </w:r>
      <w:r w:rsidRPr="00BF6612">
        <w:rPr>
          <w:rFonts w:eastAsia="Verdana"/>
          <w:sz w:val="18"/>
          <w:szCs w:val="18"/>
          <w:highlight w:val="cyan"/>
        </w:rPr>
        <w:t>.</w:t>
      </w:r>
    </w:p>
    <w:p w14:paraId="03EA4E1D" w14:textId="77777777" w:rsidR="0066211B" w:rsidRPr="00BF6612" w:rsidRDefault="0066211B" w:rsidP="0066211B">
      <w:pPr>
        <w:jc w:val="both"/>
        <w:rPr>
          <w:rFonts w:eastAsia="Verdana"/>
          <w:color w:val="000000" w:themeColor="text1"/>
          <w:highlight w:val="cyan"/>
        </w:rPr>
      </w:pPr>
    </w:p>
    <w:p w14:paraId="4EC354AC" w14:textId="77777777" w:rsidR="0066211B" w:rsidRPr="00BF6612" w:rsidRDefault="0066211B" w:rsidP="0066211B">
      <w:pPr>
        <w:jc w:val="both"/>
        <w:rPr>
          <w:rFonts w:eastAsia="Verdana"/>
          <w:color w:val="000000" w:themeColor="text1"/>
          <w:highlight w:val="cyan"/>
        </w:rPr>
      </w:pPr>
      <w:r w:rsidRPr="00BF6612">
        <w:rPr>
          <w:rFonts w:eastAsia="Verdana"/>
          <w:b/>
          <w:bCs/>
          <w:color w:val="000000" w:themeColor="text1"/>
          <w:highlight w:val="cyan"/>
        </w:rPr>
        <w:t xml:space="preserve">Release Type: </w:t>
      </w:r>
      <w:r w:rsidRPr="00BF6612">
        <w:rPr>
          <w:rFonts w:eastAsia="Verdana"/>
          <w:color w:val="000000" w:themeColor="text1"/>
          <w:highlight w:val="cyan"/>
        </w:rPr>
        <w:t xml:space="preserve">Change | </w:t>
      </w:r>
      <w:r w:rsidRPr="00BF6612">
        <w:rPr>
          <w:rFonts w:eastAsia="Verdana"/>
          <w:b/>
          <w:bCs/>
          <w:color w:val="000000" w:themeColor="text1"/>
          <w:highlight w:val="cyan"/>
        </w:rPr>
        <w:t>Priority:</w:t>
      </w:r>
      <w:r w:rsidRPr="00BF6612">
        <w:rPr>
          <w:rFonts w:eastAsia="Verdana"/>
          <w:color w:val="000000" w:themeColor="text1"/>
          <w:highlight w:val="cyan"/>
        </w:rPr>
        <w:t xml:space="preserve"> Urgent</w:t>
      </w:r>
    </w:p>
    <w:p w14:paraId="369435C8" w14:textId="77777777" w:rsidR="0066211B" w:rsidRPr="00BF6612" w:rsidRDefault="0066211B" w:rsidP="0066211B">
      <w:pPr>
        <w:jc w:val="both"/>
        <w:rPr>
          <w:rFonts w:eastAsia="Verdana"/>
          <w:color w:val="000000" w:themeColor="text1"/>
          <w:highlight w:val="cyan"/>
        </w:rPr>
      </w:pPr>
    </w:p>
    <w:p w14:paraId="6EE017B0" w14:textId="4F497A98" w:rsidR="0066211B" w:rsidRPr="00BF6612" w:rsidRDefault="0066211B" w:rsidP="0066211B">
      <w:pPr>
        <w:jc w:val="both"/>
        <w:rPr>
          <w:rFonts w:eastAsia="Verdana"/>
          <w:color w:val="000000" w:themeColor="text1"/>
          <w:highlight w:val="cyan"/>
        </w:rPr>
      </w:pPr>
      <w:r w:rsidRPr="00BF6612">
        <w:rPr>
          <w:rFonts w:eastAsia="Verdana"/>
          <w:b/>
          <w:bCs/>
          <w:color w:val="000000" w:themeColor="text1"/>
          <w:highlight w:val="cyan"/>
        </w:rPr>
        <w:t>Pre</w:t>
      </w:r>
      <w:r w:rsidR="00F30436" w:rsidRPr="00BF6612">
        <w:rPr>
          <w:rFonts w:eastAsia="Verdana"/>
          <w:b/>
          <w:bCs/>
          <w:color w:val="000000" w:themeColor="text1"/>
          <w:highlight w:val="cyan"/>
        </w:rPr>
        <w:t>r</w:t>
      </w:r>
      <w:r w:rsidRPr="00BF6612">
        <w:rPr>
          <w:rFonts w:eastAsia="Verdana"/>
          <w:b/>
          <w:bCs/>
          <w:color w:val="000000" w:themeColor="text1"/>
          <w:highlight w:val="cyan"/>
        </w:rPr>
        <w:t>equisite</w:t>
      </w:r>
      <w:r w:rsidRPr="00BF6612">
        <w:rPr>
          <w:rFonts w:eastAsia="Verdana"/>
          <w:color w:val="000000" w:themeColor="text1"/>
          <w:highlight w:val="cyan"/>
        </w:rPr>
        <w:t xml:space="preserve">: </w:t>
      </w:r>
    </w:p>
    <w:p w14:paraId="25F9B991" w14:textId="77777777" w:rsidR="0066211B" w:rsidRPr="00BF6612" w:rsidRDefault="0066211B" w:rsidP="0066211B">
      <w:pPr>
        <w:jc w:val="both"/>
        <w:rPr>
          <w:highlight w:val="cyan"/>
        </w:rPr>
      </w:pPr>
      <w:r w:rsidRPr="00BF6612">
        <w:rPr>
          <w:rFonts w:eastAsia="Verdana"/>
          <w:highlight w:val="cyan"/>
        </w:rPr>
        <w:t xml:space="preserve">1)For the selected client, the Release of Information core document is signed by the staff and co-signed by client. Then Revoke Release of Information document is signed. The record is displayed in the ‘List </w:t>
      </w:r>
      <w:proofErr w:type="gramStart"/>
      <w:r w:rsidRPr="00BF6612">
        <w:rPr>
          <w:rFonts w:eastAsia="Verdana"/>
          <w:highlight w:val="cyan"/>
        </w:rPr>
        <w:t>Of</w:t>
      </w:r>
      <w:proofErr w:type="gramEnd"/>
      <w:r w:rsidRPr="00BF6612">
        <w:rPr>
          <w:rFonts w:eastAsia="Verdana"/>
          <w:highlight w:val="cyan"/>
        </w:rPr>
        <w:t xml:space="preserve"> Releases’ grid of Client Information (C) screen in Release of Information Log tab.</w:t>
      </w:r>
    </w:p>
    <w:p w14:paraId="7850C89D" w14:textId="77777777" w:rsidR="0066211B" w:rsidRPr="00BF6612" w:rsidRDefault="0066211B" w:rsidP="0066211B">
      <w:pPr>
        <w:jc w:val="both"/>
        <w:rPr>
          <w:rFonts w:eastAsia="Verdana"/>
          <w:highlight w:val="cyan"/>
        </w:rPr>
      </w:pPr>
      <w:r w:rsidRPr="00BF6612">
        <w:rPr>
          <w:rFonts w:eastAsia="Verdana"/>
          <w:highlight w:val="cyan"/>
        </w:rPr>
        <w:t>2)Set the Configuration key “</w:t>
      </w:r>
      <w:proofErr w:type="spellStart"/>
      <w:r w:rsidRPr="00BF6612">
        <w:rPr>
          <w:rFonts w:eastAsia="Verdana"/>
          <w:highlight w:val="cyan"/>
        </w:rPr>
        <w:t>RemoveRevokedROIInReleaseOfInformationLog</w:t>
      </w:r>
      <w:proofErr w:type="spellEnd"/>
      <w:r w:rsidRPr="00BF6612">
        <w:rPr>
          <w:rFonts w:eastAsia="Verdana"/>
          <w:highlight w:val="cyan"/>
        </w:rPr>
        <w:t>” to ‘Yes’, so that the Revoked ROI is not displayed in the Client Information (C) -- Release of Information Log tab.</w:t>
      </w:r>
    </w:p>
    <w:p w14:paraId="4E2D202D" w14:textId="77777777" w:rsidR="0066211B" w:rsidRPr="00BF6612" w:rsidRDefault="0066211B" w:rsidP="0066211B">
      <w:pPr>
        <w:jc w:val="both"/>
        <w:rPr>
          <w:highlight w:val="cyan"/>
        </w:rPr>
      </w:pPr>
    </w:p>
    <w:p w14:paraId="343842FA" w14:textId="4D8B54A2" w:rsidR="0066211B" w:rsidRPr="00BF6612" w:rsidRDefault="0066211B" w:rsidP="0066211B">
      <w:pPr>
        <w:jc w:val="both"/>
        <w:rPr>
          <w:rFonts w:eastAsia="Verdana"/>
          <w:highlight w:val="cyan"/>
        </w:rPr>
      </w:pPr>
      <w:r w:rsidRPr="00BF6612">
        <w:rPr>
          <w:rFonts w:eastAsia="Verdana"/>
          <w:b/>
          <w:bCs/>
          <w:color w:val="000000" w:themeColor="text1"/>
          <w:highlight w:val="cyan"/>
        </w:rPr>
        <w:t>Navigation Path</w:t>
      </w:r>
      <w:r w:rsidRPr="00BF6612">
        <w:rPr>
          <w:rFonts w:eastAsia="Verdana"/>
          <w:color w:val="000000" w:themeColor="text1"/>
          <w:highlight w:val="cyan"/>
        </w:rPr>
        <w:t xml:space="preserve">: </w:t>
      </w:r>
      <w:r w:rsidRPr="00BF6612">
        <w:rPr>
          <w:rFonts w:eastAsia="Verdana"/>
          <w:highlight w:val="cyan"/>
        </w:rPr>
        <w:t>Client Search – Client tab – Go to Client Information (C) -- Release of Information Log ta</w:t>
      </w:r>
      <w:r w:rsidR="00701121" w:rsidRPr="00BF6612">
        <w:rPr>
          <w:rFonts w:eastAsia="Verdana"/>
          <w:highlight w:val="cyan"/>
        </w:rPr>
        <w:t>b.</w:t>
      </w:r>
    </w:p>
    <w:p w14:paraId="6D6E487C" w14:textId="77777777" w:rsidR="0066211B" w:rsidRPr="00BF6612" w:rsidRDefault="0066211B" w:rsidP="0066211B">
      <w:pPr>
        <w:jc w:val="both"/>
        <w:rPr>
          <w:rFonts w:eastAsia="Verdana"/>
          <w:color w:val="000000" w:themeColor="text1"/>
          <w:highlight w:val="cyan"/>
        </w:rPr>
      </w:pPr>
    </w:p>
    <w:p w14:paraId="3ADFAAD1" w14:textId="77777777" w:rsidR="0066211B" w:rsidRPr="00BF6612" w:rsidRDefault="0066211B" w:rsidP="0066211B">
      <w:pPr>
        <w:jc w:val="both"/>
        <w:rPr>
          <w:rFonts w:eastAsia="Verdana"/>
          <w:color w:val="000000" w:themeColor="text1"/>
          <w:highlight w:val="cyan"/>
        </w:rPr>
      </w:pPr>
      <w:r w:rsidRPr="00BF6612">
        <w:rPr>
          <w:rFonts w:eastAsia="Verdana"/>
          <w:b/>
          <w:bCs/>
          <w:color w:val="000000" w:themeColor="text1"/>
          <w:highlight w:val="cyan"/>
        </w:rPr>
        <w:t>Functionality ‘Before’ and ‘After’ release:</w:t>
      </w:r>
    </w:p>
    <w:p w14:paraId="31A8F1D0" w14:textId="77777777" w:rsidR="0066211B" w:rsidRPr="00BF6612" w:rsidRDefault="0066211B" w:rsidP="0066211B">
      <w:pPr>
        <w:jc w:val="both"/>
        <w:rPr>
          <w:rFonts w:eastAsia="Verdana"/>
          <w:highlight w:val="cyan"/>
        </w:rPr>
      </w:pPr>
      <w:r w:rsidRPr="00BF6612">
        <w:rPr>
          <w:rFonts w:eastAsia="Verdana"/>
          <w:highlight w:val="cyan"/>
        </w:rPr>
        <w:t xml:space="preserve">Before this release, here was the behavior. In ‘Release of Information Log’ tab of Client Information (C), the revoked ROI record was displayed in the ‘List of Releases’ grid. The revoked ROI still appeared in the ROI Log with an end date of today — even when the option </w:t>
      </w:r>
      <w:r w:rsidRPr="00BF6612">
        <w:rPr>
          <w:rFonts w:eastAsia="Verdana"/>
          <w:i/>
          <w:iCs/>
          <w:highlight w:val="cyan"/>
        </w:rPr>
        <w:t>“Show only releases that are currently effective”</w:t>
      </w:r>
      <w:r w:rsidRPr="00BF6612">
        <w:rPr>
          <w:rFonts w:eastAsia="Verdana"/>
          <w:highlight w:val="cyan"/>
        </w:rPr>
        <w:t xml:space="preserve"> is selected. This caused confusion for users who expected only </w:t>
      </w:r>
      <w:r w:rsidRPr="00BF6612">
        <w:rPr>
          <w:rFonts w:eastAsia="Verdana"/>
          <w:i/>
          <w:iCs/>
          <w:highlight w:val="cyan"/>
        </w:rPr>
        <w:t>active</w:t>
      </w:r>
      <w:r w:rsidRPr="00BF6612">
        <w:rPr>
          <w:rFonts w:eastAsia="Verdana"/>
          <w:highlight w:val="cyan"/>
        </w:rPr>
        <w:t xml:space="preserve"> ROIs to be shown. </w:t>
      </w:r>
    </w:p>
    <w:p w14:paraId="395182E4" w14:textId="77777777" w:rsidR="0066211B" w:rsidRPr="00BF6612" w:rsidRDefault="0066211B" w:rsidP="0066211B">
      <w:pPr>
        <w:jc w:val="both"/>
        <w:rPr>
          <w:highlight w:val="cyan"/>
        </w:rPr>
      </w:pPr>
    </w:p>
    <w:p w14:paraId="071745DD" w14:textId="77777777" w:rsidR="0066211B" w:rsidRPr="00BF6612" w:rsidRDefault="0066211B" w:rsidP="0066211B">
      <w:pPr>
        <w:jc w:val="both"/>
        <w:rPr>
          <w:highlight w:val="cyan"/>
        </w:rPr>
      </w:pPr>
      <w:r w:rsidRPr="00BF6612">
        <w:rPr>
          <w:noProof/>
          <w:highlight w:val="cyan"/>
        </w:rPr>
        <w:lastRenderedPageBreak/>
        <w:drawing>
          <wp:inline distT="0" distB="0" distL="0" distR="0" wp14:anchorId="2D6178F0" wp14:editId="0F694C7B">
            <wp:extent cx="5934075" cy="3124200"/>
            <wp:effectExtent l="0" t="0" r="0" b="0"/>
            <wp:docPr id="157255138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551383" name=""/>
                    <pic:cNvPicPr/>
                  </pic:nvPicPr>
                  <pic:blipFill>
                    <a:blip r:embed="rId108">
                      <a:extLst>
                        <a:ext uri="{28A0092B-C50C-407E-A947-70E740481C1C}">
                          <a14:useLocalDpi xmlns:a14="http://schemas.microsoft.com/office/drawing/2010/main" val="0"/>
                        </a:ext>
                      </a:extLst>
                    </a:blip>
                    <a:stretch>
                      <a:fillRect/>
                    </a:stretch>
                  </pic:blipFill>
                  <pic:spPr>
                    <a:xfrm>
                      <a:off x="0" y="0"/>
                      <a:ext cx="5934075" cy="3124200"/>
                    </a:xfrm>
                    <a:prstGeom prst="rect">
                      <a:avLst/>
                    </a:prstGeom>
                  </pic:spPr>
                </pic:pic>
              </a:graphicData>
            </a:graphic>
          </wp:inline>
        </w:drawing>
      </w:r>
      <w:r w:rsidRPr="00BF6612">
        <w:rPr>
          <w:highlight w:val="cyan"/>
        </w:rPr>
        <w:br/>
      </w:r>
      <w:r w:rsidRPr="00BF6612">
        <w:rPr>
          <w:highlight w:val="cyan"/>
        </w:rPr>
        <w:br/>
      </w:r>
    </w:p>
    <w:p w14:paraId="6767F97A" w14:textId="77777777" w:rsidR="00701121" w:rsidRPr="00BF6612" w:rsidRDefault="0066211B" w:rsidP="0066211B">
      <w:pPr>
        <w:jc w:val="both"/>
        <w:rPr>
          <w:rFonts w:eastAsia="Verdana"/>
          <w:highlight w:val="cyan"/>
        </w:rPr>
      </w:pPr>
      <w:r w:rsidRPr="00BF6612">
        <w:rPr>
          <w:rFonts w:eastAsia="Verdana"/>
          <w:highlight w:val="cyan"/>
        </w:rPr>
        <w:t>With this release, a new system configuration key ‘</w:t>
      </w:r>
      <w:proofErr w:type="spellStart"/>
      <w:r w:rsidRPr="00BF6612">
        <w:rPr>
          <w:rFonts w:eastAsia="Verdana"/>
          <w:highlight w:val="cyan"/>
        </w:rPr>
        <w:t>RemoveRevokedROIInReleaseOfInformationLog</w:t>
      </w:r>
      <w:proofErr w:type="spellEnd"/>
      <w:r w:rsidRPr="00BF6612">
        <w:rPr>
          <w:rFonts w:eastAsia="Verdana"/>
          <w:highlight w:val="cyan"/>
        </w:rPr>
        <w:t xml:space="preserve">’ is implemented to either display or hide revoked Release of Information (ROI) entries in the Client Information (C) -- Release of Information Log, based on the value set in the configuration key. </w:t>
      </w:r>
    </w:p>
    <w:p w14:paraId="22DFEB61" w14:textId="753AAF67" w:rsidR="0066211B" w:rsidRPr="00BF6612" w:rsidRDefault="0066211B" w:rsidP="0066211B">
      <w:pPr>
        <w:jc w:val="both"/>
        <w:rPr>
          <w:rFonts w:eastAsia="Verdana"/>
          <w:b/>
          <w:bCs/>
          <w:highlight w:val="cyan"/>
        </w:rPr>
      </w:pPr>
      <w:r w:rsidRPr="00BF6612">
        <w:rPr>
          <w:rFonts w:eastAsia="Verdana"/>
          <w:b/>
          <w:bCs/>
          <w:highlight w:val="cyan"/>
        </w:rPr>
        <w:t>By default, the configuration key value is set as ‘No’ so there is no impact on the existing workflow.</w:t>
      </w:r>
    </w:p>
    <w:p w14:paraId="528367EC" w14:textId="77777777" w:rsidR="00701121" w:rsidRPr="00BF6612" w:rsidRDefault="00701121" w:rsidP="0066211B">
      <w:pPr>
        <w:jc w:val="both"/>
        <w:rPr>
          <w:b/>
          <w:bCs/>
          <w:highlight w:val="cyan"/>
        </w:rPr>
      </w:pPr>
    </w:p>
    <w:p w14:paraId="0355B5A5" w14:textId="1636B1DD" w:rsidR="0066211B" w:rsidRPr="00BF6612" w:rsidRDefault="0066211B" w:rsidP="0066211B">
      <w:pPr>
        <w:jc w:val="both"/>
        <w:rPr>
          <w:b/>
          <w:bCs/>
          <w:highlight w:val="cyan"/>
        </w:rPr>
      </w:pPr>
      <w:r w:rsidRPr="00BF6612">
        <w:rPr>
          <w:rFonts w:eastAsia="Verdana"/>
          <w:b/>
          <w:bCs/>
          <w:highlight w:val="cyan"/>
        </w:rPr>
        <w:t>Screenshot for "Revoked ROI" not displayed in the Client Information (C) -- Release of Information Log when the key value is set as Yes</w:t>
      </w:r>
      <w:r w:rsidR="00701121" w:rsidRPr="00BF6612">
        <w:rPr>
          <w:rFonts w:eastAsia="Verdana"/>
          <w:b/>
          <w:bCs/>
          <w:highlight w:val="cyan"/>
        </w:rPr>
        <w:t>.</w:t>
      </w:r>
    </w:p>
    <w:p w14:paraId="0A262069" w14:textId="77777777" w:rsidR="0066211B" w:rsidRPr="00BF6612" w:rsidRDefault="0066211B" w:rsidP="0066211B">
      <w:pPr>
        <w:jc w:val="both"/>
        <w:rPr>
          <w:highlight w:val="cyan"/>
        </w:rPr>
      </w:pPr>
      <w:r w:rsidRPr="00BF6612">
        <w:rPr>
          <w:noProof/>
          <w:highlight w:val="cyan"/>
        </w:rPr>
        <w:drawing>
          <wp:inline distT="0" distB="0" distL="0" distR="0" wp14:anchorId="55A7D47D" wp14:editId="228F9608">
            <wp:extent cx="5943600" cy="2752725"/>
            <wp:effectExtent l="0" t="0" r="0" b="0"/>
            <wp:docPr id="254941104"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941104" name=""/>
                    <pic:cNvPicPr/>
                  </pic:nvPicPr>
                  <pic:blipFill>
                    <a:blip r:embed="rId109">
                      <a:extLst>
                        <a:ext uri="{28A0092B-C50C-407E-A947-70E740481C1C}">
                          <a14:useLocalDpi xmlns:a14="http://schemas.microsoft.com/office/drawing/2010/main" val="0"/>
                        </a:ext>
                      </a:extLst>
                    </a:blip>
                    <a:stretch>
                      <a:fillRect/>
                    </a:stretch>
                  </pic:blipFill>
                  <pic:spPr>
                    <a:xfrm>
                      <a:off x="0" y="0"/>
                      <a:ext cx="5943600" cy="2752725"/>
                    </a:xfrm>
                    <a:prstGeom prst="rect">
                      <a:avLst/>
                    </a:prstGeom>
                  </pic:spPr>
                </pic:pic>
              </a:graphicData>
            </a:graphic>
          </wp:inline>
        </w:drawing>
      </w:r>
    </w:p>
    <w:p w14:paraId="73B608B9" w14:textId="77777777" w:rsidR="0066211B" w:rsidRPr="00BF6612" w:rsidRDefault="0066211B" w:rsidP="0066211B">
      <w:pPr>
        <w:jc w:val="both"/>
        <w:rPr>
          <w:highlight w:val="cyan"/>
        </w:rPr>
      </w:pPr>
      <w:r w:rsidRPr="00BF6612">
        <w:rPr>
          <w:rFonts w:eastAsia="Verdana"/>
          <w:highlight w:val="cyan"/>
        </w:rPr>
        <w:t xml:space="preserve"> </w:t>
      </w:r>
    </w:p>
    <w:p w14:paraId="2979A455" w14:textId="77777777" w:rsidR="0066211B" w:rsidRPr="00BF6612" w:rsidRDefault="0066211B" w:rsidP="0066211B">
      <w:pPr>
        <w:jc w:val="both"/>
        <w:rPr>
          <w:highlight w:val="cyan"/>
        </w:rPr>
      </w:pPr>
      <w:r w:rsidRPr="00BF6612">
        <w:rPr>
          <w:rFonts w:eastAsia="Verdana"/>
          <w:highlight w:val="cyan"/>
        </w:rPr>
        <w:t xml:space="preserve"> </w:t>
      </w:r>
    </w:p>
    <w:p w14:paraId="278A1AFD" w14:textId="77777777" w:rsidR="00701121" w:rsidRPr="00BF6612" w:rsidRDefault="00701121">
      <w:pPr>
        <w:spacing w:after="160" w:line="259" w:lineRule="auto"/>
        <w:rPr>
          <w:rFonts w:eastAsia="Verdana"/>
          <w:highlight w:val="cyan"/>
        </w:rPr>
      </w:pPr>
      <w:r w:rsidRPr="00BF6612">
        <w:rPr>
          <w:rFonts w:eastAsia="Verdana"/>
          <w:highlight w:val="cyan"/>
        </w:rPr>
        <w:br w:type="page"/>
      </w:r>
    </w:p>
    <w:p w14:paraId="3AA225EC" w14:textId="4B5218B1" w:rsidR="0066211B" w:rsidRPr="00BF6612" w:rsidRDefault="0066211B" w:rsidP="0066211B">
      <w:pPr>
        <w:jc w:val="both"/>
        <w:rPr>
          <w:b/>
          <w:bCs/>
          <w:highlight w:val="cyan"/>
        </w:rPr>
      </w:pPr>
      <w:r w:rsidRPr="00BF6612">
        <w:rPr>
          <w:rFonts w:eastAsia="Verdana"/>
          <w:b/>
          <w:bCs/>
          <w:highlight w:val="cyan"/>
        </w:rPr>
        <w:lastRenderedPageBreak/>
        <w:t>Revoked ROI" displayed in the Client Information (C) -- Release of Information Log when the key value is set to No. This will be the default value of the key as it drives the existing behavior.</w:t>
      </w:r>
    </w:p>
    <w:p w14:paraId="7995AECA" w14:textId="77777777" w:rsidR="0066211B" w:rsidRPr="00BF6612" w:rsidRDefault="0066211B" w:rsidP="0066211B">
      <w:pPr>
        <w:jc w:val="both"/>
        <w:rPr>
          <w:highlight w:val="cyan"/>
        </w:rPr>
      </w:pPr>
      <w:r w:rsidRPr="00BF6612">
        <w:rPr>
          <w:noProof/>
          <w:highlight w:val="cyan"/>
        </w:rPr>
        <w:drawing>
          <wp:inline distT="0" distB="0" distL="0" distR="0" wp14:anchorId="797B637B" wp14:editId="0DA456D4">
            <wp:extent cx="5944115" cy="2725148"/>
            <wp:effectExtent l="0" t="0" r="0" b="0"/>
            <wp:docPr id="119939020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390201" name=""/>
                    <pic:cNvPicPr/>
                  </pic:nvPicPr>
                  <pic:blipFill>
                    <a:blip r:embed="rId110">
                      <a:extLst>
                        <a:ext uri="{28A0092B-C50C-407E-A947-70E740481C1C}">
                          <a14:useLocalDpi xmlns:a14="http://schemas.microsoft.com/office/drawing/2010/main" val="0"/>
                        </a:ext>
                      </a:extLst>
                    </a:blip>
                    <a:stretch>
                      <a:fillRect/>
                    </a:stretch>
                  </pic:blipFill>
                  <pic:spPr>
                    <a:xfrm>
                      <a:off x="0" y="0"/>
                      <a:ext cx="5944115" cy="2725148"/>
                    </a:xfrm>
                    <a:prstGeom prst="rect">
                      <a:avLst/>
                    </a:prstGeom>
                  </pic:spPr>
                </pic:pic>
              </a:graphicData>
            </a:graphic>
          </wp:inline>
        </w:drawing>
      </w:r>
    </w:p>
    <w:p w14:paraId="7E5F7656" w14:textId="77777777" w:rsidR="0066211B" w:rsidRPr="00BF6612" w:rsidRDefault="0066211B" w:rsidP="0066211B">
      <w:pPr>
        <w:jc w:val="both"/>
        <w:rPr>
          <w:highlight w:val="cyan"/>
        </w:rPr>
      </w:pPr>
      <w:r w:rsidRPr="00BF6612">
        <w:rPr>
          <w:highlight w:val="cyan"/>
        </w:rPr>
        <w:br/>
      </w:r>
      <w:r w:rsidRPr="00BF6612">
        <w:rPr>
          <w:noProof/>
          <w:highlight w:val="cyan"/>
        </w:rPr>
        <w:drawing>
          <wp:inline distT="0" distB="0" distL="0" distR="0" wp14:anchorId="74A3C147" wp14:editId="493ABED2">
            <wp:extent cx="5943600" cy="3105150"/>
            <wp:effectExtent l="0" t="0" r="0" b="0"/>
            <wp:docPr id="362033127" name="drawing"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033127" name=""/>
                    <pic:cNvPicPr/>
                  </pic:nvPicPr>
                  <pic:blipFill>
                    <a:blip r:embed="rId111">
                      <a:extLst>
                        <a:ext uri="{28A0092B-C50C-407E-A947-70E740481C1C}">
                          <a14:useLocalDpi xmlns:a14="http://schemas.microsoft.com/office/drawing/2010/main" val="0"/>
                        </a:ext>
                      </a:extLst>
                    </a:blip>
                    <a:stretch>
                      <a:fillRect/>
                    </a:stretch>
                  </pic:blipFill>
                  <pic:spPr>
                    <a:xfrm>
                      <a:off x="0" y="0"/>
                      <a:ext cx="5943600" cy="3105150"/>
                    </a:xfrm>
                    <a:prstGeom prst="rect">
                      <a:avLst/>
                    </a:prstGeom>
                  </pic:spPr>
                </pic:pic>
              </a:graphicData>
            </a:graphic>
          </wp:inline>
        </w:drawing>
      </w:r>
    </w:p>
    <w:p w14:paraId="2F4BC44B" w14:textId="77777777" w:rsidR="0066211B" w:rsidRPr="00BF6612" w:rsidRDefault="0066211B" w:rsidP="0066211B">
      <w:pPr>
        <w:jc w:val="both"/>
        <w:rPr>
          <w:highlight w:val="cyan"/>
        </w:rPr>
      </w:pPr>
      <w:r w:rsidRPr="00BF6612">
        <w:rPr>
          <w:rFonts w:eastAsia="Verdana"/>
          <w:b/>
          <w:bCs/>
          <w:highlight w:val="cyan"/>
        </w:rPr>
        <w:t>Note -</w:t>
      </w:r>
      <w:r w:rsidRPr="00BF6612">
        <w:rPr>
          <w:rFonts w:eastAsia="Verdana"/>
          <w:highlight w:val="cyan"/>
        </w:rPr>
        <w:t xml:space="preserve"> </w:t>
      </w:r>
      <w:r w:rsidRPr="00BF6612">
        <w:rPr>
          <w:rFonts w:eastAsia="Verdana"/>
          <w:color w:val="4472C4" w:themeColor="accent5"/>
          <w:highlight w:val="cyan"/>
        </w:rPr>
        <w:t>The "Release of Information" records which have end date but are not revoked from "Revoke Release of Information", those records will not be hidden from ROI Log tab of Client Information (</w:t>
      </w:r>
      <w:proofErr w:type="gramStart"/>
      <w:r w:rsidRPr="00BF6612">
        <w:rPr>
          <w:rFonts w:eastAsia="Verdana"/>
          <w:color w:val="4472C4" w:themeColor="accent5"/>
          <w:highlight w:val="cyan"/>
        </w:rPr>
        <w:t>C )</w:t>
      </w:r>
      <w:proofErr w:type="gramEnd"/>
      <w:r w:rsidRPr="00BF6612">
        <w:rPr>
          <w:rFonts w:eastAsia="Verdana"/>
          <w:color w:val="4472C4" w:themeColor="accent5"/>
          <w:highlight w:val="cyan"/>
        </w:rPr>
        <w:t xml:space="preserve"> until the end date passed which is an existing workflow</w:t>
      </w:r>
      <w:r w:rsidRPr="00BF6612">
        <w:rPr>
          <w:rFonts w:eastAsia="Verdana"/>
          <w:highlight w:val="cyan"/>
        </w:rPr>
        <w:t>.</w:t>
      </w:r>
    </w:p>
    <w:p w14:paraId="12016C53" w14:textId="77777777" w:rsidR="00EB021E" w:rsidRPr="00BF6612" w:rsidRDefault="00EB021E" w:rsidP="0066211B">
      <w:pPr>
        <w:jc w:val="both"/>
        <w:rPr>
          <w:rFonts w:eastAsia="Verdana"/>
          <w:b/>
          <w:bCs/>
          <w:highlight w:val="cyan"/>
        </w:rPr>
      </w:pPr>
    </w:p>
    <w:p w14:paraId="08B63F40" w14:textId="3B3F99F0" w:rsidR="0066211B" w:rsidRPr="00BF6612" w:rsidRDefault="0066211B" w:rsidP="0066211B">
      <w:pPr>
        <w:jc w:val="both"/>
        <w:rPr>
          <w:highlight w:val="cyan"/>
        </w:rPr>
      </w:pPr>
      <w:r w:rsidRPr="00BF6612">
        <w:rPr>
          <w:rFonts w:eastAsia="Verdana"/>
          <w:b/>
          <w:bCs/>
          <w:highlight w:val="cyan"/>
        </w:rPr>
        <w:t xml:space="preserve">System Configuration Key Details:  </w:t>
      </w:r>
    </w:p>
    <w:p w14:paraId="52A53119" w14:textId="66241A9B" w:rsidR="0066211B" w:rsidRPr="00BF6612" w:rsidRDefault="0066211B" w:rsidP="0066211B">
      <w:pPr>
        <w:jc w:val="both"/>
        <w:rPr>
          <w:highlight w:val="cyan"/>
        </w:rPr>
      </w:pPr>
      <w:r w:rsidRPr="00BF6612">
        <w:rPr>
          <w:rFonts w:eastAsia="Verdana"/>
          <w:b/>
          <w:bCs/>
          <w:highlight w:val="cyan"/>
        </w:rPr>
        <w:t>System</w:t>
      </w:r>
      <w:r w:rsidR="00EB021E" w:rsidRPr="00BF6612">
        <w:rPr>
          <w:rFonts w:eastAsia="Verdana"/>
          <w:b/>
          <w:bCs/>
          <w:highlight w:val="cyan"/>
        </w:rPr>
        <w:t xml:space="preserve"> </w:t>
      </w:r>
      <w:r w:rsidRPr="00BF6612">
        <w:rPr>
          <w:rFonts w:eastAsia="Verdana"/>
          <w:b/>
          <w:bCs/>
          <w:highlight w:val="cyan"/>
        </w:rPr>
        <w:t>Config</w:t>
      </w:r>
      <w:r w:rsidR="00EB021E" w:rsidRPr="00BF6612">
        <w:rPr>
          <w:rFonts w:eastAsia="Verdana"/>
          <w:b/>
          <w:bCs/>
          <w:highlight w:val="cyan"/>
        </w:rPr>
        <w:t xml:space="preserve"> </w:t>
      </w:r>
      <w:bookmarkStart w:id="108" w:name="_Hlk201325548"/>
      <w:r w:rsidR="00F30436" w:rsidRPr="00BF6612">
        <w:rPr>
          <w:rFonts w:eastAsia="Verdana"/>
          <w:b/>
          <w:bCs/>
          <w:highlight w:val="cyan"/>
        </w:rPr>
        <w:t>Key</w:t>
      </w:r>
      <w:r w:rsidR="00F30436" w:rsidRPr="00BF6612">
        <w:rPr>
          <w:rFonts w:eastAsia="Verdana"/>
          <w:highlight w:val="cyan"/>
        </w:rPr>
        <w:t xml:space="preserve">: </w:t>
      </w:r>
      <w:proofErr w:type="spellStart"/>
      <w:r w:rsidRPr="00BF6612">
        <w:rPr>
          <w:rFonts w:eastAsia="Verdana"/>
          <w:b/>
          <w:bCs/>
          <w:highlight w:val="cyan"/>
        </w:rPr>
        <w:t>RemoveRevokedROIInReleaseOfInformationLog</w:t>
      </w:r>
      <w:proofErr w:type="spellEnd"/>
      <w:r w:rsidRPr="00BF6612">
        <w:rPr>
          <w:rFonts w:eastAsia="Verdana"/>
          <w:b/>
          <w:bCs/>
          <w:highlight w:val="cyan"/>
        </w:rPr>
        <w:t>’</w:t>
      </w:r>
      <w:bookmarkEnd w:id="108"/>
      <w:r w:rsidRPr="00BF6612">
        <w:rPr>
          <w:rFonts w:eastAsia="Verdana"/>
          <w:b/>
          <w:bCs/>
          <w:highlight w:val="cyan"/>
        </w:rPr>
        <w:t xml:space="preserve"> </w:t>
      </w:r>
      <w:r w:rsidRPr="00BF6612">
        <w:rPr>
          <w:rFonts w:eastAsia="Verdana"/>
          <w:highlight w:val="cyan"/>
        </w:rPr>
        <w:t xml:space="preserve"> </w:t>
      </w:r>
    </w:p>
    <w:p w14:paraId="2659646D" w14:textId="121D9968" w:rsidR="0066211B" w:rsidRPr="00BF6612" w:rsidRDefault="0066211B" w:rsidP="0066211B">
      <w:pPr>
        <w:jc w:val="both"/>
        <w:rPr>
          <w:highlight w:val="cyan"/>
        </w:rPr>
      </w:pPr>
      <w:r w:rsidRPr="00BF6612">
        <w:rPr>
          <w:rFonts w:eastAsia="Verdana"/>
          <w:b/>
          <w:bCs/>
          <w:highlight w:val="cyan"/>
        </w:rPr>
        <w:t>Read Key as</w:t>
      </w:r>
      <w:r w:rsidRPr="00BF6612">
        <w:rPr>
          <w:rFonts w:eastAsia="Verdana"/>
          <w:highlight w:val="cyan"/>
        </w:rPr>
        <w:t>: Remove Revoked ROI In Release of Information Log</w:t>
      </w:r>
      <w:r w:rsidR="00F30436" w:rsidRPr="00BF6612">
        <w:rPr>
          <w:rFonts w:eastAsia="Verdana"/>
          <w:highlight w:val="cyan"/>
        </w:rPr>
        <w:t>.</w:t>
      </w:r>
    </w:p>
    <w:p w14:paraId="4E6E62FE" w14:textId="77777777" w:rsidR="0066211B" w:rsidRPr="00BF6612" w:rsidRDefault="0066211B" w:rsidP="0066211B">
      <w:pPr>
        <w:jc w:val="both"/>
        <w:rPr>
          <w:highlight w:val="cyan"/>
        </w:rPr>
      </w:pPr>
      <w:r w:rsidRPr="00BF6612">
        <w:rPr>
          <w:rFonts w:eastAsia="Verdana"/>
          <w:b/>
          <w:bCs/>
          <w:highlight w:val="cyan"/>
        </w:rPr>
        <w:t>Allowed Values</w:t>
      </w:r>
      <w:r w:rsidRPr="00BF6612">
        <w:rPr>
          <w:rFonts w:eastAsia="Verdana"/>
          <w:highlight w:val="cyan"/>
        </w:rPr>
        <w:t xml:space="preserve">: Yes, No </w:t>
      </w:r>
    </w:p>
    <w:p w14:paraId="7BD8895B" w14:textId="77777777" w:rsidR="0066211B" w:rsidRPr="00BF6612" w:rsidRDefault="0066211B" w:rsidP="0066211B">
      <w:pPr>
        <w:jc w:val="both"/>
        <w:rPr>
          <w:highlight w:val="cyan"/>
        </w:rPr>
      </w:pPr>
      <w:r w:rsidRPr="00BF6612">
        <w:rPr>
          <w:rFonts w:eastAsia="Verdana"/>
          <w:b/>
          <w:bCs/>
          <w:highlight w:val="cyan"/>
        </w:rPr>
        <w:t>Default Value</w:t>
      </w:r>
      <w:r w:rsidRPr="00BF6612">
        <w:rPr>
          <w:rFonts w:eastAsia="Verdana"/>
          <w:highlight w:val="cyan"/>
        </w:rPr>
        <w:t>: No</w:t>
      </w:r>
    </w:p>
    <w:p w14:paraId="3D1A5528" w14:textId="77777777" w:rsidR="0066211B" w:rsidRPr="00BF6612" w:rsidRDefault="0066211B" w:rsidP="0066211B">
      <w:pPr>
        <w:jc w:val="both"/>
        <w:rPr>
          <w:highlight w:val="cyan"/>
        </w:rPr>
      </w:pPr>
      <w:r w:rsidRPr="00BF6612">
        <w:rPr>
          <w:rFonts w:eastAsia="Verdana"/>
          <w:b/>
          <w:bCs/>
          <w:highlight w:val="cyan"/>
        </w:rPr>
        <w:t>Description</w:t>
      </w:r>
      <w:r w:rsidRPr="00BF6612">
        <w:rPr>
          <w:rFonts w:eastAsia="Verdana"/>
          <w:highlight w:val="cyan"/>
        </w:rPr>
        <w:t xml:space="preserve">: </w:t>
      </w:r>
    </w:p>
    <w:p w14:paraId="3641A4FE" w14:textId="77777777" w:rsidR="0066211B" w:rsidRPr="00BF6612" w:rsidRDefault="0066211B" w:rsidP="0066211B">
      <w:pPr>
        <w:jc w:val="both"/>
        <w:rPr>
          <w:highlight w:val="cyan"/>
        </w:rPr>
      </w:pPr>
      <w:r w:rsidRPr="00BF6612">
        <w:rPr>
          <w:rFonts w:eastAsia="Verdana"/>
          <w:highlight w:val="cyan"/>
        </w:rPr>
        <w:t>This is a new feature being added to the core product by introducing a system configuration key.</w:t>
      </w:r>
    </w:p>
    <w:p w14:paraId="0F63665D" w14:textId="783A29D5" w:rsidR="0066211B" w:rsidRPr="00BF6612" w:rsidRDefault="0066211B" w:rsidP="0066211B">
      <w:pPr>
        <w:jc w:val="both"/>
        <w:rPr>
          <w:highlight w:val="cyan"/>
        </w:rPr>
      </w:pPr>
      <w:r w:rsidRPr="00BF6612">
        <w:rPr>
          <w:rFonts w:eastAsia="Verdana"/>
          <w:highlight w:val="cyan"/>
        </w:rPr>
        <w:t>The value of this key is used to display or remove the Revoked ROI in the Client Information Release of Information Log</w:t>
      </w:r>
      <w:r w:rsidR="00701121" w:rsidRPr="00BF6612">
        <w:rPr>
          <w:rFonts w:eastAsia="Verdana"/>
          <w:highlight w:val="cyan"/>
        </w:rPr>
        <w:t>.</w:t>
      </w:r>
    </w:p>
    <w:p w14:paraId="735AB933" w14:textId="77777777" w:rsidR="0066211B" w:rsidRPr="00BF6612" w:rsidRDefault="0066211B" w:rsidP="0066211B">
      <w:pPr>
        <w:jc w:val="both"/>
        <w:rPr>
          <w:highlight w:val="cyan"/>
        </w:rPr>
      </w:pPr>
      <w:r w:rsidRPr="00BF6612">
        <w:rPr>
          <w:rFonts w:eastAsia="Verdana"/>
          <w:highlight w:val="cyan"/>
        </w:rPr>
        <w:lastRenderedPageBreak/>
        <w:t>A) If the key value is set to “No”, “Revoked ROI" will be displayed in the Client Information Release of Information Log. This will be the default value of the key as it drives the existing behavior.</w:t>
      </w:r>
    </w:p>
    <w:p w14:paraId="7A7FDB4D" w14:textId="77777777" w:rsidR="0066211B" w:rsidRPr="00BF6612" w:rsidRDefault="0066211B" w:rsidP="0066211B">
      <w:pPr>
        <w:jc w:val="both"/>
        <w:rPr>
          <w:highlight w:val="cyan"/>
        </w:rPr>
      </w:pPr>
      <w:r w:rsidRPr="00BF6612">
        <w:rPr>
          <w:rFonts w:eastAsia="Verdana"/>
          <w:highlight w:val="cyan"/>
        </w:rPr>
        <w:t xml:space="preserve">B)  If the key value is set to “Yes”, "Revoked ROI" won't be displayed in the Client Information Release of Information Log. </w:t>
      </w:r>
    </w:p>
    <w:p w14:paraId="160D09E4" w14:textId="77777777" w:rsidR="0066211B" w:rsidRPr="00BF6612" w:rsidRDefault="0066211B" w:rsidP="0066211B">
      <w:pPr>
        <w:jc w:val="both"/>
        <w:rPr>
          <w:b/>
          <w:bCs/>
          <w:highlight w:val="cyan"/>
        </w:rPr>
      </w:pPr>
      <w:r w:rsidRPr="00BF6612">
        <w:rPr>
          <w:rFonts w:eastAsia="Verdana"/>
          <w:b/>
          <w:bCs/>
          <w:highlight w:val="cyan"/>
        </w:rPr>
        <w:t>Note:</w:t>
      </w:r>
    </w:p>
    <w:p w14:paraId="0D413F7B" w14:textId="77777777" w:rsidR="0066211B" w:rsidRDefault="0066211B" w:rsidP="0066211B">
      <w:pPr>
        <w:jc w:val="both"/>
      </w:pPr>
      <w:r w:rsidRPr="00BF6612">
        <w:rPr>
          <w:rFonts w:eastAsia="Verdana"/>
          <w:highlight w:val="cyan"/>
        </w:rPr>
        <w:t>1. If by chance the value of the key is updated with any value apart from the allowed values, the system will consider the default behavior, i.e. same as the key value being "No".</w:t>
      </w:r>
    </w:p>
    <w:p w14:paraId="1B2D0862" w14:textId="77777777" w:rsidR="0066211B" w:rsidRPr="00446411" w:rsidRDefault="0066211B" w:rsidP="0066211B">
      <w:pPr>
        <w:pBdr>
          <w:bottom w:val="single" w:sz="12" w:space="1" w:color="auto"/>
        </w:pBdr>
        <w:shd w:val="clear" w:color="auto" w:fill="FFFFFF"/>
        <w:spacing w:before="240" w:after="240"/>
        <w:jc w:val="both"/>
        <w:rPr>
          <w:rFonts w:eastAsia="Verdana"/>
          <w:color w:val="333333"/>
          <w:highlight w:val="white"/>
        </w:rPr>
      </w:pPr>
    </w:p>
    <w:p w14:paraId="29A76202" w14:textId="4D820335" w:rsidR="0066211B" w:rsidRDefault="0066211B" w:rsidP="0066211B">
      <w:pPr>
        <w:pStyle w:val="Heading1"/>
        <w:rPr>
          <w:sz w:val="22"/>
          <w:szCs w:val="22"/>
        </w:rPr>
      </w:pPr>
      <w:bookmarkStart w:id="109" w:name="_Toc201324464"/>
      <w:bookmarkStart w:id="110" w:name="_Toc201679178"/>
      <w:r w:rsidRPr="000F708E">
        <w:rPr>
          <w:sz w:val="22"/>
          <w:szCs w:val="22"/>
        </w:rPr>
        <w:t>Client Orders</w:t>
      </w:r>
      <w:bookmarkEnd w:id="109"/>
      <w:bookmarkEnd w:id="110"/>
    </w:p>
    <w:p w14:paraId="1567A85E" w14:textId="77777777" w:rsidR="0066211B" w:rsidRPr="00CD1AB4" w:rsidRDefault="0066211B" w:rsidP="0066211B">
      <w:pPr>
        <w:rPr>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66211B" w:rsidRPr="001F16AB" w14:paraId="6E331FE3" w14:textId="77777777" w:rsidTr="7B9FBDB8">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44B2D61F" w14:textId="77777777" w:rsidR="0066211B" w:rsidRPr="001F16AB" w:rsidRDefault="0066211B" w:rsidP="0084439A">
            <w:pPr>
              <w:ind w:left="15"/>
              <w:jc w:val="center"/>
              <w:rPr>
                <w:sz w:val="20"/>
                <w:szCs w:val="20"/>
              </w:rPr>
            </w:pPr>
            <w:r w:rsidRPr="001F16AB">
              <w:rPr>
                <w:b/>
                <w:bCs/>
                <w:sz w:val="20"/>
                <w:szCs w:val="20"/>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1BCD310A" w14:textId="77777777" w:rsidR="0066211B" w:rsidRPr="001F16AB" w:rsidRDefault="0066211B" w:rsidP="0084439A">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29DF14F1" w14:textId="77777777" w:rsidR="0066211B" w:rsidRPr="001F16AB" w:rsidRDefault="0066211B" w:rsidP="0084439A">
            <w:pPr>
              <w:ind w:left="83"/>
              <w:jc w:val="center"/>
              <w:rPr>
                <w:sz w:val="20"/>
                <w:szCs w:val="20"/>
              </w:rPr>
            </w:pPr>
            <w:r w:rsidRPr="001F16AB">
              <w:rPr>
                <w:b/>
                <w:bCs/>
                <w:sz w:val="20"/>
                <w:szCs w:val="20"/>
              </w:rPr>
              <w:t>Description</w:t>
            </w:r>
          </w:p>
        </w:tc>
      </w:tr>
      <w:tr w:rsidR="0066211B" w:rsidRPr="00A85CE9" w14:paraId="213EB0CF"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3A5B4C77" w14:textId="0E11219F" w:rsidR="0066211B" w:rsidRPr="00446411" w:rsidRDefault="0066211B" w:rsidP="0084439A">
            <w:pPr>
              <w:jc w:val="center"/>
              <w:rPr>
                <w:highlight w:val="yellow"/>
              </w:rPr>
            </w:pPr>
            <w:r w:rsidRPr="0066211B">
              <w:t>38</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5B913497" w14:textId="77777777" w:rsidR="0066211B" w:rsidRPr="00446411" w:rsidRDefault="0066211B" w:rsidP="0084439A">
            <w:pPr>
              <w:jc w:val="center"/>
              <w:rPr>
                <w:rFonts w:cs="Calibri"/>
                <w:color w:val="000000"/>
                <w:highlight w:val="yellow"/>
              </w:rPr>
            </w:pPr>
            <w:r w:rsidRPr="001131B0">
              <w:rPr>
                <w:rFonts w:eastAsia="Arial"/>
                <w:lang w:eastAsia="en-IN"/>
              </w:rPr>
              <w:t>Core Bugs</w:t>
            </w:r>
            <w:r>
              <w:rPr>
                <w:rFonts w:eastAsia="Arial"/>
                <w:lang w:eastAsia="en-IN"/>
              </w:rPr>
              <w:t xml:space="preserve"> #</w:t>
            </w:r>
            <w:r w:rsidRPr="001131B0">
              <w:rPr>
                <w:rFonts w:eastAsia="Arial"/>
                <w:lang w:eastAsia="en-IN"/>
              </w:rPr>
              <w:t xml:space="preserve"> </w:t>
            </w:r>
            <w:r w:rsidRPr="00C80571">
              <w:rPr>
                <w:rFonts w:eastAsia="Verdana"/>
              </w:rPr>
              <w:t>131</w:t>
            </w:r>
            <w:r>
              <w:rPr>
                <w:rFonts w:eastAsia="Verdana"/>
              </w:rPr>
              <w:t>723</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6C9B6A02" w14:textId="77777777" w:rsidR="0066211B" w:rsidRPr="00446411" w:rsidRDefault="0066211B" w:rsidP="0084439A">
            <w:pPr>
              <w:rPr>
                <w:rFonts w:eastAsia="Verdana"/>
                <w:highlight w:val="yellow"/>
              </w:rPr>
            </w:pPr>
            <w:r w:rsidRPr="76C1A9C9">
              <w:rPr>
                <w:rFonts w:eastAsia="Verdana"/>
                <w:color w:val="000000" w:themeColor="text1"/>
              </w:rPr>
              <w:t>The</w:t>
            </w:r>
            <w:r w:rsidRPr="76C1A9C9">
              <w:rPr>
                <w:rFonts w:eastAsia="Verdana"/>
                <w:b/>
                <w:bCs/>
                <w:color w:val="000000" w:themeColor="text1"/>
              </w:rPr>
              <w:t xml:space="preserve"> ‘</w:t>
            </w:r>
            <w:r w:rsidRPr="76C1A9C9">
              <w:rPr>
                <w:rFonts w:eastAsia="Verdana"/>
                <w:color w:val="000000" w:themeColor="text1"/>
              </w:rPr>
              <w:t>Potency Unit’ Dropdown and Refill’ textbox is not displaying for ‘Non -MAT Orders’ in the ‘Order Set’ and ‘Preferred Orders’ tab under the ‘Client Order’ screen.</w:t>
            </w:r>
          </w:p>
        </w:tc>
      </w:tr>
      <w:tr w:rsidR="0066211B" w:rsidRPr="00A85CE9" w14:paraId="49571EDE"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7D11C631" w14:textId="092A0EC1" w:rsidR="0066211B" w:rsidRPr="00481C76" w:rsidRDefault="0066211B" w:rsidP="0084439A">
            <w:pPr>
              <w:jc w:val="center"/>
              <w:rPr>
                <w:highlight w:val="cyan"/>
              </w:rPr>
            </w:pPr>
            <w:r w:rsidRPr="00481C76">
              <w:rPr>
                <w:highlight w:val="cyan"/>
              </w:rPr>
              <w:t>39</w:t>
            </w:r>
          </w:p>
        </w:tc>
        <w:tc>
          <w:tcPr>
            <w:tcW w:w="2127" w:type="dxa"/>
            <w:tcBorders>
              <w:top w:val="single" w:sz="4" w:space="0" w:color="auto"/>
              <w:left w:val="single" w:sz="4" w:space="0" w:color="auto"/>
              <w:bottom w:val="single" w:sz="4" w:space="0" w:color="auto"/>
              <w:right w:val="single" w:sz="4" w:space="0" w:color="auto"/>
            </w:tcBorders>
            <w:shd w:val="clear" w:color="auto" w:fill="FFFF00"/>
          </w:tcPr>
          <w:p w14:paraId="2DED5391" w14:textId="77777777" w:rsidR="0066211B" w:rsidRPr="00481C76" w:rsidRDefault="0066211B" w:rsidP="0084439A">
            <w:pPr>
              <w:jc w:val="center"/>
              <w:rPr>
                <w:rFonts w:eastAsia="Arial"/>
                <w:highlight w:val="cyan"/>
                <w:lang w:eastAsia="en-IN"/>
              </w:rPr>
            </w:pPr>
            <w:r w:rsidRPr="00481C76">
              <w:rPr>
                <w:color w:val="000000" w:themeColor="text1"/>
                <w:highlight w:val="cyan"/>
              </w:rPr>
              <w:t>EII # 128833</w:t>
            </w:r>
          </w:p>
        </w:tc>
        <w:tc>
          <w:tcPr>
            <w:tcW w:w="6936" w:type="dxa"/>
            <w:tcBorders>
              <w:top w:val="single" w:sz="4" w:space="0" w:color="auto"/>
              <w:left w:val="single" w:sz="4" w:space="0" w:color="auto"/>
              <w:bottom w:val="single" w:sz="4" w:space="0" w:color="auto"/>
              <w:right w:val="single" w:sz="4" w:space="0" w:color="auto"/>
            </w:tcBorders>
            <w:shd w:val="clear" w:color="auto" w:fill="FFFF00"/>
            <w:vAlign w:val="center"/>
          </w:tcPr>
          <w:p w14:paraId="04ABAEA2" w14:textId="4BDEB310" w:rsidR="0066211B" w:rsidRPr="00481C76" w:rsidRDefault="0066211B" w:rsidP="0084439A">
            <w:pPr>
              <w:rPr>
                <w:rFonts w:eastAsia="Verdana"/>
                <w:color w:val="000000" w:themeColor="text1"/>
                <w:highlight w:val="cyan"/>
              </w:rPr>
            </w:pPr>
            <w:r w:rsidRPr="00481C76">
              <w:rPr>
                <w:rFonts w:eastAsia="Verdana"/>
                <w:color w:val="202124"/>
                <w:highlight w:val="cyan"/>
              </w:rPr>
              <w:t xml:space="preserve">Client Orders: Implementation of warning pop up to allow prescribers to decide if they want to give </w:t>
            </w:r>
            <w:r w:rsidR="00EB021E" w:rsidRPr="00481C76">
              <w:rPr>
                <w:rFonts w:eastAsia="Verdana"/>
                <w:color w:val="202124"/>
                <w:highlight w:val="cyan"/>
              </w:rPr>
              <w:t>medicine</w:t>
            </w:r>
            <w:r w:rsidRPr="00481C76">
              <w:rPr>
                <w:rFonts w:eastAsia="Verdana"/>
                <w:color w:val="202124"/>
                <w:highlight w:val="cyan"/>
              </w:rPr>
              <w:t xml:space="preserve"> that might cause an allergy or change the order</w:t>
            </w:r>
            <w:r w:rsidR="006D758C" w:rsidRPr="00481C76">
              <w:rPr>
                <w:rFonts w:eastAsia="Verdana"/>
                <w:color w:val="202124"/>
                <w:highlight w:val="cyan"/>
              </w:rPr>
              <w:t>.</w:t>
            </w:r>
          </w:p>
        </w:tc>
      </w:tr>
      <w:tr w:rsidR="0066211B" w:rsidRPr="00A85CE9" w14:paraId="21108A4D"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2E481652" w14:textId="12B8042E" w:rsidR="0066211B" w:rsidRPr="00BF6612" w:rsidRDefault="4AE02BA0" w:rsidP="0084439A">
            <w:pPr>
              <w:jc w:val="center"/>
              <w:rPr>
                <w:highlight w:val="green"/>
              </w:rPr>
            </w:pPr>
            <w:r w:rsidRPr="00BF6612">
              <w:rPr>
                <w:highlight w:val="green"/>
              </w:rPr>
              <w:t>40</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1E8D224E" w14:textId="77777777" w:rsidR="0066211B" w:rsidRPr="00BF6612" w:rsidRDefault="0066211B" w:rsidP="0084439A">
            <w:pPr>
              <w:jc w:val="center"/>
              <w:rPr>
                <w:rFonts w:eastAsia="Arial"/>
                <w:highlight w:val="green"/>
                <w:lang w:eastAsia="en-IN"/>
              </w:rPr>
            </w:pPr>
            <w:r w:rsidRPr="00BF6612">
              <w:rPr>
                <w:rFonts w:eastAsia="Arial"/>
                <w:highlight w:val="green"/>
                <w:lang w:eastAsia="en-IN"/>
              </w:rPr>
              <w:t xml:space="preserve">Core Bugs # </w:t>
            </w:r>
            <w:r w:rsidRPr="00BF6612">
              <w:rPr>
                <w:rFonts w:eastAsia="Verdana"/>
                <w:highlight w:val="green"/>
              </w:rPr>
              <w:t>131862</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2769CDFF" w14:textId="77777777" w:rsidR="0066211B" w:rsidRPr="00BF6612" w:rsidRDefault="0066211B" w:rsidP="0084439A">
            <w:pPr>
              <w:rPr>
                <w:rFonts w:eastAsia="Verdana"/>
                <w:color w:val="000000" w:themeColor="text1"/>
                <w:highlight w:val="green"/>
              </w:rPr>
            </w:pPr>
            <w:r w:rsidRPr="00BF6612">
              <w:rPr>
                <w:rFonts w:eastAsia="Verdana"/>
                <w:color w:val="000000" w:themeColor="text1"/>
                <w:highlight w:val="green"/>
              </w:rPr>
              <w:t>The ‘Start Time’ is not updating to ‘Current Time’ when the ‘</w:t>
            </w:r>
            <w:proofErr w:type="spellStart"/>
            <w:r w:rsidRPr="00BF6612">
              <w:rPr>
                <w:rFonts w:eastAsia="Verdana"/>
                <w:color w:val="000000" w:themeColor="text1"/>
                <w:highlight w:val="green"/>
              </w:rPr>
              <w:t>ReOrder</w:t>
            </w:r>
            <w:proofErr w:type="spellEnd"/>
            <w:r w:rsidRPr="00BF6612">
              <w:rPr>
                <w:rFonts w:eastAsia="Verdana"/>
                <w:color w:val="000000" w:themeColor="text1"/>
                <w:highlight w:val="green"/>
              </w:rPr>
              <w:t xml:space="preserve">’ Checkbox is selected </w:t>
            </w:r>
            <w:r w:rsidRPr="00BF6612">
              <w:rPr>
                <w:rFonts w:eastAsia="Verdana"/>
                <w:color w:val="333333"/>
                <w:highlight w:val="green"/>
                <w:lang w:val="en-IN"/>
              </w:rPr>
              <w:t>in the ‘Orders’ tab of ‘Client Order Details’ screen.</w:t>
            </w:r>
          </w:p>
        </w:tc>
      </w:tr>
      <w:tr w:rsidR="0066211B" w:rsidRPr="00A85CE9" w14:paraId="6B4DE25B"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12967D93" w14:textId="61FC2F3E" w:rsidR="0066211B" w:rsidRPr="00BF6612" w:rsidRDefault="1849DF9E" w:rsidP="0084439A">
            <w:pPr>
              <w:jc w:val="center"/>
              <w:rPr>
                <w:highlight w:val="green"/>
              </w:rPr>
            </w:pPr>
            <w:r w:rsidRPr="00BF6612">
              <w:rPr>
                <w:highlight w:val="green"/>
              </w:rPr>
              <w:t>41</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325C1C76" w14:textId="77777777" w:rsidR="0066211B" w:rsidRPr="00BF6612" w:rsidRDefault="0066211B" w:rsidP="0084439A">
            <w:pPr>
              <w:jc w:val="center"/>
              <w:rPr>
                <w:rFonts w:eastAsia="Arial"/>
                <w:highlight w:val="green"/>
                <w:lang w:eastAsia="en-IN"/>
              </w:rPr>
            </w:pPr>
            <w:r w:rsidRPr="00BF6612">
              <w:rPr>
                <w:rFonts w:eastAsia="Arial"/>
                <w:highlight w:val="green"/>
                <w:lang w:eastAsia="en-IN"/>
              </w:rPr>
              <w:t xml:space="preserve">Core Bugs # </w:t>
            </w:r>
            <w:r w:rsidRPr="00BF6612">
              <w:rPr>
                <w:rFonts w:eastAsia="Verdana"/>
                <w:highlight w:val="green"/>
              </w:rPr>
              <w:t>131859</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12BCAD37" w14:textId="77777777" w:rsidR="0066211B" w:rsidRPr="00BF6612" w:rsidRDefault="0066211B" w:rsidP="0084439A">
            <w:pPr>
              <w:jc w:val="both"/>
              <w:rPr>
                <w:rFonts w:eastAsia="Verdana"/>
                <w:color w:val="1C1C1C"/>
                <w:highlight w:val="green"/>
              </w:rPr>
            </w:pPr>
            <w:r w:rsidRPr="00BF6612">
              <w:rPr>
                <w:rFonts w:eastAsia="Verdana"/>
                <w:color w:val="000000" w:themeColor="text1"/>
                <w:highlight w:val="green"/>
              </w:rPr>
              <w:t>T</w:t>
            </w:r>
            <w:r w:rsidRPr="00BF6612">
              <w:rPr>
                <w:rFonts w:eastAsia="Verdana"/>
                <w:color w:val="1C1C1C"/>
                <w:highlight w:val="green"/>
              </w:rPr>
              <w:t>he ‘Interaction’ icon is not displayed in the ‘Medication Management (Rx) Medication List’ screen.</w:t>
            </w:r>
          </w:p>
        </w:tc>
      </w:tr>
    </w:tbl>
    <w:p w14:paraId="25F1B2EC" w14:textId="77777777" w:rsidR="0066211B" w:rsidRPr="001C6ADF" w:rsidRDefault="0066211B" w:rsidP="0066211B">
      <w:pPr>
        <w:shd w:val="clear" w:color="auto" w:fill="FFFFFF"/>
        <w:spacing w:before="240" w:after="240"/>
        <w:jc w:val="both"/>
        <w:rPr>
          <w:color w:val="0000EE"/>
          <w:u w:val="single"/>
        </w:rPr>
      </w:pPr>
      <w:r>
        <w:rPr>
          <w:rFonts w:eastAsia="Verdana"/>
          <w:b/>
          <w:highlight w:val="white"/>
        </w:rPr>
        <w:t>Author:</w:t>
      </w:r>
      <w:r>
        <w:rPr>
          <w:rFonts w:eastAsia="Verdana"/>
          <w:b/>
        </w:rPr>
        <w:t xml:space="preserve"> </w:t>
      </w:r>
      <w:r w:rsidRPr="00D467A4">
        <w:rPr>
          <w:rFonts w:eastAsia="Verdana"/>
          <w:color w:val="000000" w:themeColor="text1"/>
        </w:rPr>
        <w:t>Smruthi Shrikant</w:t>
      </w:r>
    </w:p>
    <w:p w14:paraId="2B676871" w14:textId="39885663" w:rsidR="0066211B" w:rsidRDefault="71D6FD03" w:rsidP="006D758C">
      <w:pPr>
        <w:pStyle w:val="Heading3"/>
        <w:rPr>
          <w:rFonts w:eastAsia="Verdana"/>
          <w:color w:val="000000" w:themeColor="text1"/>
        </w:rPr>
      </w:pPr>
      <w:bookmarkStart w:id="111" w:name="_Toc201324465"/>
      <w:bookmarkStart w:id="112" w:name="_Toc201679179"/>
      <w:r>
        <w:t>38</w:t>
      </w:r>
      <w:r w:rsidR="0066211B">
        <w:t>. Core Bugs # 131723:</w:t>
      </w:r>
      <w:r w:rsidR="0066211B" w:rsidRPr="7B9FBDB8">
        <w:rPr>
          <w:rFonts w:eastAsia="Verdana" w:cs="Verdana"/>
          <w:b w:val="0"/>
          <w:color w:val="000000" w:themeColor="text1"/>
          <w:sz w:val="18"/>
          <w:lang w:val="en-US"/>
        </w:rPr>
        <w:t xml:space="preserve"> </w:t>
      </w:r>
      <w:r w:rsidR="0066211B">
        <w:t>The ‘Potency Unit’ Dropdown and Refill’ textbox is not displaying for ‘Non -MAT Orders’ in the ‘Order Set’ and ‘Preferred Orders’ tab under the ‘Client Order’ screen.</w:t>
      </w:r>
      <w:bookmarkEnd w:id="111"/>
      <w:r w:rsidR="0066211B">
        <w:br/>
      </w:r>
      <w:r w:rsidR="0066211B" w:rsidRPr="76C1A9C9">
        <w:rPr>
          <w:rFonts w:eastAsia="Verdana"/>
          <w:bCs/>
          <w:color w:val="000000" w:themeColor="text1"/>
        </w:rPr>
        <w:t>Release Type:</w:t>
      </w:r>
      <w:r w:rsidR="0066211B" w:rsidRPr="76C1A9C9">
        <w:rPr>
          <w:rFonts w:eastAsia="Verdana"/>
          <w:color w:val="1F1F1F"/>
        </w:rPr>
        <w:t xml:space="preserve"> Fix| </w:t>
      </w:r>
      <w:r w:rsidR="0066211B" w:rsidRPr="76C1A9C9">
        <w:rPr>
          <w:rFonts w:eastAsia="Verdana"/>
          <w:bCs/>
          <w:color w:val="000000" w:themeColor="text1"/>
        </w:rPr>
        <w:t>Priority:</w:t>
      </w:r>
      <w:r w:rsidR="0066211B" w:rsidRPr="76C1A9C9">
        <w:rPr>
          <w:rFonts w:eastAsia="Verdana"/>
          <w:color w:val="1F1F1F"/>
        </w:rPr>
        <w:t xml:space="preserve"> High</w:t>
      </w:r>
      <w:bookmarkEnd w:id="112"/>
      <w:r w:rsidR="0066211B" w:rsidRPr="76C1A9C9">
        <w:rPr>
          <w:rFonts w:eastAsia="Verdana"/>
          <w:bCs/>
          <w:color w:val="000000" w:themeColor="text1"/>
        </w:rPr>
        <w:t xml:space="preserve"> </w:t>
      </w:r>
    </w:p>
    <w:p w14:paraId="391E73D2" w14:textId="77777777" w:rsidR="0066211B" w:rsidRDefault="0066211B" w:rsidP="0066211B">
      <w:pPr>
        <w:jc w:val="both"/>
        <w:rPr>
          <w:rFonts w:eastAsia="Verdana"/>
          <w:color w:val="000000" w:themeColor="text1"/>
        </w:rPr>
      </w:pPr>
    </w:p>
    <w:p w14:paraId="604DFEAD" w14:textId="77777777" w:rsidR="0066211B" w:rsidRDefault="0066211B" w:rsidP="0066211B">
      <w:pPr>
        <w:jc w:val="both"/>
        <w:rPr>
          <w:rFonts w:eastAsia="Verdana"/>
          <w:color w:val="333333"/>
        </w:rPr>
      </w:pPr>
      <w:r w:rsidRPr="76C1A9C9">
        <w:rPr>
          <w:rFonts w:eastAsia="Verdana"/>
          <w:b/>
          <w:bCs/>
          <w:color w:val="000000" w:themeColor="text1"/>
        </w:rPr>
        <w:t xml:space="preserve">Navigation Path: </w:t>
      </w:r>
      <w:r w:rsidRPr="76C1A9C9">
        <w:rPr>
          <w:rFonts w:eastAsia="Verdana"/>
          <w:color w:val="000000" w:themeColor="text1"/>
        </w:rPr>
        <w:t xml:space="preserve">‘Client’ search -- Select a client – Go search -- ‘Client Orders’ -- Click on ‘New Order’ icon -- </w:t>
      </w:r>
      <w:r w:rsidRPr="76C1A9C9">
        <w:rPr>
          <w:rFonts w:eastAsia="Verdana"/>
          <w:color w:val="333333"/>
        </w:rPr>
        <w:t>Select the required medication.</w:t>
      </w:r>
    </w:p>
    <w:p w14:paraId="2B302650" w14:textId="77777777" w:rsidR="0066211B" w:rsidRDefault="0066211B" w:rsidP="0066211B">
      <w:pPr>
        <w:jc w:val="both"/>
        <w:rPr>
          <w:rFonts w:eastAsia="Verdana"/>
          <w:b/>
          <w:bCs/>
          <w:color w:val="000000" w:themeColor="text1"/>
        </w:rPr>
      </w:pPr>
      <w:r w:rsidRPr="76C1A9C9">
        <w:rPr>
          <w:rFonts w:eastAsia="Verdana"/>
          <w:color w:val="000000" w:themeColor="text1"/>
        </w:rPr>
        <w:t xml:space="preserve"> </w:t>
      </w:r>
    </w:p>
    <w:p w14:paraId="713AA161" w14:textId="77777777" w:rsidR="0066211B" w:rsidRDefault="0066211B" w:rsidP="0066211B">
      <w:pPr>
        <w:jc w:val="both"/>
        <w:rPr>
          <w:rFonts w:eastAsia="Verdana"/>
          <w:color w:val="000000" w:themeColor="text1"/>
        </w:rPr>
      </w:pPr>
      <w:r w:rsidRPr="281D7A69">
        <w:rPr>
          <w:rFonts w:eastAsia="Verdana"/>
          <w:b/>
          <w:bCs/>
          <w:color w:val="000000" w:themeColor="text1"/>
        </w:rPr>
        <w:t xml:space="preserve">Functionality ‘Before’ and ‘After’ release: </w:t>
      </w:r>
    </w:p>
    <w:p w14:paraId="714DE9AA" w14:textId="77777777" w:rsidR="0066211B" w:rsidRDefault="0066211B" w:rsidP="0066211B">
      <w:pPr>
        <w:jc w:val="both"/>
        <w:rPr>
          <w:rFonts w:eastAsia="Verdana"/>
          <w:color w:val="000000" w:themeColor="text1"/>
        </w:rPr>
      </w:pPr>
      <w:r>
        <w:br/>
      </w:r>
      <w:r w:rsidRPr="76C1A9C9">
        <w:rPr>
          <w:rFonts w:eastAsia="Verdana"/>
          <w:color w:val="000000" w:themeColor="text1"/>
        </w:rPr>
        <w:t>Before this release, here was the behavior. When the user tried to add non- MAT Medication, ‘Potency Unit’ Dropdown field and ‘Refill’ textbox were not displayed in the ‘Order Set’ and ‘Preferred Orders’ tab of the ‘Client Order’ screen.</w:t>
      </w:r>
    </w:p>
    <w:p w14:paraId="550A2075" w14:textId="77777777" w:rsidR="0066211B" w:rsidRDefault="0066211B" w:rsidP="0066211B">
      <w:pPr>
        <w:jc w:val="both"/>
        <w:rPr>
          <w:rFonts w:eastAsia="Verdana"/>
          <w:color w:val="1C1C1C"/>
        </w:rPr>
      </w:pPr>
    </w:p>
    <w:p w14:paraId="008C1288" w14:textId="77777777" w:rsidR="0066211B" w:rsidRPr="00D467A4" w:rsidRDefault="0066211B" w:rsidP="0066211B">
      <w:pPr>
        <w:rPr>
          <w:lang w:val="en-IN" w:eastAsia="en-IN"/>
        </w:rPr>
      </w:pPr>
      <w:r w:rsidRPr="76C1A9C9">
        <w:rPr>
          <w:rFonts w:eastAsia="Verdana"/>
          <w:color w:val="1C1C1C"/>
        </w:rPr>
        <w:t>With this release, the above-mentioned issue has been resolved. The ‘Potency Unit’ Dropdown field and ‘Refill’ textbox are now displayed for ‘Non-MAT Medication Orders’ in the ‘Order Set’ and ‘Preferred Orders’ tab of the ‘Client Order’ screen.</w:t>
      </w:r>
    </w:p>
    <w:p w14:paraId="18AF9FB5" w14:textId="77777777" w:rsidR="0066211B" w:rsidRDefault="0066211B" w:rsidP="0066211B">
      <w:pPr>
        <w:pBdr>
          <w:bottom w:val="single" w:sz="12" w:space="1" w:color="auto"/>
        </w:pBdr>
        <w:jc w:val="both"/>
        <w:rPr>
          <w:rFonts w:eastAsia="Verdana"/>
        </w:rPr>
      </w:pPr>
    </w:p>
    <w:p w14:paraId="159DFC2B" w14:textId="77777777" w:rsidR="00EB021E" w:rsidRDefault="00EB021E">
      <w:pPr>
        <w:spacing w:after="160" w:line="259" w:lineRule="auto"/>
        <w:rPr>
          <w:rFonts w:eastAsia="Verdana"/>
          <w:b/>
          <w:highlight w:val="white"/>
        </w:rPr>
      </w:pPr>
      <w:r>
        <w:rPr>
          <w:rFonts w:eastAsia="Verdana"/>
          <w:b/>
          <w:highlight w:val="white"/>
        </w:rPr>
        <w:br w:type="page"/>
      </w:r>
    </w:p>
    <w:p w14:paraId="248EB45B" w14:textId="7CEC7052" w:rsidR="0066211B" w:rsidRPr="00D467A4" w:rsidRDefault="0066211B" w:rsidP="0066211B">
      <w:pPr>
        <w:shd w:val="clear" w:color="auto" w:fill="FFFFFF"/>
        <w:spacing w:before="240" w:after="240"/>
        <w:jc w:val="both"/>
        <w:rPr>
          <w:color w:val="0000EE"/>
          <w:u w:val="single"/>
        </w:rPr>
      </w:pPr>
      <w:r>
        <w:rPr>
          <w:rFonts w:eastAsia="Verdana"/>
          <w:b/>
          <w:highlight w:val="white"/>
        </w:rPr>
        <w:lastRenderedPageBreak/>
        <w:t>Author:</w:t>
      </w:r>
      <w:r>
        <w:rPr>
          <w:rFonts w:eastAsia="Verdana"/>
          <w:b/>
        </w:rPr>
        <w:t xml:space="preserve"> </w:t>
      </w:r>
      <w:r w:rsidRPr="00D467A4">
        <w:rPr>
          <w:rFonts w:eastAsia="Verdana"/>
          <w:color w:val="000000" w:themeColor="text1"/>
        </w:rPr>
        <w:t>Shivakanth Moger</w:t>
      </w:r>
    </w:p>
    <w:p w14:paraId="11A9BE9F" w14:textId="79F80C1D" w:rsidR="0066211B" w:rsidRPr="00481C76" w:rsidRDefault="577EB771" w:rsidP="0066211B">
      <w:pPr>
        <w:pStyle w:val="Heading3"/>
        <w:jc w:val="both"/>
        <w:rPr>
          <w:highlight w:val="cyan"/>
        </w:rPr>
      </w:pPr>
      <w:bookmarkStart w:id="113" w:name="_Toc201324466"/>
      <w:bookmarkStart w:id="114" w:name="_Toc201679180"/>
      <w:bookmarkStart w:id="115" w:name="DataModule39"/>
      <w:r w:rsidRPr="00481C76">
        <w:rPr>
          <w:highlight w:val="cyan"/>
        </w:rPr>
        <w:t>39</w:t>
      </w:r>
      <w:r w:rsidR="0066211B" w:rsidRPr="00481C76">
        <w:rPr>
          <w:highlight w:val="cyan"/>
        </w:rPr>
        <w:t>. EII # 128833 (Feature - 461506): Client Orders: Implementation of warning pop up to allow prescribers to decide if they want to give a medicine that might cause an allergy or change the order</w:t>
      </w:r>
      <w:bookmarkEnd w:id="113"/>
      <w:bookmarkEnd w:id="114"/>
    </w:p>
    <w:bookmarkEnd w:id="115"/>
    <w:p w14:paraId="2D53D987" w14:textId="77777777" w:rsidR="006D758C" w:rsidRPr="00481C76" w:rsidRDefault="0066211B" w:rsidP="0066211B">
      <w:pPr>
        <w:shd w:val="clear" w:color="auto" w:fill="FFFFFF" w:themeFill="background1"/>
        <w:jc w:val="both"/>
        <w:rPr>
          <w:rFonts w:eastAsia="Verdana"/>
          <w:color w:val="000000" w:themeColor="text1"/>
          <w:highlight w:val="cyan"/>
        </w:rPr>
      </w:pPr>
      <w:r w:rsidRPr="00481C76">
        <w:rPr>
          <w:rFonts w:eastAsia="Verdana"/>
          <w:b/>
          <w:bCs/>
          <w:color w:val="000000" w:themeColor="text1"/>
          <w:highlight w:val="cyan"/>
        </w:rPr>
        <w:t>Note:</w:t>
      </w:r>
      <w:r w:rsidRPr="00481C76">
        <w:rPr>
          <w:rFonts w:eastAsia="Verdana"/>
          <w:color w:val="000000" w:themeColor="text1"/>
          <w:highlight w:val="cyan"/>
        </w:rPr>
        <w:t xml:space="preserve"> </w:t>
      </w:r>
    </w:p>
    <w:p w14:paraId="0D592E0A" w14:textId="3147DF72" w:rsidR="006D758C" w:rsidRPr="00481C76" w:rsidRDefault="0066211B" w:rsidP="006D758C">
      <w:pPr>
        <w:pStyle w:val="ListParagraph"/>
        <w:numPr>
          <w:ilvl w:val="0"/>
          <w:numId w:val="412"/>
        </w:numPr>
        <w:shd w:val="clear" w:color="auto" w:fill="FFFFFF" w:themeFill="background1"/>
        <w:jc w:val="both"/>
        <w:rPr>
          <w:rFonts w:eastAsia="Verdana"/>
          <w:color w:val="4472C4" w:themeColor="accent5"/>
          <w:sz w:val="18"/>
          <w:szCs w:val="18"/>
          <w:highlight w:val="cyan"/>
        </w:rPr>
      </w:pPr>
      <w:r w:rsidRPr="00481C76">
        <w:rPr>
          <w:rFonts w:eastAsia="Verdana"/>
          <w:color w:val="4472C4" w:themeColor="accent5"/>
          <w:sz w:val="18"/>
          <w:szCs w:val="18"/>
          <w:highlight w:val="cyan"/>
        </w:rPr>
        <w:t xml:space="preserve">This is a Passive change in Client Orders. The hard stop for allergy and drug interactions has been changed to a soft warning popup that lets users acknowledge and decide to proceed or cancel without needing an acknowledgment reason. </w:t>
      </w:r>
    </w:p>
    <w:p w14:paraId="38029465" w14:textId="3E66EB2F" w:rsidR="0066211B" w:rsidRPr="00481C76" w:rsidRDefault="0066211B" w:rsidP="006D758C">
      <w:pPr>
        <w:pStyle w:val="ListParagraph"/>
        <w:numPr>
          <w:ilvl w:val="0"/>
          <w:numId w:val="412"/>
        </w:numPr>
        <w:shd w:val="clear" w:color="auto" w:fill="FFFFFF" w:themeFill="background1"/>
        <w:jc w:val="both"/>
        <w:rPr>
          <w:rFonts w:eastAsia="Verdana"/>
          <w:color w:val="4472C4" w:themeColor="accent5"/>
          <w:highlight w:val="cyan"/>
        </w:rPr>
      </w:pPr>
      <w:r w:rsidRPr="00481C76">
        <w:rPr>
          <w:rFonts w:eastAsia="Verdana"/>
          <w:color w:val="4472C4" w:themeColor="accent5"/>
          <w:sz w:val="18"/>
          <w:szCs w:val="18"/>
          <w:highlight w:val="cyan"/>
        </w:rPr>
        <w:t>This will allow prescribers to decide if they want to give a medicine that might cause an allergy or change the order</w:t>
      </w:r>
      <w:r w:rsidRPr="00481C76">
        <w:rPr>
          <w:rFonts w:eastAsia="Verdana"/>
          <w:color w:val="4472C4" w:themeColor="accent5"/>
          <w:highlight w:val="cyan"/>
        </w:rPr>
        <w:t>.</w:t>
      </w:r>
    </w:p>
    <w:p w14:paraId="5603B27B" w14:textId="77777777" w:rsidR="0066211B" w:rsidRPr="00481C76" w:rsidRDefault="0066211B" w:rsidP="0066211B">
      <w:pPr>
        <w:shd w:val="clear" w:color="auto" w:fill="FFFFFF" w:themeFill="background1"/>
        <w:jc w:val="both"/>
        <w:rPr>
          <w:rFonts w:eastAsia="Verdana"/>
          <w:color w:val="202124"/>
          <w:highlight w:val="cyan"/>
        </w:rPr>
      </w:pPr>
      <w:r w:rsidRPr="00481C76">
        <w:rPr>
          <w:rFonts w:eastAsia="Verdana"/>
          <w:color w:val="202124"/>
          <w:highlight w:val="cyan"/>
        </w:rPr>
        <w:t xml:space="preserve"> </w:t>
      </w:r>
    </w:p>
    <w:p w14:paraId="66E2FB4A" w14:textId="77777777" w:rsidR="0066211B" w:rsidRPr="00481C76" w:rsidRDefault="0066211B" w:rsidP="0066211B">
      <w:pPr>
        <w:shd w:val="clear" w:color="auto" w:fill="FFFFFF" w:themeFill="background1"/>
        <w:jc w:val="both"/>
        <w:rPr>
          <w:rFonts w:eastAsia="Verdana"/>
          <w:color w:val="333333"/>
          <w:highlight w:val="cyan"/>
        </w:rPr>
      </w:pPr>
      <w:r w:rsidRPr="00481C76">
        <w:rPr>
          <w:rFonts w:eastAsia="Verdana"/>
          <w:b/>
          <w:bCs/>
          <w:color w:val="333333"/>
          <w:highlight w:val="cyan"/>
        </w:rPr>
        <w:t xml:space="preserve">Release Type: </w:t>
      </w:r>
      <w:r w:rsidRPr="00481C76">
        <w:rPr>
          <w:rFonts w:eastAsia="Verdana"/>
          <w:color w:val="333333"/>
          <w:highlight w:val="cyan"/>
        </w:rPr>
        <w:t xml:space="preserve">Change | </w:t>
      </w:r>
      <w:r w:rsidRPr="00481C76">
        <w:rPr>
          <w:rFonts w:eastAsia="Verdana"/>
          <w:b/>
          <w:bCs/>
          <w:color w:val="333333"/>
          <w:highlight w:val="cyan"/>
        </w:rPr>
        <w:t xml:space="preserve">Priority: </w:t>
      </w:r>
      <w:r w:rsidRPr="00481C76">
        <w:rPr>
          <w:rFonts w:eastAsia="Verdana"/>
          <w:color w:val="333333"/>
          <w:highlight w:val="cyan"/>
        </w:rPr>
        <w:t>Urgent</w:t>
      </w:r>
    </w:p>
    <w:p w14:paraId="2CCF2139" w14:textId="77777777" w:rsidR="0066211B" w:rsidRPr="00481C76" w:rsidRDefault="0066211B" w:rsidP="0066211B">
      <w:pPr>
        <w:shd w:val="clear" w:color="auto" w:fill="FFFFFF" w:themeFill="background1"/>
        <w:jc w:val="both"/>
        <w:rPr>
          <w:rFonts w:eastAsia="Verdana"/>
          <w:color w:val="000000" w:themeColor="text1"/>
          <w:highlight w:val="cyan"/>
        </w:rPr>
      </w:pPr>
      <w:r w:rsidRPr="00481C76">
        <w:rPr>
          <w:rFonts w:eastAsia="Verdana"/>
          <w:color w:val="000000" w:themeColor="text1"/>
          <w:highlight w:val="cyan"/>
        </w:rPr>
        <w:t xml:space="preserve"> </w:t>
      </w:r>
    </w:p>
    <w:p w14:paraId="213A4B4B" w14:textId="77777777" w:rsidR="0066211B" w:rsidRPr="00481C76" w:rsidRDefault="0066211B" w:rsidP="0066211B">
      <w:pPr>
        <w:shd w:val="clear" w:color="auto" w:fill="FFFFFF" w:themeFill="background1"/>
        <w:jc w:val="both"/>
        <w:rPr>
          <w:rFonts w:eastAsia="Verdana"/>
          <w:color w:val="202124"/>
          <w:highlight w:val="cyan"/>
        </w:rPr>
      </w:pPr>
      <w:r w:rsidRPr="00481C76">
        <w:rPr>
          <w:rFonts w:eastAsia="Verdana"/>
          <w:b/>
          <w:bCs/>
          <w:color w:val="333333"/>
          <w:highlight w:val="cyan"/>
        </w:rPr>
        <w:t xml:space="preserve">Navigation Path: </w:t>
      </w:r>
      <w:r w:rsidRPr="00481C76">
        <w:rPr>
          <w:rFonts w:eastAsia="Verdana"/>
          <w:color w:val="333333"/>
          <w:highlight w:val="cyan"/>
        </w:rPr>
        <w:t>‘Client’ --</w:t>
      </w:r>
      <w:r w:rsidRPr="00481C76">
        <w:rPr>
          <w:rFonts w:eastAsia="Verdana"/>
          <w:color w:val="202124"/>
          <w:highlight w:val="cyan"/>
        </w:rPr>
        <w:t>‘Client Orders’ --</w:t>
      </w:r>
      <w:r w:rsidRPr="00481C76">
        <w:rPr>
          <w:rFonts w:eastAsia="Verdana"/>
          <w:b/>
          <w:bCs/>
          <w:color w:val="333333"/>
          <w:highlight w:val="cyan"/>
        </w:rPr>
        <w:t xml:space="preserve"> </w:t>
      </w:r>
      <w:r w:rsidRPr="00481C76">
        <w:rPr>
          <w:rFonts w:eastAsia="Verdana"/>
          <w:color w:val="202124"/>
          <w:highlight w:val="cyan"/>
        </w:rPr>
        <w:t>‘Client Orders’ list page – click on New – ‘Client Order’ detail screen – Search and Select ‘Medication Order’ which is having allergies -- Enter required fields – Click on ‘Insert’.</w:t>
      </w:r>
    </w:p>
    <w:p w14:paraId="54674FF1" w14:textId="77777777" w:rsidR="0066211B" w:rsidRPr="00481C76" w:rsidRDefault="0066211B" w:rsidP="0066211B">
      <w:pPr>
        <w:shd w:val="clear" w:color="auto" w:fill="FFFFFF" w:themeFill="background1"/>
        <w:jc w:val="both"/>
        <w:rPr>
          <w:rFonts w:eastAsia="Verdana"/>
          <w:color w:val="000000" w:themeColor="text1"/>
          <w:highlight w:val="cyan"/>
        </w:rPr>
      </w:pPr>
      <w:r w:rsidRPr="00481C76">
        <w:rPr>
          <w:rFonts w:eastAsia="Verdana"/>
          <w:color w:val="000000" w:themeColor="text1"/>
          <w:highlight w:val="cyan"/>
        </w:rPr>
        <w:t xml:space="preserve"> </w:t>
      </w:r>
    </w:p>
    <w:p w14:paraId="1A72A645" w14:textId="77777777" w:rsidR="0066211B" w:rsidRPr="00481C76" w:rsidRDefault="0066211B" w:rsidP="0066211B">
      <w:pPr>
        <w:jc w:val="both"/>
        <w:rPr>
          <w:rFonts w:eastAsia="Verdana"/>
          <w:color w:val="000000" w:themeColor="text1"/>
          <w:highlight w:val="cyan"/>
        </w:rPr>
      </w:pPr>
      <w:r w:rsidRPr="00481C76">
        <w:rPr>
          <w:rFonts w:eastAsia="Verdana"/>
          <w:b/>
          <w:bCs/>
          <w:color w:val="000000" w:themeColor="text1"/>
          <w:highlight w:val="cyan"/>
        </w:rPr>
        <w:t>Prerequisite:</w:t>
      </w:r>
      <w:r w:rsidRPr="00481C76">
        <w:rPr>
          <w:rFonts w:eastAsia="Verdana"/>
          <w:color w:val="000000" w:themeColor="text1"/>
          <w:highlight w:val="cyan"/>
        </w:rPr>
        <w:t xml:space="preserve"> </w:t>
      </w:r>
    </w:p>
    <w:p w14:paraId="3B61771D" w14:textId="77777777" w:rsidR="0066211B" w:rsidRPr="00481C76" w:rsidRDefault="0066211B" w:rsidP="0066211B">
      <w:pPr>
        <w:jc w:val="both"/>
        <w:rPr>
          <w:rFonts w:eastAsia="Verdana"/>
          <w:color w:val="000000" w:themeColor="text1"/>
          <w:highlight w:val="cyan"/>
        </w:rPr>
      </w:pPr>
      <w:r w:rsidRPr="00481C76">
        <w:rPr>
          <w:rFonts w:eastAsia="Verdana"/>
          <w:color w:val="000000" w:themeColor="text1"/>
          <w:highlight w:val="cyan"/>
        </w:rPr>
        <w:t xml:space="preserve">Set the system configuration key </w:t>
      </w:r>
      <w:r w:rsidRPr="00481C76">
        <w:rPr>
          <w:rFonts w:eastAsia="Verdana"/>
          <w:b/>
          <w:bCs/>
          <w:color w:val="000000" w:themeColor="text1"/>
          <w:highlight w:val="cyan"/>
        </w:rPr>
        <w:t>"</w:t>
      </w:r>
      <w:bookmarkStart w:id="116" w:name="_Hlk201325827"/>
      <w:proofErr w:type="spellStart"/>
      <w:r w:rsidRPr="00481C76">
        <w:rPr>
          <w:rFonts w:eastAsia="Verdana"/>
          <w:b/>
          <w:bCs/>
          <w:color w:val="000000" w:themeColor="text1"/>
          <w:highlight w:val="cyan"/>
        </w:rPr>
        <w:t>SetPopupforAcknowledgeRxAndOrdersInteraction</w:t>
      </w:r>
      <w:bookmarkEnd w:id="116"/>
      <w:proofErr w:type="spellEnd"/>
      <w:r w:rsidRPr="00481C76">
        <w:rPr>
          <w:rFonts w:eastAsia="Verdana"/>
          <w:b/>
          <w:bCs/>
          <w:color w:val="000000" w:themeColor="text1"/>
          <w:highlight w:val="cyan"/>
        </w:rPr>
        <w:t>"</w:t>
      </w:r>
      <w:r w:rsidRPr="00481C76">
        <w:rPr>
          <w:rFonts w:eastAsia="Verdana"/>
          <w:color w:val="000000" w:themeColor="text1"/>
          <w:highlight w:val="cyan"/>
        </w:rPr>
        <w:t xml:space="preserve"> to </w:t>
      </w:r>
      <w:r w:rsidRPr="00481C76">
        <w:rPr>
          <w:rFonts w:eastAsia="Verdana"/>
          <w:b/>
          <w:bCs/>
          <w:color w:val="000000" w:themeColor="text1"/>
          <w:highlight w:val="cyan"/>
        </w:rPr>
        <w:t>"Yes"</w:t>
      </w:r>
      <w:r w:rsidRPr="00481C76">
        <w:rPr>
          <w:rFonts w:eastAsia="Verdana"/>
          <w:color w:val="000000" w:themeColor="text1"/>
          <w:highlight w:val="cyan"/>
        </w:rPr>
        <w:t xml:space="preserve"> for the warning popup and related functionality to be enabled.</w:t>
      </w:r>
    </w:p>
    <w:p w14:paraId="77319635" w14:textId="77777777" w:rsidR="00DE7F89" w:rsidRPr="00481C76" w:rsidRDefault="00DE7F89" w:rsidP="0066211B">
      <w:pPr>
        <w:shd w:val="clear" w:color="auto" w:fill="FFFFFF" w:themeFill="background1"/>
        <w:jc w:val="both"/>
        <w:rPr>
          <w:rFonts w:eastAsia="Verdana"/>
          <w:b/>
          <w:bCs/>
          <w:color w:val="333333"/>
          <w:highlight w:val="cyan"/>
        </w:rPr>
      </w:pPr>
    </w:p>
    <w:p w14:paraId="25236968" w14:textId="70EAB513" w:rsidR="0066211B" w:rsidRPr="00481C76" w:rsidRDefault="0066211B" w:rsidP="0066211B">
      <w:pPr>
        <w:shd w:val="clear" w:color="auto" w:fill="FFFFFF" w:themeFill="background1"/>
        <w:jc w:val="both"/>
        <w:rPr>
          <w:rFonts w:eastAsia="Verdana"/>
          <w:color w:val="333333"/>
          <w:highlight w:val="cyan"/>
        </w:rPr>
      </w:pPr>
      <w:r w:rsidRPr="00481C76">
        <w:rPr>
          <w:rFonts w:eastAsia="Verdana"/>
          <w:b/>
          <w:bCs/>
          <w:color w:val="333333"/>
          <w:highlight w:val="cyan"/>
        </w:rPr>
        <w:t>Functionality ‘Before’ and ‘After’ Release:</w:t>
      </w:r>
    </w:p>
    <w:p w14:paraId="5A8F7466" w14:textId="77777777" w:rsidR="0066211B" w:rsidRPr="00481C76" w:rsidRDefault="0066211B" w:rsidP="0066211B">
      <w:pPr>
        <w:shd w:val="clear" w:color="auto" w:fill="FFFFFF" w:themeFill="background1"/>
        <w:jc w:val="both"/>
        <w:rPr>
          <w:rFonts w:eastAsia="Verdana"/>
          <w:color w:val="333333"/>
          <w:highlight w:val="cyan"/>
        </w:rPr>
      </w:pPr>
      <w:r w:rsidRPr="00481C76">
        <w:rPr>
          <w:rFonts w:eastAsia="Verdana"/>
          <w:b/>
          <w:bCs/>
          <w:color w:val="333333"/>
          <w:highlight w:val="cyan"/>
        </w:rPr>
        <w:t xml:space="preserve"> </w:t>
      </w:r>
    </w:p>
    <w:p w14:paraId="4C71610B" w14:textId="77777777" w:rsidR="0066211B" w:rsidRPr="00481C76" w:rsidRDefault="0066211B" w:rsidP="0066211B">
      <w:pPr>
        <w:shd w:val="clear" w:color="auto" w:fill="FFFFFF" w:themeFill="background1"/>
        <w:jc w:val="both"/>
        <w:rPr>
          <w:rFonts w:eastAsia="Verdana"/>
          <w:color w:val="333333"/>
          <w:highlight w:val="cyan"/>
        </w:rPr>
      </w:pPr>
      <w:r w:rsidRPr="00481C76">
        <w:rPr>
          <w:rFonts w:eastAsia="Verdana"/>
          <w:color w:val="333333"/>
          <w:highlight w:val="cyan"/>
        </w:rPr>
        <w:t>Before the release, here was the behaviour. When ordering a medication in Client Orders that had an active allergy interaction, clicking the "Insert" button triggered a hard stop validation, preventing the user from proceeding with adding the medication.</w:t>
      </w:r>
    </w:p>
    <w:p w14:paraId="34A4C3BB" w14:textId="77777777" w:rsidR="0066211B" w:rsidRPr="00481C76" w:rsidRDefault="0066211B" w:rsidP="0066211B">
      <w:pPr>
        <w:shd w:val="clear" w:color="auto" w:fill="FFFFFF" w:themeFill="background1"/>
        <w:jc w:val="both"/>
        <w:rPr>
          <w:rFonts w:eastAsia="Verdana"/>
          <w:color w:val="333333"/>
          <w:highlight w:val="cyan"/>
        </w:rPr>
      </w:pPr>
      <w:r w:rsidRPr="00481C76">
        <w:rPr>
          <w:rFonts w:eastAsia="Verdana"/>
          <w:b/>
          <w:bCs/>
          <w:color w:val="333333"/>
          <w:highlight w:val="cyan"/>
        </w:rPr>
        <w:t xml:space="preserve"> </w:t>
      </w:r>
    </w:p>
    <w:p w14:paraId="2FF5A384" w14:textId="77777777" w:rsidR="0066211B" w:rsidRPr="00481C76" w:rsidRDefault="0066211B" w:rsidP="0066211B">
      <w:pPr>
        <w:shd w:val="clear" w:color="auto" w:fill="FFFFFF" w:themeFill="background1"/>
        <w:jc w:val="both"/>
        <w:rPr>
          <w:rFonts w:eastAsia="Verdana"/>
          <w:color w:val="000000" w:themeColor="text1"/>
          <w:highlight w:val="cyan"/>
        </w:rPr>
      </w:pPr>
      <w:r w:rsidRPr="00481C76">
        <w:rPr>
          <w:noProof/>
          <w:highlight w:val="cyan"/>
        </w:rPr>
        <w:drawing>
          <wp:inline distT="0" distB="0" distL="0" distR="0" wp14:anchorId="6DB76C35" wp14:editId="30BF1901">
            <wp:extent cx="5943600" cy="3676650"/>
            <wp:effectExtent l="0" t="0" r="0" b="0"/>
            <wp:docPr id="1382985446"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985446" name="drawing" descr="A screenshot of a computer&#10;&#10;AI-generated content may be incorrect."/>
                    <pic:cNvPicPr/>
                  </pic:nvPicPr>
                  <pic:blipFill>
                    <a:blip r:embed="rId112">
                      <a:extLst>
                        <a:ext uri="{28A0092B-C50C-407E-A947-70E740481C1C}">
                          <a14:useLocalDpi xmlns:a14="http://schemas.microsoft.com/office/drawing/2010/main" val="0"/>
                        </a:ext>
                      </a:extLst>
                    </a:blip>
                    <a:stretch>
                      <a:fillRect/>
                    </a:stretch>
                  </pic:blipFill>
                  <pic:spPr>
                    <a:xfrm>
                      <a:off x="0" y="0"/>
                      <a:ext cx="5943600" cy="3676650"/>
                    </a:xfrm>
                    <a:prstGeom prst="rect">
                      <a:avLst/>
                    </a:prstGeom>
                  </pic:spPr>
                </pic:pic>
              </a:graphicData>
            </a:graphic>
          </wp:inline>
        </w:drawing>
      </w:r>
    </w:p>
    <w:p w14:paraId="2566D8B5" w14:textId="77777777" w:rsidR="00DE7F89" w:rsidRPr="00481C76" w:rsidRDefault="0066211B" w:rsidP="0066211B">
      <w:pPr>
        <w:jc w:val="both"/>
        <w:rPr>
          <w:rFonts w:eastAsia="Verdana"/>
          <w:color w:val="000000" w:themeColor="text1"/>
          <w:highlight w:val="cyan"/>
        </w:rPr>
      </w:pPr>
      <w:r w:rsidRPr="00481C76">
        <w:rPr>
          <w:rFonts w:eastAsia="Verdana"/>
          <w:color w:val="000000" w:themeColor="text1"/>
          <w:highlight w:val="cyan"/>
        </w:rPr>
        <w:t xml:space="preserve">With this release, a new system configuration key </w:t>
      </w:r>
      <w:proofErr w:type="spellStart"/>
      <w:r w:rsidRPr="00481C76">
        <w:rPr>
          <w:rFonts w:eastAsia="Verdana"/>
          <w:color w:val="000000" w:themeColor="text1"/>
          <w:highlight w:val="cyan"/>
        </w:rPr>
        <w:t>SetPopupForAcknowledgeRxAndOrdersInteraction</w:t>
      </w:r>
      <w:proofErr w:type="spellEnd"/>
      <w:r w:rsidRPr="00481C76">
        <w:rPr>
          <w:rFonts w:eastAsia="Verdana"/>
          <w:color w:val="000000" w:themeColor="text1"/>
          <w:highlight w:val="cyan"/>
        </w:rPr>
        <w:t xml:space="preserve"> is added. </w:t>
      </w:r>
    </w:p>
    <w:p w14:paraId="7D8EDCD6" w14:textId="445C5648" w:rsidR="0066211B" w:rsidRPr="00481C76" w:rsidRDefault="0066211B" w:rsidP="0066211B">
      <w:pPr>
        <w:jc w:val="both"/>
        <w:rPr>
          <w:rFonts w:eastAsia="Verdana"/>
          <w:color w:val="000000" w:themeColor="text1"/>
          <w:highlight w:val="cyan"/>
        </w:rPr>
      </w:pPr>
      <w:r w:rsidRPr="00481C76">
        <w:rPr>
          <w:rFonts w:eastAsia="Verdana"/>
          <w:color w:val="000000" w:themeColor="text1"/>
          <w:highlight w:val="cyan"/>
        </w:rPr>
        <w:lastRenderedPageBreak/>
        <w:t xml:space="preserve">This configuration key will determine how to proceed when there is an Active Allergy interaction with a Medication that is being ordered/prescribed. </w:t>
      </w:r>
    </w:p>
    <w:p w14:paraId="569AF6A5" w14:textId="77777777" w:rsidR="00DE7F89" w:rsidRPr="00481C76" w:rsidRDefault="00DE7F89" w:rsidP="0066211B">
      <w:pPr>
        <w:jc w:val="both"/>
        <w:rPr>
          <w:rFonts w:eastAsia="Verdana"/>
          <w:color w:val="000000" w:themeColor="text1"/>
          <w:highlight w:val="cyan"/>
        </w:rPr>
      </w:pPr>
    </w:p>
    <w:p w14:paraId="6CBAEE6F" w14:textId="1EC26BD0" w:rsidR="0066211B" w:rsidRPr="00481C76" w:rsidRDefault="0066211B" w:rsidP="0066211B">
      <w:pPr>
        <w:jc w:val="both"/>
        <w:rPr>
          <w:rFonts w:eastAsia="Verdana"/>
          <w:color w:val="000000" w:themeColor="text1"/>
          <w:highlight w:val="cyan"/>
        </w:rPr>
      </w:pPr>
      <w:r w:rsidRPr="00481C76">
        <w:rPr>
          <w:rFonts w:eastAsia="Verdana"/>
          <w:color w:val="000000" w:themeColor="text1"/>
          <w:highlight w:val="cyan"/>
        </w:rPr>
        <w:t xml:space="preserve">When the system configuration key </w:t>
      </w:r>
      <w:proofErr w:type="spellStart"/>
      <w:proofErr w:type="gramStart"/>
      <w:r w:rsidRPr="00481C76">
        <w:rPr>
          <w:rFonts w:eastAsia="Verdana"/>
          <w:color w:val="000000" w:themeColor="text1"/>
          <w:highlight w:val="cyan"/>
        </w:rPr>
        <w:t>SetPopupForAcknowledgeRxAndOrdersInteraction</w:t>
      </w:r>
      <w:proofErr w:type="spellEnd"/>
      <w:r w:rsidRPr="00481C76">
        <w:rPr>
          <w:rFonts w:eastAsia="Verdana"/>
          <w:color w:val="000000" w:themeColor="text1"/>
          <w:highlight w:val="cyan"/>
        </w:rPr>
        <w:t xml:space="preserve">  value</w:t>
      </w:r>
      <w:proofErr w:type="gramEnd"/>
      <w:r w:rsidRPr="00481C76">
        <w:rPr>
          <w:rFonts w:eastAsia="Verdana"/>
          <w:color w:val="000000" w:themeColor="text1"/>
          <w:highlight w:val="cyan"/>
        </w:rPr>
        <w:t xml:space="preserve"> is set as </w:t>
      </w:r>
      <w:r w:rsidR="00DE7F89" w:rsidRPr="00481C76">
        <w:rPr>
          <w:rFonts w:eastAsia="Verdana"/>
          <w:color w:val="000000" w:themeColor="text1"/>
          <w:highlight w:val="cyan"/>
        </w:rPr>
        <w:t>‘</w:t>
      </w:r>
      <w:r w:rsidRPr="00481C76">
        <w:rPr>
          <w:rFonts w:eastAsia="Verdana"/>
          <w:color w:val="000000" w:themeColor="text1"/>
          <w:highlight w:val="cyan"/>
        </w:rPr>
        <w:t>Yes</w:t>
      </w:r>
      <w:r w:rsidR="00DE7F89" w:rsidRPr="00481C76">
        <w:rPr>
          <w:rFonts w:eastAsia="Verdana"/>
          <w:color w:val="000000" w:themeColor="text1"/>
          <w:highlight w:val="cyan"/>
        </w:rPr>
        <w:t>’</w:t>
      </w:r>
      <w:r w:rsidRPr="00481C76">
        <w:rPr>
          <w:rFonts w:eastAsia="Verdana"/>
          <w:color w:val="000000" w:themeColor="text1"/>
          <w:highlight w:val="cyan"/>
        </w:rPr>
        <w:t>, In Client Orders, when a Medication is being ordered and there is an Active Allergy interaction with that medication, then on click of "Insert", system will throw new soft stop warning message popup as mentioned below:</w:t>
      </w:r>
    </w:p>
    <w:p w14:paraId="062144BE" w14:textId="77777777" w:rsidR="00DE7F89" w:rsidRPr="00481C76" w:rsidRDefault="0066211B" w:rsidP="0066211B">
      <w:pPr>
        <w:jc w:val="both"/>
        <w:rPr>
          <w:rFonts w:eastAsia="Verdana"/>
          <w:color w:val="1F1F1F"/>
          <w:highlight w:val="cyan"/>
        </w:rPr>
      </w:pPr>
      <w:r w:rsidRPr="00481C76">
        <w:rPr>
          <w:rFonts w:eastAsia="Verdana"/>
          <w:b/>
          <w:bCs/>
          <w:color w:val="1F1F1F"/>
          <w:highlight w:val="cyan"/>
        </w:rPr>
        <w:t>Warning pop up</w:t>
      </w:r>
      <w:proofErr w:type="gramStart"/>
      <w:r w:rsidRPr="00481C76">
        <w:rPr>
          <w:rFonts w:eastAsia="Verdana"/>
          <w:b/>
          <w:bCs/>
          <w:color w:val="1F1F1F"/>
          <w:highlight w:val="cyan"/>
        </w:rPr>
        <w:t>:</w:t>
      </w:r>
      <w:r w:rsidRPr="00481C76">
        <w:rPr>
          <w:rFonts w:eastAsia="Verdana"/>
          <w:color w:val="1F1F1F"/>
          <w:highlight w:val="cyan"/>
        </w:rPr>
        <w:t xml:space="preserve">  “</w:t>
      </w:r>
      <w:proofErr w:type="gramEnd"/>
      <w:r w:rsidRPr="00481C76">
        <w:rPr>
          <w:rFonts w:eastAsia="Verdana"/>
          <w:color w:val="1F1F1F"/>
          <w:highlight w:val="cyan"/>
        </w:rPr>
        <w:t xml:space="preserve">This medication could interact with one or more patient allergies. Are you sure you want to proceed?” with </w:t>
      </w:r>
      <w:r w:rsidRPr="00481C76">
        <w:rPr>
          <w:rFonts w:eastAsia="Verdana"/>
          <w:b/>
          <w:bCs/>
          <w:color w:val="1F1F1F"/>
          <w:highlight w:val="cyan"/>
        </w:rPr>
        <w:t>Proceed</w:t>
      </w:r>
      <w:r w:rsidRPr="00481C76">
        <w:rPr>
          <w:rFonts w:eastAsia="Verdana"/>
          <w:color w:val="1F1F1F"/>
          <w:highlight w:val="cyan"/>
        </w:rPr>
        <w:t xml:space="preserve"> and </w:t>
      </w:r>
      <w:r w:rsidRPr="00481C76">
        <w:rPr>
          <w:rFonts w:eastAsia="Verdana"/>
          <w:b/>
          <w:bCs/>
          <w:color w:val="1F1F1F"/>
          <w:highlight w:val="cyan"/>
        </w:rPr>
        <w:t>Cancel</w:t>
      </w:r>
      <w:r w:rsidRPr="00481C76">
        <w:rPr>
          <w:rFonts w:eastAsia="Verdana"/>
          <w:color w:val="1F1F1F"/>
          <w:highlight w:val="cyan"/>
        </w:rPr>
        <w:t xml:space="preserve"> buttons. </w:t>
      </w:r>
    </w:p>
    <w:p w14:paraId="5A59F95B" w14:textId="23AEDB56" w:rsidR="0066211B" w:rsidRPr="00481C76" w:rsidRDefault="0066211B" w:rsidP="0066211B">
      <w:pPr>
        <w:jc w:val="both"/>
        <w:rPr>
          <w:rFonts w:eastAsia="Verdana"/>
          <w:color w:val="000000" w:themeColor="text1"/>
          <w:highlight w:val="cyan"/>
        </w:rPr>
      </w:pPr>
      <w:r w:rsidRPr="00481C76">
        <w:rPr>
          <w:rFonts w:eastAsia="Verdana"/>
          <w:color w:val="1F1F1F"/>
          <w:highlight w:val="cyan"/>
        </w:rPr>
        <w:t xml:space="preserve">The warning pop up will also </w:t>
      </w:r>
      <w:r w:rsidRPr="00481C76">
        <w:rPr>
          <w:rFonts w:eastAsia="Verdana"/>
          <w:color w:val="000000" w:themeColor="text1"/>
          <w:highlight w:val="cyan"/>
        </w:rPr>
        <w:t>display the medication and its associated allergy details—</w:t>
      </w:r>
      <w:r w:rsidRPr="00481C76">
        <w:rPr>
          <w:rFonts w:eastAsia="Verdana"/>
          <w:b/>
          <w:bCs/>
          <w:color w:val="000000" w:themeColor="text1"/>
          <w:highlight w:val="cyan"/>
        </w:rPr>
        <w:t>Allergy, Severity, and Reaction</w:t>
      </w:r>
      <w:r w:rsidRPr="00481C76">
        <w:rPr>
          <w:rFonts w:eastAsia="Verdana"/>
          <w:color w:val="000000" w:themeColor="text1"/>
          <w:highlight w:val="cyan"/>
        </w:rPr>
        <w:t xml:space="preserve">—in a table format under the headers </w:t>
      </w:r>
      <w:r w:rsidRPr="00481C76">
        <w:rPr>
          <w:rFonts w:eastAsia="Verdana"/>
          <w:b/>
          <w:bCs/>
          <w:color w:val="000000" w:themeColor="text1"/>
          <w:highlight w:val="cyan"/>
        </w:rPr>
        <w:t>"Medication"</w:t>
      </w:r>
      <w:r w:rsidRPr="00481C76">
        <w:rPr>
          <w:rFonts w:eastAsia="Verdana"/>
          <w:color w:val="000000" w:themeColor="text1"/>
          <w:highlight w:val="cyan"/>
        </w:rPr>
        <w:t xml:space="preserve"> and </w:t>
      </w:r>
      <w:r w:rsidRPr="00481C76">
        <w:rPr>
          <w:rFonts w:eastAsia="Verdana"/>
          <w:b/>
          <w:bCs/>
          <w:color w:val="000000" w:themeColor="text1"/>
          <w:highlight w:val="cyan"/>
        </w:rPr>
        <w:t>"Allergy - Severity - Reaction"</w:t>
      </w:r>
      <w:r w:rsidRPr="00481C76">
        <w:rPr>
          <w:rFonts w:eastAsia="Verdana"/>
          <w:color w:val="000000" w:themeColor="text1"/>
          <w:highlight w:val="cyan"/>
        </w:rPr>
        <w:t>.</w:t>
      </w:r>
    </w:p>
    <w:p w14:paraId="48BFFA97" w14:textId="3D046AB8" w:rsidR="0066211B" w:rsidRPr="00481C76" w:rsidRDefault="0066211B">
      <w:pPr>
        <w:pStyle w:val="ListParagraph"/>
        <w:numPr>
          <w:ilvl w:val="0"/>
          <w:numId w:val="150"/>
        </w:numPr>
        <w:spacing w:after="0" w:line="240" w:lineRule="auto"/>
        <w:jc w:val="both"/>
        <w:rPr>
          <w:rFonts w:eastAsia="Verdana" w:cs="Verdana"/>
          <w:color w:val="000000" w:themeColor="text1"/>
          <w:sz w:val="18"/>
          <w:szCs w:val="18"/>
          <w:highlight w:val="cyan"/>
        </w:rPr>
      </w:pPr>
      <w:r w:rsidRPr="00481C76">
        <w:rPr>
          <w:rFonts w:eastAsia="Verdana" w:cs="Verdana"/>
          <w:color w:val="000000" w:themeColor="text1"/>
          <w:sz w:val="18"/>
          <w:szCs w:val="18"/>
          <w:highlight w:val="cyan"/>
          <w:lang w:val="en-US"/>
        </w:rPr>
        <w:t xml:space="preserve">Clicking on </w:t>
      </w:r>
      <w:r w:rsidR="00B43777" w:rsidRPr="00481C76">
        <w:rPr>
          <w:rFonts w:eastAsia="Verdana" w:cs="Verdana"/>
          <w:color w:val="000000" w:themeColor="text1"/>
          <w:sz w:val="18"/>
          <w:szCs w:val="18"/>
          <w:highlight w:val="cyan"/>
          <w:lang w:val="en-US"/>
        </w:rPr>
        <w:t>the Proceed</w:t>
      </w:r>
      <w:r w:rsidRPr="00481C76">
        <w:rPr>
          <w:rFonts w:eastAsia="Verdana" w:cs="Verdana"/>
          <w:color w:val="000000" w:themeColor="text1"/>
          <w:sz w:val="18"/>
          <w:szCs w:val="18"/>
          <w:highlight w:val="cyan"/>
          <w:lang w:val="en-US"/>
        </w:rPr>
        <w:t xml:space="preserve"> button, </w:t>
      </w:r>
      <w:r w:rsidR="00B43777" w:rsidRPr="00481C76">
        <w:rPr>
          <w:rFonts w:eastAsia="Verdana" w:cs="Verdana"/>
          <w:color w:val="000000" w:themeColor="text1"/>
          <w:sz w:val="18"/>
          <w:szCs w:val="18"/>
          <w:highlight w:val="cyan"/>
          <w:lang w:val="en-US"/>
        </w:rPr>
        <w:t xml:space="preserve">the system </w:t>
      </w:r>
      <w:r w:rsidRPr="00481C76">
        <w:rPr>
          <w:rFonts w:eastAsia="Verdana" w:cs="Verdana"/>
          <w:color w:val="000000" w:themeColor="text1"/>
          <w:sz w:val="18"/>
          <w:szCs w:val="18"/>
          <w:highlight w:val="cyan"/>
          <w:lang w:val="en-US"/>
        </w:rPr>
        <w:t>will proceed further</w:t>
      </w:r>
      <w:r w:rsidR="00B43777" w:rsidRPr="00481C76">
        <w:rPr>
          <w:rFonts w:eastAsia="Verdana" w:cs="Verdana"/>
          <w:color w:val="000000" w:themeColor="text1"/>
          <w:sz w:val="18"/>
          <w:szCs w:val="18"/>
          <w:highlight w:val="cyan"/>
          <w:lang w:val="en-US"/>
        </w:rPr>
        <w:t>.</w:t>
      </w:r>
    </w:p>
    <w:p w14:paraId="07FD473A" w14:textId="4FBE1B0E" w:rsidR="0066211B" w:rsidRPr="00481C76" w:rsidRDefault="0066211B">
      <w:pPr>
        <w:pStyle w:val="ListParagraph"/>
        <w:numPr>
          <w:ilvl w:val="0"/>
          <w:numId w:val="150"/>
        </w:numPr>
        <w:spacing w:after="0" w:line="240" w:lineRule="auto"/>
        <w:jc w:val="both"/>
        <w:rPr>
          <w:rFonts w:eastAsia="Verdana" w:cs="Verdana"/>
          <w:color w:val="000000" w:themeColor="text1"/>
          <w:sz w:val="18"/>
          <w:szCs w:val="18"/>
          <w:highlight w:val="cyan"/>
        </w:rPr>
      </w:pPr>
      <w:r w:rsidRPr="00481C76">
        <w:rPr>
          <w:rFonts w:eastAsia="Verdana" w:cs="Verdana"/>
          <w:color w:val="000000" w:themeColor="text1"/>
          <w:sz w:val="18"/>
          <w:szCs w:val="18"/>
          <w:highlight w:val="cyan"/>
          <w:lang w:val="en-US"/>
        </w:rPr>
        <w:t xml:space="preserve">Clicking on </w:t>
      </w:r>
      <w:r w:rsidR="00B43777" w:rsidRPr="00481C76">
        <w:rPr>
          <w:rFonts w:eastAsia="Verdana" w:cs="Verdana"/>
          <w:color w:val="000000" w:themeColor="text1"/>
          <w:sz w:val="18"/>
          <w:szCs w:val="18"/>
          <w:highlight w:val="cyan"/>
          <w:lang w:val="en-US"/>
        </w:rPr>
        <w:t>the Cancel</w:t>
      </w:r>
      <w:r w:rsidRPr="00481C76">
        <w:rPr>
          <w:rFonts w:eastAsia="Verdana" w:cs="Verdana"/>
          <w:color w:val="000000" w:themeColor="text1"/>
          <w:sz w:val="18"/>
          <w:szCs w:val="18"/>
          <w:highlight w:val="cyan"/>
          <w:lang w:val="en-US"/>
        </w:rPr>
        <w:t xml:space="preserve"> </w:t>
      </w:r>
      <w:r w:rsidR="00EB021E" w:rsidRPr="00481C76">
        <w:rPr>
          <w:rFonts w:eastAsia="Verdana" w:cs="Verdana"/>
          <w:color w:val="000000" w:themeColor="text1"/>
          <w:sz w:val="18"/>
          <w:szCs w:val="18"/>
          <w:highlight w:val="cyan"/>
          <w:lang w:val="en-US"/>
        </w:rPr>
        <w:t>button</w:t>
      </w:r>
      <w:r w:rsidR="00B43777" w:rsidRPr="00481C76">
        <w:rPr>
          <w:rFonts w:eastAsia="Verdana" w:cs="Verdana"/>
          <w:color w:val="000000" w:themeColor="text1"/>
          <w:sz w:val="18"/>
          <w:szCs w:val="18"/>
          <w:highlight w:val="cyan"/>
          <w:lang w:val="en-US"/>
        </w:rPr>
        <w:t>, the system</w:t>
      </w:r>
      <w:r w:rsidRPr="00481C76">
        <w:rPr>
          <w:rFonts w:eastAsia="Verdana" w:cs="Verdana"/>
          <w:color w:val="000000" w:themeColor="text1"/>
          <w:sz w:val="18"/>
          <w:szCs w:val="18"/>
          <w:highlight w:val="cyan"/>
          <w:lang w:val="en-US"/>
        </w:rPr>
        <w:t xml:space="preserve"> will stay on the screen.</w:t>
      </w:r>
    </w:p>
    <w:p w14:paraId="1AA243C7" w14:textId="77777777" w:rsidR="0066211B" w:rsidRPr="00481C76" w:rsidRDefault="0066211B" w:rsidP="0066211B">
      <w:pPr>
        <w:shd w:val="clear" w:color="auto" w:fill="FFFFFF" w:themeFill="background1"/>
        <w:jc w:val="both"/>
        <w:rPr>
          <w:rFonts w:eastAsia="Verdana"/>
          <w:color w:val="000000" w:themeColor="text1"/>
          <w:highlight w:val="cyan"/>
        </w:rPr>
      </w:pPr>
      <w:r w:rsidRPr="00481C76">
        <w:rPr>
          <w:rFonts w:eastAsia="Verdana"/>
          <w:color w:val="000000" w:themeColor="text1"/>
          <w:highlight w:val="cyan"/>
        </w:rPr>
        <w:t xml:space="preserve"> </w:t>
      </w:r>
    </w:p>
    <w:p w14:paraId="5E0EFC9D" w14:textId="77777777" w:rsidR="0066211B" w:rsidRPr="00481C76" w:rsidRDefault="0066211B" w:rsidP="0066211B">
      <w:pPr>
        <w:jc w:val="both"/>
        <w:rPr>
          <w:rFonts w:eastAsia="Verdana"/>
          <w:color w:val="000000" w:themeColor="text1"/>
          <w:highlight w:val="cyan"/>
        </w:rPr>
      </w:pPr>
      <w:r w:rsidRPr="00481C76">
        <w:rPr>
          <w:rFonts w:eastAsia="Verdana"/>
          <w:b/>
          <w:bCs/>
          <w:color w:val="000000" w:themeColor="text1"/>
          <w:highlight w:val="cyan"/>
        </w:rPr>
        <w:t xml:space="preserve">Note: </w:t>
      </w:r>
    </w:p>
    <w:p w14:paraId="7FFDEC45" w14:textId="77777777" w:rsidR="0066211B" w:rsidRPr="00481C76" w:rsidRDefault="0066211B" w:rsidP="0066211B">
      <w:pPr>
        <w:jc w:val="both"/>
        <w:rPr>
          <w:rFonts w:eastAsia="Verdana"/>
          <w:color w:val="000000" w:themeColor="text1"/>
          <w:highlight w:val="cyan"/>
        </w:rPr>
      </w:pPr>
      <w:r w:rsidRPr="00481C76">
        <w:rPr>
          <w:rFonts w:eastAsia="Verdana"/>
          <w:color w:val="000000" w:themeColor="text1"/>
          <w:highlight w:val="cyan"/>
        </w:rPr>
        <w:t xml:space="preserve">The orders will be displayed using the </w:t>
      </w:r>
      <w:r w:rsidRPr="00481C76">
        <w:rPr>
          <w:rFonts w:eastAsia="Verdana"/>
          <w:b/>
          <w:bCs/>
          <w:color w:val="000000" w:themeColor="text1"/>
          <w:highlight w:val="cyan"/>
        </w:rPr>
        <w:t>Medication Name</w:t>
      </w:r>
      <w:r w:rsidRPr="00481C76">
        <w:rPr>
          <w:rFonts w:eastAsia="Verdana"/>
          <w:color w:val="000000" w:themeColor="text1"/>
          <w:highlight w:val="cyan"/>
        </w:rPr>
        <w:t>.</w:t>
      </w:r>
    </w:p>
    <w:p w14:paraId="4B5E2015" w14:textId="77777777" w:rsidR="0066211B" w:rsidRPr="00481C76" w:rsidRDefault="0066211B" w:rsidP="0066211B">
      <w:pPr>
        <w:jc w:val="both"/>
        <w:rPr>
          <w:rFonts w:eastAsia="Verdana"/>
          <w:color w:val="000000" w:themeColor="text1"/>
          <w:highlight w:val="cyan"/>
        </w:rPr>
      </w:pPr>
      <w:r w:rsidRPr="00481C76">
        <w:rPr>
          <w:rFonts w:eastAsia="Verdana"/>
          <w:color w:val="000000" w:themeColor="text1"/>
          <w:highlight w:val="cyan"/>
        </w:rPr>
        <w:t>The popup will expand dynamically vertically to hold up to 10 rows. Any more than 10, then Scroll Bar will be displayed</w:t>
      </w:r>
    </w:p>
    <w:p w14:paraId="750199C5" w14:textId="77777777" w:rsidR="0066211B" w:rsidRPr="00481C76" w:rsidRDefault="0066211B" w:rsidP="0066211B">
      <w:pPr>
        <w:jc w:val="both"/>
        <w:rPr>
          <w:rFonts w:eastAsia="Verdana"/>
          <w:color w:val="000000" w:themeColor="text1"/>
          <w:highlight w:val="cyan"/>
        </w:rPr>
      </w:pPr>
      <w:r w:rsidRPr="00481C76">
        <w:rPr>
          <w:rFonts w:eastAsia="Verdana"/>
          <w:color w:val="000000" w:themeColor="text1"/>
          <w:highlight w:val="cyan"/>
        </w:rPr>
        <w:t xml:space="preserve"> </w:t>
      </w:r>
    </w:p>
    <w:p w14:paraId="59751A18" w14:textId="77777777" w:rsidR="0066211B" w:rsidRPr="00481C76" w:rsidRDefault="0066211B" w:rsidP="0066211B">
      <w:pPr>
        <w:jc w:val="both"/>
        <w:rPr>
          <w:rFonts w:eastAsia="Verdana"/>
          <w:color w:val="000000" w:themeColor="text1"/>
          <w:highlight w:val="cyan"/>
        </w:rPr>
      </w:pPr>
      <w:r w:rsidRPr="00481C76">
        <w:rPr>
          <w:noProof/>
          <w:highlight w:val="cyan"/>
        </w:rPr>
        <w:drawing>
          <wp:inline distT="0" distB="0" distL="0" distR="0" wp14:anchorId="2E2EF6A2" wp14:editId="5AB87253">
            <wp:extent cx="5943600" cy="3038475"/>
            <wp:effectExtent l="0" t="0" r="0" b="0"/>
            <wp:docPr id="362084350"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084350" name="drawing" descr="A screenshot of a computer&#10;&#10;AI-generated content may be incorrect."/>
                    <pic:cNvPicPr/>
                  </pic:nvPicPr>
                  <pic:blipFill>
                    <a:blip r:embed="rId113">
                      <a:extLst>
                        <a:ext uri="{28A0092B-C50C-407E-A947-70E740481C1C}">
                          <a14:useLocalDpi xmlns:a14="http://schemas.microsoft.com/office/drawing/2010/main" val="0"/>
                        </a:ext>
                      </a:extLst>
                    </a:blip>
                    <a:stretch>
                      <a:fillRect/>
                    </a:stretch>
                  </pic:blipFill>
                  <pic:spPr>
                    <a:xfrm>
                      <a:off x="0" y="0"/>
                      <a:ext cx="5943600" cy="3038475"/>
                    </a:xfrm>
                    <a:prstGeom prst="rect">
                      <a:avLst/>
                    </a:prstGeom>
                  </pic:spPr>
                </pic:pic>
              </a:graphicData>
            </a:graphic>
          </wp:inline>
        </w:drawing>
      </w:r>
    </w:p>
    <w:p w14:paraId="7C76EA8C" w14:textId="77777777" w:rsidR="0066211B" w:rsidRPr="00481C76" w:rsidRDefault="0066211B">
      <w:pPr>
        <w:pStyle w:val="ListParagraph"/>
        <w:numPr>
          <w:ilvl w:val="0"/>
          <w:numId w:val="149"/>
        </w:numPr>
        <w:shd w:val="clear" w:color="auto" w:fill="FFFFFF" w:themeFill="background1"/>
        <w:spacing w:after="0" w:line="240" w:lineRule="auto"/>
        <w:jc w:val="both"/>
        <w:rPr>
          <w:rFonts w:eastAsia="Verdana" w:cs="Verdana"/>
          <w:color w:val="333333"/>
          <w:sz w:val="18"/>
          <w:szCs w:val="18"/>
          <w:highlight w:val="cyan"/>
        </w:rPr>
      </w:pPr>
      <w:r w:rsidRPr="00481C76">
        <w:rPr>
          <w:rFonts w:eastAsia="Verdana" w:cs="Verdana"/>
          <w:color w:val="333333"/>
          <w:sz w:val="18"/>
          <w:szCs w:val="18"/>
          <w:highlight w:val="cyan"/>
          <w:lang w:val="en-US"/>
        </w:rPr>
        <w:t>By default, the 'Proceed' button will be disabled.</w:t>
      </w:r>
    </w:p>
    <w:p w14:paraId="79110946" w14:textId="77777777" w:rsidR="0066211B" w:rsidRPr="00481C76" w:rsidRDefault="0066211B" w:rsidP="0066211B">
      <w:pPr>
        <w:shd w:val="clear" w:color="auto" w:fill="FFFFFF" w:themeFill="background1"/>
        <w:spacing w:before="240" w:after="240"/>
        <w:jc w:val="both"/>
        <w:rPr>
          <w:rFonts w:eastAsia="Verdana"/>
          <w:color w:val="000000" w:themeColor="text1"/>
          <w:highlight w:val="cyan"/>
        </w:rPr>
      </w:pPr>
      <w:r w:rsidRPr="00481C76">
        <w:rPr>
          <w:noProof/>
          <w:highlight w:val="cyan"/>
        </w:rPr>
        <w:drawing>
          <wp:inline distT="0" distB="0" distL="0" distR="0" wp14:anchorId="7106D34F" wp14:editId="2DE572E3">
            <wp:extent cx="4800600" cy="1762125"/>
            <wp:effectExtent l="0" t="0" r="0" b="0"/>
            <wp:docPr id="1645502100" name="drawing"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502100" name=""/>
                    <pic:cNvPicPr/>
                  </pic:nvPicPr>
                  <pic:blipFill>
                    <a:blip r:embed="rId114">
                      <a:extLst>
                        <a:ext uri="{28A0092B-C50C-407E-A947-70E740481C1C}">
                          <a14:useLocalDpi xmlns:a14="http://schemas.microsoft.com/office/drawing/2010/main" val="0"/>
                        </a:ext>
                      </a:extLst>
                    </a:blip>
                    <a:stretch>
                      <a:fillRect/>
                    </a:stretch>
                  </pic:blipFill>
                  <pic:spPr>
                    <a:xfrm>
                      <a:off x="0" y="0"/>
                      <a:ext cx="4800600" cy="1762125"/>
                    </a:xfrm>
                    <a:prstGeom prst="rect">
                      <a:avLst/>
                    </a:prstGeom>
                  </pic:spPr>
                </pic:pic>
              </a:graphicData>
            </a:graphic>
          </wp:inline>
        </w:drawing>
      </w:r>
    </w:p>
    <w:p w14:paraId="1D9DAB8E" w14:textId="77777777" w:rsidR="0066211B" w:rsidRPr="00481C76" w:rsidRDefault="0066211B">
      <w:pPr>
        <w:pStyle w:val="ListParagraph"/>
        <w:numPr>
          <w:ilvl w:val="0"/>
          <w:numId w:val="149"/>
        </w:numPr>
        <w:shd w:val="clear" w:color="auto" w:fill="FFFFFF" w:themeFill="background1"/>
        <w:spacing w:after="0" w:line="240" w:lineRule="auto"/>
        <w:jc w:val="both"/>
        <w:rPr>
          <w:rFonts w:eastAsia="Verdana" w:cs="Verdana"/>
          <w:color w:val="333333"/>
          <w:sz w:val="18"/>
          <w:szCs w:val="18"/>
          <w:highlight w:val="cyan"/>
        </w:rPr>
      </w:pPr>
      <w:r w:rsidRPr="00481C76">
        <w:rPr>
          <w:rFonts w:eastAsia="Verdana" w:cs="Verdana"/>
          <w:color w:val="333333"/>
          <w:sz w:val="18"/>
          <w:szCs w:val="18"/>
          <w:highlight w:val="cyan"/>
          <w:lang w:val="en-US"/>
        </w:rPr>
        <w:t>The 'Proceed' button will be enabled only after the 'Acknowledge and Proceed' checkbox is checked.</w:t>
      </w:r>
    </w:p>
    <w:p w14:paraId="44CB3A6E" w14:textId="77777777" w:rsidR="0066211B" w:rsidRPr="00481C76" w:rsidRDefault="0066211B" w:rsidP="0066211B">
      <w:pPr>
        <w:shd w:val="clear" w:color="auto" w:fill="FFFFFF" w:themeFill="background1"/>
        <w:jc w:val="both"/>
        <w:rPr>
          <w:rFonts w:eastAsia="Verdana"/>
          <w:color w:val="000000" w:themeColor="text1"/>
          <w:highlight w:val="cyan"/>
        </w:rPr>
      </w:pPr>
      <w:r w:rsidRPr="00481C76">
        <w:rPr>
          <w:noProof/>
          <w:highlight w:val="cyan"/>
        </w:rPr>
        <w:lastRenderedPageBreak/>
        <w:drawing>
          <wp:inline distT="0" distB="0" distL="0" distR="0" wp14:anchorId="56754B9A" wp14:editId="6CE22451">
            <wp:extent cx="4838700" cy="1895475"/>
            <wp:effectExtent l="0" t="0" r="0" b="0"/>
            <wp:docPr id="1627481092" name="drawing"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481092" name="drawing" descr="A screenshot of a computer screen&#10;&#10;AI-generated content may be incorrect."/>
                    <pic:cNvPicPr/>
                  </pic:nvPicPr>
                  <pic:blipFill>
                    <a:blip r:embed="rId115">
                      <a:extLst>
                        <a:ext uri="{28A0092B-C50C-407E-A947-70E740481C1C}">
                          <a14:useLocalDpi xmlns:a14="http://schemas.microsoft.com/office/drawing/2010/main" val="0"/>
                        </a:ext>
                      </a:extLst>
                    </a:blip>
                    <a:stretch>
                      <a:fillRect/>
                    </a:stretch>
                  </pic:blipFill>
                  <pic:spPr>
                    <a:xfrm>
                      <a:off x="0" y="0"/>
                      <a:ext cx="4838700" cy="1895475"/>
                    </a:xfrm>
                    <a:prstGeom prst="rect">
                      <a:avLst/>
                    </a:prstGeom>
                  </pic:spPr>
                </pic:pic>
              </a:graphicData>
            </a:graphic>
          </wp:inline>
        </w:drawing>
      </w:r>
    </w:p>
    <w:p w14:paraId="438D719E" w14:textId="77777777" w:rsidR="0066211B" w:rsidRPr="00481C76" w:rsidRDefault="0066211B">
      <w:pPr>
        <w:pStyle w:val="ListParagraph"/>
        <w:numPr>
          <w:ilvl w:val="0"/>
          <w:numId w:val="149"/>
        </w:numPr>
        <w:shd w:val="clear" w:color="auto" w:fill="FFFFFF" w:themeFill="background1"/>
        <w:spacing w:after="0" w:line="240" w:lineRule="auto"/>
        <w:jc w:val="both"/>
        <w:rPr>
          <w:rFonts w:eastAsia="Verdana" w:cs="Verdana"/>
          <w:color w:val="000000" w:themeColor="text1"/>
          <w:sz w:val="18"/>
          <w:szCs w:val="18"/>
          <w:highlight w:val="cyan"/>
        </w:rPr>
      </w:pPr>
      <w:r w:rsidRPr="00481C76">
        <w:rPr>
          <w:rFonts w:eastAsia="Verdana" w:cs="Verdana"/>
          <w:color w:val="000000" w:themeColor="text1"/>
          <w:sz w:val="18"/>
          <w:szCs w:val="18"/>
          <w:highlight w:val="cyan"/>
          <w:lang w:val="en-US"/>
        </w:rPr>
        <w:t>An audit log will be maintained, capturing the staff member, date, and time when the 'Acknowledge and Proceed' checkbox is selected.</w:t>
      </w:r>
    </w:p>
    <w:p w14:paraId="244C8434" w14:textId="77777777" w:rsidR="0066211B" w:rsidRPr="00481C76" w:rsidRDefault="0066211B" w:rsidP="0066211B">
      <w:pPr>
        <w:shd w:val="clear" w:color="auto" w:fill="FFFFFF" w:themeFill="background1"/>
        <w:spacing w:before="240" w:after="240"/>
        <w:jc w:val="both"/>
        <w:rPr>
          <w:rFonts w:eastAsia="Verdana"/>
          <w:color w:val="333333"/>
          <w:highlight w:val="cyan"/>
        </w:rPr>
      </w:pPr>
      <w:r w:rsidRPr="00481C76">
        <w:rPr>
          <w:rFonts w:eastAsia="Verdana"/>
          <w:b/>
          <w:bCs/>
          <w:color w:val="333333"/>
          <w:highlight w:val="cyan"/>
        </w:rPr>
        <w:t>System Configuration Key Details:</w:t>
      </w:r>
    </w:p>
    <w:p w14:paraId="58E11484" w14:textId="77777777" w:rsidR="00DE7F89" w:rsidRPr="00481C76" w:rsidRDefault="00DE7F89" w:rsidP="0066211B">
      <w:pPr>
        <w:shd w:val="clear" w:color="auto" w:fill="FFFFFF" w:themeFill="background1"/>
        <w:spacing w:before="240"/>
        <w:jc w:val="both"/>
        <w:rPr>
          <w:rFonts w:eastAsia="Verdana"/>
          <w:color w:val="000000" w:themeColor="text1"/>
          <w:highlight w:val="cyan"/>
        </w:rPr>
      </w:pPr>
      <w:r w:rsidRPr="00481C76">
        <w:rPr>
          <w:rFonts w:eastAsia="Verdana"/>
          <w:b/>
          <w:bCs/>
          <w:color w:val="000000" w:themeColor="text1"/>
          <w:highlight w:val="cyan"/>
        </w:rPr>
        <w:t>System config key</w:t>
      </w:r>
      <w:r w:rsidRPr="00481C76">
        <w:rPr>
          <w:rFonts w:eastAsia="Verdana"/>
          <w:color w:val="000000" w:themeColor="text1"/>
          <w:highlight w:val="cyan"/>
        </w:rPr>
        <w:t xml:space="preserve">: </w:t>
      </w:r>
      <w:proofErr w:type="spellStart"/>
      <w:r w:rsidRPr="00481C76">
        <w:rPr>
          <w:rFonts w:eastAsia="Verdana"/>
          <w:color w:val="000000" w:themeColor="text1"/>
          <w:highlight w:val="cyan"/>
        </w:rPr>
        <w:t>SetPopupForAcknowledgeRxAndOrdersInteraction</w:t>
      </w:r>
      <w:proofErr w:type="spellEnd"/>
      <w:r w:rsidRPr="00481C76">
        <w:rPr>
          <w:rFonts w:eastAsia="Verdana"/>
          <w:color w:val="000000" w:themeColor="text1"/>
          <w:highlight w:val="cyan"/>
        </w:rPr>
        <w:t xml:space="preserve"> </w:t>
      </w:r>
    </w:p>
    <w:p w14:paraId="26789582" w14:textId="4DDD02CA" w:rsidR="0066211B" w:rsidRPr="00481C76" w:rsidRDefault="0066211B" w:rsidP="0066211B">
      <w:pPr>
        <w:shd w:val="clear" w:color="auto" w:fill="FFFFFF" w:themeFill="background1"/>
        <w:spacing w:before="240"/>
        <w:jc w:val="both"/>
        <w:rPr>
          <w:rFonts w:eastAsia="Verdana"/>
          <w:color w:val="000000" w:themeColor="text1"/>
          <w:highlight w:val="cyan"/>
        </w:rPr>
      </w:pPr>
      <w:r w:rsidRPr="00481C76">
        <w:rPr>
          <w:rFonts w:eastAsia="Verdana"/>
          <w:b/>
          <w:bCs/>
          <w:color w:val="333333"/>
          <w:highlight w:val="cyan"/>
        </w:rPr>
        <w:t xml:space="preserve">Read Key as: </w:t>
      </w:r>
      <w:r w:rsidRPr="00481C76">
        <w:rPr>
          <w:rFonts w:eastAsia="Verdana"/>
          <w:color w:val="000000" w:themeColor="text1"/>
          <w:highlight w:val="cyan"/>
        </w:rPr>
        <w:t xml:space="preserve">Set Popup </w:t>
      </w:r>
      <w:proofErr w:type="gramStart"/>
      <w:r w:rsidRPr="00481C76">
        <w:rPr>
          <w:rFonts w:eastAsia="Verdana"/>
          <w:color w:val="000000" w:themeColor="text1"/>
          <w:highlight w:val="cyan"/>
        </w:rPr>
        <w:t>For</w:t>
      </w:r>
      <w:proofErr w:type="gramEnd"/>
      <w:r w:rsidRPr="00481C76">
        <w:rPr>
          <w:rFonts w:eastAsia="Verdana"/>
          <w:color w:val="000000" w:themeColor="text1"/>
          <w:highlight w:val="cyan"/>
        </w:rPr>
        <w:t xml:space="preserve"> Acknowledge Rx </w:t>
      </w:r>
      <w:proofErr w:type="gramStart"/>
      <w:r w:rsidRPr="00481C76">
        <w:rPr>
          <w:rFonts w:eastAsia="Verdana"/>
          <w:color w:val="000000" w:themeColor="text1"/>
          <w:highlight w:val="cyan"/>
        </w:rPr>
        <w:t>And</w:t>
      </w:r>
      <w:proofErr w:type="gramEnd"/>
      <w:r w:rsidRPr="00481C76">
        <w:rPr>
          <w:rFonts w:eastAsia="Verdana"/>
          <w:color w:val="000000" w:themeColor="text1"/>
          <w:highlight w:val="cyan"/>
        </w:rPr>
        <w:t xml:space="preserve"> Orders Interaction</w:t>
      </w:r>
      <w:r w:rsidR="00DE7F89" w:rsidRPr="00481C76">
        <w:rPr>
          <w:rFonts w:eastAsia="Verdana"/>
          <w:color w:val="000000" w:themeColor="text1"/>
          <w:highlight w:val="cyan"/>
        </w:rPr>
        <w:t>.</w:t>
      </w:r>
    </w:p>
    <w:p w14:paraId="7B0C752A" w14:textId="77777777" w:rsidR="0066211B" w:rsidRPr="00481C76" w:rsidRDefault="0066211B" w:rsidP="0066211B">
      <w:pPr>
        <w:shd w:val="clear" w:color="auto" w:fill="FFFFFF" w:themeFill="background1"/>
        <w:jc w:val="both"/>
        <w:rPr>
          <w:rFonts w:eastAsia="Verdana"/>
          <w:color w:val="000000" w:themeColor="text1"/>
          <w:highlight w:val="cyan"/>
        </w:rPr>
      </w:pPr>
      <w:r w:rsidRPr="00481C76">
        <w:rPr>
          <w:rFonts w:eastAsia="Verdana"/>
          <w:b/>
          <w:bCs/>
          <w:color w:val="333333"/>
          <w:highlight w:val="cyan"/>
        </w:rPr>
        <w:t xml:space="preserve">Allowed Values: </w:t>
      </w:r>
      <w:r w:rsidRPr="00481C76">
        <w:rPr>
          <w:rFonts w:eastAsia="Verdana"/>
          <w:color w:val="000000" w:themeColor="text1"/>
          <w:highlight w:val="cyan"/>
        </w:rPr>
        <w:t>Yes and No</w:t>
      </w:r>
    </w:p>
    <w:p w14:paraId="27F7BD67" w14:textId="77777777" w:rsidR="0066211B" w:rsidRPr="00481C76" w:rsidRDefault="0066211B" w:rsidP="0066211B">
      <w:pPr>
        <w:shd w:val="clear" w:color="auto" w:fill="FFFFFF" w:themeFill="background1"/>
        <w:jc w:val="both"/>
        <w:rPr>
          <w:rFonts w:eastAsia="Verdana"/>
          <w:color w:val="333333"/>
          <w:highlight w:val="cyan"/>
        </w:rPr>
      </w:pPr>
      <w:r w:rsidRPr="00481C76">
        <w:rPr>
          <w:rFonts w:eastAsia="Verdana"/>
          <w:b/>
          <w:bCs/>
          <w:color w:val="333333"/>
          <w:highlight w:val="cyan"/>
        </w:rPr>
        <w:t xml:space="preserve">Default Value: </w:t>
      </w:r>
      <w:r w:rsidRPr="00481C76">
        <w:rPr>
          <w:rFonts w:eastAsia="Verdana"/>
          <w:color w:val="333333"/>
          <w:highlight w:val="cyan"/>
        </w:rPr>
        <w:t>No</w:t>
      </w:r>
    </w:p>
    <w:p w14:paraId="6629D6AE" w14:textId="77777777" w:rsidR="0066211B" w:rsidRPr="00481C76" w:rsidRDefault="0066211B" w:rsidP="0066211B">
      <w:pPr>
        <w:shd w:val="clear" w:color="auto" w:fill="FFFFFF" w:themeFill="background1"/>
        <w:jc w:val="both"/>
        <w:rPr>
          <w:rFonts w:eastAsia="Verdana"/>
          <w:color w:val="000000" w:themeColor="text1"/>
          <w:highlight w:val="cyan"/>
        </w:rPr>
      </w:pPr>
      <w:r w:rsidRPr="00481C76">
        <w:rPr>
          <w:rFonts w:eastAsia="Verdana"/>
          <w:b/>
          <w:bCs/>
          <w:color w:val="333333"/>
          <w:highlight w:val="cyan"/>
        </w:rPr>
        <w:t>Modules:</w:t>
      </w:r>
      <w:r w:rsidRPr="00481C76">
        <w:rPr>
          <w:rFonts w:eastAsia="Verdana"/>
          <w:color w:val="333333"/>
          <w:highlight w:val="cyan"/>
        </w:rPr>
        <w:t xml:space="preserve"> </w:t>
      </w:r>
      <w:r w:rsidRPr="00481C76">
        <w:rPr>
          <w:rFonts w:eastAsia="Verdana"/>
          <w:color w:val="000000" w:themeColor="text1"/>
          <w:highlight w:val="cyan"/>
        </w:rPr>
        <w:t>SCM Rx Core, SCM Order Entry</w:t>
      </w:r>
    </w:p>
    <w:p w14:paraId="6E1DCF3D" w14:textId="32C0DC5F" w:rsidR="0066211B" w:rsidRPr="00481C76" w:rsidRDefault="0066211B" w:rsidP="0066211B">
      <w:pPr>
        <w:shd w:val="clear" w:color="auto" w:fill="FFFFFF" w:themeFill="background1"/>
        <w:jc w:val="both"/>
        <w:rPr>
          <w:rFonts w:eastAsia="Verdana"/>
          <w:color w:val="000000" w:themeColor="text1"/>
          <w:highlight w:val="cyan"/>
        </w:rPr>
      </w:pPr>
      <w:r w:rsidRPr="00481C76">
        <w:rPr>
          <w:rFonts w:eastAsia="Verdana"/>
          <w:b/>
          <w:bCs/>
          <w:color w:val="000000" w:themeColor="text1"/>
          <w:highlight w:val="cyan"/>
        </w:rPr>
        <w:t xml:space="preserve">Screen: </w:t>
      </w:r>
      <w:r w:rsidRPr="00481C76">
        <w:rPr>
          <w:rFonts w:eastAsia="Verdana"/>
          <w:color w:val="000000" w:themeColor="text1"/>
          <w:highlight w:val="cyan"/>
        </w:rPr>
        <w:t>Rx Medication, Client Orders</w:t>
      </w:r>
      <w:r w:rsidR="00DE7F89" w:rsidRPr="00481C76">
        <w:rPr>
          <w:rFonts w:eastAsia="Verdana"/>
          <w:color w:val="000000" w:themeColor="text1"/>
          <w:highlight w:val="cyan"/>
        </w:rPr>
        <w:t>.</w:t>
      </w:r>
    </w:p>
    <w:p w14:paraId="08A444EF" w14:textId="77777777" w:rsidR="0066211B" w:rsidRPr="00481C76" w:rsidRDefault="0066211B" w:rsidP="0066211B">
      <w:pPr>
        <w:shd w:val="clear" w:color="auto" w:fill="FFFFFF" w:themeFill="background1"/>
        <w:spacing w:before="240" w:after="240"/>
        <w:jc w:val="both"/>
        <w:rPr>
          <w:rFonts w:eastAsia="Verdana"/>
          <w:color w:val="333333"/>
          <w:highlight w:val="cyan"/>
        </w:rPr>
      </w:pPr>
      <w:r w:rsidRPr="00481C76">
        <w:rPr>
          <w:rFonts w:eastAsia="Verdana"/>
          <w:b/>
          <w:bCs/>
          <w:color w:val="333333"/>
          <w:highlight w:val="cyan"/>
        </w:rPr>
        <w:t xml:space="preserve">Description: </w:t>
      </w:r>
      <w:r w:rsidRPr="00481C76">
        <w:rPr>
          <w:rFonts w:eastAsia="Verdana"/>
          <w:color w:val="333333"/>
          <w:highlight w:val="cyan"/>
        </w:rPr>
        <w:t>This is a new feature being added to the core product by introducing a system configuration key for the system to determine how to proceed when there is an Active Allergy interaction with a Medication that is being ordered/prescribed.</w:t>
      </w:r>
    </w:p>
    <w:p w14:paraId="20F53C59" w14:textId="77777777" w:rsidR="0066211B" w:rsidRPr="00481C76" w:rsidRDefault="0066211B" w:rsidP="0066211B">
      <w:pPr>
        <w:shd w:val="clear" w:color="auto" w:fill="FFFFFF" w:themeFill="background1"/>
        <w:spacing w:before="240" w:after="240"/>
        <w:jc w:val="both"/>
        <w:rPr>
          <w:rFonts w:eastAsia="Verdana"/>
          <w:color w:val="333333"/>
          <w:highlight w:val="cyan"/>
        </w:rPr>
      </w:pPr>
      <w:r w:rsidRPr="00481C76">
        <w:rPr>
          <w:rFonts w:eastAsia="Verdana"/>
          <w:b/>
          <w:bCs/>
          <w:color w:val="333333"/>
          <w:highlight w:val="cyan"/>
        </w:rPr>
        <w:t xml:space="preserve"> 1) If the key value is set to “Yes”:</w:t>
      </w:r>
    </w:p>
    <w:p w14:paraId="7B18ECA8" w14:textId="592EEABB" w:rsidR="0066211B" w:rsidRPr="00481C76" w:rsidRDefault="0066211B" w:rsidP="0066211B">
      <w:pPr>
        <w:shd w:val="clear" w:color="auto" w:fill="FFFFFF" w:themeFill="background1"/>
        <w:spacing w:before="240" w:after="240"/>
        <w:jc w:val="both"/>
        <w:rPr>
          <w:rFonts w:eastAsia="Verdana"/>
          <w:color w:val="333333"/>
          <w:highlight w:val="cyan"/>
        </w:rPr>
      </w:pPr>
      <w:r w:rsidRPr="00481C76">
        <w:rPr>
          <w:rFonts w:eastAsia="Verdana"/>
          <w:color w:val="333333"/>
          <w:highlight w:val="cyan"/>
        </w:rPr>
        <w:t xml:space="preserve">a.) In Client Orders, when a Medication is being ordered and there is an Active Allergy interaction with that medication, then on click of "Insert", </w:t>
      </w:r>
      <w:r w:rsidR="00DE7F89" w:rsidRPr="00481C76">
        <w:rPr>
          <w:rFonts w:eastAsia="Verdana"/>
          <w:color w:val="333333"/>
          <w:highlight w:val="cyan"/>
        </w:rPr>
        <w:t xml:space="preserve">the </w:t>
      </w:r>
      <w:r w:rsidRPr="00481C76">
        <w:rPr>
          <w:rFonts w:eastAsia="Verdana"/>
          <w:color w:val="333333"/>
          <w:highlight w:val="cyan"/>
        </w:rPr>
        <w:t xml:space="preserve">system will throw </w:t>
      </w:r>
      <w:proofErr w:type="gramStart"/>
      <w:r w:rsidRPr="00481C76">
        <w:rPr>
          <w:rFonts w:eastAsia="Verdana"/>
          <w:color w:val="333333"/>
          <w:highlight w:val="cyan"/>
        </w:rPr>
        <w:t>new</w:t>
      </w:r>
      <w:proofErr w:type="gramEnd"/>
      <w:r w:rsidRPr="00481C76">
        <w:rPr>
          <w:rFonts w:eastAsia="Verdana"/>
          <w:color w:val="333333"/>
          <w:highlight w:val="cyan"/>
        </w:rPr>
        <w:t xml:space="preserve"> soft stop warning message popup.</w:t>
      </w:r>
    </w:p>
    <w:p w14:paraId="063BF06E" w14:textId="34F49C63" w:rsidR="0066211B" w:rsidRPr="00481C76" w:rsidRDefault="0066211B" w:rsidP="0066211B">
      <w:pPr>
        <w:shd w:val="clear" w:color="auto" w:fill="FFFFFF" w:themeFill="background1"/>
        <w:spacing w:before="240" w:after="240"/>
        <w:jc w:val="both"/>
        <w:rPr>
          <w:rFonts w:eastAsia="Verdana"/>
          <w:color w:val="333333"/>
          <w:highlight w:val="cyan"/>
        </w:rPr>
      </w:pPr>
      <w:r w:rsidRPr="00481C76">
        <w:rPr>
          <w:rFonts w:eastAsia="Verdana"/>
          <w:color w:val="333333"/>
          <w:highlight w:val="cyan"/>
        </w:rPr>
        <w:t xml:space="preserve">b.) In Rx, when a Medication is being ordered and there is an Active Allergy interaction with that medication, then on click of "Prescribe", </w:t>
      </w:r>
      <w:r w:rsidR="00EB021E" w:rsidRPr="00481C76">
        <w:rPr>
          <w:rFonts w:eastAsia="Verdana"/>
          <w:color w:val="333333"/>
          <w:highlight w:val="cyan"/>
        </w:rPr>
        <w:t>the system</w:t>
      </w:r>
      <w:r w:rsidRPr="00481C76">
        <w:rPr>
          <w:rFonts w:eastAsia="Verdana"/>
          <w:color w:val="333333"/>
          <w:highlight w:val="cyan"/>
        </w:rPr>
        <w:t xml:space="preserve"> will throw </w:t>
      </w:r>
      <w:r w:rsidR="001155FE" w:rsidRPr="00481C76">
        <w:rPr>
          <w:rFonts w:eastAsia="Verdana"/>
          <w:color w:val="333333"/>
          <w:highlight w:val="cyan"/>
        </w:rPr>
        <w:t>a new</w:t>
      </w:r>
      <w:r w:rsidRPr="00481C76">
        <w:rPr>
          <w:rFonts w:eastAsia="Verdana"/>
          <w:color w:val="333333"/>
          <w:highlight w:val="cyan"/>
        </w:rPr>
        <w:t xml:space="preserve"> soft stop warning message popup.</w:t>
      </w:r>
    </w:p>
    <w:p w14:paraId="44836821" w14:textId="77777777" w:rsidR="0066211B" w:rsidRPr="00481C76" w:rsidRDefault="0066211B" w:rsidP="0066211B">
      <w:pPr>
        <w:shd w:val="clear" w:color="auto" w:fill="FFFFFF" w:themeFill="background1"/>
        <w:spacing w:before="240" w:after="240"/>
        <w:jc w:val="both"/>
        <w:rPr>
          <w:rFonts w:eastAsia="Verdana"/>
          <w:color w:val="333333"/>
          <w:highlight w:val="cyan"/>
        </w:rPr>
      </w:pPr>
      <w:r w:rsidRPr="00481C76">
        <w:rPr>
          <w:rFonts w:eastAsia="Verdana"/>
          <w:b/>
          <w:bCs/>
          <w:color w:val="333333"/>
          <w:highlight w:val="cyan"/>
        </w:rPr>
        <w:t>2) If the key value is set to “No”:</w:t>
      </w:r>
    </w:p>
    <w:p w14:paraId="003E8E5D" w14:textId="77777777" w:rsidR="0066211B" w:rsidRPr="00481C76" w:rsidRDefault="0066211B" w:rsidP="0066211B">
      <w:pPr>
        <w:shd w:val="clear" w:color="auto" w:fill="FFFFFF" w:themeFill="background1"/>
        <w:spacing w:before="240" w:after="240"/>
        <w:jc w:val="both"/>
        <w:rPr>
          <w:rFonts w:eastAsia="Verdana"/>
          <w:color w:val="333333"/>
          <w:highlight w:val="cyan"/>
        </w:rPr>
      </w:pPr>
      <w:r w:rsidRPr="00481C76">
        <w:rPr>
          <w:rFonts w:eastAsia="Verdana"/>
          <w:color w:val="333333"/>
          <w:highlight w:val="cyan"/>
        </w:rPr>
        <w:t xml:space="preserve">a.) In Client Orders, when a Medication is being ordered and there is an Active Allergy interaction with that Medication, then on click of "Insert", system will throw hard stop validation. </w:t>
      </w:r>
      <w:r w:rsidRPr="00481C76">
        <w:rPr>
          <w:rFonts w:eastAsia="Verdana"/>
          <w:b/>
          <w:bCs/>
          <w:color w:val="333333"/>
          <w:highlight w:val="cyan"/>
        </w:rPr>
        <w:t>This is the pre-existing functionality</w:t>
      </w:r>
      <w:r w:rsidRPr="00481C76">
        <w:rPr>
          <w:rFonts w:eastAsia="Verdana"/>
          <w:color w:val="333333"/>
          <w:highlight w:val="cyan"/>
        </w:rPr>
        <w:t>.</w:t>
      </w:r>
    </w:p>
    <w:p w14:paraId="7AE82720" w14:textId="77777777" w:rsidR="0066211B" w:rsidRPr="00481C76" w:rsidRDefault="0066211B" w:rsidP="0066211B">
      <w:pPr>
        <w:shd w:val="clear" w:color="auto" w:fill="FFFFFF" w:themeFill="background1"/>
        <w:spacing w:before="240" w:after="240"/>
        <w:jc w:val="both"/>
        <w:rPr>
          <w:rFonts w:eastAsia="Verdana"/>
          <w:color w:val="333333"/>
          <w:highlight w:val="cyan"/>
        </w:rPr>
      </w:pPr>
      <w:r w:rsidRPr="00481C76">
        <w:rPr>
          <w:rFonts w:eastAsia="Verdana"/>
          <w:color w:val="333333"/>
          <w:highlight w:val="cyan"/>
        </w:rPr>
        <w:t xml:space="preserve">b.) In Rx, when a Medication is being ordered and there is an Active Allergy interaction with that Medication, then on click of "Prescribe", system will throw hard stop validation. </w:t>
      </w:r>
      <w:r w:rsidRPr="00481C76">
        <w:rPr>
          <w:rFonts w:eastAsia="Verdana"/>
          <w:b/>
          <w:bCs/>
          <w:color w:val="333333"/>
          <w:highlight w:val="cyan"/>
        </w:rPr>
        <w:t>This is the pre-existing functionality</w:t>
      </w:r>
      <w:r w:rsidRPr="00481C76">
        <w:rPr>
          <w:rFonts w:eastAsia="Verdana"/>
          <w:color w:val="333333"/>
          <w:highlight w:val="cyan"/>
        </w:rPr>
        <w:t>.</w:t>
      </w:r>
    </w:p>
    <w:p w14:paraId="3731F050" w14:textId="77777777" w:rsidR="0066211B" w:rsidRPr="00481C76" w:rsidRDefault="0066211B" w:rsidP="0066211B">
      <w:pPr>
        <w:shd w:val="clear" w:color="auto" w:fill="FFFFFF" w:themeFill="background1"/>
        <w:spacing w:before="240" w:after="240"/>
        <w:jc w:val="both"/>
        <w:rPr>
          <w:rFonts w:eastAsia="Verdana"/>
          <w:color w:val="333333"/>
          <w:highlight w:val="cyan"/>
        </w:rPr>
      </w:pPr>
      <w:r w:rsidRPr="00481C76">
        <w:rPr>
          <w:rFonts w:eastAsia="Verdana"/>
          <w:b/>
          <w:bCs/>
          <w:color w:val="333333"/>
          <w:highlight w:val="cyan"/>
        </w:rPr>
        <w:t>Note:</w:t>
      </w:r>
    </w:p>
    <w:p w14:paraId="11DCEE54" w14:textId="5DAEA208" w:rsidR="0066211B" w:rsidRPr="00481C76" w:rsidRDefault="0066211B" w:rsidP="0066211B">
      <w:pPr>
        <w:shd w:val="clear" w:color="auto" w:fill="FFFFFF" w:themeFill="background1"/>
        <w:jc w:val="both"/>
        <w:rPr>
          <w:rFonts w:eastAsia="Verdana"/>
          <w:color w:val="333333"/>
          <w:highlight w:val="cyan"/>
        </w:rPr>
      </w:pPr>
      <w:r w:rsidRPr="00481C76">
        <w:rPr>
          <w:rFonts w:eastAsia="Verdana"/>
          <w:color w:val="333333"/>
          <w:highlight w:val="cyan"/>
        </w:rPr>
        <w:t xml:space="preserve">If by chance the value of the key is updated with any value apart from the allowed values, the system will consider the </w:t>
      </w:r>
      <w:r w:rsidRPr="00481C76">
        <w:rPr>
          <w:rFonts w:eastAsia="Verdana"/>
          <w:b/>
          <w:bCs/>
          <w:color w:val="333333"/>
          <w:highlight w:val="cyan"/>
        </w:rPr>
        <w:t>default behavior</w:t>
      </w:r>
      <w:r w:rsidRPr="00481C76">
        <w:rPr>
          <w:rFonts w:eastAsia="Verdana"/>
          <w:color w:val="333333"/>
          <w:highlight w:val="cyan"/>
        </w:rPr>
        <w:t xml:space="preserve">, i.e. </w:t>
      </w:r>
      <w:r w:rsidR="00EB021E" w:rsidRPr="00481C76">
        <w:rPr>
          <w:rFonts w:eastAsia="Verdana"/>
          <w:color w:val="333333"/>
          <w:highlight w:val="cyan"/>
        </w:rPr>
        <w:t>the same</w:t>
      </w:r>
      <w:r w:rsidRPr="00481C76">
        <w:rPr>
          <w:rFonts w:eastAsia="Verdana"/>
          <w:color w:val="333333"/>
          <w:highlight w:val="cyan"/>
        </w:rPr>
        <w:t xml:space="preserve"> as the key value being "Yes".</w:t>
      </w:r>
    </w:p>
    <w:p w14:paraId="63AFC802" w14:textId="77777777" w:rsidR="0066211B" w:rsidRPr="00481C76" w:rsidRDefault="0066211B" w:rsidP="0066211B">
      <w:pPr>
        <w:shd w:val="clear" w:color="auto" w:fill="FFFFFF" w:themeFill="background1"/>
        <w:jc w:val="both"/>
        <w:rPr>
          <w:rFonts w:eastAsia="Verdana"/>
          <w:color w:val="333333"/>
          <w:highlight w:val="cyan"/>
        </w:rPr>
      </w:pPr>
      <w:r w:rsidRPr="00481C76">
        <w:rPr>
          <w:rFonts w:eastAsia="Verdana"/>
          <w:b/>
          <w:bCs/>
          <w:color w:val="333333"/>
          <w:highlight w:val="cyan"/>
        </w:rPr>
        <w:t xml:space="preserve"> </w:t>
      </w:r>
    </w:p>
    <w:p w14:paraId="6998D71B" w14:textId="796FFE16" w:rsidR="0066211B" w:rsidRPr="00481C76" w:rsidRDefault="0066211B" w:rsidP="0066211B">
      <w:pPr>
        <w:shd w:val="clear" w:color="auto" w:fill="FFFFFF" w:themeFill="background1"/>
        <w:jc w:val="both"/>
        <w:rPr>
          <w:rFonts w:eastAsia="Verdana"/>
          <w:color w:val="333333"/>
          <w:highlight w:val="cyan"/>
        </w:rPr>
      </w:pPr>
      <w:r w:rsidRPr="00481C76">
        <w:rPr>
          <w:rFonts w:eastAsia="Verdana"/>
          <w:b/>
          <w:bCs/>
          <w:color w:val="333333"/>
          <w:highlight w:val="cyan"/>
        </w:rPr>
        <w:t xml:space="preserve">Note: As a part of this </w:t>
      </w:r>
      <w:r w:rsidR="00DE7F89" w:rsidRPr="00481C76">
        <w:rPr>
          <w:rFonts w:eastAsia="Verdana"/>
          <w:b/>
          <w:bCs/>
          <w:color w:val="333333"/>
          <w:highlight w:val="cyan"/>
        </w:rPr>
        <w:t>feature</w:t>
      </w:r>
      <w:r w:rsidRPr="00481C76">
        <w:rPr>
          <w:rFonts w:eastAsia="Verdana"/>
          <w:b/>
          <w:bCs/>
          <w:color w:val="333333"/>
          <w:highlight w:val="cyan"/>
        </w:rPr>
        <w:t xml:space="preserve">, the default key will be No, since we will be releasing this separately from the Rx portion (as a part of May 2025 MSP). When </w:t>
      </w:r>
      <w:proofErr w:type="gramStart"/>
      <w:r w:rsidRPr="00481C76">
        <w:rPr>
          <w:rFonts w:eastAsia="Verdana"/>
          <w:b/>
          <w:bCs/>
          <w:color w:val="333333"/>
          <w:highlight w:val="cyan"/>
        </w:rPr>
        <w:t>Rx</w:t>
      </w:r>
      <w:proofErr w:type="gramEnd"/>
      <w:r w:rsidRPr="00481C76">
        <w:rPr>
          <w:rFonts w:eastAsia="Verdana"/>
          <w:b/>
          <w:bCs/>
          <w:color w:val="333333"/>
          <w:highlight w:val="cyan"/>
        </w:rPr>
        <w:t xml:space="preserve"> team develops their portion in June 2025</w:t>
      </w:r>
      <w:r w:rsidR="00A43A03" w:rsidRPr="00481C76">
        <w:rPr>
          <w:rFonts w:eastAsia="Verdana"/>
          <w:b/>
          <w:bCs/>
          <w:color w:val="333333"/>
          <w:highlight w:val="cyan"/>
        </w:rPr>
        <w:t xml:space="preserve"> (Feature- 469034)</w:t>
      </w:r>
      <w:r w:rsidRPr="00481C76">
        <w:rPr>
          <w:rFonts w:eastAsia="Verdana"/>
          <w:b/>
          <w:bCs/>
          <w:color w:val="333333"/>
          <w:highlight w:val="cyan"/>
        </w:rPr>
        <w:t>, they will update this config key default value to Yes.</w:t>
      </w:r>
    </w:p>
    <w:p w14:paraId="2781139B" w14:textId="77777777" w:rsidR="0066211B" w:rsidRPr="00481C76" w:rsidRDefault="0066211B" w:rsidP="0066211B">
      <w:pPr>
        <w:shd w:val="clear" w:color="auto" w:fill="FFFFFF" w:themeFill="background1"/>
        <w:jc w:val="both"/>
        <w:rPr>
          <w:rFonts w:eastAsia="Verdana"/>
          <w:color w:val="333333"/>
          <w:highlight w:val="cyan"/>
        </w:rPr>
      </w:pPr>
      <w:r w:rsidRPr="00481C76">
        <w:rPr>
          <w:rFonts w:eastAsia="Verdana"/>
          <w:b/>
          <w:bCs/>
          <w:color w:val="333333"/>
          <w:highlight w:val="cyan"/>
        </w:rPr>
        <w:t xml:space="preserve"> </w:t>
      </w:r>
    </w:p>
    <w:p w14:paraId="1DD9F142" w14:textId="77777777" w:rsidR="0066211B" w:rsidRPr="00481C76" w:rsidRDefault="0066211B" w:rsidP="0066211B">
      <w:pPr>
        <w:shd w:val="clear" w:color="auto" w:fill="FFFFFF" w:themeFill="background1"/>
        <w:jc w:val="both"/>
        <w:rPr>
          <w:rFonts w:eastAsia="Verdana"/>
          <w:color w:val="000000" w:themeColor="text1"/>
          <w:highlight w:val="cyan"/>
        </w:rPr>
      </w:pPr>
      <w:r w:rsidRPr="00481C76">
        <w:rPr>
          <w:rFonts w:eastAsia="Verdana"/>
          <w:color w:val="000000" w:themeColor="text1"/>
          <w:highlight w:val="cyan"/>
        </w:rPr>
        <w:t xml:space="preserve"> </w:t>
      </w:r>
    </w:p>
    <w:p w14:paraId="4D09438C" w14:textId="77777777" w:rsidR="0066211B" w:rsidRPr="00481C76" w:rsidRDefault="0066211B" w:rsidP="0066211B">
      <w:pPr>
        <w:jc w:val="both"/>
        <w:rPr>
          <w:rFonts w:eastAsia="Verdana"/>
          <w:color w:val="000000" w:themeColor="text1"/>
          <w:highlight w:val="cyan"/>
        </w:rPr>
      </w:pPr>
      <w:r w:rsidRPr="00481C76">
        <w:rPr>
          <w:rFonts w:eastAsia="Verdana"/>
          <w:b/>
          <w:bCs/>
          <w:color w:val="000000" w:themeColor="text1"/>
          <w:highlight w:val="cyan"/>
        </w:rPr>
        <w:lastRenderedPageBreak/>
        <w:t>Data Model Change:</w:t>
      </w:r>
    </w:p>
    <w:p w14:paraId="77713224" w14:textId="77777777" w:rsidR="0066211B" w:rsidRPr="00481C76" w:rsidRDefault="0066211B" w:rsidP="0066211B">
      <w:pPr>
        <w:jc w:val="both"/>
        <w:rPr>
          <w:rFonts w:eastAsia="Verdana"/>
          <w:color w:val="000000" w:themeColor="text1"/>
          <w:highlight w:val="cyan"/>
        </w:rPr>
      </w:pPr>
      <w:bookmarkStart w:id="117" w:name="_Hlk201326633"/>
      <w:r w:rsidRPr="00481C76">
        <w:rPr>
          <w:rFonts w:eastAsia="Verdana"/>
          <w:color w:val="000000" w:themeColor="text1"/>
          <w:highlight w:val="cyan"/>
        </w:rPr>
        <w:t xml:space="preserve">Added columns </w:t>
      </w:r>
      <w:proofErr w:type="spellStart"/>
      <w:r w:rsidRPr="00481C76">
        <w:rPr>
          <w:rFonts w:eastAsia="Verdana"/>
          <w:b/>
          <w:bCs/>
          <w:color w:val="000000" w:themeColor="text1"/>
          <w:highlight w:val="cyan"/>
        </w:rPr>
        <w:t>AllergyAcknowledgeBy</w:t>
      </w:r>
      <w:proofErr w:type="spellEnd"/>
      <w:r w:rsidRPr="00481C76">
        <w:rPr>
          <w:rFonts w:eastAsia="Verdana"/>
          <w:b/>
          <w:bCs/>
          <w:color w:val="000000" w:themeColor="text1"/>
          <w:highlight w:val="cyan"/>
        </w:rPr>
        <w:t xml:space="preserve">, </w:t>
      </w:r>
      <w:proofErr w:type="spellStart"/>
      <w:r w:rsidRPr="00481C76">
        <w:rPr>
          <w:rFonts w:eastAsia="Verdana"/>
          <w:b/>
          <w:bCs/>
          <w:color w:val="000000" w:themeColor="text1"/>
          <w:highlight w:val="cyan"/>
        </w:rPr>
        <w:t>AllergyAcknowledgeDateTime</w:t>
      </w:r>
      <w:proofErr w:type="spellEnd"/>
      <w:r w:rsidRPr="00481C76">
        <w:rPr>
          <w:rFonts w:eastAsia="Verdana"/>
          <w:b/>
          <w:bCs/>
          <w:color w:val="000000" w:themeColor="text1"/>
          <w:highlight w:val="cyan"/>
        </w:rPr>
        <w:t xml:space="preserve"> in </w:t>
      </w:r>
      <w:proofErr w:type="spellStart"/>
      <w:r w:rsidRPr="00481C76">
        <w:rPr>
          <w:rFonts w:eastAsia="Verdana"/>
          <w:b/>
          <w:bCs/>
          <w:color w:val="000000" w:themeColor="text1"/>
          <w:highlight w:val="cyan"/>
        </w:rPr>
        <w:t>ClientOrders</w:t>
      </w:r>
      <w:proofErr w:type="spellEnd"/>
      <w:r w:rsidRPr="00481C76">
        <w:rPr>
          <w:rFonts w:eastAsia="Verdana"/>
          <w:color w:val="1C1C1C"/>
          <w:highlight w:val="cyan"/>
        </w:rPr>
        <w:t>.</w:t>
      </w:r>
      <w:bookmarkEnd w:id="117"/>
    </w:p>
    <w:p w14:paraId="4C9D7894" w14:textId="77777777" w:rsidR="0066211B" w:rsidRPr="00481C76" w:rsidRDefault="0066211B" w:rsidP="0066211B">
      <w:pPr>
        <w:pBdr>
          <w:bottom w:val="single" w:sz="12" w:space="1" w:color="auto"/>
        </w:pBdr>
        <w:jc w:val="both"/>
        <w:rPr>
          <w:rFonts w:eastAsia="Verdana"/>
          <w:highlight w:val="cyan"/>
        </w:rPr>
      </w:pPr>
    </w:p>
    <w:p w14:paraId="19B2DF89" w14:textId="1EBC8787" w:rsidR="0066211B" w:rsidRPr="00481C76" w:rsidRDefault="0066211B" w:rsidP="0066211B">
      <w:pPr>
        <w:shd w:val="clear" w:color="auto" w:fill="FFFFFF"/>
        <w:spacing w:before="240" w:after="240"/>
        <w:jc w:val="both"/>
        <w:rPr>
          <w:rFonts w:eastAsia="Verdana"/>
          <w:b/>
          <w:highlight w:val="cyan"/>
        </w:rPr>
      </w:pPr>
      <w:r w:rsidRPr="00481C76">
        <w:rPr>
          <w:rFonts w:eastAsia="Verdana"/>
          <w:b/>
          <w:highlight w:val="cyan"/>
        </w:rPr>
        <w:t xml:space="preserve">Author: </w:t>
      </w:r>
      <w:r w:rsidRPr="00481C76">
        <w:rPr>
          <w:rFonts w:eastAsia="Verdana"/>
          <w:color w:val="000000" w:themeColor="text1"/>
          <w:highlight w:val="cyan"/>
        </w:rPr>
        <w:t xml:space="preserve">Smruthi </w:t>
      </w:r>
      <w:r w:rsidR="001155FE" w:rsidRPr="00481C76">
        <w:rPr>
          <w:rFonts w:eastAsia="Verdana"/>
          <w:color w:val="000000" w:themeColor="text1"/>
          <w:highlight w:val="cyan"/>
        </w:rPr>
        <w:t>Srikanth</w:t>
      </w:r>
    </w:p>
    <w:p w14:paraId="7E365A91" w14:textId="4BB98C95" w:rsidR="0066211B" w:rsidRPr="00BF6612" w:rsidRDefault="0066211B" w:rsidP="0066211B">
      <w:pPr>
        <w:pStyle w:val="Heading3"/>
        <w:jc w:val="both"/>
        <w:rPr>
          <w:highlight w:val="green"/>
        </w:rPr>
      </w:pPr>
      <w:bookmarkStart w:id="118" w:name="_Toc201324467"/>
      <w:bookmarkStart w:id="119" w:name="_Toc201679181"/>
      <w:r w:rsidRPr="00BF6612">
        <w:rPr>
          <w:highlight w:val="green"/>
        </w:rPr>
        <w:t>4</w:t>
      </w:r>
      <w:r w:rsidR="23658292" w:rsidRPr="00BF6612">
        <w:rPr>
          <w:highlight w:val="green"/>
        </w:rPr>
        <w:t>0</w:t>
      </w:r>
      <w:r w:rsidRPr="00BF6612">
        <w:rPr>
          <w:highlight w:val="green"/>
        </w:rPr>
        <w:t xml:space="preserve">. </w:t>
      </w:r>
      <w:bookmarkStart w:id="120" w:name="_Toc185609122"/>
      <w:r w:rsidRPr="00BF6612">
        <w:rPr>
          <w:highlight w:val="green"/>
        </w:rPr>
        <w:t xml:space="preserve">Core Bugs # 131862: </w:t>
      </w:r>
      <w:bookmarkEnd w:id="120"/>
      <w:r w:rsidRPr="00BF6612">
        <w:rPr>
          <w:highlight w:val="green"/>
        </w:rPr>
        <w:t>The ‘Start Time’ is not updating to ‘Current Time’ when the ‘</w:t>
      </w:r>
      <w:proofErr w:type="spellStart"/>
      <w:r w:rsidRPr="00BF6612">
        <w:rPr>
          <w:highlight w:val="green"/>
        </w:rPr>
        <w:t>ReOrder</w:t>
      </w:r>
      <w:proofErr w:type="spellEnd"/>
      <w:r w:rsidRPr="00BF6612">
        <w:rPr>
          <w:highlight w:val="green"/>
        </w:rPr>
        <w:t>’ Checkbox is selected in the ‘Orders’ tab of ‘Client Order Details’ screen.</w:t>
      </w:r>
      <w:bookmarkEnd w:id="118"/>
      <w:bookmarkEnd w:id="119"/>
    </w:p>
    <w:p w14:paraId="063D57AD" w14:textId="77777777" w:rsidR="0066211B" w:rsidRPr="00BF6612" w:rsidRDefault="0066211B" w:rsidP="0066211B">
      <w:pPr>
        <w:rPr>
          <w:highlight w:val="green"/>
          <w:lang w:val="en-IN" w:eastAsia="en-IN"/>
        </w:rPr>
      </w:pPr>
    </w:p>
    <w:p w14:paraId="7A594A02" w14:textId="77777777" w:rsidR="0066211B" w:rsidRPr="00BF6612" w:rsidRDefault="0066211B" w:rsidP="0066211B">
      <w:pPr>
        <w:jc w:val="both"/>
        <w:rPr>
          <w:rFonts w:eastAsia="Verdana"/>
          <w:color w:val="1F1F1F"/>
          <w:highlight w:val="green"/>
        </w:rPr>
      </w:pPr>
      <w:r w:rsidRPr="00BF6612">
        <w:rPr>
          <w:rFonts w:eastAsia="Verdana"/>
          <w:b/>
          <w:bCs/>
          <w:color w:val="000000" w:themeColor="text1"/>
          <w:highlight w:val="green"/>
        </w:rPr>
        <w:t>Release Type:</w:t>
      </w:r>
      <w:r w:rsidRPr="00BF6612">
        <w:rPr>
          <w:rFonts w:eastAsia="Verdana"/>
          <w:color w:val="1F1F1F"/>
          <w:highlight w:val="green"/>
        </w:rPr>
        <w:t xml:space="preserve"> Fix </w:t>
      </w:r>
      <w:r w:rsidRPr="00BF6612">
        <w:rPr>
          <w:rFonts w:eastAsia="Verdana"/>
          <w:b/>
          <w:bCs/>
          <w:color w:val="000000" w:themeColor="text1"/>
          <w:highlight w:val="green"/>
        </w:rPr>
        <w:t>| Priority:</w:t>
      </w:r>
      <w:r w:rsidRPr="00BF6612">
        <w:rPr>
          <w:rFonts w:eastAsia="Verdana"/>
          <w:color w:val="1F1F1F"/>
          <w:highlight w:val="green"/>
        </w:rPr>
        <w:t xml:space="preserve"> High</w:t>
      </w:r>
    </w:p>
    <w:p w14:paraId="4E79177A" w14:textId="77777777" w:rsidR="0066211B" w:rsidRPr="00BF6612" w:rsidRDefault="0066211B" w:rsidP="0066211B">
      <w:pPr>
        <w:jc w:val="both"/>
        <w:rPr>
          <w:rFonts w:eastAsia="Verdana"/>
          <w:color w:val="000000" w:themeColor="text1"/>
          <w:highlight w:val="green"/>
        </w:rPr>
      </w:pPr>
    </w:p>
    <w:p w14:paraId="16867AC4" w14:textId="230D059A" w:rsidR="0066211B" w:rsidRPr="00BF6612" w:rsidRDefault="0066211B" w:rsidP="0066211B">
      <w:pPr>
        <w:jc w:val="both"/>
        <w:rPr>
          <w:rFonts w:eastAsia="Verdana"/>
          <w:color w:val="000000" w:themeColor="text1"/>
          <w:highlight w:val="green"/>
        </w:rPr>
      </w:pPr>
      <w:r w:rsidRPr="00BF6612">
        <w:rPr>
          <w:rFonts w:eastAsia="Verdana"/>
          <w:b/>
          <w:bCs/>
          <w:color w:val="000000" w:themeColor="text1"/>
          <w:highlight w:val="green"/>
        </w:rPr>
        <w:t>Prerequisite:</w:t>
      </w:r>
      <w:r w:rsidRPr="00BF6612">
        <w:rPr>
          <w:rFonts w:eastAsia="Verdana"/>
          <w:color w:val="000000" w:themeColor="text1"/>
          <w:highlight w:val="green"/>
        </w:rPr>
        <w:t xml:space="preserve"> Client Orders </w:t>
      </w:r>
      <w:proofErr w:type="gramStart"/>
      <w:r w:rsidRPr="00BF6612">
        <w:rPr>
          <w:rFonts w:eastAsia="Verdana"/>
          <w:color w:val="000000" w:themeColor="text1"/>
          <w:highlight w:val="green"/>
        </w:rPr>
        <w:t>exist</w:t>
      </w:r>
      <w:r w:rsidR="00124799" w:rsidRPr="00BF6612">
        <w:rPr>
          <w:rFonts w:eastAsia="Verdana"/>
          <w:color w:val="000000" w:themeColor="text1"/>
          <w:highlight w:val="green"/>
        </w:rPr>
        <w:t>s</w:t>
      </w:r>
      <w:proofErr w:type="gramEnd"/>
      <w:r w:rsidRPr="00BF6612">
        <w:rPr>
          <w:rFonts w:eastAsia="Verdana"/>
          <w:color w:val="000000" w:themeColor="text1"/>
          <w:highlight w:val="green"/>
        </w:rPr>
        <w:t xml:space="preserve"> for the selected client.</w:t>
      </w:r>
    </w:p>
    <w:p w14:paraId="402063B5" w14:textId="77777777" w:rsidR="0066211B" w:rsidRPr="00BF6612" w:rsidRDefault="0066211B" w:rsidP="0066211B">
      <w:pPr>
        <w:jc w:val="both"/>
        <w:rPr>
          <w:rFonts w:eastAsia="Verdana"/>
          <w:color w:val="333333"/>
          <w:highlight w:val="green"/>
        </w:rPr>
      </w:pPr>
      <w:r w:rsidRPr="00BF6612">
        <w:rPr>
          <w:rFonts w:eastAsia="Verdana"/>
          <w:b/>
          <w:bCs/>
          <w:color w:val="333333"/>
          <w:highlight w:val="green"/>
        </w:rPr>
        <w:t xml:space="preserve">Navigation Path: </w:t>
      </w:r>
      <w:r w:rsidRPr="00BF6612">
        <w:rPr>
          <w:rFonts w:eastAsia="Verdana"/>
          <w:color w:val="333333"/>
          <w:highlight w:val="green"/>
        </w:rPr>
        <w:t>‘Client’ search -</w:t>
      </w:r>
      <w:r w:rsidRPr="00BF6612">
        <w:rPr>
          <w:rFonts w:eastAsia="Verdana"/>
          <w:b/>
          <w:bCs/>
          <w:color w:val="333333"/>
          <w:highlight w:val="green"/>
        </w:rPr>
        <w:t xml:space="preserve">- </w:t>
      </w:r>
      <w:r w:rsidRPr="00BF6612">
        <w:rPr>
          <w:rFonts w:eastAsia="Verdana"/>
          <w:color w:val="000000" w:themeColor="text1"/>
          <w:highlight w:val="green"/>
        </w:rPr>
        <w:t xml:space="preserve">Select a client - </w:t>
      </w:r>
      <w:r w:rsidRPr="00BF6612">
        <w:rPr>
          <w:rFonts w:eastAsia="Verdana"/>
          <w:color w:val="333333"/>
          <w:highlight w:val="green"/>
        </w:rPr>
        <w:t>Go search – ‘Client Orders’ – Click on ‘New’ icon – Select the required medication from the ‘Client Order Selection’ popup – Select ‘</w:t>
      </w:r>
      <w:proofErr w:type="spellStart"/>
      <w:r w:rsidRPr="00BF6612">
        <w:rPr>
          <w:rFonts w:eastAsia="Verdana"/>
          <w:color w:val="333333"/>
          <w:highlight w:val="green"/>
        </w:rPr>
        <w:t>ReOrder</w:t>
      </w:r>
      <w:proofErr w:type="spellEnd"/>
      <w:r w:rsidRPr="00BF6612">
        <w:rPr>
          <w:rFonts w:eastAsia="Verdana"/>
          <w:color w:val="333333"/>
          <w:highlight w:val="green"/>
        </w:rPr>
        <w:t>’ checkbox in the ‘Orders’ tab.</w:t>
      </w:r>
    </w:p>
    <w:p w14:paraId="359DDA91" w14:textId="77777777" w:rsidR="0066211B" w:rsidRPr="00BF6612" w:rsidRDefault="0066211B" w:rsidP="0066211B">
      <w:pPr>
        <w:jc w:val="both"/>
        <w:rPr>
          <w:rFonts w:eastAsia="Verdana"/>
          <w:color w:val="333333"/>
          <w:highlight w:val="green"/>
        </w:rPr>
      </w:pPr>
      <w:r w:rsidRPr="00BF6612">
        <w:rPr>
          <w:rFonts w:eastAsia="Verdana"/>
          <w:b/>
          <w:bCs/>
          <w:color w:val="333333"/>
          <w:highlight w:val="green"/>
        </w:rPr>
        <w:t>Functionality ‘Before’ and ‘After’ release:</w:t>
      </w:r>
    </w:p>
    <w:p w14:paraId="03D6AEEB" w14:textId="77777777" w:rsidR="0066211B" w:rsidRPr="00BF6612" w:rsidRDefault="0066211B" w:rsidP="0066211B">
      <w:pPr>
        <w:jc w:val="both"/>
        <w:rPr>
          <w:rFonts w:eastAsia="Verdana"/>
          <w:color w:val="333333"/>
          <w:highlight w:val="green"/>
        </w:rPr>
      </w:pPr>
      <w:r w:rsidRPr="00BF6612">
        <w:rPr>
          <w:rFonts w:eastAsia="Verdana"/>
          <w:color w:val="333333"/>
          <w:highlight w:val="green"/>
        </w:rPr>
        <w:t>Before this release, here was the behaviour. When the ‘</w:t>
      </w:r>
      <w:proofErr w:type="spellStart"/>
      <w:r w:rsidRPr="00BF6612">
        <w:rPr>
          <w:rFonts w:eastAsia="Verdana"/>
          <w:color w:val="333333"/>
          <w:highlight w:val="green"/>
        </w:rPr>
        <w:t>ReOrder</w:t>
      </w:r>
      <w:proofErr w:type="spellEnd"/>
      <w:r w:rsidRPr="00BF6612">
        <w:rPr>
          <w:rFonts w:eastAsia="Verdana"/>
          <w:color w:val="333333"/>
          <w:highlight w:val="green"/>
        </w:rPr>
        <w:t xml:space="preserve">’ checkbox was selected in the ‘Orders’ tab of the ‘Client Order Details’ screen, the ‘Start Time’ was not updated to ‘Current Time’. </w:t>
      </w:r>
    </w:p>
    <w:p w14:paraId="5E01105C" w14:textId="77777777" w:rsidR="0066211B" w:rsidRPr="00BF6612" w:rsidRDefault="0066211B" w:rsidP="0066211B">
      <w:pPr>
        <w:jc w:val="both"/>
        <w:rPr>
          <w:rFonts w:eastAsia="Verdana"/>
          <w:color w:val="333333"/>
          <w:highlight w:val="green"/>
        </w:rPr>
      </w:pPr>
      <w:r w:rsidRPr="00BF6612">
        <w:rPr>
          <w:rFonts w:eastAsia="Verdana"/>
          <w:color w:val="333333"/>
          <w:highlight w:val="green"/>
          <w:lang w:val="en-IN"/>
        </w:rPr>
        <w:t xml:space="preserve"> </w:t>
      </w:r>
    </w:p>
    <w:p w14:paraId="69DD92F4" w14:textId="77777777" w:rsidR="0066211B" w:rsidRDefault="0066211B" w:rsidP="0066211B">
      <w:pPr>
        <w:jc w:val="both"/>
        <w:rPr>
          <w:rFonts w:eastAsia="Verdana"/>
          <w:color w:val="333333"/>
        </w:rPr>
      </w:pPr>
      <w:r w:rsidRPr="00BF6612">
        <w:rPr>
          <w:rFonts w:eastAsia="Verdana"/>
          <w:color w:val="333333"/>
          <w:highlight w:val="green"/>
          <w:lang w:val="en-IN"/>
        </w:rPr>
        <w:t>With this release, above-mentioned issue has been resolved. Now, ‘Start Time’ is updated to ‘Current Time’ when the ‘</w:t>
      </w:r>
      <w:proofErr w:type="spellStart"/>
      <w:r w:rsidRPr="00BF6612">
        <w:rPr>
          <w:rFonts w:eastAsia="Verdana"/>
          <w:color w:val="333333"/>
          <w:highlight w:val="green"/>
          <w:lang w:val="en-IN"/>
        </w:rPr>
        <w:t>ReOrder</w:t>
      </w:r>
      <w:proofErr w:type="spellEnd"/>
      <w:r w:rsidRPr="00BF6612">
        <w:rPr>
          <w:rFonts w:eastAsia="Verdana"/>
          <w:color w:val="333333"/>
          <w:highlight w:val="green"/>
          <w:lang w:val="en-IN"/>
        </w:rPr>
        <w:t>’ checkbox is selected in the ‘Orders’ tab of the ‘Client Order Details’ screen.</w:t>
      </w:r>
    </w:p>
    <w:p w14:paraId="745B8C4E" w14:textId="77777777" w:rsidR="0066211B" w:rsidRDefault="0066211B" w:rsidP="0066211B">
      <w:pPr>
        <w:jc w:val="both"/>
        <w:rPr>
          <w:rFonts w:eastAsia="Verdana"/>
          <w:color w:val="333333"/>
        </w:rPr>
      </w:pPr>
      <w:r w:rsidRPr="76C1A9C9">
        <w:rPr>
          <w:rFonts w:eastAsia="Verdana"/>
          <w:color w:val="333333"/>
          <w:lang w:val="en-IN"/>
        </w:rPr>
        <w:t xml:space="preserve"> </w:t>
      </w:r>
    </w:p>
    <w:p w14:paraId="77227B3A" w14:textId="77777777" w:rsidR="0066211B" w:rsidRPr="003B3F28" w:rsidRDefault="0066211B" w:rsidP="0066211B">
      <w:pPr>
        <w:pBdr>
          <w:bottom w:val="single" w:sz="12" w:space="1" w:color="auto"/>
        </w:pBdr>
        <w:rPr>
          <w:rFonts w:eastAsia="Verdana"/>
          <w:highlight w:val="white"/>
          <w:lang w:eastAsia="en-IN"/>
        </w:rPr>
      </w:pPr>
    </w:p>
    <w:p w14:paraId="00DE59AF" w14:textId="77777777" w:rsidR="0066211B" w:rsidRDefault="0066211B" w:rsidP="0066211B">
      <w:pPr>
        <w:rPr>
          <w:lang w:val="en-IN" w:eastAsia="en-IN"/>
        </w:rPr>
      </w:pPr>
    </w:p>
    <w:p w14:paraId="6D233A8E" w14:textId="77777777" w:rsidR="0066211B" w:rsidRDefault="0066211B" w:rsidP="0066211B">
      <w:pPr>
        <w:shd w:val="clear" w:color="auto" w:fill="FFFFFF"/>
        <w:spacing w:before="240" w:after="240"/>
        <w:jc w:val="both"/>
        <w:rPr>
          <w:rFonts w:eastAsia="Verdana"/>
          <w:b/>
          <w:highlight w:val="white"/>
        </w:rPr>
      </w:pPr>
      <w:r>
        <w:rPr>
          <w:rFonts w:eastAsia="Verdana"/>
          <w:b/>
          <w:highlight w:val="white"/>
        </w:rPr>
        <w:t xml:space="preserve">Author: </w:t>
      </w:r>
      <w:r w:rsidRPr="007D627F">
        <w:rPr>
          <w:rFonts w:eastAsia="Verdana"/>
          <w:color w:val="000000" w:themeColor="text1"/>
        </w:rPr>
        <w:t>Madhu Basavaraj</w:t>
      </w:r>
    </w:p>
    <w:p w14:paraId="7B8A4B53" w14:textId="2BA7FDC9" w:rsidR="0066211B" w:rsidRPr="00BF6612" w:rsidRDefault="0066211B" w:rsidP="0066211B">
      <w:pPr>
        <w:pStyle w:val="Heading3"/>
        <w:jc w:val="both"/>
        <w:rPr>
          <w:highlight w:val="green"/>
        </w:rPr>
      </w:pPr>
      <w:bookmarkStart w:id="121" w:name="_Toc201324468"/>
      <w:bookmarkStart w:id="122" w:name="_Toc201679182"/>
      <w:r w:rsidRPr="00BF6612">
        <w:rPr>
          <w:highlight w:val="green"/>
        </w:rPr>
        <w:t>4</w:t>
      </w:r>
      <w:r w:rsidR="6A07A68A" w:rsidRPr="00BF6612">
        <w:rPr>
          <w:highlight w:val="green"/>
        </w:rPr>
        <w:t>1</w:t>
      </w:r>
      <w:r w:rsidRPr="00BF6612">
        <w:rPr>
          <w:highlight w:val="green"/>
        </w:rPr>
        <w:t>. Core Bugs # 131859: The Interaction’ icon is not displayed in the ‘Medication Management (Rx) Medication List’ screen</w:t>
      </w:r>
      <w:bookmarkEnd w:id="121"/>
      <w:r w:rsidR="003F61D3" w:rsidRPr="00BF6612">
        <w:rPr>
          <w:highlight w:val="green"/>
        </w:rPr>
        <w:t>.</w:t>
      </w:r>
      <w:bookmarkEnd w:id="122"/>
    </w:p>
    <w:p w14:paraId="0378B08F" w14:textId="77777777" w:rsidR="0066211B" w:rsidRPr="00BF6612" w:rsidRDefault="0066211B" w:rsidP="0066211B">
      <w:pPr>
        <w:jc w:val="both"/>
        <w:rPr>
          <w:rFonts w:eastAsia="Verdana"/>
          <w:color w:val="1F1F1F"/>
          <w:highlight w:val="green"/>
        </w:rPr>
      </w:pPr>
      <w:bookmarkStart w:id="123" w:name="_Toc185609127"/>
      <w:r w:rsidRPr="00BF6612">
        <w:rPr>
          <w:rFonts w:eastAsia="Verdana"/>
          <w:b/>
          <w:bCs/>
          <w:color w:val="000000" w:themeColor="text1"/>
          <w:highlight w:val="green"/>
        </w:rPr>
        <w:t>Release Type:</w:t>
      </w:r>
      <w:r w:rsidRPr="00BF6612">
        <w:rPr>
          <w:rFonts w:eastAsia="Verdana"/>
          <w:color w:val="1F1F1F"/>
          <w:highlight w:val="green"/>
        </w:rPr>
        <w:t xml:space="preserve"> Fix</w:t>
      </w:r>
      <w:r w:rsidRPr="00BF6612">
        <w:rPr>
          <w:rFonts w:eastAsia="Verdana"/>
          <w:b/>
          <w:bCs/>
          <w:color w:val="000000" w:themeColor="text1"/>
          <w:highlight w:val="green"/>
        </w:rPr>
        <w:t>| Priority:</w:t>
      </w:r>
      <w:r w:rsidRPr="00BF6612">
        <w:rPr>
          <w:rFonts w:eastAsia="Verdana"/>
          <w:color w:val="1F1F1F"/>
          <w:highlight w:val="green"/>
        </w:rPr>
        <w:t xml:space="preserve"> High</w:t>
      </w:r>
    </w:p>
    <w:p w14:paraId="481A05BC" w14:textId="77777777" w:rsidR="0066211B" w:rsidRPr="00BF6612" w:rsidRDefault="0066211B" w:rsidP="0066211B">
      <w:pPr>
        <w:jc w:val="both"/>
        <w:rPr>
          <w:rFonts w:eastAsia="Verdana"/>
          <w:color w:val="000000" w:themeColor="text1"/>
          <w:highlight w:val="green"/>
        </w:rPr>
      </w:pPr>
      <w:r w:rsidRPr="00BF6612">
        <w:rPr>
          <w:rFonts w:eastAsia="Verdana"/>
          <w:color w:val="000000" w:themeColor="text1"/>
          <w:highlight w:val="green"/>
        </w:rPr>
        <w:t xml:space="preserve"> </w:t>
      </w:r>
      <w:r w:rsidRPr="00BF6612">
        <w:rPr>
          <w:highlight w:val="green"/>
        </w:rPr>
        <w:br/>
      </w:r>
      <w:r w:rsidRPr="00BF6612">
        <w:rPr>
          <w:rFonts w:eastAsia="Verdana"/>
          <w:b/>
          <w:bCs/>
          <w:color w:val="000000" w:themeColor="text1"/>
          <w:highlight w:val="green"/>
        </w:rPr>
        <w:t xml:space="preserve">Prerequisite: </w:t>
      </w:r>
    </w:p>
    <w:p w14:paraId="295AE872" w14:textId="77777777" w:rsidR="0066211B" w:rsidRPr="00BF6612" w:rsidRDefault="0066211B" w:rsidP="0066211B">
      <w:pPr>
        <w:jc w:val="both"/>
        <w:rPr>
          <w:rFonts w:eastAsia="Verdana"/>
          <w:color w:val="000000" w:themeColor="text1"/>
          <w:highlight w:val="green"/>
        </w:rPr>
      </w:pPr>
    </w:p>
    <w:p w14:paraId="1F942D84" w14:textId="4B328F3D" w:rsidR="0066211B" w:rsidRPr="00BF6612" w:rsidRDefault="0066211B" w:rsidP="0066211B">
      <w:pPr>
        <w:jc w:val="both"/>
        <w:rPr>
          <w:rFonts w:eastAsia="Verdana"/>
          <w:color w:val="000000" w:themeColor="text1"/>
          <w:highlight w:val="green"/>
        </w:rPr>
      </w:pPr>
      <w:r w:rsidRPr="00BF6612">
        <w:rPr>
          <w:rFonts w:eastAsia="Verdana"/>
          <w:color w:val="000000" w:themeColor="text1"/>
          <w:highlight w:val="green"/>
        </w:rPr>
        <w:t xml:space="preserve">1. Medication </w:t>
      </w:r>
      <w:r w:rsidR="00124799" w:rsidRPr="00BF6612">
        <w:rPr>
          <w:rFonts w:eastAsia="Verdana"/>
          <w:color w:val="000000" w:themeColor="text1"/>
          <w:highlight w:val="green"/>
        </w:rPr>
        <w:t>is</w:t>
      </w:r>
      <w:r w:rsidRPr="00BF6612">
        <w:rPr>
          <w:rFonts w:eastAsia="Verdana"/>
          <w:color w:val="000000" w:themeColor="text1"/>
          <w:highlight w:val="green"/>
        </w:rPr>
        <w:t xml:space="preserve"> prescribed in the ‘Medication Management (Rx) Medication List’ screen.  </w:t>
      </w:r>
    </w:p>
    <w:p w14:paraId="12A2DB1A" w14:textId="77777777" w:rsidR="0066211B" w:rsidRPr="00BF6612" w:rsidRDefault="0066211B" w:rsidP="0066211B">
      <w:pPr>
        <w:jc w:val="both"/>
        <w:rPr>
          <w:rFonts w:eastAsia="Verdana"/>
          <w:color w:val="000000" w:themeColor="text1"/>
          <w:highlight w:val="green"/>
        </w:rPr>
      </w:pPr>
    </w:p>
    <w:p w14:paraId="0CBC2620" w14:textId="2FD2E4BE" w:rsidR="0066211B" w:rsidRPr="00BF6612" w:rsidRDefault="0066211B" w:rsidP="0066211B">
      <w:pPr>
        <w:jc w:val="both"/>
        <w:rPr>
          <w:rFonts w:eastAsia="Verdana"/>
          <w:color w:val="000000" w:themeColor="text1"/>
          <w:highlight w:val="green"/>
        </w:rPr>
      </w:pPr>
      <w:r w:rsidRPr="00BF6612">
        <w:rPr>
          <w:rFonts w:eastAsia="Verdana"/>
          <w:color w:val="000000" w:themeColor="text1"/>
          <w:highlight w:val="green"/>
        </w:rPr>
        <w:t xml:space="preserve">2. Client Order with Interactions </w:t>
      </w:r>
      <w:r w:rsidR="00124799" w:rsidRPr="00BF6612">
        <w:rPr>
          <w:rFonts w:eastAsia="Verdana"/>
          <w:color w:val="000000" w:themeColor="text1"/>
          <w:highlight w:val="green"/>
        </w:rPr>
        <w:t>are</w:t>
      </w:r>
      <w:r w:rsidRPr="00BF6612">
        <w:rPr>
          <w:rFonts w:eastAsia="Verdana"/>
          <w:color w:val="000000" w:themeColor="text1"/>
          <w:highlight w:val="green"/>
        </w:rPr>
        <w:t xml:space="preserve"> signed.  </w:t>
      </w:r>
    </w:p>
    <w:p w14:paraId="290F5D83" w14:textId="77777777" w:rsidR="0066211B" w:rsidRPr="00BF6612" w:rsidRDefault="0066211B" w:rsidP="0066211B">
      <w:pPr>
        <w:ind w:left="720"/>
        <w:jc w:val="both"/>
        <w:rPr>
          <w:rFonts w:eastAsia="Verdana"/>
          <w:color w:val="000000" w:themeColor="text1"/>
          <w:highlight w:val="green"/>
        </w:rPr>
      </w:pPr>
    </w:p>
    <w:p w14:paraId="4D8333CB" w14:textId="67D68A0D" w:rsidR="0066211B" w:rsidRPr="00BF6612" w:rsidRDefault="0066211B" w:rsidP="0066211B">
      <w:pPr>
        <w:jc w:val="both"/>
        <w:rPr>
          <w:rFonts w:eastAsia="Verdana"/>
          <w:color w:val="000000" w:themeColor="text1"/>
          <w:highlight w:val="green"/>
        </w:rPr>
      </w:pPr>
      <w:r w:rsidRPr="00BF6612">
        <w:rPr>
          <w:rFonts w:eastAsia="Verdana"/>
          <w:b/>
          <w:bCs/>
          <w:color w:val="000000" w:themeColor="text1"/>
          <w:highlight w:val="green"/>
        </w:rPr>
        <w:t xml:space="preserve">Navigation Path </w:t>
      </w:r>
      <w:r w:rsidR="001155FE" w:rsidRPr="00BF6612">
        <w:rPr>
          <w:rFonts w:eastAsia="Verdana"/>
          <w:b/>
          <w:bCs/>
          <w:color w:val="000000" w:themeColor="text1"/>
          <w:highlight w:val="green"/>
        </w:rPr>
        <w:t xml:space="preserve">1: </w:t>
      </w:r>
      <w:r w:rsidRPr="00BF6612">
        <w:rPr>
          <w:rFonts w:eastAsia="Verdana"/>
          <w:color w:val="000000" w:themeColor="text1"/>
          <w:highlight w:val="green"/>
        </w:rPr>
        <w:t xml:space="preserve">Client’ search </w:t>
      </w:r>
      <w:proofErr w:type="gramStart"/>
      <w:r w:rsidRPr="00BF6612">
        <w:rPr>
          <w:rFonts w:eastAsia="Verdana"/>
          <w:color w:val="000000" w:themeColor="text1"/>
          <w:highlight w:val="green"/>
        </w:rPr>
        <w:t>-- ‘</w:t>
      </w:r>
      <w:proofErr w:type="gramEnd"/>
      <w:r w:rsidRPr="00BF6612">
        <w:rPr>
          <w:rFonts w:eastAsia="Verdana"/>
          <w:color w:val="000000" w:themeColor="text1"/>
          <w:highlight w:val="green"/>
        </w:rPr>
        <w:t xml:space="preserve">Client Orders’ -- Click on ‘New’ icon </w:t>
      </w:r>
      <w:proofErr w:type="gramStart"/>
      <w:r w:rsidRPr="00BF6612">
        <w:rPr>
          <w:rFonts w:eastAsia="Verdana"/>
          <w:color w:val="000000" w:themeColor="text1"/>
          <w:highlight w:val="green"/>
        </w:rPr>
        <w:t>-- ‘</w:t>
      </w:r>
      <w:proofErr w:type="gramEnd"/>
      <w:r w:rsidRPr="00BF6612">
        <w:rPr>
          <w:rFonts w:eastAsia="Verdana"/>
          <w:color w:val="000000" w:themeColor="text1"/>
          <w:highlight w:val="green"/>
        </w:rPr>
        <w:t xml:space="preserve">Client Order Details’ screen -- Search and ‘Medication Order’ -- Enter all the required fields </w:t>
      </w:r>
      <w:proofErr w:type="gramStart"/>
      <w:r w:rsidRPr="00BF6612">
        <w:rPr>
          <w:rFonts w:eastAsia="Verdana"/>
          <w:color w:val="000000" w:themeColor="text1"/>
          <w:highlight w:val="green"/>
        </w:rPr>
        <w:t>-- ‘</w:t>
      </w:r>
      <w:proofErr w:type="gramEnd"/>
      <w:r w:rsidRPr="00BF6612">
        <w:rPr>
          <w:rFonts w:eastAsia="Verdana"/>
          <w:color w:val="000000" w:themeColor="text1"/>
          <w:highlight w:val="green"/>
        </w:rPr>
        <w:t xml:space="preserve">Insert’ </w:t>
      </w:r>
      <w:proofErr w:type="gramStart"/>
      <w:r w:rsidRPr="00BF6612">
        <w:rPr>
          <w:rFonts w:eastAsia="Verdana"/>
          <w:color w:val="000000" w:themeColor="text1"/>
          <w:highlight w:val="green"/>
        </w:rPr>
        <w:t>-- ‘</w:t>
      </w:r>
      <w:proofErr w:type="gramEnd"/>
      <w:r w:rsidRPr="00BF6612">
        <w:rPr>
          <w:rFonts w:eastAsia="Verdana"/>
          <w:color w:val="000000" w:themeColor="text1"/>
          <w:highlight w:val="green"/>
        </w:rPr>
        <w:t>Save</w:t>
      </w:r>
      <w:proofErr w:type="gramStart"/>
      <w:r w:rsidRPr="00BF6612">
        <w:rPr>
          <w:rFonts w:eastAsia="Verdana"/>
          <w:color w:val="000000" w:themeColor="text1"/>
          <w:highlight w:val="green"/>
        </w:rPr>
        <w:t>’  --</w:t>
      </w:r>
      <w:proofErr w:type="gramEnd"/>
      <w:r w:rsidRPr="00BF6612">
        <w:rPr>
          <w:rFonts w:eastAsia="Verdana"/>
          <w:color w:val="000000" w:themeColor="text1"/>
          <w:highlight w:val="green"/>
        </w:rPr>
        <w:t xml:space="preserve"> ‘Sign’.</w:t>
      </w:r>
    </w:p>
    <w:p w14:paraId="3D66DE58" w14:textId="04FC0685" w:rsidR="0066211B" w:rsidRPr="00BF6612" w:rsidRDefault="0066211B" w:rsidP="0066211B">
      <w:pPr>
        <w:jc w:val="both"/>
        <w:rPr>
          <w:rFonts w:eastAsia="Verdana"/>
          <w:color w:val="000000" w:themeColor="text1"/>
          <w:highlight w:val="green"/>
        </w:rPr>
      </w:pPr>
      <w:r w:rsidRPr="00BF6612">
        <w:rPr>
          <w:rFonts w:eastAsia="Verdana"/>
          <w:b/>
          <w:bCs/>
          <w:color w:val="000000" w:themeColor="text1"/>
          <w:highlight w:val="green"/>
        </w:rPr>
        <w:t xml:space="preserve">Navigation Path </w:t>
      </w:r>
      <w:r w:rsidR="001155FE" w:rsidRPr="00BF6612">
        <w:rPr>
          <w:rFonts w:eastAsia="Verdana"/>
          <w:b/>
          <w:bCs/>
          <w:color w:val="000000" w:themeColor="text1"/>
          <w:highlight w:val="green"/>
        </w:rPr>
        <w:t xml:space="preserve">2: </w:t>
      </w:r>
      <w:r w:rsidRPr="00BF6612">
        <w:rPr>
          <w:rFonts w:eastAsia="Verdana"/>
          <w:color w:val="000000" w:themeColor="text1"/>
          <w:highlight w:val="green"/>
        </w:rPr>
        <w:t xml:space="preserve">Client’ search </w:t>
      </w:r>
      <w:proofErr w:type="gramStart"/>
      <w:r w:rsidRPr="00BF6612">
        <w:rPr>
          <w:rFonts w:eastAsia="Verdana"/>
          <w:color w:val="000000" w:themeColor="text1"/>
          <w:highlight w:val="green"/>
        </w:rPr>
        <w:t>-- ‘</w:t>
      </w:r>
      <w:proofErr w:type="gramEnd"/>
      <w:r w:rsidRPr="00BF6612">
        <w:rPr>
          <w:rFonts w:eastAsia="Verdana"/>
          <w:color w:val="000000" w:themeColor="text1"/>
          <w:highlight w:val="green"/>
        </w:rPr>
        <w:t xml:space="preserve">Medication Management (Rx)’ </w:t>
      </w:r>
      <w:proofErr w:type="gramStart"/>
      <w:r w:rsidRPr="00BF6612">
        <w:rPr>
          <w:rFonts w:eastAsia="Verdana"/>
          <w:color w:val="000000" w:themeColor="text1"/>
          <w:highlight w:val="green"/>
        </w:rPr>
        <w:t>-- ‘</w:t>
      </w:r>
      <w:proofErr w:type="gramEnd"/>
      <w:r w:rsidRPr="00BF6612">
        <w:rPr>
          <w:rFonts w:eastAsia="Verdana"/>
          <w:color w:val="000000" w:themeColor="text1"/>
          <w:highlight w:val="green"/>
        </w:rPr>
        <w:t>Patient Summary</w:t>
      </w:r>
      <w:proofErr w:type="gramStart"/>
      <w:r w:rsidRPr="00BF6612">
        <w:rPr>
          <w:rFonts w:eastAsia="Verdana"/>
          <w:color w:val="000000" w:themeColor="text1"/>
          <w:highlight w:val="green"/>
        </w:rPr>
        <w:t>’ - ‘</w:t>
      </w:r>
      <w:proofErr w:type="gramEnd"/>
      <w:r w:rsidRPr="00BF6612">
        <w:rPr>
          <w:rFonts w:eastAsia="Verdana"/>
          <w:color w:val="000000" w:themeColor="text1"/>
          <w:highlight w:val="green"/>
        </w:rPr>
        <w:t>Medication List’.</w:t>
      </w:r>
    </w:p>
    <w:p w14:paraId="2E6CA984" w14:textId="77777777" w:rsidR="0066211B" w:rsidRPr="00BF6612" w:rsidRDefault="0066211B" w:rsidP="0066211B">
      <w:pPr>
        <w:jc w:val="both"/>
        <w:rPr>
          <w:rFonts w:eastAsia="Verdana"/>
          <w:color w:val="000000" w:themeColor="text1"/>
          <w:highlight w:val="green"/>
        </w:rPr>
      </w:pPr>
      <w:r w:rsidRPr="00BF6612">
        <w:rPr>
          <w:rFonts w:eastAsia="Verdana"/>
          <w:b/>
          <w:bCs/>
          <w:color w:val="000000" w:themeColor="text1"/>
          <w:highlight w:val="green"/>
        </w:rPr>
        <w:t>Functionality ‘Before’ and ‘After’ release:</w:t>
      </w:r>
    </w:p>
    <w:p w14:paraId="19AFF4BD" w14:textId="77777777" w:rsidR="0066211B" w:rsidRPr="00BF6612" w:rsidRDefault="0066211B" w:rsidP="0066211B">
      <w:pPr>
        <w:jc w:val="both"/>
        <w:rPr>
          <w:rFonts w:eastAsia="Verdana"/>
          <w:color w:val="000000" w:themeColor="text1"/>
          <w:highlight w:val="green"/>
        </w:rPr>
      </w:pPr>
    </w:p>
    <w:p w14:paraId="0E4CAA97" w14:textId="4A4AFB20" w:rsidR="0066211B" w:rsidRPr="00BF6612" w:rsidRDefault="0066211B" w:rsidP="0066211B">
      <w:pPr>
        <w:jc w:val="both"/>
        <w:rPr>
          <w:rFonts w:eastAsia="Verdana"/>
          <w:color w:val="1C1C1C"/>
          <w:highlight w:val="green"/>
        </w:rPr>
      </w:pPr>
      <w:r w:rsidRPr="00BF6612">
        <w:rPr>
          <w:rFonts w:eastAsia="Verdana"/>
          <w:color w:val="000000" w:themeColor="text1"/>
          <w:highlight w:val="green"/>
        </w:rPr>
        <w:t>Before this release, here was the behavior.</w:t>
      </w:r>
      <w:r w:rsidRPr="00BF6612">
        <w:rPr>
          <w:rFonts w:eastAsia="Verdana"/>
          <w:color w:val="1C1C1C"/>
          <w:highlight w:val="green"/>
        </w:rPr>
        <w:t xml:space="preserve"> When the ‘Medication Client Order’ was signed from the ‘Client Order’ screen, which interacts with the medication added from the ‘RX’ </w:t>
      </w:r>
      <w:r w:rsidR="008C31C0" w:rsidRPr="00BF6612">
        <w:rPr>
          <w:rFonts w:eastAsia="Verdana"/>
          <w:color w:val="1C1C1C"/>
          <w:highlight w:val="green"/>
        </w:rPr>
        <w:t>application</w:t>
      </w:r>
      <w:r w:rsidRPr="00BF6612">
        <w:rPr>
          <w:rFonts w:eastAsia="Verdana"/>
          <w:color w:val="1C1C1C"/>
          <w:highlight w:val="green"/>
        </w:rPr>
        <w:t xml:space="preserve">, </w:t>
      </w:r>
      <w:proofErr w:type="gramStart"/>
      <w:r w:rsidRPr="00BF6612">
        <w:rPr>
          <w:rFonts w:eastAsia="Verdana"/>
          <w:color w:val="1C1C1C"/>
          <w:highlight w:val="green"/>
        </w:rPr>
        <w:t>the ‘Interaction’</w:t>
      </w:r>
      <w:proofErr w:type="gramEnd"/>
      <w:r w:rsidRPr="00BF6612">
        <w:rPr>
          <w:rFonts w:eastAsia="Verdana"/>
          <w:color w:val="1C1C1C"/>
          <w:highlight w:val="green"/>
        </w:rPr>
        <w:t xml:space="preserve"> icon was not displayed in the ‘Medication Management (Rx) Medication List’ screen.</w:t>
      </w:r>
    </w:p>
    <w:p w14:paraId="2E39119D" w14:textId="77777777" w:rsidR="0066211B" w:rsidRPr="007D627F" w:rsidRDefault="0066211B" w:rsidP="0066211B">
      <w:pPr>
        <w:spacing w:before="240" w:after="240"/>
        <w:jc w:val="both"/>
        <w:rPr>
          <w:rFonts w:eastAsia="Verdana"/>
          <w:color w:val="1C1C1C"/>
        </w:rPr>
      </w:pPr>
      <w:r w:rsidRPr="00BF6612">
        <w:rPr>
          <w:rFonts w:eastAsia="Verdana"/>
          <w:color w:val="000000" w:themeColor="text1"/>
          <w:highlight w:val="green"/>
        </w:rPr>
        <w:t>With this release, the above-mentioned issue is resolved. Now,</w:t>
      </w:r>
      <w:r w:rsidRPr="00BF6612">
        <w:rPr>
          <w:rFonts w:eastAsia="Verdana"/>
          <w:color w:val="1C1C1C"/>
          <w:highlight w:val="green"/>
        </w:rPr>
        <w:t xml:space="preserve"> after signing the ‘Client Order’ from the ‘Client Order’ screen, which interacts with the medication added from ‘Medication Management (Rx), those interactions are now displayed in the ‘Medication List of Medication Management (Rx)’.</w:t>
      </w:r>
    </w:p>
    <w:p w14:paraId="5E6574B2" w14:textId="77777777" w:rsidR="0066211B" w:rsidRPr="00114705" w:rsidRDefault="0066211B" w:rsidP="0066211B">
      <w:pPr>
        <w:pBdr>
          <w:bottom w:val="single" w:sz="12" w:space="1" w:color="auto"/>
        </w:pBdr>
        <w:shd w:val="clear" w:color="auto" w:fill="FFFFFF"/>
        <w:spacing w:before="240" w:after="240"/>
        <w:jc w:val="both"/>
        <w:rPr>
          <w:rFonts w:eastAsia="Verdana"/>
          <w:color w:val="202124"/>
          <w:highlight w:val="white"/>
        </w:rPr>
      </w:pPr>
    </w:p>
    <w:p w14:paraId="4F9F9ADD" w14:textId="77777777" w:rsidR="001155FE" w:rsidRDefault="001155FE">
      <w:pPr>
        <w:spacing w:after="160" w:line="259" w:lineRule="auto"/>
        <w:rPr>
          <w:rFonts w:eastAsia="Arial" w:cs="Arial"/>
          <w:b/>
          <w:color w:val="4472C4" w:themeColor="accent5"/>
          <w:sz w:val="22"/>
          <w:szCs w:val="22"/>
          <w:lang w:val="en-IN" w:eastAsia="en-IN"/>
        </w:rPr>
      </w:pPr>
      <w:bookmarkStart w:id="124" w:name="_Toc201324469"/>
      <w:bookmarkEnd w:id="123"/>
      <w:r>
        <w:rPr>
          <w:sz w:val="22"/>
          <w:szCs w:val="22"/>
        </w:rPr>
        <w:br w:type="page"/>
      </w:r>
    </w:p>
    <w:p w14:paraId="6B04567C" w14:textId="4EC751F2" w:rsidR="0066211B" w:rsidRDefault="0066211B" w:rsidP="0066211B">
      <w:pPr>
        <w:pStyle w:val="Heading1"/>
        <w:ind w:left="0" w:firstLine="0"/>
        <w:rPr>
          <w:sz w:val="22"/>
          <w:szCs w:val="22"/>
        </w:rPr>
      </w:pPr>
      <w:bookmarkStart w:id="125" w:name="_Toc201679183"/>
      <w:r w:rsidRPr="007D627F">
        <w:rPr>
          <w:sz w:val="22"/>
          <w:szCs w:val="22"/>
        </w:rPr>
        <w:lastRenderedPageBreak/>
        <w:t>CM Authorization</w:t>
      </w:r>
      <w:bookmarkEnd w:id="124"/>
      <w:bookmarkEnd w:id="125"/>
    </w:p>
    <w:p w14:paraId="2076BCEC" w14:textId="77777777" w:rsidR="0066211B" w:rsidRPr="006D5ACE" w:rsidRDefault="0066211B" w:rsidP="0066211B">
      <w:pPr>
        <w:rPr>
          <w:highlight w:val="white"/>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66211B" w:rsidRPr="001F16AB" w14:paraId="44672231" w14:textId="77777777" w:rsidTr="7B9FBDB8">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063A768A" w14:textId="77777777" w:rsidR="0066211B" w:rsidRPr="001F16AB" w:rsidRDefault="0066211B" w:rsidP="0084439A">
            <w:pPr>
              <w:ind w:left="15"/>
              <w:jc w:val="center"/>
              <w:rPr>
                <w:sz w:val="20"/>
                <w:szCs w:val="20"/>
              </w:rPr>
            </w:pPr>
            <w:r w:rsidRPr="001F16AB">
              <w:rPr>
                <w:b/>
                <w:bCs/>
                <w:sz w:val="20"/>
                <w:szCs w:val="20"/>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0BE24695" w14:textId="77777777" w:rsidR="0066211B" w:rsidRPr="001F16AB" w:rsidRDefault="0066211B" w:rsidP="0084439A">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02BA6952" w14:textId="77777777" w:rsidR="0066211B" w:rsidRPr="001F16AB" w:rsidRDefault="0066211B" w:rsidP="0084439A">
            <w:pPr>
              <w:ind w:left="83"/>
              <w:jc w:val="center"/>
              <w:rPr>
                <w:sz w:val="20"/>
                <w:szCs w:val="20"/>
              </w:rPr>
            </w:pPr>
            <w:r w:rsidRPr="001F16AB">
              <w:rPr>
                <w:b/>
                <w:bCs/>
                <w:sz w:val="20"/>
                <w:szCs w:val="20"/>
              </w:rPr>
              <w:t>Description</w:t>
            </w:r>
          </w:p>
        </w:tc>
      </w:tr>
      <w:tr w:rsidR="0066211B" w:rsidRPr="00A85CE9" w14:paraId="79A0C946" w14:textId="77777777" w:rsidTr="7B9FBDB8">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43977C82" w14:textId="43DB56B7" w:rsidR="0066211B" w:rsidRDefault="0066211B" w:rsidP="0084439A">
            <w:pPr>
              <w:jc w:val="center"/>
            </w:pPr>
            <w:r>
              <w:t>4</w:t>
            </w:r>
            <w:r w:rsidR="424C99A5">
              <w:t>2</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25905561" w14:textId="77777777" w:rsidR="0066211B" w:rsidRDefault="0066211B" w:rsidP="0084439A">
            <w:pPr>
              <w:jc w:val="center"/>
              <w:rPr>
                <w:color w:val="000000" w:themeColor="text1"/>
              </w:rPr>
            </w:pPr>
            <w:r w:rsidRPr="00771B65">
              <w:rPr>
                <w:color w:val="000000" w:themeColor="text1"/>
              </w:rPr>
              <w:t xml:space="preserve">Core Bugs # </w:t>
            </w:r>
            <w:r w:rsidRPr="00B15BDB">
              <w:rPr>
                <w:color w:val="000000"/>
              </w:rPr>
              <w:t>13</w:t>
            </w:r>
            <w:r>
              <w:rPr>
                <w:color w:val="000000"/>
              </w:rPr>
              <w:t>1639</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2D282F06" w14:textId="77777777" w:rsidR="0066211B" w:rsidRPr="281D7A69" w:rsidRDefault="0066211B" w:rsidP="0084439A">
            <w:pPr>
              <w:rPr>
                <w:rFonts w:eastAsia="Verdana"/>
              </w:rPr>
            </w:pPr>
            <w:r w:rsidRPr="76C1A9C9">
              <w:rPr>
                <w:rFonts w:eastAsia="Verdana"/>
                <w:color w:val="000000" w:themeColor="text1"/>
              </w:rPr>
              <w:t>Error displayed when trying to view the added document while navigating through Document hyperlink in CM Authorization Details screen</w:t>
            </w:r>
          </w:p>
        </w:tc>
      </w:tr>
    </w:tbl>
    <w:p w14:paraId="00AF02CD" w14:textId="77777777" w:rsidR="0066211B" w:rsidRDefault="0066211B" w:rsidP="0066211B">
      <w:pPr>
        <w:jc w:val="both"/>
        <w:rPr>
          <w:rFonts w:eastAsia="Verdana"/>
          <w:b/>
          <w:color w:val="202124"/>
        </w:rPr>
      </w:pPr>
    </w:p>
    <w:p w14:paraId="550B1FA7" w14:textId="77777777" w:rsidR="0066211B" w:rsidRDefault="0066211B" w:rsidP="0066211B">
      <w:pPr>
        <w:jc w:val="both"/>
        <w:rPr>
          <w:rFonts w:eastAsia="Verdana"/>
          <w:b/>
          <w:color w:val="202124"/>
          <w:lang w:val="en-IN"/>
        </w:rPr>
      </w:pPr>
      <w:r>
        <w:rPr>
          <w:rFonts w:eastAsia="Verdana"/>
          <w:b/>
          <w:color w:val="202124"/>
        </w:rPr>
        <w:t xml:space="preserve">Author: </w:t>
      </w:r>
      <w:r w:rsidRPr="007D627F">
        <w:rPr>
          <w:rFonts w:eastAsia="Verdana"/>
          <w:color w:val="000000" w:themeColor="text1"/>
        </w:rPr>
        <w:t>Renuka Gunasekaran</w:t>
      </w:r>
    </w:p>
    <w:p w14:paraId="26CA37D1" w14:textId="77777777" w:rsidR="0066211B" w:rsidRPr="00B327EE" w:rsidRDefault="0066211B" w:rsidP="0066211B">
      <w:pPr>
        <w:jc w:val="both"/>
        <w:rPr>
          <w:rFonts w:eastAsia="Verdana"/>
          <w:b/>
          <w:color w:val="202124"/>
          <w:lang w:val="en-IN"/>
        </w:rPr>
      </w:pPr>
    </w:p>
    <w:p w14:paraId="36CC0C51" w14:textId="74F3274F" w:rsidR="0066211B" w:rsidRPr="00A12E2C" w:rsidRDefault="0066211B" w:rsidP="00A12E2C">
      <w:pPr>
        <w:pStyle w:val="Heading3"/>
        <w:jc w:val="both"/>
      </w:pPr>
      <w:bookmarkStart w:id="126" w:name="_Toc201324470"/>
      <w:bookmarkStart w:id="127" w:name="_Toc201679184"/>
      <w:r>
        <w:t>4</w:t>
      </w:r>
      <w:r w:rsidR="148BF761">
        <w:t>2</w:t>
      </w:r>
      <w:r>
        <w:t>. Core Bugs # 131</w:t>
      </w:r>
      <w:r w:rsidR="00A12E2C">
        <w:t>6</w:t>
      </w:r>
      <w:r>
        <w:t xml:space="preserve">39: </w:t>
      </w:r>
      <w:r w:rsidR="00A12E2C" w:rsidRPr="00A12E2C">
        <w:t>Error displayed when trying to view the added document while navigating through Document hyperlink in CM Authorization Details screen</w:t>
      </w:r>
      <w:r>
        <w:t>.</w:t>
      </w:r>
      <w:bookmarkEnd w:id="126"/>
      <w:bookmarkEnd w:id="127"/>
    </w:p>
    <w:p w14:paraId="4D014C87" w14:textId="77777777" w:rsidR="0066211B" w:rsidRDefault="0066211B" w:rsidP="0066211B">
      <w:pPr>
        <w:jc w:val="both"/>
        <w:rPr>
          <w:rFonts w:eastAsia="Verdana"/>
          <w:b/>
          <w:bCs/>
          <w:color w:val="333333"/>
          <w:lang w:val="en-GB"/>
        </w:rPr>
      </w:pPr>
      <w:r w:rsidRPr="76C1A9C9">
        <w:rPr>
          <w:rFonts w:eastAsia="Verdana"/>
          <w:b/>
          <w:bCs/>
          <w:color w:val="333333"/>
          <w:lang w:val="en-GB"/>
        </w:rPr>
        <w:t xml:space="preserve">Release Type: </w:t>
      </w:r>
      <w:r w:rsidRPr="00A12E2C">
        <w:rPr>
          <w:rFonts w:eastAsia="Verdana"/>
          <w:color w:val="333333"/>
          <w:lang w:val="en-GB"/>
        </w:rPr>
        <w:t>Fix</w:t>
      </w:r>
      <w:r w:rsidRPr="76C1A9C9">
        <w:rPr>
          <w:rFonts w:eastAsia="Verdana"/>
          <w:color w:val="333333"/>
          <w:lang w:val="en-GB"/>
        </w:rPr>
        <w:t xml:space="preserve"> </w:t>
      </w:r>
      <w:r w:rsidRPr="76C1A9C9">
        <w:rPr>
          <w:rFonts w:eastAsia="Verdana"/>
          <w:b/>
          <w:bCs/>
          <w:color w:val="333333"/>
          <w:lang w:val="en-GB"/>
        </w:rPr>
        <w:t xml:space="preserve">| Priority: </w:t>
      </w:r>
      <w:r w:rsidRPr="00A12E2C">
        <w:rPr>
          <w:rFonts w:eastAsia="Verdana"/>
          <w:color w:val="333333"/>
          <w:lang w:val="en-GB"/>
        </w:rPr>
        <w:t>High</w:t>
      </w:r>
    </w:p>
    <w:p w14:paraId="45E1AD5C" w14:textId="77777777" w:rsidR="0066211B" w:rsidRDefault="0066211B" w:rsidP="0066211B">
      <w:pPr>
        <w:jc w:val="both"/>
        <w:rPr>
          <w:rFonts w:eastAsia="Verdana"/>
          <w:color w:val="333333"/>
        </w:rPr>
      </w:pPr>
    </w:p>
    <w:p w14:paraId="7DC485D9" w14:textId="77777777" w:rsidR="0066211B" w:rsidRDefault="0066211B" w:rsidP="0066211B">
      <w:pPr>
        <w:jc w:val="both"/>
        <w:rPr>
          <w:rFonts w:eastAsia="Verdana"/>
          <w:color w:val="000000" w:themeColor="text1"/>
        </w:rPr>
      </w:pPr>
      <w:r w:rsidRPr="76C1A9C9">
        <w:rPr>
          <w:rFonts w:eastAsia="Verdana"/>
          <w:b/>
          <w:bCs/>
          <w:color w:val="000000" w:themeColor="text1"/>
        </w:rPr>
        <w:t xml:space="preserve">Navigation Path: </w:t>
      </w:r>
      <w:r w:rsidRPr="76C1A9C9">
        <w:rPr>
          <w:rFonts w:eastAsia="Verdana"/>
          <w:color w:val="000000" w:themeColor="text1"/>
        </w:rPr>
        <w:t xml:space="preserve">Client' -'CM Client Authorization' - 'New' -'CM Authorization Details' screen - Insert authorization record - 'Documentation' tab -'Attach Document' - Add Document from 'Add/Review Documents' popup - Ok- Save – Close -- Select CM Authorization record - 'CM Authorization Details' screen - 'Documentation' tab - Select Document hyperlink to view  </w:t>
      </w:r>
    </w:p>
    <w:p w14:paraId="774FD774" w14:textId="77777777" w:rsidR="0066211B" w:rsidRDefault="0066211B" w:rsidP="0066211B">
      <w:pPr>
        <w:spacing w:before="240" w:after="240"/>
        <w:jc w:val="both"/>
        <w:rPr>
          <w:rFonts w:eastAsia="Verdana"/>
          <w:color w:val="000000" w:themeColor="text1"/>
        </w:rPr>
      </w:pPr>
      <w:r w:rsidRPr="76C1A9C9">
        <w:rPr>
          <w:rFonts w:eastAsia="Verdana"/>
          <w:b/>
          <w:bCs/>
          <w:color w:val="000000" w:themeColor="text1"/>
        </w:rPr>
        <w:t xml:space="preserve">Functionality ‘Before’ and ‘After’ release: </w:t>
      </w:r>
    </w:p>
    <w:p w14:paraId="4D0986A2" w14:textId="316C4C35" w:rsidR="0066211B" w:rsidRDefault="0066211B" w:rsidP="0066211B">
      <w:pPr>
        <w:jc w:val="both"/>
        <w:rPr>
          <w:rFonts w:eastAsia="Verdana"/>
          <w:color w:val="000000" w:themeColor="text1"/>
        </w:rPr>
      </w:pPr>
      <w:r w:rsidRPr="76C1A9C9">
        <w:rPr>
          <w:rFonts w:eastAsia="Verdana"/>
          <w:color w:val="000000" w:themeColor="text1"/>
        </w:rPr>
        <w:t xml:space="preserve">Before this release, here was the </w:t>
      </w:r>
      <w:r w:rsidR="00A12E2C" w:rsidRPr="76C1A9C9">
        <w:rPr>
          <w:rFonts w:eastAsia="Verdana"/>
          <w:color w:val="000000" w:themeColor="text1"/>
        </w:rPr>
        <w:t>behavior</w:t>
      </w:r>
      <w:r w:rsidRPr="76C1A9C9">
        <w:rPr>
          <w:rFonts w:eastAsia="Verdana"/>
          <w:color w:val="000000" w:themeColor="text1"/>
        </w:rPr>
        <w:t>. When the user tried to view the added document in CM Authorization Details screen by navigating through Document hyperlink, below error message was displayed:</w:t>
      </w:r>
    </w:p>
    <w:p w14:paraId="7A51BE83" w14:textId="46B95914" w:rsidR="00A12E2C" w:rsidRDefault="00730CE4" w:rsidP="0066211B">
      <w:pPr>
        <w:jc w:val="both"/>
        <w:rPr>
          <w:rFonts w:eastAsia="Verdana"/>
          <w:color w:val="000000" w:themeColor="text1"/>
        </w:rPr>
      </w:pPr>
      <w:r w:rsidRPr="76C1A9C9">
        <w:rPr>
          <w:rFonts w:eastAsia="Verdana"/>
          <w:b/>
          <w:bCs/>
          <w:color w:val="000000" w:themeColor="text1"/>
        </w:rPr>
        <w:t xml:space="preserve">Error: </w:t>
      </w:r>
      <w:r w:rsidR="0066211B" w:rsidRPr="76C1A9C9">
        <w:rPr>
          <w:rFonts w:eastAsia="Verdana"/>
          <w:color w:val="000000" w:themeColor="text1"/>
        </w:rPr>
        <w:t>Object reference not set to an instance of an object’</w:t>
      </w:r>
    </w:p>
    <w:p w14:paraId="017EDAAF" w14:textId="2D06AD7D" w:rsidR="0066211B" w:rsidRDefault="0066211B" w:rsidP="0066211B">
      <w:pPr>
        <w:jc w:val="both"/>
        <w:rPr>
          <w:rFonts w:eastAsia="Verdana"/>
          <w:color w:val="000000" w:themeColor="text1"/>
        </w:rPr>
      </w:pPr>
      <w:r w:rsidRPr="76C1A9C9">
        <w:rPr>
          <w:rFonts w:eastAsia="Verdana"/>
          <w:color w:val="000000" w:themeColor="text1"/>
        </w:rPr>
        <w:t xml:space="preserve"> </w:t>
      </w:r>
      <w:r>
        <w:br/>
      </w:r>
      <w:r w:rsidRPr="76C1A9C9">
        <w:rPr>
          <w:rFonts w:eastAsia="Verdana"/>
          <w:color w:val="000000" w:themeColor="text1"/>
        </w:rPr>
        <w:t>With this release the above issue is fixed. Now, the user can view the added document successfully while navigating through Document hyperlink from the CM Authorization Details screen under the Documentation tab.</w:t>
      </w:r>
    </w:p>
    <w:p w14:paraId="7A981947" w14:textId="77777777" w:rsidR="0066211B" w:rsidRPr="00D826CC" w:rsidRDefault="0066211B" w:rsidP="0066211B">
      <w:pPr>
        <w:pBdr>
          <w:bottom w:val="single" w:sz="12" w:space="1" w:color="auto"/>
        </w:pBdr>
        <w:shd w:val="clear" w:color="auto" w:fill="FFFFFF"/>
        <w:spacing w:before="240" w:after="240"/>
        <w:jc w:val="both"/>
        <w:rPr>
          <w:rFonts w:eastAsia="Verdana"/>
          <w:color w:val="333333"/>
        </w:rPr>
      </w:pPr>
    </w:p>
    <w:p w14:paraId="72037AD6" w14:textId="68CEF919" w:rsidR="0066211B" w:rsidRPr="00F85AC0" w:rsidRDefault="0066211B" w:rsidP="0066211B">
      <w:pPr>
        <w:pStyle w:val="Heading1"/>
        <w:ind w:left="0" w:firstLine="0"/>
        <w:rPr>
          <w:sz w:val="22"/>
          <w:szCs w:val="22"/>
        </w:rPr>
      </w:pPr>
      <w:bookmarkStart w:id="128" w:name="_Toc201324472"/>
      <w:bookmarkStart w:id="129" w:name="_Toc201679185"/>
      <w:r w:rsidRPr="00A00D7E">
        <w:rPr>
          <w:sz w:val="22"/>
          <w:szCs w:val="22"/>
        </w:rPr>
        <w:t>CM Events</w:t>
      </w:r>
      <w:bookmarkEnd w:id="128"/>
      <w:bookmarkEnd w:id="129"/>
      <w:r>
        <w:rPr>
          <w:sz w:val="22"/>
          <w:szCs w:val="22"/>
        </w:rPr>
        <w:t xml:space="preserve"> </w:t>
      </w:r>
    </w:p>
    <w:p w14:paraId="0A8C65F9" w14:textId="77777777" w:rsidR="0066211B" w:rsidRDefault="0066211B" w:rsidP="0066211B">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66211B" w:rsidRPr="001F16AB" w14:paraId="19F79CA4" w14:textId="77777777" w:rsidTr="7B9FBDB8">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4730A93E" w14:textId="77777777" w:rsidR="0066211B" w:rsidRPr="001F16AB" w:rsidRDefault="0066211B" w:rsidP="0084439A">
            <w:pPr>
              <w:ind w:left="15"/>
              <w:jc w:val="center"/>
              <w:rPr>
                <w:sz w:val="20"/>
                <w:szCs w:val="20"/>
              </w:rPr>
            </w:pPr>
            <w:r w:rsidRPr="001F16AB">
              <w:rPr>
                <w:b/>
                <w:bCs/>
                <w:sz w:val="20"/>
                <w:szCs w:val="20"/>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30D99AAC" w14:textId="77777777" w:rsidR="0066211B" w:rsidRPr="001F16AB" w:rsidRDefault="0066211B" w:rsidP="0084439A">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270F8896" w14:textId="77777777" w:rsidR="0066211B" w:rsidRPr="001F16AB" w:rsidRDefault="0066211B" w:rsidP="0084439A">
            <w:pPr>
              <w:ind w:left="83"/>
              <w:jc w:val="center"/>
              <w:rPr>
                <w:sz w:val="20"/>
                <w:szCs w:val="20"/>
              </w:rPr>
            </w:pPr>
            <w:r w:rsidRPr="001F16AB">
              <w:rPr>
                <w:b/>
                <w:bCs/>
                <w:sz w:val="20"/>
                <w:szCs w:val="20"/>
              </w:rPr>
              <w:t>Description</w:t>
            </w:r>
          </w:p>
        </w:tc>
      </w:tr>
      <w:tr w:rsidR="0066211B" w:rsidRPr="00A85CE9" w14:paraId="39B76602" w14:textId="77777777" w:rsidTr="7B9FBDB8">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4B40F141" w14:textId="2E3F06C4" w:rsidR="0066211B" w:rsidRDefault="0066211B" w:rsidP="0084439A">
            <w:pPr>
              <w:jc w:val="center"/>
            </w:pPr>
            <w:r>
              <w:t>4</w:t>
            </w:r>
            <w:r w:rsidR="0EFA1E83">
              <w:t>4</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157434DD" w14:textId="77777777" w:rsidR="0066211B" w:rsidRPr="004663AC" w:rsidRDefault="0066211B" w:rsidP="0084439A">
            <w:pPr>
              <w:jc w:val="center"/>
            </w:pPr>
            <w:r w:rsidRPr="004663AC">
              <w:t>Core Bugs # 131</w:t>
            </w:r>
            <w:r>
              <w:t>610</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261CCB7E" w14:textId="77777777" w:rsidR="0066211B" w:rsidRPr="00A00D7E" w:rsidRDefault="0066211B" w:rsidP="0084439A">
            <w:pPr>
              <w:rPr>
                <w:rFonts w:eastAsia="Verdana"/>
                <w:color w:val="000000" w:themeColor="text1"/>
              </w:rPr>
            </w:pPr>
            <w:r w:rsidRPr="76C1A9C9">
              <w:rPr>
                <w:rFonts w:eastAsia="Verdana"/>
                <w:color w:val="000000" w:themeColor="text1"/>
                <w:lang w:val="en-IN"/>
              </w:rPr>
              <w:t>The ‘Date’ and ‘Time’ fields date is removed after saving the Event from ‘Note’ tab in the CM Events.</w:t>
            </w:r>
          </w:p>
        </w:tc>
      </w:tr>
      <w:tr w:rsidR="0066211B" w:rsidRPr="00A85CE9" w14:paraId="781FE514" w14:textId="77777777" w:rsidTr="7B9FBDB8">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4BD12E45" w14:textId="0D1861BC" w:rsidR="0066211B" w:rsidRDefault="0066211B" w:rsidP="0084439A">
            <w:pPr>
              <w:jc w:val="center"/>
            </w:pPr>
            <w:r>
              <w:t>4</w:t>
            </w:r>
            <w:r w:rsidR="4E29A4C2">
              <w:t>5</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32E8FB36" w14:textId="77777777" w:rsidR="0066211B" w:rsidRDefault="0066211B" w:rsidP="0084439A">
            <w:pPr>
              <w:jc w:val="center"/>
            </w:pPr>
            <w:r w:rsidRPr="004663AC">
              <w:t>Core Bugs # 131</w:t>
            </w:r>
            <w:r>
              <w:t>634</w:t>
            </w:r>
          </w:p>
          <w:p w14:paraId="2EFA20E8" w14:textId="77777777" w:rsidR="0066211B" w:rsidRPr="004663AC" w:rsidRDefault="0066211B" w:rsidP="0084439A">
            <w:pPr>
              <w:jc w:val="center"/>
            </w:pP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4CCD3966" w14:textId="77777777" w:rsidR="0066211B" w:rsidRPr="004663AC" w:rsidRDefault="0066211B" w:rsidP="0084439A">
            <w:r w:rsidRPr="76C1A9C9">
              <w:rPr>
                <w:rFonts w:eastAsia="Verdana"/>
                <w:color w:val="000000" w:themeColor="text1"/>
              </w:rPr>
              <w:t>Provider Agency Staff able to Sign ‘Enrollment Form Event’ on the ‘Events’ screen.</w:t>
            </w:r>
          </w:p>
        </w:tc>
      </w:tr>
      <w:tr w:rsidR="0066211B" w:rsidRPr="00A85CE9" w14:paraId="54747840" w14:textId="77777777" w:rsidTr="7B9FBDB8">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7AA42719" w14:textId="28BBB876" w:rsidR="0066211B" w:rsidRDefault="0066211B" w:rsidP="0084439A">
            <w:pPr>
              <w:jc w:val="center"/>
            </w:pPr>
            <w:r>
              <w:t>4</w:t>
            </w:r>
            <w:r w:rsidR="7FA461E2">
              <w:t>6</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067CED96" w14:textId="77777777" w:rsidR="0066211B" w:rsidRPr="004663AC" w:rsidRDefault="0066211B" w:rsidP="0084439A">
            <w:pPr>
              <w:jc w:val="center"/>
            </w:pPr>
            <w:r w:rsidRPr="004663AC">
              <w:t>Core Bugs # 13</w:t>
            </w:r>
            <w:r>
              <w:t>0866</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01B33E95" w14:textId="77777777" w:rsidR="0066211B" w:rsidRPr="004663AC" w:rsidRDefault="0066211B" w:rsidP="0084439A">
            <w:r w:rsidRPr="42D69C3B">
              <w:rPr>
                <w:rFonts w:eastAsia="Verdana"/>
                <w:color w:val="000000" w:themeColor="text1"/>
                <w:lang w:val="en-GB"/>
              </w:rPr>
              <w:t>The Sign button is disabled when an Attachment was added to an ‘In Progress’ status of an ‘Authorization Request’ event</w:t>
            </w:r>
          </w:p>
        </w:tc>
      </w:tr>
      <w:tr w:rsidR="0066211B" w:rsidRPr="00A85CE9" w14:paraId="5EB67F82" w14:textId="77777777" w:rsidTr="7B9FBDB8">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133609D8" w14:textId="3A5DA7B2" w:rsidR="0066211B" w:rsidRDefault="0066211B" w:rsidP="0084439A">
            <w:pPr>
              <w:jc w:val="center"/>
            </w:pPr>
            <w:r>
              <w:t>4</w:t>
            </w:r>
            <w:r w:rsidR="1089C498">
              <w:t>7</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1B245EBD" w14:textId="77777777" w:rsidR="0066211B" w:rsidRPr="004663AC" w:rsidRDefault="0066211B" w:rsidP="0084439A">
            <w:pPr>
              <w:jc w:val="center"/>
            </w:pPr>
            <w:r w:rsidRPr="004663AC">
              <w:t>Core Bugs # 13</w:t>
            </w:r>
            <w:r>
              <w:t>1767</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5D534622" w14:textId="77777777" w:rsidR="0066211B" w:rsidRPr="004663AC" w:rsidRDefault="0066211B" w:rsidP="0084439A">
            <w:r w:rsidRPr="76C1A9C9">
              <w:rPr>
                <w:rFonts w:eastAsia="Verdana"/>
                <w:color w:val="000000" w:themeColor="text1"/>
              </w:rPr>
              <w:t>The ‘Authorization Request Event’ shows significant delays in some actions.</w:t>
            </w:r>
          </w:p>
        </w:tc>
      </w:tr>
    </w:tbl>
    <w:p w14:paraId="1A46936B" w14:textId="77777777" w:rsidR="0066211B" w:rsidRPr="00E92D44" w:rsidRDefault="0066211B" w:rsidP="0066211B">
      <w:pPr>
        <w:spacing w:before="240" w:after="240"/>
        <w:jc w:val="both"/>
        <w:rPr>
          <w:rFonts w:eastAsia="Arial" w:cs="Arial"/>
          <w:b/>
          <w:bCs/>
          <w:color w:val="4472C4" w:themeColor="accent5"/>
          <w:sz w:val="20"/>
          <w:highlight w:val="yellow"/>
          <w:lang w:val="en-IN" w:eastAsia="en-IN"/>
        </w:rPr>
      </w:pPr>
      <w:r w:rsidRPr="00A35333">
        <w:rPr>
          <w:rFonts w:eastAsia="Verdana"/>
          <w:b/>
          <w:bCs/>
          <w:color w:val="333333"/>
          <w:highlight w:val="white"/>
        </w:rPr>
        <w:t>Author</w:t>
      </w:r>
      <w:r>
        <w:rPr>
          <w:rFonts w:eastAsia="Verdana"/>
          <w:b/>
          <w:bCs/>
          <w:color w:val="333333"/>
          <w:highlight w:val="white"/>
        </w:rPr>
        <w:t xml:space="preserve">: </w:t>
      </w:r>
      <w:r w:rsidRPr="00A00D7E">
        <w:rPr>
          <w:rFonts w:eastAsia="Verdana"/>
          <w:color w:val="333333"/>
          <w:highlight w:val="white"/>
        </w:rPr>
        <w:t xml:space="preserve">Renuka </w:t>
      </w:r>
      <w:r w:rsidRPr="00A00D7E">
        <w:rPr>
          <w:rFonts w:eastAsia="Verdana"/>
          <w:color w:val="000000" w:themeColor="text1"/>
          <w:lang w:val="en-IN"/>
        </w:rPr>
        <w:t>Gunasekaran</w:t>
      </w:r>
    </w:p>
    <w:p w14:paraId="209226A5" w14:textId="6E9FE60F" w:rsidR="0066211B" w:rsidRDefault="0066211B" w:rsidP="0066211B">
      <w:pPr>
        <w:pStyle w:val="Heading3"/>
        <w:jc w:val="both"/>
      </w:pPr>
      <w:bookmarkStart w:id="130" w:name="_Toc201324473"/>
      <w:bookmarkStart w:id="131" w:name="_Toc201679186"/>
      <w:r>
        <w:t>4</w:t>
      </w:r>
      <w:r w:rsidR="5AFBDE31">
        <w:t>4</w:t>
      </w:r>
      <w:r>
        <w:t>. Core Bugs #131610: The ‘Date’ and ‘Time’ fields date is removed after saving the Event from ‘Note’ tab in the CM Events.</w:t>
      </w:r>
      <w:bookmarkEnd w:id="130"/>
      <w:bookmarkEnd w:id="131"/>
    </w:p>
    <w:p w14:paraId="21E15951" w14:textId="77777777" w:rsidR="0066211B" w:rsidRPr="00A00D7E" w:rsidRDefault="0066211B" w:rsidP="0066211B">
      <w:pPr>
        <w:rPr>
          <w:lang w:val="en-IN" w:eastAsia="en-IN"/>
        </w:rPr>
      </w:pPr>
    </w:p>
    <w:p w14:paraId="5D2C35F1" w14:textId="77777777" w:rsidR="0066211B" w:rsidRDefault="0066211B" w:rsidP="0066211B">
      <w:pPr>
        <w:rPr>
          <w:rFonts w:eastAsia="Verdana"/>
          <w:color w:val="000000" w:themeColor="text1"/>
          <w:lang w:val="en-IN"/>
        </w:rPr>
      </w:pPr>
      <w:r w:rsidRPr="76C1A9C9">
        <w:rPr>
          <w:rFonts w:eastAsia="Verdana"/>
          <w:b/>
          <w:bCs/>
          <w:color w:val="000000" w:themeColor="text1"/>
          <w:lang w:val="en-IN"/>
        </w:rPr>
        <w:t>Release Type:</w:t>
      </w:r>
      <w:r w:rsidRPr="76C1A9C9">
        <w:rPr>
          <w:rFonts w:eastAsia="Verdana"/>
          <w:color w:val="000000" w:themeColor="text1"/>
          <w:lang w:val="en-IN"/>
        </w:rPr>
        <w:t xml:space="preserve"> fix </w:t>
      </w:r>
      <w:r w:rsidRPr="76C1A9C9">
        <w:rPr>
          <w:rFonts w:eastAsia="Verdana"/>
          <w:b/>
          <w:bCs/>
          <w:color w:val="000000" w:themeColor="text1"/>
          <w:lang w:val="en-IN"/>
        </w:rPr>
        <w:t>| Priority:</w:t>
      </w:r>
      <w:r w:rsidRPr="76C1A9C9">
        <w:rPr>
          <w:rFonts w:eastAsia="Verdana"/>
          <w:color w:val="000000" w:themeColor="text1"/>
          <w:lang w:val="en-IN"/>
        </w:rPr>
        <w:t xml:space="preserve"> High</w:t>
      </w:r>
    </w:p>
    <w:p w14:paraId="041E3D44" w14:textId="77777777" w:rsidR="0066211B" w:rsidRDefault="0066211B" w:rsidP="0066211B">
      <w:pPr>
        <w:rPr>
          <w:rFonts w:eastAsia="Verdana"/>
          <w:color w:val="000000" w:themeColor="text1"/>
        </w:rPr>
      </w:pPr>
    </w:p>
    <w:p w14:paraId="1720FD99" w14:textId="77777777" w:rsidR="0066211B" w:rsidRDefault="0066211B" w:rsidP="0066211B">
      <w:pPr>
        <w:pBdr>
          <w:bottom w:val="single" w:sz="12" w:space="1" w:color="000000"/>
        </w:pBdr>
        <w:rPr>
          <w:rFonts w:eastAsia="Verdana"/>
          <w:color w:val="000000" w:themeColor="text1"/>
        </w:rPr>
      </w:pPr>
      <w:r w:rsidRPr="76C1A9C9">
        <w:rPr>
          <w:rFonts w:eastAsia="Verdana"/>
          <w:b/>
          <w:bCs/>
          <w:color w:val="000000" w:themeColor="text1"/>
          <w:lang w:val="en-IN"/>
        </w:rPr>
        <w:lastRenderedPageBreak/>
        <w:t>Navigation Path:</w:t>
      </w:r>
      <w:r w:rsidRPr="76C1A9C9">
        <w:rPr>
          <w:rFonts w:eastAsia="Verdana"/>
          <w:color w:val="000000" w:themeColor="text1"/>
          <w:lang w:val="en-IN"/>
        </w:rPr>
        <w:t xml:space="preserve"> 'Client' -- 'CM Events' – click on New – ‘Events’ screen -- 'Event' tab -- Select 'Event Type' – Select ‘Date’ and ‘Time’ -- Select 'Status' -- Navigate to 'Note' tab -- Save or Validate -- Click on 'Events' tab. </w:t>
      </w:r>
    </w:p>
    <w:p w14:paraId="67AD8A48" w14:textId="77777777" w:rsidR="0066211B" w:rsidRDefault="0066211B" w:rsidP="0066211B">
      <w:pPr>
        <w:pBdr>
          <w:bottom w:val="single" w:sz="12" w:space="1" w:color="000000"/>
        </w:pBdr>
        <w:rPr>
          <w:rFonts w:eastAsia="Verdana"/>
          <w:color w:val="000000" w:themeColor="text1"/>
        </w:rPr>
      </w:pPr>
      <w:r>
        <w:br/>
      </w:r>
      <w:r w:rsidRPr="76C1A9C9">
        <w:rPr>
          <w:rFonts w:eastAsia="Verdana"/>
          <w:color w:val="000000" w:themeColor="text1"/>
          <w:lang w:val="en-IN"/>
        </w:rPr>
        <w:t xml:space="preserve"> </w:t>
      </w:r>
      <w:r w:rsidRPr="76C1A9C9">
        <w:rPr>
          <w:rFonts w:eastAsia="Verdana"/>
          <w:b/>
          <w:bCs/>
          <w:color w:val="000000" w:themeColor="text1"/>
          <w:lang w:val="en-IN"/>
        </w:rPr>
        <w:t>Functionality ‘Before’ and ‘After’ release:</w:t>
      </w:r>
      <w:r>
        <w:br/>
      </w:r>
      <w:r w:rsidRPr="76C1A9C9">
        <w:rPr>
          <w:rFonts w:eastAsia="Verdana"/>
          <w:color w:val="000000" w:themeColor="text1"/>
          <w:lang w:val="en-IN"/>
        </w:rPr>
        <w:t xml:space="preserve"> </w:t>
      </w:r>
      <w:r>
        <w:br/>
      </w:r>
      <w:r w:rsidRPr="76C1A9C9">
        <w:rPr>
          <w:rFonts w:eastAsia="Verdana"/>
          <w:color w:val="000000" w:themeColor="text1"/>
          <w:lang w:val="en-IN"/>
        </w:rPr>
        <w:t xml:space="preserve">Before this release, here was the </w:t>
      </w:r>
      <w:proofErr w:type="spellStart"/>
      <w:r w:rsidRPr="76C1A9C9">
        <w:rPr>
          <w:rFonts w:eastAsia="Verdana"/>
          <w:color w:val="000000" w:themeColor="text1"/>
          <w:lang w:val="en-IN"/>
        </w:rPr>
        <w:t>behavior</w:t>
      </w:r>
      <w:proofErr w:type="spellEnd"/>
      <w:r w:rsidRPr="76C1A9C9">
        <w:rPr>
          <w:rFonts w:eastAsia="Verdana"/>
          <w:color w:val="000000" w:themeColor="text1"/>
          <w:lang w:val="en-IN"/>
        </w:rPr>
        <w:t>. When the user tried to save the ‘Events’ screen from ‘Note’ tab after entering all the details, the 'Date’ and ‘Time' fields value was removed in the ‘Events’ tab and the following error validation message was displayed.</w:t>
      </w:r>
    </w:p>
    <w:p w14:paraId="079ED2BD" w14:textId="77777777" w:rsidR="0066211B" w:rsidRDefault="0066211B" w:rsidP="0066211B">
      <w:pPr>
        <w:pBdr>
          <w:bottom w:val="single" w:sz="12" w:space="1" w:color="000000"/>
        </w:pBdr>
        <w:rPr>
          <w:rFonts w:eastAsia="Verdana"/>
          <w:color w:val="000000" w:themeColor="text1"/>
          <w:lang w:val="en-IN"/>
        </w:rPr>
      </w:pPr>
      <w:r w:rsidRPr="76C1A9C9">
        <w:rPr>
          <w:rFonts w:eastAsia="Verdana"/>
          <w:b/>
          <w:bCs/>
          <w:color w:val="000000" w:themeColor="text1"/>
          <w:lang w:val="en-IN"/>
        </w:rPr>
        <w:t>Validation Message:</w:t>
      </w:r>
      <w:r w:rsidRPr="76C1A9C9">
        <w:rPr>
          <w:rFonts w:eastAsia="Verdana"/>
          <w:color w:val="000000" w:themeColor="text1"/>
          <w:lang w:val="en-IN"/>
        </w:rPr>
        <w:t xml:space="preserve"> Please Select Event Date.</w:t>
      </w:r>
      <w:r>
        <w:br/>
      </w:r>
      <w:r w:rsidRPr="76C1A9C9">
        <w:rPr>
          <w:rFonts w:eastAsia="Verdana"/>
          <w:color w:val="000000" w:themeColor="text1"/>
          <w:lang w:val="en-IN"/>
        </w:rPr>
        <w:t xml:space="preserve"> </w:t>
      </w:r>
      <w:r>
        <w:br/>
      </w:r>
      <w:r w:rsidRPr="76C1A9C9">
        <w:rPr>
          <w:rFonts w:eastAsia="Verdana"/>
          <w:color w:val="000000" w:themeColor="text1"/>
          <w:lang w:val="en-IN"/>
        </w:rPr>
        <w:t>With this release, the above issue has been resolved. Now, ‘Date and Time' fields values are not removed user tries to save the ‘Events’ screen from the ‘Note’ tab.</w:t>
      </w:r>
    </w:p>
    <w:p w14:paraId="73074352" w14:textId="77777777" w:rsidR="0066211B" w:rsidRDefault="0066211B" w:rsidP="0066211B">
      <w:pPr>
        <w:pBdr>
          <w:bottom w:val="single" w:sz="12" w:space="1" w:color="000000"/>
        </w:pBdr>
        <w:rPr>
          <w:rFonts w:eastAsia="Verdana"/>
          <w:color w:val="000000" w:themeColor="text1"/>
        </w:rPr>
      </w:pPr>
    </w:p>
    <w:p w14:paraId="78AE9680" w14:textId="77777777" w:rsidR="0066211B" w:rsidRPr="00A00D7E" w:rsidRDefault="0066211B" w:rsidP="0066211B">
      <w:pPr>
        <w:spacing w:before="240" w:after="240"/>
        <w:jc w:val="both"/>
        <w:rPr>
          <w:rFonts w:eastAsia="Arial" w:cs="Arial"/>
          <w:b/>
          <w:bCs/>
          <w:color w:val="4472C4" w:themeColor="accent5"/>
          <w:sz w:val="20"/>
          <w:highlight w:val="yellow"/>
          <w:lang w:val="en-IN" w:eastAsia="en-IN"/>
        </w:rPr>
      </w:pPr>
      <w:r w:rsidRPr="00A35333">
        <w:rPr>
          <w:rFonts w:eastAsia="Verdana"/>
          <w:b/>
          <w:bCs/>
          <w:color w:val="333333"/>
          <w:highlight w:val="white"/>
        </w:rPr>
        <w:t>Author</w:t>
      </w:r>
      <w:r>
        <w:rPr>
          <w:rFonts w:eastAsia="Verdana"/>
          <w:b/>
          <w:bCs/>
          <w:color w:val="333333"/>
          <w:highlight w:val="white"/>
        </w:rPr>
        <w:t xml:space="preserve">: </w:t>
      </w:r>
      <w:r w:rsidRPr="76C1A9C9">
        <w:rPr>
          <w:rFonts w:eastAsia="Verdana"/>
          <w:color w:val="000000" w:themeColor="text1"/>
        </w:rPr>
        <w:t>Kiran Tigarimath</w:t>
      </w:r>
    </w:p>
    <w:p w14:paraId="5CD09420" w14:textId="200D9329" w:rsidR="0066211B" w:rsidRPr="002A2036" w:rsidRDefault="0066211B" w:rsidP="0066211B">
      <w:pPr>
        <w:pStyle w:val="Heading3"/>
      </w:pPr>
      <w:bookmarkStart w:id="132" w:name="_Toc201324474"/>
      <w:bookmarkStart w:id="133" w:name="_Toc201679187"/>
      <w:bookmarkStart w:id="134" w:name="PlansNotAcceptingZipPlusFourPadding"/>
      <w:r>
        <w:t>4</w:t>
      </w:r>
      <w:r w:rsidR="32322A6C">
        <w:t>5</w:t>
      </w:r>
      <w:r>
        <w:t>. Core Bugs #131634: Provider Agency Staff able to Sign ‘</w:t>
      </w:r>
      <w:proofErr w:type="spellStart"/>
      <w:r>
        <w:t>Enrollment</w:t>
      </w:r>
      <w:proofErr w:type="spellEnd"/>
      <w:r>
        <w:t xml:space="preserve"> Form Event’ on the ‘Events’ screen.</w:t>
      </w:r>
      <w:bookmarkEnd w:id="132"/>
      <w:bookmarkEnd w:id="133"/>
    </w:p>
    <w:bookmarkEnd w:id="134"/>
    <w:p w14:paraId="48CF718E" w14:textId="77777777" w:rsidR="0066211B" w:rsidRPr="002A2036" w:rsidRDefault="0066211B" w:rsidP="0066211B">
      <w:pPr>
        <w:rPr>
          <w:lang w:val="en-IN" w:eastAsia="en-IN"/>
        </w:rPr>
      </w:pPr>
    </w:p>
    <w:p w14:paraId="59443DEF" w14:textId="77777777" w:rsidR="0066211B" w:rsidRDefault="0066211B" w:rsidP="0066211B">
      <w:pPr>
        <w:jc w:val="both"/>
        <w:rPr>
          <w:rFonts w:eastAsia="Verdana"/>
          <w:color w:val="000000" w:themeColor="text1"/>
        </w:rPr>
      </w:pPr>
      <w:r w:rsidRPr="76C1A9C9">
        <w:rPr>
          <w:rFonts w:eastAsia="Verdana"/>
          <w:b/>
          <w:bCs/>
          <w:color w:val="000000" w:themeColor="text1"/>
        </w:rPr>
        <w:t>Note:</w:t>
      </w:r>
      <w:r w:rsidRPr="76C1A9C9">
        <w:rPr>
          <w:rFonts w:eastAsia="Verdana"/>
          <w:color w:val="000000" w:themeColor="text1"/>
        </w:rPr>
        <w:t xml:space="preserve"> This will work for the customer who has </w:t>
      </w:r>
      <w:proofErr w:type="gramStart"/>
      <w:r w:rsidRPr="76C1A9C9">
        <w:rPr>
          <w:rFonts w:eastAsia="Verdana"/>
          <w:color w:val="000000" w:themeColor="text1"/>
        </w:rPr>
        <w:t>the custom</w:t>
      </w:r>
      <w:proofErr w:type="gramEnd"/>
      <w:r w:rsidRPr="76C1A9C9">
        <w:rPr>
          <w:rFonts w:eastAsia="Verdana"/>
          <w:color w:val="000000" w:themeColor="text1"/>
        </w:rPr>
        <w:t xml:space="preserve"> implementation. </w:t>
      </w:r>
    </w:p>
    <w:p w14:paraId="2A08E280" w14:textId="77777777" w:rsidR="0066211B" w:rsidRDefault="0066211B" w:rsidP="0066211B">
      <w:pPr>
        <w:jc w:val="both"/>
        <w:rPr>
          <w:rFonts w:eastAsia="Verdana"/>
          <w:color w:val="000000" w:themeColor="text1"/>
        </w:rPr>
      </w:pPr>
    </w:p>
    <w:p w14:paraId="31E618D3" w14:textId="77777777" w:rsidR="0066211B" w:rsidRDefault="0066211B" w:rsidP="0066211B">
      <w:pPr>
        <w:jc w:val="both"/>
        <w:rPr>
          <w:rFonts w:eastAsia="Verdana"/>
          <w:color w:val="000000" w:themeColor="text1"/>
        </w:rPr>
      </w:pPr>
      <w:r w:rsidRPr="76C1A9C9">
        <w:rPr>
          <w:rFonts w:eastAsia="Verdana"/>
          <w:b/>
          <w:bCs/>
          <w:color w:val="000000" w:themeColor="text1"/>
        </w:rPr>
        <w:t>Release Type</w:t>
      </w:r>
      <w:r w:rsidRPr="76C1A9C9">
        <w:rPr>
          <w:rFonts w:eastAsia="Verdana"/>
          <w:color w:val="000000" w:themeColor="text1"/>
        </w:rPr>
        <w:t xml:space="preserve">: Fix | </w:t>
      </w:r>
      <w:r w:rsidRPr="76C1A9C9">
        <w:rPr>
          <w:rFonts w:eastAsia="Verdana"/>
          <w:b/>
          <w:bCs/>
          <w:color w:val="000000" w:themeColor="text1"/>
        </w:rPr>
        <w:t>Priority:</w:t>
      </w:r>
      <w:r w:rsidRPr="76C1A9C9">
        <w:rPr>
          <w:rFonts w:eastAsia="Verdana"/>
          <w:color w:val="000000" w:themeColor="text1"/>
        </w:rPr>
        <w:t xml:space="preserve"> Medium</w:t>
      </w:r>
    </w:p>
    <w:p w14:paraId="635325B3" w14:textId="77777777" w:rsidR="0066211B" w:rsidRDefault="0066211B" w:rsidP="0066211B">
      <w:pPr>
        <w:jc w:val="both"/>
        <w:rPr>
          <w:rFonts w:eastAsia="Verdana"/>
          <w:color w:val="000000" w:themeColor="text1"/>
        </w:rPr>
      </w:pPr>
    </w:p>
    <w:p w14:paraId="07DA3612" w14:textId="77777777" w:rsidR="0066211B" w:rsidRDefault="0066211B" w:rsidP="0066211B">
      <w:pPr>
        <w:jc w:val="both"/>
        <w:rPr>
          <w:rFonts w:eastAsia="Verdana"/>
          <w:color w:val="000000" w:themeColor="text1"/>
        </w:rPr>
      </w:pPr>
      <w:r w:rsidRPr="76C1A9C9">
        <w:rPr>
          <w:rFonts w:eastAsia="Verdana"/>
          <w:b/>
          <w:bCs/>
          <w:color w:val="000000" w:themeColor="text1"/>
        </w:rPr>
        <w:t>Navigation Path 1:</w:t>
      </w:r>
      <w:r w:rsidRPr="76C1A9C9">
        <w:rPr>
          <w:rFonts w:eastAsia="Verdana"/>
          <w:color w:val="000000" w:themeColor="text1"/>
        </w:rPr>
        <w:t xml:space="preserve"> 'Administration' -- ‘Staff/Users’ – ‘Staff Details’ -- ‘Roles/Permissions’ tab -- Grant/Deny permission for the ‘Sign’ button for ‘Enrollment Form Event’. </w:t>
      </w:r>
    </w:p>
    <w:p w14:paraId="5959158C" w14:textId="77777777" w:rsidR="0066211B" w:rsidRDefault="0066211B" w:rsidP="0066211B">
      <w:pPr>
        <w:jc w:val="both"/>
        <w:rPr>
          <w:rFonts w:eastAsia="Verdana"/>
          <w:color w:val="000000" w:themeColor="text1"/>
        </w:rPr>
      </w:pPr>
      <w:r w:rsidRPr="76C1A9C9">
        <w:rPr>
          <w:rFonts w:eastAsia="Verdana"/>
          <w:b/>
          <w:bCs/>
          <w:color w:val="000000" w:themeColor="text1"/>
        </w:rPr>
        <w:t xml:space="preserve">Navigation Path 2: </w:t>
      </w:r>
      <w:r w:rsidRPr="76C1A9C9">
        <w:rPr>
          <w:rFonts w:eastAsia="Verdana"/>
          <w:color w:val="000000" w:themeColor="text1"/>
        </w:rPr>
        <w:t xml:space="preserve">Client -- ‘CM Events’ -- ‘CM Events’ list page -- Click on ‘new’ -- Events screen – Select ‘Enrollment Form Event’ from ‘Event’ dropdown -- Enter the requirement details – click on ‘Save’ – Click on ‘Validate’ -- Click on ‘Sign’ button.  </w:t>
      </w:r>
    </w:p>
    <w:p w14:paraId="499C80DD" w14:textId="77777777" w:rsidR="0066211B" w:rsidRDefault="0066211B" w:rsidP="0066211B">
      <w:pPr>
        <w:jc w:val="both"/>
        <w:rPr>
          <w:rFonts w:eastAsia="Verdana"/>
          <w:color w:val="000000" w:themeColor="text1"/>
        </w:rPr>
      </w:pPr>
    </w:p>
    <w:p w14:paraId="1408726F" w14:textId="77777777" w:rsidR="0066211B" w:rsidRDefault="0066211B" w:rsidP="0066211B">
      <w:pPr>
        <w:jc w:val="both"/>
        <w:rPr>
          <w:rFonts w:eastAsia="Verdana"/>
          <w:color w:val="000000" w:themeColor="text1"/>
        </w:rPr>
      </w:pPr>
      <w:r w:rsidRPr="76C1A9C9">
        <w:rPr>
          <w:rFonts w:eastAsia="Verdana"/>
          <w:b/>
          <w:bCs/>
          <w:color w:val="000000" w:themeColor="text1"/>
        </w:rPr>
        <w:t>Functionality ‘Before’ and ‘After’ release:</w:t>
      </w:r>
      <w:r w:rsidRPr="76C1A9C9">
        <w:rPr>
          <w:rFonts w:eastAsia="Verdana"/>
          <w:color w:val="000000" w:themeColor="text1"/>
        </w:rPr>
        <w:t xml:space="preserve"> </w:t>
      </w:r>
    </w:p>
    <w:p w14:paraId="231ABF21" w14:textId="27620970" w:rsidR="0066211B" w:rsidRDefault="0066211B" w:rsidP="0066211B">
      <w:pPr>
        <w:pBdr>
          <w:bottom w:val="single" w:sz="12" w:space="1" w:color="auto"/>
        </w:pBdr>
        <w:spacing w:before="240" w:after="240"/>
        <w:rPr>
          <w:rFonts w:eastAsia="Verdana"/>
          <w:color w:val="000000" w:themeColor="text1"/>
        </w:rPr>
      </w:pPr>
      <w:r w:rsidRPr="76C1A9C9">
        <w:rPr>
          <w:rFonts w:eastAsia="Verdana"/>
          <w:color w:val="000000" w:themeColor="text1"/>
        </w:rPr>
        <w:t xml:space="preserve">Before this release, here was behavior. When the user (Provider agency staff) clicked on ‘Validate’ button the ‘Sign’ button was enabled, and the user </w:t>
      </w:r>
      <w:r w:rsidR="00A12B0C">
        <w:rPr>
          <w:rFonts w:eastAsia="Verdana"/>
          <w:color w:val="000000" w:themeColor="text1"/>
        </w:rPr>
        <w:t>was</w:t>
      </w:r>
      <w:r w:rsidRPr="76C1A9C9">
        <w:rPr>
          <w:rFonts w:eastAsia="Verdana"/>
          <w:color w:val="000000" w:themeColor="text1"/>
        </w:rPr>
        <w:t xml:space="preserve"> able to sign the 'Enrollment Form Event’ on the ‘Event’ screen even though the user did not have permission to the Sign.</w:t>
      </w:r>
      <w:r>
        <w:br/>
      </w:r>
      <w:r w:rsidRPr="76C1A9C9">
        <w:rPr>
          <w:rFonts w:eastAsia="Verdana"/>
          <w:color w:val="000000" w:themeColor="text1"/>
        </w:rPr>
        <w:t xml:space="preserve"> </w:t>
      </w:r>
      <w:r>
        <w:br/>
      </w:r>
      <w:r w:rsidRPr="76C1A9C9">
        <w:rPr>
          <w:rFonts w:eastAsia="Verdana"/>
          <w:color w:val="000000" w:themeColor="text1"/>
        </w:rPr>
        <w:t>With this release, the above-mentioned issue has been resolved. Now, the Sign button will be always disabled for the users (Provider agency staff) who does not have permission to Sign button for 'Enrollment Form Event’ on the ‘Event’ screen</w:t>
      </w:r>
    </w:p>
    <w:p w14:paraId="54230E4F" w14:textId="77777777" w:rsidR="0066211B" w:rsidRPr="00B52C51" w:rsidRDefault="0066211B" w:rsidP="0066211B">
      <w:pPr>
        <w:pBdr>
          <w:bottom w:val="single" w:sz="12" w:space="1" w:color="auto"/>
        </w:pBdr>
        <w:spacing w:before="240" w:after="240"/>
        <w:rPr>
          <w:bCs/>
          <w:highlight w:val="white"/>
        </w:rPr>
      </w:pPr>
    </w:p>
    <w:p w14:paraId="5FE8C4D0" w14:textId="77777777" w:rsidR="0066211B" w:rsidRDefault="0066211B" w:rsidP="0066211B">
      <w:pPr>
        <w:shd w:val="clear" w:color="auto" w:fill="FFFFFF"/>
        <w:jc w:val="both"/>
        <w:rPr>
          <w:rFonts w:eastAsia="Verdana"/>
          <w:color w:val="000000" w:themeColor="text1"/>
          <w:lang w:val="en-IN"/>
        </w:rPr>
      </w:pPr>
      <w:r w:rsidRPr="009624AF">
        <w:rPr>
          <w:rFonts w:eastAsia="Verdana"/>
          <w:b/>
          <w:bCs/>
          <w:highlight w:val="white"/>
        </w:rPr>
        <w:t>Author:</w:t>
      </w:r>
      <w:r w:rsidRPr="009624AF">
        <w:rPr>
          <w:rFonts w:eastAsia="Verdana"/>
          <w:highlight w:val="white"/>
        </w:rPr>
        <w:t xml:space="preserve"> </w:t>
      </w:r>
      <w:r w:rsidRPr="42D69C3B">
        <w:rPr>
          <w:rFonts w:eastAsia="Verdana"/>
          <w:color w:val="000000" w:themeColor="text1"/>
          <w:lang w:val="en-IN"/>
        </w:rPr>
        <w:t>Annapurna Bhalke</w:t>
      </w:r>
    </w:p>
    <w:p w14:paraId="7FD350C7" w14:textId="77777777" w:rsidR="0066211B" w:rsidRDefault="0066211B" w:rsidP="0066211B">
      <w:pPr>
        <w:shd w:val="clear" w:color="auto" w:fill="FFFFFF"/>
        <w:jc w:val="both"/>
        <w:rPr>
          <w:rFonts w:eastAsia="Verdana"/>
          <w:color w:val="000000" w:themeColor="text1"/>
          <w:lang w:val="en-IN"/>
        </w:rPr>
      </w:pPr>
    </w:p>
    <w:p w14:paraId="68CECDBD" w14:textId="1BD784B3" w:rsidR="0066211B" w:rsidRPr="002A2036" w:rsidRDefault="0066211B" w:rsidP="0066211B">
      <w:pPr>
        <w:pStyle w:val="Heading3"/>
      </w:pPr>
      <w:bookmarkStart w:id="135" w:name="_Toc201324475"/>
      <w:bookmarkStart w:id="136" w:name="_Toc201679188"/>
      <w:r>
        <w:t>4</w:t>
      </w:r>
      <w:r w:rsidR="6735D769">
        <w:t>6</w:t>
      </w:r>
      <w:r>
        <w:t>. Core Bugs # 130866: The Sign button is disabled when an Attachment was added to an ‘In Progress’ status of an ‘Authorization Request’ event.</w:t>
      </w:r>
      <w:bookmarkEnd w:id="135"/>
      <w:bookmarkEnd w:id="136"/>
    </w:p>
    <w:p w14:paraId="60B7B7C8" w14:textId="77777777" w:rsidR="0066211B" w:rsidRPr="00A46FBC" w:rsidRDefault="0066211B" w:rsidP="0066211B">
      <w:pPr>
        <w:rPr>
          <w:lang w:val="en-IN" w:eastAsia="en-IN"/>
        </w:rPr>
      </w:pPr>
      <w:bookmarkStart w:id="137" w:name="_Hlk190177295"/>
    </w:p>
    <w:bookmarkEnd w:id="137"/>
    <w:p w14:paraId="0312519F" w14:textId="77777777" w:rsidR="0066211B" w:rsidRDefault="0066211B" w:rsidP="0066211B">
      <w:pPr>
        <w:jc w:val="both"/>
        <w:rPr>
          <w:rFonts w:eastAsia="Verdana"/>
          <w:color w:val="000000" w:themeColor="text1"/>
        </w:rPr>
      </w:pPr>
      <w:r w:rsidRPr="42D69C3B">
        <w:rPr>
          <w:rFonts w:eastAsia="Verdana"/>
          <w:b/>
          <w:bCs/>
          <w:color w:val="000000" w:themeColor="text1"/>
          <w:lang w:val="en-GB"/>
        </w:rPr>
        <w:t>Release Type</w:t>
      </w:r>
      <w:r w:rsidRPr="42D69C3B">
        <w:rPr>
          <w:rFonts w:eastAsia="Verdana"/>
          <w:color w:val="000000" w:themeColor="text1"/>
          <w:lang w:val="en-GB"/>
        </w:rPr>
        <w:t xml:space="preserve">: Fix | </w:t>
      </w:r>
      <w:r w:rsidRPr="42D69C3B">
        <w:rPr>
          <w:rFonts w:eastAsia="Verdana"/>
          <w:b/>
          <w:bCs/>
          <w:color w:val="000000" w:themeColor="text1"/>
          <w:lang w:val="en-GB"/>
        </w:rPr>
        <w:t>Priority:</w:t>
      </w:r>
      <w:r w:rsidRPr="42D69C3B">
        <w:rPr>
          <w:rFonts w:eastAsia="Verdana"/>
          <w:color w:val="000000" w:themeColor="text1"/>
          <w:lang w:val="en-GB"/>
        </w:rPr>
        <w:t xml:space="preserve"> High</w:t>
      </w:r>
    </w:p>
    <w:p w14:paraId="70D1EBB1" w14:textId="77777777" w:rsidR="0066211B" w:rsidRDefault="0066211B" w:rsidP="0066211B">
      <w:pPr>
        <w:jc w:val="both"/>
        <w:rPr>
          <w:rFonts w:eastAsia="Verdana"/>
          <w:color w:val="000000" w:themeColor="text1"/>
        </w:rPr>
      </w:pPr>
    </w:p>
    <w:p w14:paraId="404BE894" w14:textId="77777777" w:rsidR="0066211B" w:rsidRDefault="0066211B" w:rsidP="0066211B">
      <w:pPr>
        <w:jc w:val="both"/>
        <w:rPr>
          <w:rFonts w:eastAsia="Verdana"/>
          <w:color w:val="000000" w:themeColor="text1"/>
        </w:rPr>
      </w:pPr>
    </w:p>
    <w:p w14:paraId="3B264950" w14:textId="77777777" w:rsidR="0066211B" w:rsidRDefault="0066211B" w:rsidP="0066211B">
      <w:pPr>
        <w:jc w:val="both"/>
        <w:rPr>
          <w:rFonts w:eastAsia="Verdana"/>
          <w:color w:val="000000" w:themeColor="text1"/>
        </w:rPr>
      </w:pPr>
      <w:r w:rsidRPr="42D69C3B">
        <w:rPr>
          <w:rFonts w:eastAsia="Verdana"/>
          <w:b/>
          <w:bCs/>
          <w:color w:val="000000" w:themeColor="text1"/>
          <w:lang w:val="en-GB"/>
        </w:rPr>
        <w:t>Navigation Path</w:t>
      </w:r>
      <w:proofErr w:type="gramStart"/>
      <w:r w:rsidRPr="42D69C3B">
        <w:rPr>
          <w:rFonts w:eastAsia="Verdana"/>
          <w:b/>
          <w:bCs/>
          <w:color w:val="000000" w:themeColor="text1"/>
          <w:lang w:val="en-GB"/>
        </w:rPr>
        <w:t xml:space="preserve">: </w:t>
      </w:r>
      <w:r w:rsidRPr="42D69C3B">
        <w:rPr>
          <w:rFonts w:eastAsia="Verdana"/>
          <w:b/>
          <w:bCs/>
          <w:color w:val="000000" w:themeColor="text1"/>
          <w:lang w:val="en-IN"/>
        </w:rPr>
        <w:t>:</w:t>
      </w:r>
      <w:proofErr w:type="gramEnd"/>
      <w:r w:rsidRPr="42D69C3B">
        <w:rPr>
          <w:rFonts w:eastAsia="Verdana"/>
          <w:color w:val="000000" w:themeColor="text1"/>
          <w:lang w:val="en-IN"/>
        </w:rPr>
        <w:t xml:space="preserve"> 'Client' — ‘CM Events’ –Select Event as ‘Authorization Request’ – Select status as ‘In Progress’ – Navigate to ‘Note’ tab -- ‘Attachments’ tab – Click on ‘Upload’ button – ‘Upload File Detail’ screen – select the file – click on ‘Upload’ button – Click on ‘Save’ -- Click on ‘Sign’</w:t>
      </w:r>
    </w:p>
    <w:p w14:paraId="46D749D8" w14:textId="77777777" w:rsidR="0066211B" w:rsidRDefault="0066211B" w:rsidP="0066211B">
      <w:pPr>
        <w:jc w:val="both"/>
        <w:rPr>
          <w:rFonts w:eastAsia="Verdana"/>
          <w:color w:val="000000" w:themeColor="text1"/>
        </w:rPr>
      </w:pPr>
    </w:p>
    <w:p w14:paraId="4C38BDC2" w14:textId="77777777" w:rsidR="0066211B" w:rsidRDefault="0066211B" w:rsidP="0066211B">
      <w:pPr>
        <w:jc w:val="both"/>
        <w:rPr>
          <w:rFonts w:eastAsia="Verdana"/>
          <w:color w:val="000000" w:themeColor="text1"/>
        </w:rPr>
      </w:pPr>
    </w:p>
    <w:p w14:paraId="37D49099" w14:textId="77777777" w:rsidR="0066211B" w:rsidRDefault="0066211B" w:rsidP="0066211B">
      <w:pPr>
        <w:jc w:val="both"/>
        <w:rPr>
          <w:rFonts w:eastAsia="Verdana"/>
          <w:color w:val="000000" w:themeColor="text1"/>
        </w:rPr>
      </w:pPr>
      <w:r w:rsidRPr="42D69C3B">
        <w:rPr>
          <w:rFonts w:eastAsia="Verdana"/>
          <w:b/>
          <w:bCs/>
          <w:color w:val="000000" w:themeColor="text1"/>
          <w:lang w:val="en-GB"/>
        </w:rPr>
        <w:t>Functionality ‘Before’ and ‘After’ release:</w:t>
      </w:r>
    </w:p>
    <w:p w14:paraId="70BBFE3E" w14:textId="77777777" w:rsidR="0066211B" w:rsidRDefault="0066211B" w:rsidP="0066211B">
      <w:pPr>
        <w:jc w:val="both"/>
        <w:rPr>
          <w:rFonts w:eastAsia="Verdana"/>
          <w:color w:val="000000" w:themeColor="text1"/>
        </w:rPr>
      </w:pPr>
    </w:p>
    <w:p w14:paraId="7715875B" w14:textId="77777777" w:rsidR="0066211B" w:rsidRDefault="0066211B" w:rsidP="0066211B">
      <w:pPr>
        <w:jc w:val="both"/>
        <w:rPr>
          <w:rFonts w:eastAsia="Verdana"/>
          <w:color w:val="000000" w:themeColor="text1"/>
        </w:rPr>
      </w:pPr>
      <w:r w:rsidRPr="42D69C3B">
        <w:rPr>
          <w:rFonts w:eastAsia="Verdana"/>
          <w:color w:val="000000" w:themeColor="text1"/>
        </w:rPr>
        <w:t>Before this release, here was the behavior. In the ‘Events’ screen, the Sign button was greyed out when an Attachment was added to an ‘In Progress’ status of an ‘Authorization Request’ event.</w:t>
      </w:r>
    </w:p>
    <w:p w14:paraId="0FF6B190" w14:textId="77777777" w:rsidR="0066211B" w:rsidRDefault="0066211B" w:rsidP="0066211B">
      <w:pPr>
        <w:jc w:val="both"/>
        <w:rPr>
          <w:rFonts w:eastAsia="Verdana"/>
          <w:color w:val="000000" w:themeColor="text1"/>
        </w:rPr>
      </w:pPr>
    </w:p>
    <w:p w14:paraId="06068C66" w14:textId="77777777" w:rsidR="0066211B" w:rsidRDefault="0066211B" w:rsidP="0066211B">
      <w:pPr>
        <w:jc w:val="both"/>
        <w:rPr>
          <w:rFonts w:eastAsia="Verdana"/>
          <w:color w:val="000000" w:themeColor="text1"/>
        </w:rPr>
      </w:pPr>
      <w:r w:rsidRPr="42D69C3B">
        <w:rPr>
          <w:rFonts w:eastAsia="Verdana"/>
          <w:color w:val="000000" w:themeColor="text1"/>
        </w:rPr>
        <w:t>With this release, the above-mentioned issue has been resolved. Now, the ‘Sign’ button is enabled for an ‘In Progress’ status of an ‘Authorization Request’ event when a file is attached under the ‘Attachments’ tab on the ‘Events’ screen.</w:t>
      </w:r>
    </w:p>
    <w:p w14:paraId="4444E98A" w14:textId="77777777" w:rsidR="0066211B" w:rsidRPr="00667FC0" w:rsidRDefault="0066211B" w:rsidP="0066211B">
      <w:pPr>
        <w:jc w:val="both"/>
        <w:rPr>
          <w:rFonts w:eastAsia="Verdana"/>
          <w:color w:val="000000" w:themeColor="text1"/>
        </w:rPr>
      </w:pPr>
    </w:p>
    <w:p w14:paraId="22C02DB9" w14:textId="77777777" w:rsidR="0066211B" w:rsidRDefault="0066211B" w:rsidP="0066211B">
      <w:pPr>
        <w:pBdr>
          <w:bottom w:val="single" w:sz="12" w:space="1" w:color="auto"/>
        </w:pBdr>
        <w:jc w:val="both"/>
        <w:rPr>
          <w:rFonts w:eastAsia="Verdana"/>
        </w:rPr>
      </w:pPr>
    </w:p>
    <w:p w14:paraId="41A6DCD6" w14:textId="77777777" w:rsidR="0066211B" w:rsidRDefault="0066211B" w:rsidP="0066211B">
      <w:pPr>
        <w:shd w:val="clear" w:color="auto" w:fill="FFFFFF"/>
        <w:jc w:val="both"/>
        <w:rPr>
          <w:rFonts w:eastAsia="Verdana"/>
          <w:b/>
          <w:bCs/>
          <w:highlight w:val="white"/>
        </w:rPr>
      </w:pPr>
    </w:p>
    <w:p w14:paraId="3972D449" w14:textId="77777777" w:rsidR="0066211B" w:rsidRPr="006612C7" w:rsidRDefault="0066211B" w:rsidP="0066211B">
      <w:pPr>
        <w:rPr>
          <w:rFonts w:eastAsia="Verdana"/>
          <w:color w:val="000000" w:themeColor="text1"/>
        </w:rPr>
      </w:pPr>
      <w:r w:rsidRPr="009624AF">
        <w:rPr>
          <w:rFonts w:eastAsia="Verdana"/>
          <w:b/>
          <w:bCs/>
          <w:highlight w:val="white"/>
        </w:rPr>
        <w:t>Author:</w:t>
      </w:r>
      <w:r w:rsidRPr="009624AF">
        <w:rPr>
          <w:rFonts w:eastAsia="Verdana"/>
          <w:highlight w:val="white"/>
        </w:rPr>
        <w:t xml:space="preserve"> </w:t>
      </w:r>
      <w:r w:rsidRPr="006612C7">
        <w:rPr>
          <w:rFonts w:eastAsia="Verdana"/>
          <w:color w:val="000000" w:themeColor="text1"/>
        </w:rPr>
        <w:t>Renuka Gunasekaran</w:t>
      </w:r>
    </w:p>
    <w:p w14:paraId="0546C67F" w14:textId="77777777" w:rsidR="0066211B" w:rsidRPr="00667FC0" w:rsidRDefault="0066211B" w:rsidP="0066211B">
      <w:pPr>
        <w:shd w:val="clear" w:color="auto" w:fill="FFFFFF"/>
        <w:jc w:val="both"/>
        <w:rPr>
          <w:rFonts w:eastAsia="Verdana"/>
          <w:color w:val="000000" w:themeColor="text1"/>
        </w:rPr>
      </w:pPr>
    </w:p>
    <w:p w14:paraId="07399EAD" w14:textId="77777777" w:rsidR="0066211B" w:rsidRPr="009624AF" w:rsidRDefault="0066211B" w:rsidP="0066211B">
      <w:pPr>
        <w:shd w:val="clear" w:color="auto" w:fill="FFFFFF"/>
        <w:jc w:val="both"/>
        <w:rPr>
          <w:rFonts w:eastAsia="Verdana"/>
          <w:highlight w:val="white"/>
        </w:rPr>
      </w:pPr>
    </w:p>
    <w:p w14:paraId="48891097" w14:textId="423DDC15" w:rsidR="0066211B" w:rsidRDefault="0066211B" w:rsidP="0066211B">
      <w:pPr>
        <w:pStyle w:val="Heading3"/>
      </w:pPr>
      <w:bookmarkStart w:id="138" w:name="_Toc201324476"/>
      <w:bookmarkStart w:id="139" w:name="_Toc201679189"/>
      <w:r>
        <w:t>4</w:t>
      </w:r>
      <w:r w:rsidR="3421DCA8">
        <w:t>7</w:t>
      </w:r>
      <w:r>
        <w:t>. Core Bugs # 131767: The ‘Authorization Request Event’ shows significant delays in some actions.</w:t>
      </w:r>
      <w:bookmarkEnd w:id="138"/>
      <w:bookmarkEnd w:id="139"/>
    </w:p>
    <w:p w14:paraId="4D4E3E1B" w14:textId="77777777" w:rsidR="0066211B" w:rsidRDefault="0066211B" w:rsidP="0066211B">
      <w:pPr>
        <w:rPr>
          <w:rFonts w:eastAsia="Verdana"/>
          <w:color w:val="1F1F1F"/>
        </w:rPr>
      </w:pPr>
      <w:bookmarkStart w:id="140" w:name="_Hlk190179568"/>
      <w:r w:rsidRPr="76C1A9C9">
        <w:rPr>
          <w:rFonts w:eastAsia="Verdana"/>
          <w:b/>
          <w:bCs/>
          <w:color w:val="000000" w:themeColor="text1"/>
        </w:rPr>
        <w:t>Release Type:</w:t>
      </w:r>
      <w:r w:rsidRPr="76C1A9C9">
        <w:rPr>
          <w:rFonts w:eastAsia="Verdana"/>
          <w:color w:val="1F1F1F"/>
        </w:rPr>
        <w:t xml:space="preserve"> Fix </w:t>
      </w:r>
      <w:r w:rsidRPr="76C1A9C9">
        <w:rPr>
          <w:rFonts w:eastAsia="Verdana"/>
          <w:b/>
          <w:bCs/>
          <w:color w:val="000000" w:themeColor="text1"/>
        </w:rPr>
        <w:t>| Priority:</w:t>
      </w:r>
      <w:r w:rsidRPr="76C1A9C9">
        <w:rPr>
          <w:rFonts w:eastAsia="Verdana"/>
          <w:color w:val="1F1F1F"/>
        </w:rPr>
        <w:t xml:space="preserve"> High</w:t>
      </w:r>
    </w:p>
    <w:p w14:paraId="4DB17610" w14:textId="5A62E461" w:rsidR="0066211B" w:rsidRDefault="0066211B" w:rsidP="0066211B">
      <w:pPr>
        <w:spacing w:beforeAutospacing="1" w:afterAutospacing="1"/>
        <w:jc w:val="both"/>
        <w:rPr>
          <w:rFonts w:eastAsia="Verdana"/>
          <w:color w:val="000000" w:themeColor="text1"/>
        </w:rPr>
      </w:pPr>
      <w:r w:rsidRPr="057A97FD">
        <w:rPr>
          <w:rFonts w:eastAsia="Verdana"/>
          <w:b/>
          <w:bCs/>
          <w:color w:val="000000" w:themeColor="text1"/>
        </w:rPr>
        <w:t>Navigation Path</w:t>
      </w:r>
      <w:r w:rsidRPr="057A97FD">
        <w:rPr>
          <w:rStyle w:val="Strong"/>
          <w:rFonts w:eastAsia="Verdana"/>
          <w:b w:val="0"/>
          <w:bCs w:val="0"/>
          <w:color w:val="000000" w:themeColor="text1"/>
        </w:rPr>
        <w:t>:</w:t>
      </w:r>
      <w:r w:rsidRPr="057A97FD">
        <w:rPr>
          <w:rFonts w:eastAsia="Verdana"/>
          <w:color w:val="000000" w:themeColor="text1"/>
          <w:lang w:val="en-IN"/>
        </w:rPr>
        <w:t xml:space="preserve"> 'Client' search -- 'CM Events' -- 'Events' screen -- Select 'Event' as 'Authorization Request', ‘Status’, ‘Provider’, ‘Insurer’ -- Click on ‘Notes’ tab -- Select '</w:t>
      </w:r>
      <w:r w:rsidR="0010621F" w:rsidRPr="057A97FD">
        <w:rPr>
          <w:rFonts w:eastAsia="Verdana"/>
          <w:color w:val="000000" w:themeColor="text1"/>
          <w:lang w:val="en-IN"/>
        </w:rPr>
        <w:t>Status’, ‘Site</w:t>
      </w:r>
      <w:r w:rsidRPr="057A97FD">
        <w:rPr>
          <w:rFonts w:eastAsia="Verdana"/>
          <w:color w:val="000000" w:themeColor="text1"/>
          <w:lang w:val="en-IN"/>
        </w:rPr>
        <w:t>', 'Start Date’ and ‘End Date', 'How Often','</w:t>
      </w:r>
      <w:proofErr w:type="spellStart"/>
      <w:r w:rsidRPr="057A97FD">
        <w:rPr>
          <w:rFonts w:eastAsia="Verdana"/>
          <w:color w:val="000000" w:themeColor="text1"/>
          <w:lang w:val="en-IN"/>
        </w:rPr>
        <w:t>Req</w:t>
      </w:r>
      <w:proofErr w:type="spellEnd"/>
      <w:r w:rsidRPr="057A97FD">
        <w:rPr>
          <w:rFonts w:eastAsia="Verdana"/>
          <w:color w:val="000000" w:themeColor="text1"/>
          <w:lang w:val="en-IN"/>
        </w:rPr>
        <w:t xml:space="preserve"> Units' and 'Code' -- ‘Insert’ -- ‘Save’ -- Select ‘Inserted record’.</w:t>
      </w:r>
    </w:p>
    <w:p w14:paraId="2C0B1F00" w14:textId="77777777" w:rsidR="0066211B" w:rsidRDefault="0066211B" w:rsidP="0066211B">
      <w:pPr>
        <w:jc w:val="both"/>
        <w:rPr>
          <w:rFonts w:eastAsia="Verdana"/>
          <w:color w:val="000000" w:themeColor="text1"/>
        </w:rPr>
      </w:pPr>
      <w:r w:rsidRPr="76C1A9C9">
        <w:rPr>
          <w:rFonts w:eastAsia="Verdana"/>
          <w:b/>
          <w:bCs/>
          <w:color w:val="000000" w:themeColor="text1"/>
        </w:rPr>
        <w:t>Functionality ‘Before’ and ‘After’ Release:</w:t>
      </w:r>
    </w:p>
    <w:p w14:paraId="41B11F03" w14:textId="77777777" w:rsidR="0066211B" w:rsidRDefault="0066211B" w:rsidP="0066211B">
      <w:pPr>
        <w:jc w:val="both"/>
        <w:rPr>
          <w:rFonts w:eastAsia="Verdana"/>
          <w:color w:val="000000" w:themeColor="text1"/>
        </w:rPr>
      </w:pPr>
    </w:p>
    <w:p w14:paraId="42FF9207" w14:textId="5910E322" w:rsidR="0066211B" w:rsidRDefault="0066211B" w:rsidP="0066211B">
      <w:pPr>
        <w:jc w:val="both"/>
        <w:rPr>
          <w:rFonts w:eastAsia="Verdana"/>
          <w:color w:val="0E101A"/>
        </w:rPr>
      </w:pPr>
      <w:r w:rsidRPr="76C1A9C9">
        <w:rPr>
          <w:rFonts w:eastAsia="Verdana"/>
          <w:color w:val="000000" w:themeColor="text1"/>
        </w:rPr>
        <w:t>Before this release, here was the behavior. T</w:t>
      </w:r>
      <w:r w:rsidRPr="76C1A9C9">
        <w:rPr>
          <w:rFonts w:eastAsia="Verdana"/>
          <w:color w:val="0E101A"/>
        </w:rPr>
        <w:t>he ‘Authorization’ Request event show</w:t>
      </w:r>
      <w:r w:rsidR="00BB3C63">
        <w:rPr>
          <w:rFonts w:eastAsia="Verdana"/>
          <w:color w:val="0E101A"/>
        </w:rPr>
        <w:t>ed the</w:t>
      </w:r>
      <w:r w:rsidRPr="76C1A9C9">
        <w:rPr>
          <w:rFonts w:eastAsia="Verdana"/>
          <w:color w:val="0E101A"/>
        </w:rPr>
        <w:t xml:space="preserve"> significant delays during below certain actions: </w:t>
      </w:r>
    </w:p>
    <w:p w14:paraId="6191EB83" w14:textId="77777777" w:rsidR="0066211B" w:rsidRDefault="0066211B" w:rsidP="0066211B">
      <w:pPr>
        <w:jc w:val="both"/>
        <w:rPr>
          <w:rFonts w:eastAsia="Verdana"/>
          <w:color w:val="0E101A"/>
        </w:rPr>
      </w:pPr>
    </w:p>
    <w:p w14:paraId="3604D9AE" w14:textId="7B7FFC6B" w:rsidR="0066211B" w:rsidRDefault="0066211B">
      <w:pPr>
        <w:pStyle w:val="ListParagraph"/>
        <w:numPr>
          <w:ilvl w:val="0"/>
          <w:numId w:val="176"/>
        </w:numPr>
        <w:spacing w:after="0" w:line="240" w:lineRule="auto"/>
        <w:jc w:val="both"/>
        <w:rPr>
          <w:rFonts w:eastAsia="Verdana" w:cs="Verdana"/>
          <w:color w:val="0E101A"/>
          <w:sz w:val="18"/>
          <w:szCs w:val="18"/>
        </w:rPr>
      </w:pPr>
      <w:r w:rsidRPr="76C1A9C9">
        <w:rPr>
          <w:rFonts w:eastAsia="Verdana" w:cs="Verdana"/>
          <w:color w:val="0E101A"/>
          <w:sz w:val="18"/>
          <w:szCs w:val="18"/>
          <w:lang w:val="en-US"/>
        </w:rPr>
        <w:t xml:space="preserve">When </w:t>
      </w:r>
      <w:r w:rsidRPr="76C1A9C9">
        <w:rPr>
          <w:rFonts w:eastAsia="Verdana" w:cs="Verdana"/>
          <w:color w:val="000000" w:themeColor="text1"/>
          <w:sz w:val="18"/>
          <w:szCs w:val="18"/>
          <w:lang w:val="en-US"/>
        </w:rPr>
        <w:t>auto-populating</w:t>
      </w:r>
      <w:r w:rsidRPr="76C1A9C9">
        <w:rPr>
          <w:rFonts w:eastAsia="Verdana" w:cs="Verdana"/>
          <w:color w:val="0E101A"/>
          <w:sz w:val="18"/>
          <w:szCs w:val="18"/>
          <w:lang w:val="en-US"/>
        </w:rPr>
        <w:t xml:space="preserve"> the ‘Total Units’</w:t>
      </w:r>
      <w:r w:rsidR="00730CE4">
        <w:rPr>
          <w:rFonts w:eastAsia="Verdana" w:cs="Verdana"/>
          <w:color w:val="0E101A"/>
          <w:sz w:val="18"/>
          <w:szCs w:val="18"/>
          <w:lang w:val="en-US"/>
        </w:rPr>
        <w:t>.</w:t>
      </w:r>
      <w:r w:rsidRPr="76C1A9C9">
        <w:rPr>
          <w:rFonts w:eastAsia="Verdana" w:cs="Verdana"/>
          <w:color w:val="0E101A"/>
          <w:sz w:val="18"/>
          <w:szCs w:val="18"/>
          <w:lang w:val="en-US"/>
        </w:rPr>
        <w:t xml:space="preserve"> </w:t>
      </w:r>
    </w:p>
    <w:p w14:paraId="731FC0EC" w14:textId="14041400" w:rsidR="0066211B" w:rsidRDefault="0066211B">
      <w:pPr>
        <w:pStyle w:val="ListParagraph"/>
        <w:numPr>
          <w:ilvl w:val="0"/>
          <w:numId w:val="176"/>
        </w:numPr>
        <w:spacing w:after="0" w:line="240" w:lineRule="auto"/>
        <w:jc w:val="both"/>
        <w:rPr>
          <w:rFonts w:eastAsia="Verdana" w:cs="Verdana"/>
          <w:color w:val="0E101A"/>
          <w:sz w:val="18"/>
          <w:szCs w:val="18"/>
        </w:rPr>
      </w:pPr>
      <w:r w:rsidRPr="76C1A9C9">
        <w:rPr>
          <w:rFonts w:eastAsia="Verdana" w:cs="Verdana"/>
          <w:color w:val="0E101A"/>
          <w:sz w:val="18"/>
          <w:szCs w:val="18"/>
          <w:lang w:val="en-US"/>
        </w:rPr>
        <w:t>When selecting a value from the ‘Billing Code’ dropdown</w:t>
      </w:r>
      <w:r w:rsidR="00730CE4">
        <w:rPr>
          <w:rFonts w:eastAsia="Verdana" w:cs="Verdana"/>
          <w:color w:val="0E101A"/>
          <w:sz w:val="18"/>
          <w:szCs w:val="18"/>
          <w:lang w:val="en-US"/>
        </w:rPr>
        <w:t>.</w:t>
      </w:r>
      <w:r w:rsidRPr="76C1A9C9">
        <w:rPr>
          <w:rFonts w:eastAsia="Verdana" w:cs="Verdana"/>
          <w:color w:val="0E101A"/>
          <w:sz w:val="18"/>
          <w:szCs w:val="18"/>
          <w:lang w:val="en-US"/>
        </w:rPr>
        <w:t xml:space="preserve">  </w:t>
      </w:r>
    </w:p>
    <w:p w14:paraId="24392056" w14:textId="50A2E3A5" w:rsidR="0066211B" w:rsidRDefault="0066211B">
      <w:pPr>
        <w:pStyle w:val="ListParagraph"/>
        <w:numPr>
          <w:ilvl w:val="0"/>
          <w:numId w:val="176"/>
        </w:numPr>
        <w:spacing w:after="0" w:line="240" w:lineRule="auto"/>
        <w:jc w:val="both"/>
        <w:rPr>
          <w:rFonts w:eastAsia="Verdana" w:cs="Verdana"/>
          <w:color w:val="0E101A"/>
          <w:sz w:val="18"/>
          <w:szCs w:val="18"/>
        </w:rPr>
      </w:pPr>
      <w:r w:rsidRPr="76C1A9C9">
        <w:rPr>
          <w:rFonts w:eastAsia="Verdana" w:cs="Verdana"/>
          <w:color w:val="0E101A"/>
          <w:sz w:val="18"/>
          <w:szCs w:val="18"/>
          <w:lang w:val="en-US"/>
        </w:rPr>
        <w:t>When choosing inserted authorization records from the grid</w:t>
      </w:r>
      <w:r w:rsidR="00730CE4">
        <w:rPr>
          <w:rFonts w:eastAsia="Verdana" w:cs="Verdana"/>
          <w:color w:val="0E101A"/>
          <w:sz w:val="18"/>
          <w:szCs w:val="18"/>
          <w:lang w:val="en-US"/>
        </w:rPr>
        <w:t>.</w:t>
      </w:r>
    </w:p>
    <w:p w14:paraId="3E9A4DCC" w14:textId="77777777" w:rsidR="0066211B" w:rsidRDefault="0066211B" w:rsidP="0066211B">
      <w:pPr>
        <w:ind w:left="720"/>
        <w:jc w:val="both"/>
        <w:rPr>
          <w:rFonts w:eastAsia="Verdana"/>
          <w:color w:val="0E101A"/>
        </w:rPr>
      </w:pPr>
    </w:p>
    <w:p w14:paraId="40A75AAF" w14:textId="77777777" w:rsidR="0066211B" w:rsidRDefault="0066211B" w:rsidP="0066211B">
      <w:pPr>
        <w:jc w:val="both"/>
        <w:rPr>
          <w:rFonts w:eastAsia="Verdana"/>
          <w:color w:val="1C1C1C"/>
        </w:rPr>
      </w:pPr>
    </w:p>
    <w:p w14:paraId="6F4EC1AA" w14:textId="0F96E2DA" w:rsidR="0066211B" w:rsidRDefault="0066211B" w:rsidP="0066211B">
      <w:pPr>
        <w:jc w:val="both"/>
        <w:rPr>
          <w:rFonts w:eastAsia="Verdana"/>
          <w:color w:val="0E101A"/>
        </w:rPr>
      </w:pPr>
      <w:r w:rsidRPr="76C1A9C9">
        <w:rPr>
          <w:rFonts w:eastAsia="Verdana"/>
          <w:color w:val="000000" w:themeColor="text1"/>
        </w:rPr>
        <w:t>With this release, the above-mentioned issue has been resolved. T</w:t>
      </w:r>
      <w:r w:rsidRPr="76C1A9C9">
        <w:rPr>
          <w:rFonts w:eastAsia="Verdana"/>
          <w:color w:val="0E101A"/>
        </w:rPr>
        <w:t xml:space="preserve">he ‘Authorization’ Request event </w:t>
      </w:r>
      <w:r w:rsidR="00BB3C63">
        <w:rPr>
          <w:rFonts w:eastAsia="Verdana"/>
          <w:color w:val="0E101A"/>
        </w:rPr>
        <w:t xml:space="preserve">is </w:t>
      </w:r>
      <w:r w:rsidRPr="76C1A9C9">
        <w:rPr>
          <w:rFonts w:eastAsia="Verdana"/>
          <w:color w:val="0E101A"/>
        </w:rPr>
        <w:t>now working fine without any delays for the following actions:</w:t>
      </w:r>
    </w:p>
    <w:p w14:paraId="3B688BA6" w14:textId="77777777" w:rsidR="0066211B" w:rsidRDefault="0066211B" w:rsidP="0066211B">
      <w:pPr>
        <w:jc w:val="both"/>
        <w:rPr>
          <w:rFonts w:eastAsia="Verdana"/>
          <w:color w:val="0E101A"/>
        </w:rPr>
      </w:pPr>
    </w:p>
    <w:p w14:paraId="34C22091" w14:textId="151E90BA" w:rsidR="0066211B" w:rsidRDefault="0066211B">
      <w:pPr>
        <w:pStyle w:val="ListParagraph"/>
        <w:numPr>
          <w:ilvl w:val="0"/>
          <w:numId w:val="175"/>
        </w:numPr>
        <w:spacing w:after="0" w:line="240" w:lineRule="auto"/>
        <w:jc w:val="both"/>
        <w:rPr>
          <w:rFonts w:eastAsia="Verdana" w:cs="Verdana"/>
          <w:color w:val="0E101A"/>
          <w:sz w:val="18"/>
          <w:szCs w:val="18"/>
        </w:rPr>
      </w:pPr>
      <w:r w:rsidRPr="76C1A9C9">
        <w:rPr>
          <w:rFonts w:eastAsia="Verdana" w:cs="Verdana"/>
          <w:color w:val="0E101A"/>
          <w:sz w:val="18"/>
          <w:szCs w:val="18"/>
          <w:lang w:val="en-US"/>
        </w:rPr>
        <w:t>When auto-populating the ‘Total Units’</w:t>
      </w:r>
      <w:r w:rsidR="00730CE4">
        <w:rPr>
          <w:rFonts w:eastAsia="Verdana" w:cs="Verdana"/>
          <w:color w:val="0E101A"/>
          <w:sz w:val="18"/>
          <w:szCs w:val="18"/>
          <w:lang w:val="en-US"/>
        </w:rPr>
        <w:t>.</w:t>
      </w:r>
    </w:p>
    <w:p w14:paraId="16683C89" w14:textId="6C4E5BA4" w:rsidR="0066211B" w:rsidRDefault="0066211B">
      <w:pPr>
        <w:pStyle w:val="ListParagraph"/>
        <w:numPr>
          <w:ilvl w:val="0"/>
          <w:numId w:val="175"/>
        </w:numPr>
        <w:spacing w:after="0" w:line="240" w:lineRule="auto"/>
        <w:jc w:val="both"/>
        <w:rPr>
          <w:rFonts w:eastAsia="Verdana" w:cs="Verdana"/>
          <w:color w:val="0E101A"/>
          <w:sz w:val="18"/>
          <w:szCs w:val="18"/>
        </w:rPr>
      </w:pPr>
      <w:r w:rsidRPr="76C1A9C9">
        <w:rPr>
          <w:rFonts w:eastAsia="Verdana" w:cs="Verdana"/>
          <w:color w:val="0E101A"/>
          <w:sz w:val="18"/>
          <w:szCs w:val="18"/>
          <w:lang w:val="en-US"/>
        </w:rPr>
        <w:t>When selecting a value from the ‘Billing Code’ dropdown</w:t>
      </w:r>
      <w:r w:rsidR="00730CE4">
        <w:rPr>
          <w:rFonts w:eastAsia="Verdana" w:cs="Verdana"/>
          <w:color w:val="0E101A"/>
          <w:sz w:val="18"/>
          <w:szCs w:val="18"/>
          <w:lang w:val="en-US"/>
        </w:rPr>
        <w:t>.</w:t>
      </w:r>
      <w:r w:rsidRPr="76C1A9C9">
        <w:rPr>
          <w:rFonts w:eastAsia="Verdana" w:cs="Verdana"/>
          <w:color w:val="0E101A"/>
          <w:sz w:val="18"/>
          <w:szCs w:val="18"/>
          <w:lang w:val="en-US"/>
        </w:rPr>
        <w:t xml:space="preserve"> </w:t>
      </w:r>
    </w:p>
    <w:p w14:paraId="37E70FCA" w14:textId="0F2DD4EE" w:rsidR="0066211B" w:rsidRDefault="0066211B">
      <w:pPr>
        <w:pStyle w:val="ListParagraph"/>
        <w:numPr>
          <w:ilvl w:val="0"/>
          <w:numId w:val="175"/>
        </w:numPr>
        <w:spacing w:after="0" w:line="240" w:lineRule="auto"/>
        <w:jc w:val="both"/>
        <w:rPr>
          <w:rFonts w:eastAsia="Verdana" w:cs="Verdana"/>
          <w:color w:val="0E101A"/>
          <w:sz w:val="18"/>
          <w:szCs w:val="18"/>
        </w:rPr>
      </w:pPr>
      <w:r w:rsidRPr="76C1A9C9">
        <w:rPr>
          <w:rFonts w:eastAsia="Verdana" w:cs="Verdana"/>
          <w:color w:val="0E101A"/>
          <w:sz w:val="18"/>
          <w:szCs w:val="18"/>
          <w:lang w:val="en-US"/>
        </w:rPr>
        <w:t>When choosing inserted authorization records from the grid</w:t>
      </w:r>
      <w:r w:rsidR="00730CE4">
        <w:rPr>
          <w:rFonts w:eastAsia="Verdana" w:cs="Verdana"/>
          <w:color w:val="0E101A"/>
          <w:sz w:val="18"/>
          <w:szCs w:val="18"/>
          <w:lang w:val="en-US"/>
        </w:rPr>
        <w:t>.</w:t>
      </w:r>
    </w:p>
    <w:bookmarkEnd w:id="140"/>
    <w:p w14:paraId="08EEE7E1" w14:textId="77777777" w:rsidR="0066211B" w:rsidRDefault="0066211B" w:rsidP="0066211B">
      <w:pPr>
        <w:pBdr>
          <w:bottom w:val="single" w:sz="12" w:space="1" w:color="auto"/>
        </w:pBdr>
        <w:shd w:val="clear" w:color="auto" w:fill="FFFFFF"/>
        <w:spacing w:before="240" w:after="240"/>
        <w:rPr>
          <w:rFonts w:eastAsia="Verdana"/>
          <w:highlight w:val="white"/>
        </w:rPr>
      </w:pPr>
    </w:p>
    <w:p w14:paraId="50424EF2" w14:textId="77777777" w:rsidR="0066211B" w:rsidRPr="009C66AD" w:rsidRDefault="0066211B" w:rsidP="0066211B">
      <w:pPr>
        <w:pStyle w:val="Heading1"/>
        <w:ind w:left="0" w:firstLine="0"/>
        <w:rPr>
          <w:sz w:val="20"/>
          <w:szCs w:val="20"/>
        </w:rPr>
      </w:pPr>
      <w:bookmarkStart w:id="141" w:name="_Toc201324477"/>
      <w:bookmarkStart w:id="142" w:name="_Toc201679190"/>
      <w:r w:rsidRPr="009C66AD">
        <w:rPr>
          <w:sz w:val="20"/>
          <w:szCs w:val="20"/>
        </w:rPr>
        <w:t>Compliance batch</w:t>
      </w:r>
      <w:bookmarkEnd w:id="141"/>
      <w:bookmarkEnd w:id="142"/>
    </w:p>
    <w:p w14:paraId="1ADB7A33" w14:textId="77777777" w:rsidR="0066211B" w:rsidRDefault="0066211B" w:rsidP="0066211B">
      <w:pPr>
        <w:jc w:val="both"/>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127"/>
        <w:gridCol w:w="6936"/>
      </w:tblGrid>
      <w:tr w:rsidR="0066211B" w:rsidRPr="001F16AB" w14:paraId="03BBAFDF" w14:textId="77777777" w:rsidTr="7B9FBDB8">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70EBB9A9" w14:textId="77777777" w:rsidR="0066211B" w:rsidRPr="001F16AB" w:rsidRDefault="0066211B" w:rsidP="0084439A">
            <w:pPr>
              <w:ind w:left="15"/>
              <w:jc w:val="center"/>
              <w:rPr>
                <w:sz w:val="20"/>
                <w:szCs w:val="20"/>
              </w:rPr>
            </w:pPr>
            <w:r w:rsidRPr="001F16AB">
              <w:rPr>
                <w:b/>
                <w:bCs/>
                <w:sz w:val="20"/>
                <w:szCs w:val="20"/>
              </w:rPr>
              <w:t>Reference No</w:t>
            </w:r>
          </w:p>
        </w:tc>
        <w:tc>
          <w:tcPr>
            <w:tcW w:w="2127" w:type="dxa"/>
            <w:tcBorders>
              <w:top w:val="single" w:sz="4" w:space="0" w:color="auto"/>
              <w:left w:val="single" w:sz="4" w:space="0" w:color="auto"/>
              <w:bottom w:val="single" w:sz="4" w:space="0" w:color="auto"/>
              <w:right w:val="single" w:sz="4" w:space="0" w:color="auto"/>
            </w:tcBorders>
            <w:shd w:val="clear" w:color="auto" w:fill="5B9BD5" w:themeFill="accent1"/>
          </w:tcPr>
          <w:p w14:paraId="1E3E7F02" w14:textId="77777777" w:rsidR="0066211B" w:rsidRPr="001F16AB" w:rsidRDefault="0066211B" w:rsidP="0084439A">
            <w:pPr>
              <w:ind w:left="83"/>
              <w:jc w:val="center"/>
              <w:rPr>
                <w:sz w:val="20"/>
                <w:szCs w:val="20"/>
              </w:rPr>
            </w:pPr>
            <w:r w:rsidRPr="001F16AB">
              <w:rPr>
                <w:b/>
                <w:bCs/>
                <w:sz w:val="20"/>
                <w:szCs w:val="20"/>
              </w:rPr>
              <w:t>Task No</w:t>
            </w:r>
          </w:p>
        </w:tc>
        <w:tc>
          <w:tcPr>
            <w:tcW w:w="6936" w:type="dxa"/>
            <w:tcBorders>
              <w:top w:val="single" w:sz="4" w:space="0" w:color="auto"/>
              <w:left w:val="single" w:sz="4" w:space="0" w:color="auto"/>
              <w:bottom w:val="single" w:sz="4" w:space="0" w:color="auto"/>
              <w:right w:val="single" w:sz="4" w:space="0" w:color="auto"/>
            </w:tcBorders>
            <w:shd w:val="clear" w:color="auto" w:fill="5B9BD5" w:themeFill="accent1"/>
          </w:tcPr>
          <w:p w14:paraId="5E9B37E2" w14:textId="77777777" w:rsidR="0066211B" w:rsidRPr="001F16AB" w:rsidRDefault="0066211B" w:rsidP="0084439A">
            <w:pPr>
              <w:ind w:left="83"/>
              <w:jc w:val="center"/>
              <w:rPr>
                <w:sz w:val="20"/>
                <w:szCs w:val="20"/>
              </w:rPr>
            </w:pPr>
            <w:r w:rsidRPr="001F16AB">
              <w:rPr>
                <w:b/>
                <w:bCs/>
                <w:sz w:val="20"/>
                <w:szCs w:val="20"/>
              </w:rPr>
              <w:t>Description</w:t>
            </w:r>
          </w:p>
        </w:tc>
      </w:tr>
      <w:tr w:rsidR="0066211B" w:rsidRPr="00A85CE9" w14:paraId="106DDE53" w14:textId="77777777" w:rsidTr="7B9FBDB8">
        <w:trPr>
          <w:trHeight w:val="399"/>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5256BE86" w14:textId="584D0BEF" w:rsidR="0066211B" w:rsidRPr="00BF6612" w:rsidRDefault="115850A8" w:rsidP="0084439A">
            <w:pPr>
              <w:jc w:val="center"/>
              <w:rPr>
                <w:highlight w:val="green"/>
              </w:rPr>
            </w:pPr>
            <w:r w:rsidRPr="00BF6612">
              <w:rPr>
                <w:highlight w:val="green"/>
              </w:rPr>
              <w:t>48</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64D80394" w14:textId="77777777" w:rsidR="0066211B" w:rsidRPr="00BF6612" w:rsidRDefault="0066211B" w:rsidP="0084439A">
            <w:pPr>
              <w:jc w:val="center"/>
              <w:rPr>
                <w:highlight w:val="green"/>
              </w:rPr>
            </w:pPr>
            <w:r w:rsidRPr="00BF6612">
              <w:rPr>
                <w:highlight w:val="green"/>
              </w:rPr>
              <w:t>Core Bugs # 131617</w:t>
            </w:r>
          </w:p>
        </w:tc>
        <w:tc>
          <w:tcPr>
            <w:tcW w:w="6936" w:type="dxa"/>
            <w:tcBorders>
              <w:top w:val="single" w:sz="4" w:space="0" w:color="auto"/>
              <w:left w:val="single" w:sz="4" w:space="0" w:color="auto"/>
              <w:bottom w:val="single" w:sz="4" w:space="0" w:color="auto"/>
              <w:right w:val="single" w:sz="4" w:space="0" w:color="auto"/>
            </w:tcBorders>
            <w:shd w:val="clear" w:color="auto" w:fill="auto"/>
            <w:vAlign w:val="center"/>
          </w:tcPr>
          <w:p w14:paraId="4E0E29FE" w14:textId="77777777" w:rsidR="0066211B" w:rsidRPr="00BF6612" w:rsidRDefault="0066211B" w:rsidP="0084439A">
            <w:pPr>
              <w:rPr>
                <w:rFonts w:eastAsia="Verdana"/>
                <w:color w:val="000000" w:themeColor="text1"/>
                <w:highlight w:val="green"/>
              </w:rPr>
            </w:pPr>
            <w:r w:rsidRPr="00BF6612">
              <w:rPr>
                <w:rFonts w:eastAsia="Verdana"/>
                <w:color w:val="000000" w:themeColor="text1"/>
                <w:highlight w:val="green"/>
              </w:rPr>
              <w:t xml:space="preserve">Compliance Batch list page: Error Message is displayed </w:t>
            </w:r>
            <w:r w:rsidRPr="00BF6612">
              <w:rPr>
                <w:rFonts w:eastAsia="Verdana"/>
                <w:color w:val="000000" w:themeColor="text1"/>
                <w:highlight w:val="green"/>
                <w:lang w:val="en-IN"/>
              </w:rPr>
              <w:t>when the 'Regenerate Files' action is performed on any record.</w:t>
            </w:r>
          </w:p>
        </w:tc>
      </w:tr>
    </w:tbl>
    <w:p w14:paraId="0DC9C042" w14:textId="77777777" w:rsidR="00687E55" w:rsidRDefault="00687E55" w:rsidP="00687E55">
      <w:pPr>
        <w:rPr>
          <w:rFonts w:eastAsia="Verdana"/>
          <w:b/>
          <w:bCs/>
          <w:highlight w:val="white"/>
        </w:rPr>
      </w:pPr>
    </w:p>
    <w:p w14:paraId="208B8855" w14:textId="5ECA3114" w:rsidR="0066211B" w:rsidRPr="00667FC0" w:rsidRDefault="0066211B" w:rsidP="00687E55">
      <w:pPr>
        <w:rPr>
          <w:rFonts w:eastAsia="Verdana"/>
          <w:color w:val="000000" w:themeColor="text1"/>
        </w:rPr>
      </w:pPr>
      <w:r w:rsidRPr="009624AF">
        <w:rPr>
          <w:rFonts w:eastAsia="Verdana"/>
          <w:b/>
          <w:bCs/>
          <w:highlight w:val="white"/>
        </w:rPr>
        <w:t>Author:</w:t>
      </w:r>
      <w:r w:rsidRPr="009624AF">
        <w:rPr>
          <w:rFonts w:eastAsia="Verdana"/>
          <w:highlight w:val="white"/>
        </w:rPr>
        <w:t xml:space="preserve"> </w:t>
      </w:r>
      <w:r w:rsidRPr="009C66AD">
        <w:rPr>
          <w:rFonts w:eastAsia="Verdana"/>
          <w:color w:val="000000" w:themeColor="text1"/>
        </w:rPr>
        <w:t>Kartik Gondi</w:t>
      </w:r>
    </w:p>
    <w:p w14:paraId="23F9D848" w14:textId="77777777" w:rsidR="0066211B" w:rsidRPr="009624AF" w:rsidRDefault="0066211B" w:rsidP="0066211B">
      <w:pPr>
        <w:shd w:val="clear" w:color="auto" w:fill="FFFFFF"/>
        <w:jc w:val="both"/>
        <w:rPr>
          <w:rFonts w:eastAsia="Verdana"/>
          <w:highlight w:val="white"/>
        </w:rPr>
      </w:pPr>
      <w:bookmarkStart w:id="143" w:name="Task_48"/>
    </w:p>
    <w:p w14:paraId="42EB0CDC" w14:textId="59979CB2" w:rsidR="0066211B" w:rsidRPr="00BF6612" w:rsidRDefault="1BD98FF8" w:rsidP="0066211B">
      <w:pPr>
        <w:pStyle w:val="Heading3"/>
        <w:rPr>
          <w:highlight w:val="green"/>
        </w:rPr>
      </w:pPr>
      <w:bookmarkStart w:id="144" w:name="_Toc201324478"/>
      <w:bookmarkStart w:id="145" w:name="_Toc201679191"/>
      <w:r w:rsidRPr="00BF6612">
        <w:rPr>
          <w:highlight w:val="green"/>
        </w:rPr>
        <w:t>48</w:t>
      </w:r>
      <w:r w:rsidR="0066211B" w:rsidRPr="00BF6612">
        <w:rPr>
          <w:highlight w:val="green"/>
        </w:rPr>
        <w:t>. Core Bugs # 131617: Compliance Batch list page: Error Message is displayed when the 'Regenerate</w:t>
      </w:r>
      <w:r w:rsidR="0066211B" w:rsidRPr="00BF6612">
        <w:rPr>
          <w:rFonts w:eastAsia="Verdana" w:cs="Verdana"/>
          <w:b w:val="0"/>
          <w:color w:val="000000" w:themeColor="text1"/>
          <w:sz w:val="18"/>
          <w:highlight w:val="green"/>
        </w:rPr>
        <w:t xml:space="preserve"> </w:t>
      </w:r>
      <w:r w:rsidR="0066211B" w:rsidRPr="00BF6612">
        <w:rPr>
          <w:highlight w:val="green"/>
        </w:rPr>
        <w:t>Files' action is performed on any record.</w:t>
      </w:r>
      <w:bookmarkEnd w:id="144"/>
      <w:bookmarkEnd w:id="145"/>
    </w:p>
    <w:bookmarkEnd w:id="143"/>
    <w:p w14:paraId="4ECA3D2D" w14:textId="1BD38B17" w:rsidR="0066211B" w:rsidRPr="00BF6612" w:rsidRDefault="0066211B" w:rsidP="0066211B">
      <w:pPr>
        <w:spacing w:before="240" w:after="240"/>
        <w:rPr>
          <w:rFonts w:eastAsia="Verdana"/>
          <w:color w:val="202124"/>
          <w:highlight w:val="green"/>
        </w:rPr>
      </w:pPr>
      <w:r w:rsidRPr="00BF6612">
        <w:rPr>
          <w:rFonts w:eastAsia="Verdana"/>
          <w:b/>
          <w:bCs/>
          <w:color w:val="202124"/>
          <w:highlight w:val="green"/>
          <w:lang w:val="en"/>
        </w:rPr>
        <w:t>Release Type</w:t>
      </w:r>
      <w:r w:rsidR="00DC7009" w:rsidRPr="00BF6612">
        <w:rPr>
          <w:rFonts w:eastAsia="Verdana"/>
          <w:b/>
          <w:bCs/>
          <w:color w:val="202124"/>
          <w:highlight w:val="green"/>
          <w:lang w:val="en"/>
        </w:rPr>
        <w:t>:</w:t>
      </w:r>
      <w:r w:rsidR="00DC7009" w:rsidRPr="00BF6612">
        <w:rPr>
          <w:rFonts w:eastAsia="Verdana"/>
          <w:color w:val="202124"/>
          <w:highlight w:val="green"/>
          <w:lang w:val="en"/>
        </w:rPr>
        <w:t xml:space="preserve"> Fix </w:t>
      </w:r>
      <w:r w:rsidRPr="00BF6612">
        <w:rPr>
          <w:rFonts w:eastAsia="Verdana"/>
          <w:b/>
          <w:bCs/>
          <w:color w:val="202124"/>
          <w:highlight w:val="green"/>
        </w:rPr>
        <w:t>Priority</w:t>
      </w:r>
      <w:r w:rsidR="009564D9" w:rsidRPr="00BF6612">
        <w:rPr>
          <w:rFonts w:eastAsia="Verdana"/>
          <w:color w:val="202124"/>
          <w:highlight w:val="green"/>
        </w:rPr>
        <w:t>: Medium</w:t>
      </w:r>
    </w:p>
    <w:p w14:paraId="3F99B69F" w14:textId="1D6388CF" w:rsidR="0066211B" w:rsidRPr="00BF6612" w:rsidRDefault="00DC7009" w:rsidP="0066211B">
      <w:pPr>
        <w:spacing w:before="240" w:after="240"/>
        <w:rPr>
          <w:rFonts w:eastAsia="Verdana"/>
          <w:color w:val="000000" w:themeColor="text1"/>
          <w:highlight w:val="green"/>
        </w:rPr>
      </w:pPr>
      <w:r w:rsidRPr="00BF6612">
        <w:rPr>
          <w:rFonts w:eastAsia="Verdana"/>
          <w:b/>
          <w:bCs/>
          <w:color w:val="000000" w:themeColor="text1"/>
          <w:highlight w:val="green"/>
        </w:rPr>
        <w:lastRenderedPageBreak/>
        <w:t>Prerequisite</w:t>
      </w:r>
      <w:r w:rsidRPr="00BF6612">
        <w:rPr>
          <w:rFonts w:eastAsia="Verdana"/>
          <w:color w:val="000000" w:themeColor="text1"/>
          <w:highlight w:val="green"/>
        </w:rPr>
        <w:t>:</w:t>
      </w:r>
      <w:r w:rsidR="0066211B" w:rsidRPr="00BF6612">
        <w:rPr>
          <w:rFonts w:eastAsia="Verdana"/>
          <w:color w:val="000000" w:themeColor="text1"/>
          <w:highlight w:val="green"/>
        </w:rPr>
        <w:t xml:space="preserve"> The “</w:t>
      </w:r>
      <w:bookmarkStart w:id="146" w:name="_Hlk201326025"/>
      <w:proofErr w:type="spellStart"/>
      <w:r w:rsidR="0066211B" w:rsidRPr="00BF6612">
        <w:rPr>
          <w:rFonts w:eastAsia="Verdana"/>
          <w:color w:val="000000" w:themeColor="text1"/>
          <w:highlight w:val="green"/>
        </w:rPr>
        <w:t>SetFolderPathForNOMSSPARSReportInCSVFormat</w:t>
      </w:r>
      <w:proofErr w:type="spellEnd"/>
      <w:r w:rsidR="0066211B" w:rsidRPr="00BF6612">
        <w:rPr>
          <w:rFonts w:eastAsia="Verdana"/>
          <w:color w:val="000000" w:themeColor="text1"/>
          <w:highlight w:val="green"/>
        </w:rPr>
        <w:t xml:space="preserve">” </w:t>
      </w:r>
      <w:bookmarkEnd w:id="146"/>
      <w:r w:rsidR="0066211B" w:rsidRPr="00BF6612">
        <w:rPr>
          <w:rFonts w:eastAsia="Verdana"/>
          <w:color w:val="000000" w:themeColor="text1"/>
          <w:highlight w:val="green"/>
        </w:rPr>
        <w:t>Configuration key value is set to None/Null.</w:t>
      </w:r>
    </w:p>
    <w:p w14:paraId="06FFD259" w14:textId="7EB3565B" w:rsidR="0066211B" w:rsidRPr="00BF6612" w:rsidRDefault="0066211B" w:rsidP="0066211B">
      <w:pPr>
        <w:spacing w:after="199"/>
        <w:rPr>
          <w:rFonts w:eastAsia="Verdana"/>
          <w:color w:val="000000" w:themeColor="text1"/>
          <w:highlight w:val="green"/>
        </w:rPr>
      </w:pPr>
      <w:r w:rsidRPr="00BF6612">
        <w:rPr>
          <w:rFonts w:eastAsia="Verdana"/>
          <w:b/>
          <w:bCs/>
          <w:color w:val="333333"/>
          <w:highlight w:val="green"/>
        </w:rPr>
        <w:t xml:space="preserve">Navigation </w:t>
      </w:r>
      <w:r w:rsidR="00DC7009" w:rsidRPr="00BF6612">
        <w:rPr>
          <w:rFonts w:eastAsia="Verdana"/>
          <w:b/>
          <w:bCs/>
          <w:color w:val="333333"/>
          <w:highlight w:val="green"/>
        </w:rPr>
        <w:t>Path:</w:t>
      </w:r>
      <w:r w:rsidRPr="00BF6612">
        <w:rPr>
          <w:rFonts w:eastAsia="Verdana"/>
          <w:b/>
          <w:bCs/>
          <w:color w:val="333333"/>
          <w:highlight w:val="green"/>
        </w:rPr>
        <w:t xml:space="preserve"> </w:t>
      </w:r>
      <w:r w:rsidRPr="00BF6612">
        <w:rPr>
          <w:rFonts w:eastAsia="Verdana"/>
          <w:b/>
          <w:bCs/>
          <w:color w:val="000000" w:themeColor="text1"/>
          <w:highlight w:val="green"/>
        </w:rPr>
        <w:t>‘</w:t>
      </w:r>
      <w:r w:rsidRPr="00BF6612">
        <w:rPr>
          <w:rFonts w:eastAsia="Verdana"/>
          <w:color w:val="000000" w:themeColor="text1"/>
          <w:highlight w:val="green"/>
        </w:rPr>
        <w:t xml:space="preserve">My Office’ – </w:t>
      </w:r>
      <w:r w:rsidRPr="00BF6612">
        <w:rPr>
          <w:rFonts w:eastAsia="Verdana"/>
          <w:b/>
          <w:bCs/>
          <w:color w:val="000000" w:themeColor="text1"/>
          <w:highlight w:val="green"/>
        </w:rPr>
        <w:t>‘</w:t>
      </w:r>
      <w:r w:rsidRPr="00BF6612">
        <w:rPr>
          <w:rFonts w:eastAsia="Verdana"/>
          <w:color w:val="000000" w:themeColor="text1"/>
          <w:highlight w:val="green"/>
        </w:rPr>
        <w:t>My Reports’ – ‘Compliance Batch list page’ – ‘Action’ – Regenerate files.</w:t>
      </w:r>
    </w:p>
    <w:p w14:paraId="1F3558FB" w14:textId="77777777" w:rsidR="0066211B" w:rsidRPr="00BF6612" w:rsidRDefault="0066211B" w:rsidP="0066211B">
      <w:pPr>
        <w:spacing w:before="240" w:after="240"/>
        <w:rPr>
          <w:rFonts w:eastAsia="Verdana"/>
          <w:color w:val="000000" w:themeColor="text1"/>
          <w:highlight w:val="green"/>
        </w:rPr>
      </w:pPr>
      <w:r w:rsidRPr="00BF6612">
        <w:rPr>
          <w:rFonts w:eastAsia="Verdana"/>
          <w:b/>
          <w:bCs/>
          <w:color w:val="202124"/>
          <w:highlight w:val="green"/>
          <w:lang w:val="en"/>
        </w:rPr>
        <w:t>Functionality ‘Before’ and ‘After’ release:</w:t>
      </w:r>
      <w:r w:rsidRPr="00BF6612">
        <w:rPr>
          <w:highlight w:val="green"/>
        </w:rPr>
        <w:br/>
      </w:r>
      <w:r w:rsidRPr="00BF6612">
        <w:rPr>
          <w:highlight w:val="green"/>
        </w:rPr>
        <w:br/>
      </w:r>
      <w:r w:rsidRPr="00BF6612">
        <w:rPr>
          <w:rFonts w:eastAsia="Verdana"/>
          <w:color w:val="333333"/>
          <w:highlight w:val="green"/>
          <w:lang w:val="en-IN"/>
        </w:rPr>
        <w:t>Before this release, here was the behaviour.</w:t>
      </w:r>
      <w:r w:rsidRPr="00BF6612">
        <w:rPr>
          <w:rFonts w:eastAsia="Verdana"/>
          <w:color w:val="000000" w:themeColor="text1"/>
          <w:highlight w:val="green"/>
          <w:lang w:val="en-IN"/>
        </w:rPr>
        <w:t xml:space="preserve"> A red error message was displayed when the 'Regenerate Files' action was performed on any record in the Compliance Batch List page.</w:t>
      </w:r>
    </w:p>
    <w:p w14:paraId="5CA354F2" w14:textId="77777777" w:rsidR="0066211B" w:rsidRPr="00BF6612" w:rsidRDefault="0066211B" w:rsidP="0066211B">
      <w:pPr>
        <w:spacing w:before="240" w:after="240"/>
        <w:rPr>
          <w:rFonts w:eastAsia="Verdana"/>
          <w:color w:val="000000" w:themeColor="text1"/>
          <w:highlight w:val="green"/>
        </w:rPr>
      </w:pPr>
      <w:r w:rsidRPr="00BF6612">
        <w:rPr>
          <w:rFonts w:eastAsia="Verdana"/>
          <w:b/>
          <w:bCs/>
          <w:color w:val="000000" w:themeColor="text1"/>
          <w:highlight w:val="green"/>
          <w:lang w:val="en-IN"/>
        </w:rPr>
        <w:t>Error message:</w:t>
      </w:r>
      <w:r w:rsidRPr="00BF6612">
        <w:rPr>
          <w:rFonts w:eastAsia="Verdana"/>
          <w:color w:val="000000" w:themeColor="text1"/>
          <w:highlight w:val="green"/>
          <w:lang w:val="en-IN"/>
        </w:rPr>
        <w:t xml:space="preserve">  50000*****50000*****50000*****50000*****50000*****Failed to open file None\NOMSSPARSReport_06102025192609.csv*****ssp_DACSWriteStringToFile*****56*****16*****1*****ssp_NOMSSPARSFileRegenerate*****539*****16*****1*****scsp_NOMSSPARSReportingRegener*****.</w:t>
      </w:r>
    </w:p>
    <w:p w14:paraId="5D39720D" w14:textId="09E696D0" w:rsidR="0066211B" w:rsidRPr="00687E55" w:rsidRDefault="0066211B" w:rsidP="00687E55">
      <w:pPr>
        <w:spacing w:before="240" w:after="240"/>
        <w:rPr>
          <w:rFonts w:eastAsia="Verdana"/>
          <w:color w:val="000000" w:themeColor="text1"/>
        </w:rPr>
      </w:pPr>
      <w:r w:rsidRPr="00BF6612">
        <w:rPr>
          <w:rFonts w:eastAsia="Verdana"/>
          <w:color w:val="000000" w:themeColor="text1"/>
          <w:highlight w:val="green"/>
          <w:lang w:val="en-IN"/>
        </w:rPr>
        <w:t>With this release, above-mentioned issue has been resolved. Now, the 'Regenerate Files' action is successfully performed on all records in the Compliance Batch List page without any error message.</w:t>
      </w:r>
    </w:p>
    <w:p w14:paraId="10E22C52" w14:textId="77777777" w:rsidR="00687E55" w:rsidRDefault="00687E55" w:rsidP="00687E55">
      <w:pPr>
        <w:pBdr>
          <w:bottom w:val="single" w:sz="12" w:space="1" w:color="auto"/>
        </w:pBdr>
        <w:shd w:val="clear" w:color="auto" w:fill="FFFFFF"/>
        <w:spacing w:before="240" w:after="240"/>
        <w:rPr>
          <w:rFonts w:eastAsia="Verdana"/>
          <w:highlight w:val="white"/>
        </w:rPr>
      </w:pPr>
    </w:p>
    <w:p w14:paraId="7FD93728" w14:textId="77777777" w:rsidR="0066211B" w:rsidRPr="000459D8" w:rsidRDefault="0066211B" w:rsidP="0066211B">
      <w:pPr>
        <w:pStyle w:val="Heading1"/>
        <w:ind w:left="0" w:firstLine="0"/>
        <w:rPr>
          <w:sz w:val="20"/>
          <w:szCs w:val="20"/>
        </w:rPr>
      </w:pPr>
      <w:bookmarkStart w:id="147" w:name="_Toc201324479"/>
      <w:bookmarkStart w:id="148" w:name="_Toc201679192"/>
      <w:r w:rsidRPr="009C66AD">
        <w:rPr>
          <w:sz w:val="20"/>
          <w:szCs w:val="20"/>
        </w:rPr>
        <w:t>Co</w:t>
      </w:r>
      <w:r>
        <w:rPr>
          <w:sz w:val="20"/>
          <w:szCs w:val="20"/>
        </w:rPr>
        <w:t>re Assessment</w:t>
      </w:r>
      <w:bookmarkEnd w:id="147"/>
      <w:bookmarkEnd w:id="148"/>
    </w:p>
    <w:p w14:paraId="4B2602F3" w14:textId="77777777" w:rsidR="0066211B" w:rsidRDefault="0066211B" w:rsidP="0066211B">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0066211B" w:rsidRPr="001F16AB" w14:paraId="2D2FEFFA" w14:textId="77777777" w:rsidTr="7B9FBDB8">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0C4C0337" w14:textId="77777777" w:rsidR="0066211B" w:rsidRPr="001F16AB" w:rsidRDefault="0066211B" w:rsidP="0084439A">
            <w:pPr>
              <w:ind w:left="15"/>
              <w:jc w:val="both"/>
              <w:rPr>
                <w:sz w:val="20"/>
                <w:szCs w:val="20"/>
              </w:rPr>
            </w:pPr>
            <w:r w:rsidRPr="001F16AB">
              <w:rPr>
                <w:b/>
                <w:bCs/>
                <w:sz w:val="20"/>
                <w:szCs w:val="20"/>
              </w:rPr>
              <w:t>Reference No</w:t>
            </w:r>
          </w:p>
        </w:tc>
        <w:tc>
          <w:tcPr>
            <w:tcW w:w="2090" w:type="dxa"/>
            <w:tcBorders>
              <w:top w:val="single" w:sz="4" w:space="0" w:color="auto"/>
              <w:left w:val="single" w:sz="4" w:space="0" w:color="auto"/>
              <w:bottom w:val="single" w:sz="4" w:space="0" w:color="auto"/>
              <w:right w:val="single" w:sz="4" w:space="0" w:color="auto"/>
            </w:tcBorders>
            <w:shd w:val="clear" w:color="auto" w:fill="5B9BD5" w:themeFill="accent1"/>
          </w:tcPr>
          <w:p w14:paraId="5B240DC6" w14:textId="77777777" w:rsidR="0066211B" w:rsidRPr="001F16AB" w:rsidRDefault="0066211B" w:rsidP="0084439A">
            <w:pPr>
              <w:ind w:left="83"/>
              <w:jc w:val="both"/>
              <w:rPr>
                <w:sz w:val="20"/>
                <w:szCs w:val="20"/>
              </w:rPr>
            </w:pPr>
            <w:r w:rsidRPr="001F16AB">
              <w:rPr>
                <w:b/>
                <w:bCs/>
                <w:sz w:val="20"/>
                <w:szCs w:val="20"/>
              </w:rPr>
              <w:t>Task No</w:t>
            </w:r>
          </w:p>
        </w:tc>
        <w:tc>
          <w:tcPr>
            <w:tcW w:w="6973" w:type="dxa"/>
            <w:tcBorders>
              <w:top w:val="single" w:sz="4" w:space="0" w:color="auto"/>
              <w:left w:val="single" w:sz="4" w:space="0" w:color="auto"/>
              <w:bottom w:val="single" w:sz="4" w:space="0" w:color="auto"/>
              <w:right w:val="single" w:sz="4" w:space="0" w:color="auto"/>
            </w:tcBorders>
            <w:shd w:val="clear" w:color="auto" w:fill="5B9BD5" w:themeFill="accent1"/>
          </w:tcPr>
          <w:p w14:paraId="113158FF" w14:textId="77777777" w:rsidR="0066211B" w:rsidRPr="001F16AB" w:rsidRDefault="0066211B" w:rsidP="0084439A">
            <w:pPr>
              <w:ind w:left="83"/>
              <w:jc w:val="both"/>
              <w:rPr>
                <w:sz w:val="20"/>
                <w:szCs w:val="20"/>
              </w:rPr>
            </w:pPr>
            <w:r w:rsidRPr="001F16AB">
              <w:rPr>
                <w:b/>
                <w:bCs/>
                <w:sz w:val="20"/>
                <w:szCs w:val="20"/>
              </w:rPr>
              <w:t>Description</w:t>
            </w:r>
          </w:p>
        </w:tc>
      </w:tr>
      <w:tr w:rsidR="0066211B" w:rsidRPr="00BE7A27" w14:paraId="1CC136A4"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23160C49" w14:textId="4039B87F" w:rsidR="0066211B" w:rsidRPr="006E3A95" w:rsidRDefault="190ABF68" w:rsidP="0084439A">
            <w:pPr>
              <w:jc w:val="center"/>
              <w:rPr>
                <w:strike/>
              </w:rPr>
            </w:pPr>
            <w:r w:rsidRPr="006E3A95">
              <w:rPr>
                <w:strike/>
              </w:rPr>
              <w:t>49</w:t>
            </w:r>
          </w:p>
        </w:tc>
        <w:tc>
          <w:tcPr>
            <w:tcW w:w="2090" w:type="dxa"/>
            <w:tcBorders>
              <w:top w:val="single" w:sz="4" w:space="0" w:color="auto"/>
              <w:left w:val="single" w:sz="4" w:space="0" w:color="auto"/>
              <w:bottom w:val="single" w:sz="4" w:space="0" w:color="auto"/>
              <w:right w:val="single" w:sz="4" w:space="0" w:color="auto"/>
            </w:tcBorders>
            <w:shd w:val="clear" w:color="auto" w:fill="FFFF00"/>
            <w:vAlign w:val="center"/>
          </w:tcPr>
          <w:p w14:paraId="1FE2046B" w14:textId="77777777" w:rsidR="0066211B" w:rsidRPr="006E3A95" w:rsidRDefault="0066211B" w:rsidP="0084439A">
            <w:pPr>
              <w:jc w:val="center"/>
              <w:rPr>
                <w:rFonts w:cs="Calibri"/>
                <w:strike/>
                <w:color w:val="000000"/>
              </w:rPr>
            </w:pPr>
            <w:r w:rsidRPr="006E3A95">
              <w:rPr>
                <w:strike/>
                <w:color w:val="000000" w:themeColor="text1"/>
              </w:rPr>
              <w:t>EII # 130454</w:t>
            </w:r>
          </w:p>
        </w:tc>
        <w:tc>
          <w:tcPr>
            <w:tcW w:w="6973" w:type="dxa"/>
            <w:tcBorders>
              <w:top w:val="single" w:sz="4" w:space="0" w:color="auto"/>
              <w:left w:val="single" w:sz="4" w:space="0" w:color="auto"/>
              <w:bottom w:val="single" w:sz="4" w:space="0" w:color="auto"/>
              <w:right w:val="single" w:sz="4" w:space="0" w:color="auto"/>
            </w:tcBorders>
            <w:shd w:val="clear" w:color="auto" w:fill="FFFF00"/>
            <w:vAlign w:val="center"/>
          </w:tcPr>
          <w:p w14:paraId="3CD043AE" w14:textId="77777777" w:rsidR="0066211B" w:rsidRPr="006E3A95" w:rsidRDefault="0066211B" w:rsidP="0084439A">
            <w:pPr>
              <w:spacing w:line="257" w:lineRule="auto"/>
              <w:jc w:val="both"/>
              <w:rPr>
                <w:rFonts w:eastAsia="Verdana"/>
                <w:strike/>
                <w:color w:val="000000" w:themeColor="text1"/>
              </w:rPr>
            </w:pPr>
            <w:r w:rsidRPr="006E3A95">
              <w:rPr>
                <w:rFonts w:eastAsia="Verdana"/>
                <w:strike/>
                <w:color w:val="000000" w:themeColor="text1"/>
                <w:lang w:val="en"/>
              </w:rPr>
              <w:t>Duplicate needs appeared in the Core Assessment Needs list when the need was both mapped through the Needs Setup and added via the 'Add to Needs list' checkbox in documents</w:t>
            </w:r>
          </w:p>
        </w:tc>
      </w:tr>
      <w:tr w:rsidR="0066211B" w:rsidRPr="00BE7A27" w14:paraId="7A278142"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3B59EF8B" w14:textId="1B7B862C" w:rsidR="0066211B" w:rsidRDefault="68B24B02" w:rsidP="0084439A">
            <w:pPr>
              <w:jc w:val="center"/>
            </w:pPr>
            <w:r>
              <w:t>50</w:t>
            </w:r>
          </w:p>
        </w:tc>
        <w:tc>
          <w:tcPr>
            <w:tcW w:w="2090" w:type="dxa"/>
            <w:tcBorders>
              <w:top w:val="single" w:sz="4" w:space="0" w:color="auto"/>
              <w:left w:val="single" w:sz="4" w:space="0" w:color="auto"/>
              <w:bottom w:val="single" w:sz="4" w:space="0" w:color="auto"/>
              <w:right w:val="single" w:sz="4" w:space="0" w:color="auto"/>
            </w:tcBorders>
            <w:shd w:val="clear" w:color="auto" w:fill="FFFF00"/>
            <w:vAlign w:val="center"/>
          </w:tcPr>
          <w:p w14:paraId="044789A8" w14:textId="77777777" w:rsidR="0066211B" w:rsidRDefault="0066211B" w:rsidP="0084439A">
            <w:pPr>
              <w:jc w:val="center"/>
              <w:rPr>
                <w:color w:val="000000" w:themeColor="text1"/>
              </w:rPr>
            </w:pPr>
            <w:r>
              <w:rPr>
                <w:color w:val="000000" w:themeColor="text1"/>
              </w:rPr>
              <w:t xml:space="preserve">EII # </w:t>
            </w:r>
            <w:r w:rsidRPr="009C66AD">
              <w:rPr>
                <w:color w:val="000000" w:themeColor="text1"/>
              </w:rPr>
              <w:t>128205</w:t>
            </w:r>
          </w:p>
        </w:tc>
        <w:tc>
          <w:tcPr>
            <w:tcW w:w="6973" w:type="dxa"/>
            <w:tcBorders>
              <w:top w:val="single" w:sz="4" w:space="0" w:color="auto"/>
              <w:left w:val="single" w:sz="4" w:space="0" w:color="auto"/>
              <w:bottom w:val="single" w:sz="4" w:space="0" w:color="auto"/>
              <w:right w:val="single" w:sz="4" w:space="0" w:color="auto"/>
            </w:tcBorders>
            <w:shd w:val="clear" w:color="auto" w:fill="FFFF00"/>
            <w:vAlign w:val="center"/>
          </w:tcPr>
          <w:p w14:paraId="4778A38F" w14:textId="77777777" w:rsidR="0066211B" w:rsidRPr="00F32B84" w:rsidRDefault="0066211B" w:rsidP="0084439A">
            <w:pPr>
              <w:spacing w:line="257" w:lineRule="auto"/>
              <w:jc w:val="both"/>
              <w:rPr>
                <w:highlight w:val="yellow"/>
              </w:rPr>
            </w:pPr>
            <w:r w:rsidRPr="00F32B84">
              <w:rPr>
                <w:rFonts w:eastAsia="Verdana"/>
                <w:color w:val="000000" w:themeColor="text1"/>
                <w:lang w:val="en"/>
              </w:rPr>
              <w:t>Initialization of ‘Substance History’ from ‘Assessment (C)’ to ‘Nursing Admission Assessment (C)’ and vice-versa.</w:t>
            </w:r>
          </w:p>
        </w:tc>
      </w:tr>
      <w:tr w:rsidR="0066211B" w:rsidRPr="00BE7A27" w14:paraId="35D844AE"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5896B8C9" w14:textId="55FA4DFD" w:rsidR="0066211B" w:rsidRPr="006E3A95" w:rsidRDefault="0066211B" w:rsidP="0084439A">
            <w:pPr>
              <w:jc w:val="center"/>
              <w:rPr>
                <w:strike/>
              </w:rPr>
            </w:pPr>
            <w:r w:rsidRPr="006E3A95">
              <w:rPr>
                <w:strike/>
              </w:rPr>
              <w:t>5</w:t>
            </w:r>
            <w:r w:rsidR="293769E6" w:rsidRPr="006E3A95">
              <w:rPr>
                <w:strike/>
              </w:rPr>
              <w:t>1</w:t>
            </w:r>
          </w:p>
        </w:tc>
        <w:tc>
          <w:tcPr>
            <w:tcW w:w="2090" w:type="dxa"/>
            <w:tcBorders>
              <w:top w:val="single" w:sz="4" w:space="0" w:color="auto"/>
              <w:left w:val="single" w:sz="4" w:space="0" w:color="auto"/>
              <w:bottom w:val="single" w:sz="4" w:space="0" w:color="auto"/>
              <w:right w:val="single" w:sz="4" w:space="0" w:color="auto"/>
            </w:tcBorders>
            <w:shd w:val="clear" w:color="auto" w:fill="FFFF00"/>
            <w:vAlign w:val="center"/>
          </w:tcPr>
          <w:p w14:paraId="293BE1F2" w14:textId="77777777" w:rsidR="0066211B" w:rsidRPr="006E3A95" w:rsidRDefault="0066211B" w:rsidP="0084439A">
            <w:pPr>
              <w:jc w:val="center"/>
              <w:rPr>
                <w:strike/>
                <w:color w:val="000000" w:themeColor="text1"/>
              </w:rPr>
            </w:pPr>
            <w:r w:rsidRPr="006E3A95">
              <w:rPr>
                <w:strike/>
                <w:color w:val="000000" w:themeColor="text1"/>
              </w:rPr>
              <w:t>EII # 130690</w:t>
            </w:r>
          </w:p>
        </w:tc>
        <w:tc>
          <w:tcPr>
            <w:tcW w:w="6973" w:type="dxa"/>
            <w:tcBorders>
              <w:top w:val="single" w:sz="4" w:space="0" w:color="auto"/>
              <w:left w:val="single" w:sz="4" w:space="0" w:color="auto"/>
              <w:bottom w:val="single" w:sz="4" w:space="0" w:color="auto"/>
              <w:right w:val="single" w:sz="4" w:space="0" w:color="auto"/>
            </w:tcBorders>
            <w:shd w:val="clear" w:color="auto" w:fill="FFFF00"/>
            <w:vAlign w:val="center"/>
          </w:tcPr>
          <w:p w14:paraId="7957BC1B" w14:textId="77777777" w:rsidR="0066211B" w:rsidRPr="006E3A95" w:rsidRDefault="0066211B" w:rsidP="0084439A">
            <w:pPr>
              <w:spacing w:line="257" w:lineRule="auto"/>
              <w:jc w:val="both"/>
              <w:rPr>
                <w:rFonts w:eastAsia="Verdana"/>
                <w:strike/>
                <w:color w:val="000000" w:themeColor="text1"/>
                <w:highlight w:val="yellow"/>
                <w:lang w:val="en-IN"/>
              </w:rPr>
            </w:pPr>
            <w:r w:rsidRPr="006E3A95">
              <w:rPr>
                <w:rFonts w:eastAsia="Verdana"/>
                <w:strike/>
                <w:color w:val="202124"/>
                <w:lang w:val="en"/>
              </w:rPr>
              <w:t>Core Assessment Initialization Logic</w:t>
            </w:r>
          </w:p>
        </w:tc>
      </w:tr>
    </w:tbl>
    <w:p w14:paraId="44CF9E34" w14:textId="77777777" w:rsidR="0066211B" w:rsidRPr="00BD2671" w:rsidRDefault="0066211B" w:rsidP="0066211B">
      <w:pPr>
        <w:jc w:val="both"/>
        <w:rPr>
          <w:lang w:eastAsia="en-IN"/>
        </w:rPr>
      </w:pPr>
    </w:p>
    <w:p w14:paraId="6BF5064E" w14:textId="77777777" w:rsidR="0066211B" w:rsidRPr="006E3A95" w:rsidRDefault="0066211B" w:rsidP="0066211B">
      <w:pPr>
        <w:jc w:val="both"/>
        <w:rPr>
          <w:strike/>
          <w:lang w:val="en-IN" w:eastAsia="en-IN"/>
        </w:rPr>
      </w:pPr>
      <w:r w:rsidRPr="006E3A95">
        <w:rPr>
          <w:b/>
          <w:bCs/>
          <w:strike/>
          <w:lang w:val="en-IN" w:eastAsia="en-IN"/>
        </w:rPr>
        <w:t>Author</w:t>
      </w:r>
      <w:r w:rsidRPr="006E3A95">
        <w:rPr>
          <w:strike/>
          <w:color w:val="000000" w:themeColor="text1"/>
          <w:lang w:val="en-IN" w:eastAsia="en-IN"/>
        </w:rPr>
        <w:t xml:space="preserve">: </w:t>
      </w:r>
      <w:r w:rsidRPr="006E3A95">
        <w:rPr>
          <w:rFonts w:eastAsia="Verdana"/>
          <w:strike/>
          <w:color w:val="000000" w:themeColor="text1"/>
        </w:rPr>
        <w:t>Rakesh Gangadhara</w:t>
      </w:r>
    </w:p>
    <w:p w14:paraId="31FFE13D" w14:textId="77777777" w:rsidR="0066211B" w:rsidRPr="006E3A95" w:rsidRDefault="0066211B" w:rsidP="0066211B">
      <w:pPr>
        <w:jc w:val="both"/>
        <w:rPr>
          <w:strike/>
          <w:lang w:val="en-IN" w:eastAsia="en-IN"/>
        </w:rPr>
      </w:pPr>
    </w:p>
    <w:p w14:paraId="4070A139" w14:textId="7FD0353E" w:rsidR="0066211B" w:rsidRPr="006E3A95" w:rsidRDefault="3E6C44D5" w:rsidP="7B9FBDB8">
      <w:pPr>
        <w:pStyle w:val="Heading3"/>
        <w:jc w:val="both"/>
        <w:rPr>
          <w:strike/>
          <w:highlight w:val="yellow"/>
        </w:rPr>
      </w:pPr>
      <w:bookmarkStart w:id="149" w:name="_Toc201324480"/>
      <w:bookmarkStart w:id="150" w:name="_Toc201679193"/>
      <w:bookmarkStart w:id="151" w:name="Task49"/>
      <w:r w:rsidRPr="006E3A95">
        <w:rPr>
          <w:strike/>
          <w:highlight w:val="yellow"/>
        </w:rPr>
        <w:t>49</w:t>
      </w:r>
      <w:r w:rsidR="0066211B" w:rsidRPr="006E3A95">
        <w:rPr>
          <w:strike/>
          <w:highlight w:val="yellow"/>
        </w:rPr>
        <w:t>. EII # 130454 (Feature - 517843) Implemented: Duplicate needs appeared in the Core Assessment Needs list when the need was both mapped through the Needs Setup and added via the 'Add to Needs list' checkbox in documents</w:t>
      </w:r>
      <w:bookmarkEnd w:id="149"/>
      <w:r w:rsidR="006A7418" w:rsidRPr="006E3A95">
        <w:rPr>
          <w:strike/>
          <w:highlight w:val="yellow"/>
        </w:rPr>
        <w:t xml:space="preserve"> {ACTIVE CHANGE}.</w:t>
      </w:r>
      <w:bookmarkEnd w:id="150"/>
    </w:p>
    <w:bookmarkEnd w:id="151"/>
    <w:p w14:paraId="3BE5ED29" w14:textId="77777777" w:rsidR="0066211B" w:rsidRPr="006E3A95" w:rsidRDefault="0066211B" w:rsidP="0066211B">
      <w:pPr>
        <w:jc w:val="both"/>
        <w:rPr>
          <w:strike/>
          <w:color w:val="002060"/>
        </w:rPr>
      </w:pPr>
      <w:r w:rsidRPr="006E3A95">
        <w:rPr>
          <w:rFonts w:eastAsia="Verdana"/>
          <w:b/>
          <w:bCs/>
          <w:strike/>
          <w:color w:val="002060"/>
        </w:rPr>
        <w:t xml:space="preserve">Note: </w:t>
      </w:r>
    </w:p>
    <w:p w14:paraId="7EC8157B" w14:textId="77777777" w:rsidR="0066211B" w:rsidRPr="006E3A95" w:rsidRDefault="0066211B" w:rsidP="0066211B">
      <w:pPr>
        <w:jc w:val="both"/>
        <w:rPr>
          <w:strike/>
          <w:color w:val="002060"/>
        </w:rPr>
      </w:pPr>
      <w:r w:rsidRPr="006E3A95">
        <w:rPr>
          <w:rFonts w:eastAsia="Verdana"/>
          <w:strike/>
          <w:color w:val="002060"/>
        </w:rPr>
        <w:t xml:space="preserve"> </w:t>
      </w:r>
    </w:p>
    <w:p w14:paraId="5CED1CD9" w14:textId="6335B0D0" w:rsidR="0066211B" w:rsidRPr="006E3A95" w:rsidRDefault="0066211B" w:rsidP="0066211B">
      <w:pPr>
        <w:shd w:val="clear" w:color="auto" w:fill="FFFFFF" w:themeFill="background1"/>
        <w:jc w:val="both"/>
        <w:rPr>
          <w:strike/>
          <w:color w:val="002060"/>
        </w:rPr>
      </w:pPr>
      <w:r w:rsidRPr="006E3A95">
        <w:rPr>
          <w:rFonts w:eastAsia="Verdana"/>
          <w:strike/>
          <w:color w:val="002060"/>
        </w:rPr>
        <w:t>This is a</w:t>
      </w:r>
      <w:r w:rsidR="00D778C7" w:rsidRPr="006E3A95">
        <w:rPr>
          <w:rFonts w:eastAsia="Verdana"/>
          <w:strike/>
          <w:color w:val="002060"/>
        </w:rPr>
        <w:t>n</w:t>
      </w:r>
      <w:r w:rsidRPr="006E3A95">
        <w:rPr>
          <w:rFonts w:eastAsia="Verdana"/>
          <w:strike/>
          <w:color w:val="002060"/>
        </w:rPr>
        <w:t xml:space="preserve"> Active change</w:t>
      </w:r>
      <w:r w:rsidR="006A7418" w:rsidRPr="006E3A95">
        <w:rPr>
          <w:rFonts w:eastAsia="Verdana"/>
          <w:strike/>
          <w:color w:val="002060"/>
        </w:rPr>
        <w:t xml:space="preserve"> t</w:t>
      </w:r>
      <w:r w:rsidRPr="006E3A95">
        <w:rPr>
          <w:rFonts w:eastAsia="Verdana"/>
          <w:strike/>
          <w:color w:val="002060"/>
        </w:rPr>
        <w:t xml:space="preserve">o Initialize the ‘Substance History’ from ‘Assessment (C)’ to ‘Nursing Admission Assessment (C)’ and vice-versa. </w:t>
      </w:r>
    </w:p>
    <w:p w14:paraId="0F7892C4" w14:textId="77777777" w:rsidR="0066211B" w:rsidRPr="006E3A95" w:rsidRDefault="0066211B" w:rsidP="0066211B">
      <w:pPr>
        <w:shd w:val="clear" w:color="auto" w:fill="FFFFFF" w:themeFill="background1"/>
        <w:jc w:val="both"/>
        <w:rPr>
          <w:strike/>
          <w:color w:val="002060"/>
        </w:rPr>
      </w:pPr>
      <w:r w:rsidRPr="006E3A95">
        <w:rPr>
          <w:rFonts w:eastAsia="Verdana"/>
          <w:strike/>
          <w:color w:val="002060"/>
        </w:rPr>
        <w:t xml:space="preserve"> </w:t>
      </w:r>
    </w:p>
    <w:p w14:paraId="51E3161D" w14:textId="3584BFEF" w:rsidR="0066211B" w:rsidRPr="006E3A95" w:rsidRDefault="0066211B" w:rsidP="0066211B">
      <w:pPr>
        <w:jc w:val="both"/>
        <w:rPr>
          <w:strike/>
          <w:color w:val="002060"/>
        </w:rPr>
      </w:pPr>
      <w:r w:rsidRPr="006E3A95">
        <w:rPr>
          <w:rFonts w:eastAsia="Verdana"/>
          <w:strike/>
          <w:color w:val="002060"/>
        </w:rPr>
        <w:t xml:space="preserve">Also, the tab names in ‘Assessment (C)’ have been changed from ‘Substance Abuse’ to ‘Substance Use’ and in ‘Nursing Admission Assessment (C)’ the tab name has been changed from ‘D&amp;A’ to ‘Substance Use’.  </w:t>
      </w:r>
    </w:p>
    <w:p w14:paraId="58E394F8" w14:textId="7B48DE4A" w:rsidR="0066211B" w:rsidRPr="006E3A95" w:rsidRDefault="0066211B" w:rsidP="0066211B">
      <w:pPr>
        <w:ind w:left="360"/>
        <w:jc w:val="both"/>
        <w:rPr>
          <w:strike/>
        </w:rPr>
      </w:pPr>
    </w:p>
    <w:p w14:paraId="2DD6E023" w14:textId="77777777" w:rsidR="0066211B" w:rsidRPr="006E3A95" w:rsidRDefault="0066211B" w:rsidP="0066211B">
      <w:pPr>
        <w:jc w:val="both"/>
        <w:rPr>
          <w:strike/>
        </w:rPr>
      </w:pPr>
      <w:r w:rsidRPr="006E3A95">
        <w:rPr>
          <w:rFonts w:eastAsia="Verdana"/>
          <w:b/>
          <w:bCs/>
          <w:strike/>
          <w:color w:val="000000" w:themeColor="text1"/>
          <w:lang w:val="en"/>
        </w:rPr>
        <w:t xml:space="preserve">Release Type: </w:t>
      </w:r>
      <w:r w:rsidRPr="006E3A95">
        <w:rPr>
          <w:rFonts w:eastAsia="Verdana"/>
          <w:strike/>
          <w:color w:val="000000" w:themeColor="text1"/>
          <w:lang w:val="en"/>
        </w:rPr>
        <w:t>Change</w:t>
      </w:r>
      <w:r w:rsidRPr="006E3A95">
        <w:rPr>
          <w:rFonts w:eastAsia="Verdana"/>
          <w:b/>
          <w:bCs/>
          <w:strike/>
          <w:color w:val="000000" w:themeColor="text1"/>
          <w:lang w:val="en"/>
        </w:rPr>
        <w:t xml:space="preserve"> | Priority: </w:t>
      </w:r>
      <w:r w:rsidRPr="006E3A95">
        <w:rPr>
          <w:rFonts w:eastAsia="Verdana"/>
          <w:strike/>
          <w:color w:val="000000" w:themeColor="text1"/>
          <w:lang w:val="en"/>
        </w:rPr>
        <w:t>Urgent</w:t>
      </w:r>
      <w:r w:rsidRPr="006E3A95">
        <w:rPr>
          <w:rFonts w:eastAsia="Verdana"/>
          <w:strike/>
          <w:color w:val="000000" w:themeColor="text1"/>
        </w:rPr>
        <w:t xml:space="preserve"> </w:t>
      </w:r>
    </w:p>
    <w:p w14:paraId="276163BA" w14:textId="77777777" w:rsidR="0066211B" w:rsidRPr="006E3A95" w:rsidRDefault="0066211B" w:rsidP="0066211B">
      <w:pPr>
        <w:jc w:val="both"/>
        <w:rPr>
          <w:strike/>
        </w:rPr>
      </w:pPr>
      <w:r w:rsidRPr="006E3A95">
        <w:rPr>
          <w:rFonts w:eastAsia="Verdana"/>
          <w:strike/>
          <w:color w:val="000000" w:themeColor="text1"/>
        </w:rPr>
        <w:t xml:space="preserve"> </w:t>
      </w:r>
    </w:p>
    <w:p w14:paraId="5E3B9535" w14:textId="77777777" w:rsidR="0066211B" w:rsidRPr="006E3A95" w:rsidRDefault="0066211B" w:rsidP="0066211B">
      <w:pPr>
        <w:spacing w:after="240"/>
        <w:jc w:val="both"/>
        <w:rPr>
          <w:strike/>
        </w:rPr>
      </w:pPr>
      <w:r w:rsidRPr="006E3A95">
        <w:rPr>
          <w:rFonts w:eastAsia="Verdana"/>
          <w:b/>
          <w:bCs/>
          <w:strike/>
          <w:color w:val="333333"/>
          <w:lang w:val="en-GB"/>
        </w:rPr>
        <w:t>Prerequisites:</w:t>
      </w:r>
    </w:p>
    <w:p w14:paraId="2ED80CC3" w14:textId="77777777" w:rsidR="0066211B" w:rsidRPr="006E3A95" w:rsidRDefault="0066211B" w:rsidP="0066211B">
      <w:pPr>
        <w:jc w:val="both"/>
        <w:rPr>
          <w:strike/>
        </w:rPr>
      </w:pPr>
      <w:r w:rsidRPr="006E3A95">
        <w:rPr>
          <w:rFonts w:eastAsia="Verdana"/>
          <w:strike/>
          <w:color w:val="000000" w:themeColor="text1"/>
        </w:rPr>
        <w:t>1. System configuration key ‘</w:t>
      </w:r>
      <w:bookmarkStart w:id="152" w:name="_Hlk201326151"/>
      <w:proofErr w:type="spellStart"/>
      <w:r w:rsidRPr="006E3A95">
        <w:rPr>
          <w:rFonts w:eastAsia="Verdana"/>
          <w:strike/>
          <w:color w:val="000000" w:themeColor="text1"/>
        </w:rPr>
        <w:t>DisplayCDAGSectionInStaffDetails</w:t>
      </w:r>
      <w:bookmarkEnd w:id="152"/>
      <w:proofErr w:type="spellEnd"/>
      <w:r w:rsidRPr="006E3A95">
        <w:rPr>
          <w:rFonts w:eastAsia="Verdana"/>
          <w:strike/>
          <w:color w:val="000000" w:themeColor="text1"/>
        </w:rPr>
        <w:t xml:space="preserve">’ value is set to ‘No’. </w:t>
      </w:r>
    </w:p>
    <w:p w14:paraId="316E6E01" w14:textId="77777777" w:rsidR="0066211B" w:rsidRPr="006E3A95" w:rsidRDefault="0066211B" w:rsidP="0066211B">
      <w:pPr>
        <w:jc w:val="both"/>
        <w:rPr>
          <w:strike/>
        </w:rPr>
      </w:pPr>
      <w:r w:rsidRPr="006E3A95">
        <w:rPr>
          <w:rFonts w:eastAsia="Verdana"/>
          <w:strike/>
          <w:color w:val="000000" w:themeColor="text1"/>
        </w:rPr>
        <w:t>2. System configuration key ‘</w:t>
      </w:r>
      <w:bookmarkStart w:id="153" w:name="_Hlk201326162"/>
      <w:proofErr w:type="spellStart"/>
      <w:r w:rsidRPr="006E3A95">
        <w:rPr>
          <w:rFonts w:eastAsia="Verdana"/>
          <w:strike/>
          <w:color w:val="000000" w:themeColor="text1"/>
        </w:rPr>
        <w:t>EnableClinicalDataAccessGrouping</w:t>
      </w:r>
      <w:proofErr w:type="spellEnd"/>
      <w:r w:rsidRPr="006E3A95">
        <w:rPr>
          <w:rFonts w:eastAsia="Verdana"/>
          <w:strike/>
          <w:color w:val="000000" w:themeColor="text1"/>
        </w:rPr>
        <w:t>’</w:t>
      </w:r>
      <w:bookmarkEnd w:id="153"/>
      <w:r w:rsidRPr="006E3A95">
        <w:rPr>
          <w:rFonts w:eastAsia="Verdana"/>
          <w:strike/>
          <w:color w:val="000000" w:themeColor="text1"/>
        </w:rPr>
        <w:t xml:space="preserve"> value is set to ‘No’.</w:t>
      </w:r>
    </w:p>
    <w:p w14:paraId="747EFC0B" w14:textId="77777777" w:rsidR="0066211B" w:rsidRPr="006E3A95" w:rsidRDefault="0066211B" w:rsidP="0066211B">
      <w:pPr>
        <w:jc w:val="both"/>
        <w:rPr>
          <w:strike/>
        </w:rPr>
      </w:pPr>
      <w:r w:rsidRPr="006E3A95">
        <w:rPr>
          <w:rFonts w:eastAsia="Verdana"/>
          <w:b/>
          <w:bCs/>
          <w:strike/>
          <w:color w:val="000000" w:themeColor="text1"/>
        </w:rPr>
        <w:t xml:space="preserve"> </w:t>
      </w:r>
    </w:p>
    <w:p w14:paraId="4698307A" w14:textId="77777777" w:rsidR="0066211B" w:rsidRPr="006E3A95" w:rsidRDefault="0066211B" w:rsidP="0066211B">
      <w:pPr>
        <w:jc w:val="both"/>
        <w:rPr>
          <w:strike/>
        </w:rPr>
      </w:pPr>
      <w:r w:rsidRPr="006E3A95">
        <w:rPr>
          <w:rFonts w:eastAsia="Verdana"/>
          <w:strike/>
          <w:color w:val="000000" w:themeColor="text1"/>
        </w:rPr>
        <w:t xml:space="preserve"> </w:t>
      </w:r>
    </w:p>
    <w:p w14:paraId="5788832C" w14:textId="77777777" w:rsidR="0066211B" w:rsidRPr="006E3A95" w:rsidRDefault="0066211B" w:rsidP="0066211B">
      <w:pPr>
        <w:jc w:val="both"/>
        <w:rPr>
          <w:strike/>
        </w:rPr>
      </w:pPr>
      <w:r w:rsidRPr="006E3A95">
        <w:rPr>
          <w:rFonts w:eastAsia="Verdana"/>
          <w:b/>
          <w:bCs/>
          <w:strike/>
          <w:color w:val="000000" w:themeColor="text1"/>
        </w:rPr>
        <w:t xml:space="preserve">Navigation Path 1: </w:t>
      </w:r>
      <w:r w:rsidRPr="006E3A95">
        <w:rPr>
          <w:rFonts w:eastAsia="Verdana"/>
          <w:strike/>
          <w:color w:val="000000" w:themeColor="text1"/>
        </w:rPr>
        <w:t>‘Client’ search -- Search/Create Client– Search-- ‘Assessment (Core)’ document – Enter all required fields – ‘Sign’ – ‘PDF’.</w:t>
      </w:r>
    </w:p>
    <w:p w14:paraId="2B1D1A6F" w14:textId="77777777" w:rsidR="0066211B" w:rsidRDefault="0066211B" w:rsidP="0066211B">
      <w:pPr>
        <w:jc w:val="both"/>
      </w:pPr>
      <w:r w:rsidRPr="76C1A9C9">
        <w:rPr>
          <w:rFonts w:eastAsia="Verdana"/>
          <w:color w:val="000000" w:themeColor="text1"/>
        </w:rPr>
        <w:lastRenderedPageBreak/>
        <w:t xml:space="preserve"> </w:t>
      </w:r>
    </w:p>
    <w:p w14:paraId="168BD9EF" w14:textId="77777777" w:rsidR="0066211B" w:rsidRPr="006E3A95" w:rsidRDefault="0066211B" w:rsidP="0066211B">
      <w:pPr>
        <w:jc w:val="both"/>
        <w:rPr>
          <w:strike/>
        </w:rPr>
      </w:pPr>
      <w:r w:rsidRPr="006E3A95">
        <w:rPr>
          <w:rFonts w:eastAsia="Verdana"/>
          <w:b/>
          <w:bCs/>
          <w:strike/>
          <w:color w:val="000000" w:themeColor="text1"/>
        </w:rPr>
        <w:t xml:space="preserve">Navigation Path 2: </w:t>
      </w:r>
      <w:r w:rsidRPr="006E3A95">
        <w:rPr>
          <w:rFonts w:eastAsia="Verdana"/>
          <w:strike/>
          <w:color w:val="000000" w:themeColor="text1"/>
        </w:rPr>
        <w:t xml:space="preserve">for the above same client – Search -- ‘Nursing Admission Assessment(C)’ document – Enter all required fields – ‘Sign’ – ‘PDF’ will be generated. </w:t>
      </w:r>
    </w:p>
    <w:p w14:paraId="2D30D6A0" w14:textId="77777777" w:rsidR="00D778C7" w:rsidRPr="006E3A95" w:rsidRDefault="00D778C7" w:rsidP="0066211B">
      <w:pPr>
        <w:jc w:val="both"/>
        <w:rPr>
          <w:rFonts w:eastAsia="Verdana"/>
          <w:b/>
          <w:bCs/>
          <w:strike/>
          <w:color w:val="333333"/>
          <w:lang w:val="en-IN"/>
        </w:rPr>
      </w:pPr>
    </w:p>
    <w:p w14:paraId="0E3475DA" w14:textId="4159CD96" w:rsidR="0066211B" w:rsidRPr="006E3A95" w:rsidRDefault="0066211B" w:rsidP="0066211B">
      <w:pPr>
        <w:jc w:val="both"/>
        <w:rPr>
          <w:strike/>
        </w:rPr>
      </w:pPr>
      <w:r w:rsidRPr="006E3A95">
        <w:rPr>
          <w:rFonts w:eastAsia="Verdana"/>
          <w:b/>
          <w:bCs/>
          <w:strike/>
          <w:color w:val="333333"/>
          <w:lang w:val="en-IN"/>
        </w:rPr>
        <w:t>Functionality ‘Before’ and ‘After’ release:</w:t>
      </w:r>
      <w:r w:rsidRPr="006E3A95">
        <w:rPr>
          <w:rFonts w:eastAsia="Verdana"/>
          <w:strike/>
          <w:color w:val="333333"/>
        </w:rPr>
        <w:t xml:space="preserve"> </w:t>
      </w:r>
    </w:p>
    <w:p w14:paraId="0D99DF60" w14:textId="77777777" w:rsidR="0066211B" w:rsidRPr="006E3A95" w:rsidRDefault="0066211B" w:rsidP="0066211B">
      <w:pPr>
        <w:shd w:val="clear" w:color="auto" w:fill="FFFFFF" w:themeFill="background1"/>
        <w:jc w:val="both"/>
        <w:rPr>
          <w:strike/>
          <w:color w:val="000000" w:themeColor="text1"/>
        </w:rPr>
      </w:pPr>
      <w:r w:rsidRPr="006E3A95">
        <w:rPr>
          <w:rFonts w:eastAsia="Verdana"/>
          <w:strike/>
          <w:color w:val="000000" w:themeColor="text1"/>
        </w:rPr>
        <w:t xml:space="preserve">Before this release, there was no initialization of ‘Substances’ from ‘Assessment (C)’ to ‘Nursing Admission Assessment (C)’ document and vice-versa. And the tab name in ‘Assessment (C)’ and ‘Nursing Admission Assessment (C)’ were different. </w:t>
      </w:r>
    </w:p>
    <w:p w14:paraId="40A2E118" w14:textId="77777777" w:rsidR="00D778C7" w:rsidRPr="006E3A95" w:rsidRDefault="00D778C7" w:rsidP="0066211B">
      <w:pPr>
        <w:jc w:val="both"/>
        <w:rPr>
          <w:rFonts w:eastAsia="Verdana"/>
          <w:strike/>
          <w:color w:val="000000" w:themeColor="text1"/>
          <w:lang w:val="en-IN"/>
        </w:rPr>
      </w:pPr>
    </w:p>
    <w:p w14:paraId="631B1BAC" w14:textId="2AD175D9" w:rsidR="0066211B" w:rsidRPr="006E3A95" w:rsidRDefault="0066211B" w:rsidP="0066211B">
      <w:pPr>
        <w:jc w:val="both"/>
        <w:rPr>
          <w:strike/>
        </w:rPr>
      </w:pPr>
      <w:r w:rsidRPr="006E3A95">
        <w:rPr>
          <w:rFonts w:eastAsia="Verdana"/>
          <w:strike/>
          <w:color w:val="000000" w:themeColor="text1"/>
          <w:lang w:val="en-IN"/>
        </w:rPr>
        <w:t xml:space="preserve">With this </w:t>
      </w:r>
      <w:r w:rsidR="00D778C7" w:rsidRPr="006E3A95">
        <w:rPr>
          <w:rFonts w:eastAsia="Verdana"/>
          <w:strike/>
          <w:color w:val="000000" w:themeColor="text1"/>
          <w:lang w:val="en-IN"/>
        </w:rPr>
        <w:t>release,</w:t>
      </w:r>
      <w:r w:rsidR="00D778C7" w:rsidRPr="006E3A95">
        <w:rPr>
          <w:rFonts w:eastAsia="Verdana"/>
          <w:strike/>
          <w:color w:val="000000" w:themeColor="text1"/>
        </w:rPr>
        <w:t xml:space="preserve"> the</w:t>
      </w:r>
      <w:r w:rsidRPr="006E3A95">
        <w:rPr>
          <w:rFonts w:eastAsia="Verdana"/>
          <w:strike/>
          <w:color w:val="000000" w:themeColor="text1"/>
        </w:rPr>
        <w:t xml:space="preserve"> following changes have been implemented.</w:t>
      </w:r>
    </w:p>
    <w:p w14:paraId="22017F5C" w14:textId="77777777" w:rsidR="0066211B" w:rsidRPr="006E3A95" w:rsidRDefault="0066211B" w:rsidP="0066211B">
      <w:pPr>
        <w:jc w:val="both"/>
        <w:rPr>
          <w:strike/>
        </w:rPr>
      </w:pPr>
      <w:r w:rsidRPr="006E3A95">
        <w:rPr>
          <w:rFonts w:eastAsia="Verdana"/>
          <w:strike/>
          <w:color w:val="000000" w:themeColor="text1"/>
        </w:rPr>
        <w:t xml:space="preserve"> In the </w:t>
      </w:r>
      <w:r w:rsidRPr="006E3A95">
        <w:rPr>
          <w:rFonts w:eastAsia="Verdana"/>
          <w:b/>
          <w:bCs/>
          <w:strike/>
          <w:color w:val="000000" w:themeColor="text1"/>
        </w:rPr>
        <w:t>Assessment (C)</w:t>
      </w:r>
      <w:r w:rsidRPr="006E3A95">
        <w:rPr>
          <w:rFonts w:eastAsia="Verdana"/>
          <w:strike/>
          <w:color w:val="000000" w:themeColor="text1"/>
        </w:rPr>
        <w:t xml:space="preserve"> screen: </w:t>
      </w:r>
    </w:p>
    <w:p w14:paraId="2E7FB926" w14:textId="77777777" w:rsidR="0066211B" w:rsidRPr="006E3A95" w:rsidRDefault="0066211B">
      <w:pPr>
        <w:pStyle w:val="ListParagraph"/>
        <w:numPr>
          <w:ilvl w:val="0"/>
          <w:numId w:val="112"/>
        </w:numPr>
        <w:spacing w:after="0" w:line="240" w:lineRule="auto"/>
        <w:jc w:val="both"/>
        <w:rPr>
          <w:rFonts w:eastAsia="Verdana" w:cs="Verdana"/>
          <w:strike/>
          <w:color w:val="000000" w:themeColor="text1"/>
          <w:sz w:val="18"/>
          <w:szCs w:val="18"/>
        </w:rPr>
      </w:pPr>
      <w:r w:rsidRPr="006E3A95">
        <w:rPr>
          <w:rFonts w:eastAsia="Verdana" w:cs="Verdana"/>
          <w:strike/>
          <w:color w:val="000000" w:themeColor="text1"/>
          <w:sz w:val="18"/>
          <w:szCs w:val="18"/>
          <w:lang w:val="en-US"/>
        </w:rPr>
        <w:t xml:space="preserve">The </w:t>
      </w:r>
      <w:r w:rsidRPr="006E3A95">
        <w:rPr>
          <w:rFonts w:eastAsia="Verdana" w:cs="Verdana"/>
          <w:b/>
          <w:bCs/>
          <w:strike/>
          <w:color w:val="000000" w:themeColor="text1"/>
          <w:sz w:val="18"/>
          <w:szCs w:val="18"/>
          <w:lang w:val="en-US"/>
        </w:rPr>
        <w:t>"History and Current Use of Substances"</w:t>
      </w:r>
      <w:r w:rsidRPr="006E3A95">
        <w:rPr>
          <w:rFonts w:eastAsia="Verdana" w:cs="Verdana"/>
          <w:strike/>
          <w:color w:val="000000" w:themeColor="text1"/>
          <w:sz w:val="18"/>
          <w:szCs w:val="18"/>
          <w:lang w:val="en-US"/>
        </w:rPr>
        <w:t xml:space="preserve"> section will now load data from the </w:t>
      </w:r>
      <w:r w:rsidRPr="006E3A95">
        <w:rPr>
          <w:rFonts w:eastAsia="Verdana" w:cs="Verdana"/>
          <w:b/>
          <w:bCs/>
          <w:strike/>
          <w:color w:val="000000" w:themeColor="text1"/>
          <w:sz w:val="18"/>
          <w:szCs w:val="18"/>
          <w:lang w:val="en-US"/>
        </w:rPr>
        <w:t>most recently signed</w:t>
      </w:r>
      <w:r w:rsidRPr="006E3A95">
        <w:rPr>
          <w:rFonts w:eastAsia="Verdana" w:cs="Verdana"/>
          <w:strike/>
          <w:color w:val="000000" w:themeColor="text1"/>
          <w:sz w:val="18"/>
          <w:szCs w:val="18"/>
          <w:lang w:val="en-US"/>
        </w:rPr>
        <w:t xml:space="preserve"> Assessment(C) or Nursing Admission Assessment(C), </w:t>
      </w:r>
      <w:r w:rsidRPr="006E3A95">
        <w:rPr>
          <w:rFonts w:eastAsia="Verdana" w:cs="Verdana"/>
          <w:b/>
          <w:bCs/>
          <w:strike/>
          <w:color w:val="000000" w:themeColor="text1"/>
          <w:sz w:val="18"/>
          <w:szCs w:val="18"/>
          <w:lang w:val="en-US"/>
        </w:rPr>
        <w:t>only when CDAG is turned OFF</w:t>
      </w:r>
      <w:r w:rsidRPr="006E3A95">
        <w:rPr>
          <w:rFonts w:eastAsia="Verdana" w:cs="Verdana"/>
          <w:strike/>
          <w:color w:val="000000" w:themeColor="text1"/>
          <w:sz w:val="18"/>
          <w:szCs w:val="18"/>
          <w:lang w:val="en-US"/>
        </w:rPr>
        <w:t xml:space="preserve">. </w:t>
      </w:r>
    </w:p>
    <w:p w14:paraId="74EEC0A4" w14:textId="77777777" w:rsidR="0066211B" w:rsidRPr="006E3A95" w:rsidRDefault="0066211B" w:rsidP="0066211B">
      <w:pPr>
        <w:ind w:left="360"/>
        <w:jc w:val="both"/>
        <w:rPr>
          <w:strike/>
        </w:rPr>
      </w:pPr>
      <w:r w:rsidRPr="006E3A95">
        <w:rPr>
          <w:rFonts w:eastAsia="Verdana"/>
          <w:strike/>
          <w:color w:val="000000" w:themeColor="text1"/>
        </w:rPr>
        <w:t xml:space="preserve"> </w:t>
      </w:r>
    </w:p>
    <w:p w14:paraId="06614B9E" w14:textId="77777777" w:rsidR="0066211B" w:rsidRPr="006E3A95" w:rsidRDefault="0066211B">
      <w:pPr>
        <w:pStyle w:val="ListParagraph"/>
        <w:numPr>
          <w:ilvl w:val="0"/>
          <w:numId w:val="112"/>
        </w:numPr>
        <w:spacing w:after="0" w:line="240" w:lineRule="auto"/>
        <w:ind w:left="360"/>
        <w:jc w:val="both"/>
        <w:rPr>
          <w:rFonts w:eastAsia="Verdana" w:cs="Verdana"/>
          <w:strike/>
          <w:color w:val="000000" w:themeColor="text1"/>
          <w:sz w:val="18"/>
          <w:szCs w:val="18"/>
        </w:rPr>
      </w:pPr>
      <w:r w:rsidRPr="006E3A95">
        <w:rPr>
          <w:rFonts w:eastAsia="Verdana" w:cs="Verdana"/>
          <w:strike/>
          <w:color w:val="000000" w:themeColor="text1"/>
          <w:sz w:val="18"/>
          <w:szCs w:val="18"/>
          <w:lang w:val="en-US"/>
        </w:rPr>
        <w:t xml:space="preserve">The </w:t>
      </w:r>
      <w:r w:rsidRPr="006E3A95">
        <w:rPr>
          <w:rFonts w:eastAsia="Verdana" w:cs="Verdana"/>
          <w:b/>
          <w:bCs/>
          <w:strike/>
          <w:color w:val="000000" w:themeColor="text1"/>
          <w:sz w:val="18"/>
          <w:szCs w:val="18"/>
          <w:lang w:val="en-US"/>
        </w:rPr>
        <w:t>tab name</w:t>
      </w:r>
      <w:r w:rsidRPr="006E3A95">
        <w:rPr>
          <w:rFonts w:eastAsia="Verdana" w:cs="Verdana"/>
          <w:strike/>
          <w:color w:val="000000" w:themeColor="text1"/>
          <w:sz w:val="18"/>
          <w:szCs w:val="18"/>
          <w:lang w:val="en-US"/>
        </w:rPr>
        <w:t xml:space="preserve"> has been changed from </w:t>
      </w:r>
      <w:r w:rsidRPr="006E3A95">
        <w:rPr>
          <w:rFonts w:eastAsia="Verdana" w:cs="Verdana"/>
          <w:b/>
          <w:bCs/>
          <w:strike/>
          <w:color w:val="000000" w:themeColor="text1"/>
          <w:sz w:val="18"/>
          <w:szCs w:val="18"/>
          <w:lang w:val="en-US"/>
        </w:rPr>
        <w:t>“Substance Abuse”</w:t>
      </w:r>
      <w:r w:rsidRPr="006E3A95">
        <w:rPr>
          <w:rFonts w:eastAsia="Verdana" w:cs="Verdana"/>
          <w:strike/>
          <w:color w:val="000000" w:themeColor="text1"/>
          <w:sz w:val="18"/>
          <w:szCs w:val="18"/>
          <w:lang w:val="en-US"/>
        </w:rPr>
        <w:t xml:space="preserve"> to </w:t>
      </w:r>
      <w:r w:rsidRPr="006E3A95">
        <w:rPr>
          <w:rFonts w:eastAsia="Verdana" w:cs="Verdana"/>
          <w:b/>
          <w:bCs/>
          <w:strike/>
          <w:color w:val="000000" w:themeColor="text1"/>
          <w:sz w:val="18"/>
          <w:szCs w:val="18"/>
          <w:lang w:val="en-US"/>
        </w:rPr>
        <w:t>“Substance Use”</w:t>
      </w:r>
      <w:r w:rsidRPr="006E3A95">
        <w:rPr>
          <w:rFonts w:eastAsia="Verdana" w:cs="Verdana"/>
          <w:strike/>
          <w:color w:val="000000" w:themeColor="text1"/>
          <w:sz w:val="18"/>
          <w:szCs w:val="18"/>
          <w:lang w:val="en-US"/>
        </w:rPr>
        <w:t>.</w:t>
      </w:r>
    </w:p>
    <w:p w14:paraId="5D9E9F93" w14:textId="77777777" w:rsidR="0066211B" w:rsidRPr="006E3A95" w:rsidRDefault="0066211B" w:rsidP="0066211B">
      <w:pPr>
        <w:ind w:left="360"/>
        <w:jc w:val="both"/>
        <w:rPr>
          <w:strike/>
        </w:rPr>
      </w:pPr>
      <w:r w:rsidRPr="006E3A95">
        <w:rPr>
          <w:rFonts w:eastAsia="Verdana"/>
          <w:strike/>
          <w:color w:val="000000" w:themeColor="text1"/>
        </w:rPr>
        <w:t xml:space="preserve"> </w:t>
      </w:r>
    </w:p>
    <w:p w14:paraId="295CA691" w14:textId="77777777" w:rsidR="0066211B" w:rsidRPr="006E3A95" w:rsidRDefault="0066211B" w:rsidP="0066211B">
      <w:pPr>
        <w:jc w:val="both"/>
        <w:rPr>
          <w:strike/>
        </w:rPr>
      </w:pPr>
      <w:r w:rsidRPr="006E3A95">
        <w:rPr>
          <w:rFonts w:eastAsia="Verdana"/>
          <w:strike/>
          <w:color w:val="000000" w:themeColor="text1"/>
        </w:rPr>
        <w:t xml:space="preserve">In the </w:t>
      </w:r>
      <w:r w:rsidRPr="006E3A95">
        <w:rPr>
          <w:rFonts w:eastAsia="Verdana"/>
          <w:b/>
          <w:bCs/>
          <w:strike/>
          <w:color w:val="000000" w:themeColor="text1"/>
        </w:rPr>
        <w:t>Nursing Admission Assessment (C)</w:t>
      </w:r>
      <w:r w:rsidRPr="006E3A95">
        <w:rPr>
          <w:rFonts w:eastAsia="Verdana"/>
          <w:strike/>
          <w:color w:val="000000" w:themeColor="text1"/>
        </w:rPr>
        <w:t xml:space="preserve"> screen: </w:t>
      </w:r>
    </w:p>
    <w:p w14:paraId="626ECC2F" w14:textId="77777777" w:rsidR="0066211B" w:rsidRPr="006E3A95" w:rsidRDefault="0066211B">
      <w:pPr>
        <w:pStyle w:val="ListParagraph"/>
        <w:numPr>
          <w:ilvl w:val="0"/>
          <w:numId w:val="111"/>
        </w:numPr>
        <w:spacing w:after="0" w:line="240" w:lineRule="auto"/>
        <w:jc w:val="both"/>
        <w:rPr>
          <w:rFonts w:eastAsia="Verdana" w:cs="Verdana"/>
          <w:strike/>
          <w:color w:val="000000" w:themeColor="text1"/>
          <w:sz w:val="18"/>
          <w:szCs w:val="18"/>
        </w:rPr>
      </w:pPr>
      <w:r w:rsidRPr="006E3A95">
        <w:rPr>
          <w:rFonts w:eastAsia="Verdana" w:cs="Verdana"/>
          <w:strike/>
          <w:color w:val="000000" w:themeColor="text1"/>
          <w:sz w:val="18"/>
          <w:szCs w:val="18"/>
          <w:lang w:val="en-US"/>
        </w:rPr>
        <w:t xml:space="preserve">The </w:t>
      </w:r>
      <w:r w:rsidRPr="006E3A95">
        <w:rPr>
          <w:rFonts w:eastAsia="Verdana" w:cs="Verdana"/>
          <w:b/>
          <w:bCs/>
          <w:strike/>
          <w:color w:val="000000" w:themeColor="text1"/>
          <w:sz w:val="18"/>
          <w:szCs w:val="18"/>
          <w:lang w:val="en-US"/>
        </w:rPr>
        <w:t>"History and Current Use of Substances"</w:t>
      </w:r>
      <w:r w:rsidRPr="006E3A95">
        <w:rPr>
          <w:rFonts w:eastAsia="Verdana" w:cs="Verdana"/>
          <w:strike/>
          <w:color w:val="000000" w:themeColor="text1"/>
          <w:sz w:val="18"/>
          <w:szCs w:val="18"/>
          <w:lang w:val="en-US"/>
        </w:rPr>
        <w:t xml:space="preserve"> section will initialize the data from </w:t>
      </w:r>
      <w:proofErr w:type="gramStart"/>
      <w:r w:rsidRPr="006E3A95">
        <w:rPr>
          <w:rFonts w:eastAsia="Verdana" w:cs="Verdana"/>
          <w:b/>
          <w:bCs/>
          <w:strike/>
          <w:color w:val="000000" w:themeColor="text1"/>
          <w:sz w:val="18"/>
          <w:szCs w:val="18"/>
          <w:lang w:val="en-US"/>
        </w:rPr>
        <w:t>most</w:t>
      </w:r>
      <w:proofErr w:type="gramEnd"/>
      <w:r w:rsidRPr="006E3A95">
        <w:rPr>
          <w:rFonts w:eastAsia="Verdana" w:cs="Verdana"/>
          <w:b/>
          <w:bCs/>
          <w:strike/>
          <w:color w:val="000000" w:themeColor="text1"/>
          <w:sz w:val="18"/>
          <w:szCs w:val="18"/>
          <w:lang w:val="en-US"/>
        </w:rPr>
        <w:t xml:space="preserve"> recently signed</w:t>
      </w:r>
      <w:r w:rsidRPr="006E3A95">
        <w:rPr>
          <w:rFonts w:eastAsia="Verdana" w:cs="Verdana"/>
          <w:strike/>
          <w:color w:val="000000" w:themeColor="text1"/>
          <w:sz w:val="18"/>
          <w:szCs w:val="18"/>
          <w:lang w:val="en-US"/>
        </w:rPr>
        <w:t xml:space="preserve"> Nursing Admission Assessment(C) or Assessment(C), </w:t>
      </w:r>
      <w:r w:rsidRPr="006E3A95">
        <w:rPr>
          <w:rFonts w:eastAsia="Verdana" w:cs="Verdana"/>
          <w:b/>
          <w:bCs/>
          <w:strike/>
          <w:color w:val="000000" w:themeColor="text1"/>
          <w:sz w:val="18"/>
          <w:szCs w:val="18"/>
          <w:lang w:val="en-US"/>
        </w:rPr>
        <w:t>only when CDAG is turned OFF</w:t>
      </w:r>
      <w:r w:rsidRPr="006E3A95">
        <w:rPr>
          <w:rFonts w:eastAsia="Verdana" w:cs="Verdana"/>
          <w:strike/>
          <w:color w:val="000000" w:themeColor="text1"/>
          <w:sz w:val="18"/>
          <w:szCs w:val="18"/>
          <w:lang w:val="en-US"/>
        </w:rPr>
        <w:t xml:space="preserve">. </w:t>
      </w:r>
    </w:p>
    <w:p w14:paraId="4F9C1A2A" w14:textId="77777777" w:rsidR="0066211B" w:rsidRPr="006E3A95" w:rsidRDefault="0066211B" w:rsidP="0066211B">
      <w:pPr>
        <w:pStyle w:val="ListParagraph"/>
        <w:spacing w:after="0" w:line="240" w:lineRule="auto"/>
        <w:ind w:hanging="360"/>
        <w:jc w:val="both"/>
        <w:rPr>
          <w:rFonts w:eastAsia="Verdana" w:cs="Verdana"/>
          <w:strike/>
          <w:color w:val="000000" w:themeColor="text1"/>
          <w:sz w:val="18"/>
          <w:szCs w:val="18"/>
        </w:rPr>
      </w:pPr>
    </w:p>
    <w:p w14:paraId="32A49719" w14:textId="77777777" w:rsidR="0066211B" w:rsidRPr="006E3A95" w:rsidRDefault="0066211B">
      <w:pPr>
        <w:pStyle w:val="ListParagraph"/>
        <w:numPr>
          <w:ilvl w:val="0"/>
          <w:numId w:val="111"/>
        </w:numPr>
        <w:spacing w:after="0" w:line="240" w:lineRule="auto"/>
        <w:jc w:val="both"/>
        <w:rPr>
          <w:rFonts w:eastAsia="Verdana" w:cs="Verdana"/>
          <w:strike/>
          <w:color w:val="000000" w:themeColor="text1"/>
          <w:sz w:val="18"/>
          <w:szCs w:val="18"/>
        </w:rPr>
      </w:pPr>
      <w:r w:rsidRPr="006E3A95">
        <w:rPr>
          <w:rFonts w:eastAsia="Verdana" w:cs="Verdana"/>
          <w:strike/>
          <w:color w:val="000000" w:themeColor="text1"/>
          <w:sz w:val="18"/>
          <w:szCs w:val="18"/>
          <w:lang w:val="en-US"/>
        </w:rPr>
        <w:t xml:space="preserve">The </w:t>
      </w:r>
      <w:r w:rsidRPr="006E3A95">
        <w:rPr>
          <w:rFonts w:eastAsia="Verdana" w:cs="Verdana"/>
          <w:b/>
          <w:bCs/>
          <w:strike/>
          <w:color w:val="000000" w:themeColor="text1"/>
          <w:sz w:val="18"/>
          <w:szCs w:val="18"/>
          <w:lang w:val="en-US"/>
        </w:rPr>
        <w:t>tab name</w:t>
      </w:r>
      <w:r w:rsidRPr="006E3A95">
        <w:rPr>
          <w:rFonts w:eastAsia="Verdana" w:cs="Verdana"/>
          <w:strike/>
          <w:color w:val="000000" w:themeColor="text1"/>
          <w:sz w:val="18"/>
          <w:szCs w:val="18"/>
          <w:lang w:val="en-US"/>
        </w:rPr>
        <w:t xml:space="preserve"> has been changed from </w:t>
      </w:r>
      <w:r w:rsidRPr="006E3A95">
        <w:rPr>
          <w:rFonts w:eastAsia="Verdana" w:cs="Verdana"/>
          <w:b/>
          <w:bCs/>
          <w:strike/>
          <w:color w:val="000000" w:themeColor="text1"/>
          <w:sz w:val="18"/>
          <w:szCs w:val="18"/>
          <w:lang w:val="en-US"/>
        </w:rPr>
        <w:t>“D&amp;A”</w:t>
      </w:r>
      <w:r w:rsidRPr="006E3A95">
        <w:rPr>
          <w:rFonts w:eastAsia="Verdana" w:cs="Verdana"/>
          <w:strike/>
          <w:color w:val="000000" w:themeColor="text1"/>
          <w:sz w:val="18"/>
          <w:szCs w:val="18"/>
          <w:lang w:val="en-US"/>
        </w:rPr>
        <w:t xml:space="preserve"> to </w:t>
      </w:r>
      <w:r w:rsidRPr="006E3A95">
        <w:rPr>
          <w:rFonts w:eastAsia="Verdana" w:cs="Verdana"/>
          <w:b/>
          <w:bCs/>
          <w:strike/>
          <w:color w:val="000000" w:themeColor="text1"/>
          <w:sz w:val="18"/>
          <w:szCs w:val="18"/>
          <w:lang w:val="en-US"/>
        </w:rPr>
        <w:t>“Substance Use”</w:t>
      </w:r>
      <w:r w:rsidRPr="006E3A95">
        <w:rPr>
          <w:rFonts w:eastAsia="Verdana" w:cs="Verdana"/>
          <w:strike/>
          <w:color w:val="000000" w:themeColor="text1"/>
          <w:sz w:val="18"/>
          <w:szCs w:val="18"/>
          <w:lang w:val="en-US"/>
        </w:rPr>
        <w:t xml:space="preserve">. </w:t>
      </w:r>
    </w:p>
    <w:p w14:paraId="6F456BC0" w14:textId="77777777" w:rsidR="0066211B" w:rsidRPr="006E3A95" w:rsidRDefault="0066211B" w:rsidP="0066211B">
      <w:pPr>
        <w:spacing w:before="240" w:after="240"/>
        <w:jc w:val="both"/>
        <w:rPr>
          <w:strike/>
        </w:rPr>
      </w:pPr>
      <w:r w:rsidRPr="006E3A95">
        <w:rPr>
          <w:rFonts w:eastAsia="Verdana"/>
          <w:b/>
          <w:bCs/>
          <w:strike/>
          <w:color w:val="000000" w:themeColor="text1"/>
          <w:lang w:val="en"/>
        </w:rPr>
        <w:t xml:space="preserve"> Screenshots:</w:t>
      </w:r>
    </w:p>
    <w:p w14:paraId="5543A480" w14:textId="77777777" w:rsidR="0066211B" w:rsidRPr="006E3A95" w:rsidRDefault="0066211B" w:rsidP="0066211B">
      <w:pPr>
        <w:shd w:val="clear" w:color="auto" w:fill="FFFFFF" w:themeFill="background1"/>
        <w:jc w:val="both"/>
        <w:rPr>
          <w:rFonts w:eastAsia="Verdana"/>
          <w:b/>
          <w:bCs/>
          <w:strike/>
          <w:color w:val="000000" w:themeColor="text1"/>
        </w:rPr>
      </w:pPr>
      <w:r w:rsidRPr="006E3A95">
        <w:rPr>
          <w:rFonts w:eastAsia="Verdana"/>
          <w:b/>
          <w:bCs/>
          <w:strike/>
          <w:color w:val="000000" w:themeColor="text1"/>
        </w:rPr>
        <w:t xml:space="preserve">1. Screenshot of Assessment (C) UI where the tab name is changed to ‘Substance Use’. </w:t>
      </w:r>
    </w:p>
    <w:p w14:paraId="1F0AB72A" w14:textId="77777777" w:rsidR="0066211B" w:rsidRPr="006E3A95" w:rsidRDefault="0066211B" w:rsidP="0066211B">
      <w:pPr>
        <w:shd w:val="clear" w:color="auto" w:fill="FFFFFF" w:themeFill="background1"/>
        <w:jc w:val="both"/>
        <w:rPr>
          <w:rFonts w:eastAsia="Verdana"/>
          <w:b/>
          <w:bCs/>
          <w:strike/>
          <w:color w:val="000000" w:themeColor="text1"/>
        </w:rPr>
      </w:pPr>
    </w:p>
    <w:p w14:paraId="792198FA" w14:textId="77777777" w:rsidR="0066211B" w:rsidRPr="006E3A95" w:rsidRDefault="0066211B" w:rsidP="0066211B">
      <w:pPr>
        <w:shd w:val="clear" w:color="auto" w:fill="FFFFFF" w:themeFill="background1"/>
        <w:jc w:val="both"/>
        <w:rPr>
          <w:rFonts w:eastAsia="Verdana"/>
          <w:b/>
          <w:bCs/>
          <w:strike/>
          <w:color w:val="000000" w:themeColor="text1"/>
        </w:rPr>
      </w:pPr>
      <w:r w:rsidRPr="006E3A95">
        <w:rPr>
          <w:strike/>
          <w:noProof/>
        </w:rPr>
        <w:drawing>
          <wp:inline distT="0" distB="0" distL="0" distR="0" wp14:anchorId="504ACF7D" wp14:editId="6106D7D5">
            <wp:extent cx="5944115" cy="2944623"/>
            <wp:effectExtent l="0" t="0" r="0" b="0"/>
            <wp:docPr id="1557168817"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168817" name="drawing" descr="A screenshot of a computer&#10;&#10;AI-generated content may be incorrect."/>
                    <pic:cNvPicPr/>
                  </pic:nvPicPr>
                  <pic:blipFill>
                    <a:blip r:embed="rId116">
                      <a:extLst>
                        <a:ext uri="{28A0092B-C50C-407E-A947-70E740481C1C}">
                          <a14:useLocalDpi xmlns:a14="http://schemas.microsoft.com/office/drawing/2010/main" val="0"/>
                        </a:ext>
                      </a:extLst>
                    </a:blip>
                    <a:stretch>
                      <a:fillRect/>
                    </a:stretch>
                  </pic:blipFill>
                  <pic:spPr>
                    <a:xfrm>
                      <a:off x="0" y="0"/>
                      <a:ext cx="5944115" cy="2944623"/>
                    </a:xfrm>
                    <a:prstGeom prst="rect">
                      <a:avLst/>
                    </a:prstGeom>
                  </pic:spPr>
                </pic:pic>
              </a:graphicData>
            </a:graphic>
          </wp:inline>
        </w:drawing>
      </w:r>
      <w:r w:rsidRPr="006E3A95">
        <w:rPr>
          <w:rFonts w:eastAsia="Verdana"/>
          <w:b/>
          <w:bCs/>
          <w:strike/>
          <w:color w:val="000000" w:themeColor="text1"/>
        </w:rPr>
        <w:t xml:space="preserve"> </w:t>
      </w:r>
    </w:p>
    <w:p w14:paraId="3A86D8DD" w14:textId="77777777" w:rsidR="00F42051" w:rsidRPr="006E3A95" w:rsidRDefault="00F42051">
      <w:pPr>
        <w:spacing w:after="160" w:line="259" w:lineRule="auto"/>
        <w:rPr>
          <w:rFonts w:eastAsia="Verdana"/>
          <w:b/>
          <w:bCs/>
          <w:strike/>
          <w:color w:val="000000" w:themeColor="text1"/>
        </w:rPr>
      </w:pPr>
      <w:r w:rsidRPr="006E3A95">
        <w:rPr>
          <w:rFonts w:eastAsia="Verdana"/>
          <w:b/>
          <w:bCs/>
          <w:strike/>
          <w:color w:val="000000" w:themeColor="text1"/>
        </w:rPr>
        <w:br w:type="page"/>
      </w:r>
    </w:p>
    <w:p w14:paraId="18F69D0B" w14:textId="40C401D3" w:rsidR="0066211B" w:rsidRPr="006E3A95" w:rsidRDefault="0066211B" w:rsidP="0066211B">
      <w:pPr>
        <w:jc w:val="both"/>
        <w:rPr>
          <w:rFonts w:eastAsia="Verdana"/>
          <w:b/>
          <w:bCs/>
          <w:strike/>
          <w:color w:val="000000" w:themeColor="text1"/>
        </w:rPr>
      </w:pPr>
      <w:r w:rsidRPr="006E3A95">
        <w:rPr>
          <w:rFonts w:eastAsia="Verdana"/>
          <w:b/>
          <w:bCs/>
          <w:strike/>
          <w:color w:val="000000" w:themeColor="text1"/>
        </w:rPr>
        <w:lastRenderedPageBreak/>
        <w:t>2. Screenshot of Assessment (C) PDF where the tab name is changed to ‘Substance `Use’.</w:t>
      </w:r>
    </w:p>
    <w:p w14:paraId="47F369F7" w14:textId="77777777" w:rsidR="0066211B" w:rsidRPr="006E3A95" w:rsidRDefault="0066211B" w:rsidP="0066211B">
      <w:pPr>
        <w:jc w:val="both"/>
        <w:rPr>
          <w:rFonts w:eastAsia="Verdana"/>
          <w:b/>
          <w:bCs/>
          <w:strike/>
          <w:color w:val="000000" w:themeColor="text1"/>
        </w:rPr>
      </w:pPr>
    </w:p>
    <w:p w14:paraId="603500B2" w14:textId="77777777" w:rsidR="0066211B" w:rsidRPr="006E3A95" w:rsidRDefault="0066211B" w:rsidP="0066211B">
      <w:pPr>
        <w:jc w:val="both"/>
        <w:rPr>
          <w:strike/>
        </w:rPr>
      </w:pPr>
      <w:r w:rsidRPr="006E3A95">
        <w:rPr>
          <w:strike/>
          <w:noProof/>
        </w:rPr>
        <w:drawing>
          <wp:inline distT="0" distB="0" distL="0" distR="0" wp14:anchorId="5E92F605" wp14:editId="46F51062">
            <wp:extent cx="5944115" cy="2950720"/>
            <wp:effectExtent l="0" t="0" r="0" b="0"/>
            <wp:docPr id="373934548"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934548" name="drawing" descr="A screenshot of a computer&#10;&#10;AI-generated content may be incorrect."/>
                    <pic:cNvPicPr/>
                  </pic:nvPicPr>
                  <pic:blipFill>
                    <a:blip r:embed="rId117">
                      <a:extLst>
                        <a:ext uri="{28A0092B-C50C-407E-A947-70E740481C1C}">
                          <a14:useLocalDpi xmlns:a14="http://schemas.microsoft.com/office/drawing/2010/main" val="0"/>
                        </a:ext>
                      </a:extLst>
                    </a:blip>
                    <a:stretch>
                      <a:fillRect/>
                    </a:stretch>
                  </pic:blipFill>
                  <pic:spPr>
                    <a:xfrm>
                      <a:off x="0" y="0"/>
                      <a:ext cx="5944115" cy="2950720"/>
                    </a:xfrm>
                    <a:prstGeom prst="rect">
                      <a:avLst/>
                    </a:prstGeom>
                  </pic:spPr>
                </pic:pic>
              </a:graphicData>
            </a:graphic>
          </wp:inline>
        </w:drawing>
      </w:r>
    </w:p>
    <w:p w14:paraId="6C688FF1" w14:textId="77777777" w:rsidR="0066211B" w:rsidRPr="006E3A95" w:rsidRDefault="0066211B" w:rsidP="0066211B">
      <w:pPr>
        <w:jc w:val="both"/>
        <w:rPr>
          <w:rFonts w:eastAsia="Verdana"/>
          <w:b/>
          <w:bCs/>
          <w:strike/>
          <w:color w:val="000000" w:themeColor="text1"/>
        </w:rPr>
      </w:pPr>
      <w:r w:rsidRPr="006E3A95">
        <w:rPr>
          <w:rFonts w:eastAsia="Verdana"/>
          <w:b/>
          <w:bCs/>
          <w:strike/>
          <w:color w:val="000000" w:themeColor="text1"/>
        </w:rPr>
        <w:t xml:space="preserve">3. Screenshot of Nursing Admission Assessment (C) UI where the tab name is changed to ‘Substance Use’. </w:t>
      </w:r>
    </w:p>
    <w:p w14:paraId="0267043F" w14:textId="77777777" w:rsidR="0066211B" w:rsidRPr="006E3A95" w:rsidRDefault="0066211B" w:rsidP="0066211B">
      <w:pPr>
        <w:jc w:val="both"/>
        <w:rPr>
          <w:rFonts w:eastAsia="Verdana"/>
          <w:b/>
          <w:bCs/>
          <w:strike/>
          <w:color w:val="000000" w:themeColor="text1"/>
        </w:rPr>
      </w:pPr>
    </w:p>
    <w:p w14:paraId="451A8362" w14:textId="77777777" w:rsidR="0066211B" w:rsidRPr="006E3A95" w:rsidRDefault="0066211B" w:rsidP="0066211B">
      <w:pPr>
        <w:jc w:val="both"/>
        <w:rPr>
          <w:rFonts w:eastAsia="Verdana"/>
          <w:b/>
          <w:bCs/>
          <w:strike/>
          <w:color w:val="000000" w:themeColor="text1"/>
        </w:rPr>
      </w:pPr>
      <w:r w:rsidRPr="006E3A95">
        <w:rPr>
          <w:strike/>
          <w:noProof/>
        </w:rPr>
        <w:drawing>
          <wp:inline distT="0" distB="0" distL="0" distR="0" wp14:anchorId="42824F07" wp14:editId="1C1E87B4">
            <wp:extent cx="5944115" cy="2944623"/>
            <wp:effectExtent l="0" t="0" r="0" b="0"/>
            <wp:docPr id="1518389190"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389190" name="drawing" descr="A screenshot of a computer&#10;&#10;AI-generated content may be incorrect."/>
                    <pic:cNvPicPr/>
                  </pic:nvPicPr>
                  <pic:blipFill>
                    <a:blip r:embed="rId118">
                      <a:extLst>
                        <a:ext uri="{28A0092B-C50C-407E-A947-70E740481C1C}">
                          <a14:useLocalDpi xmlns:a14="http://schemas.microsoft.com/office/drawing/2010/main" val="0"/>
                        </a:ext>
                      </a:extLst>
                    </a:blip>
                    <a:stretch>
                      <a:fillRect/>
                    </a:stretch>
                  </pic:blipFill>
                  <pic:spPr>
                    <a:xfrm>
                      <a:off x="0" y="0"/>
                      <a:ext cx="5944115" cy="2944623"/>
                    </a:xfrm>
                    <a:prstGeom prst="rect">
                      <a:avLst/>
                    </a:prstGeom>
                  </pic:spPr>
                </pic:pic>
              </a:graphicData>
            </a:graphic>
          </wp:inline>
        </w:drawing>
      </w:r>
      <w:r w:rsidRPr="006E3A95">
        <w:rPr>
          <w:rFonts w:eastAsia="Verdana"/>
          <w:b/>
          <w:bCs/>
          <w:strike/>
          <w:color w:val="000000" w:themeColor="text1"/>
        </w:rPr>
        <w:t xml:space="preserve">   </w:t>
      </w:r>
    </w:p>
    <w:p w14:paraId="76B2CFE1" w14:textId="77777777" w:rsidR="00F42051" w:rsidRPr="006E3A95" w:rsidRDefault="00F42051">
      <w:pPr>
        <w:spacing w:after="160" w:line="259" w:lineRule="auto"/>
        <w:rPr>
          <w:rFonts w:eastAsia="Verdana"/>
          <w:b/>
          <w:bCs/>
          <w:strike/>
          <w:color w:val="000000" w:themeColor="text1"/>
        </w:rPr>
      </w:pPr>
      <w:r w:rsidRPr="006E3A95">
        <w:rPr>
          <w:rFonts w:eastAsia="Verdana"/>
          <w:b/>
          <w:bCs/>
          <w:strike/>
          <w:color w:val="000000" w:themeColor="text1"/>
        </w:rPr>
        <w:br w:type="page"/>
      </w:r>
    </w:p>
    <w:p w14:paraId="252F1DAC" w14:textId="623A6EA0" w:rsidR="0066211B" w:rsidRPr="006E3A95" w:rsidRDefault="0066211B" w:rsidP="0066211B">
      <w:pPr>
        <w:jc w:val="both"/>
        <w:rPr>
          <w:rFonts w:eastAsia="Verdana"/>
          <w:b/>
          <w:bCs/>
          <w:strike/>
          <w:color w:val="000000" w:themeColor="text1"/>
        </w:rPr>
      </w:pPr>
      <w:r w:rsidRPr="006E3A95">
        <w:rPr>
          <w:rFonts w:eastAsia="Verdana"/>
          <w:b/>
          <w:bCs/>
          <w:strike/>
          <w:color w:val="000000" w:themeColor="text1"/>
        </w:rPr>
        <w:lastRenderedPageBreak/>
        <w:t>4. Screenshot of Nursing Admission Assessment(C) PDF where the tab name is changed to ‘Substance Use’.</w:t>
      </w:r>
    </w:p>
    <w:p w14:paraId="1B921C83" w14:textId="77777777" w:rsidR="0066211B" w:rsidRPr="006E3A95" w:rsidRDefault="0066211B" w:rsidP="0066211B">
      <w:pPr>
        <w:jc w:val="both"/>
        <w:rPr>
          <w:rFonts w:eastAsia="Verdana"/>
          <w:b/>
          <w:bCs/>
          <w:strike/>
          <w:color w:val="000000" w:themeColor="text1"/>
        </w:rPr>
      </w:pPr>
    </w:p>
    <w:p w14:paraId="4F5C9CF0" w14:textId="77777777" w:rsidR="0066211B" w:rsidRPr="006E3A95" w:rsidRDefault="0066211B" w:rsidP="0066211B">
      <w:pPr>
        <w:jc w:val="both"/>
        <w:rPr>
          <w:strike/>
        </w:rPr>
      </w:pPr>
      <w:r w:rsidRPr="006E3A95">
        <w:rPr>
          <w:strike/>
          <w:noProof/>
        </w:rPr>
        <w:drawing>
          <wp:inline distT="0" distB="0" distL="0" distR="0" wp14:anchorId="5A48B4CB" wp14:editId="324CB6A0">
            <wp:extent cx="5944115" cy="2926334"/>
            <wp:effectExtent l="0" t="0" r="0" b="0"/>
            <wp:docPr id="2080114670"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114670" name="drawing" descr="A screenshot of a computer&#10;&#10;AI-generated content may be incorrect."/>
                    <pic:cNvPicPr/>
                  </pic:nvPicPr>
                  <pic:blipFill>
                    <a:blip r:embed="rId119">
                      <a:extLst>
                        <a:ext uri="{28A0092B-C50C-407E-A947-70E740481C1C}">
                          <a14:useLocalDpi xmlns:a14="http://schemas.microsoft.com/office/drawing/2010/main" val="0"/>
                        </a:ext>
                      </a:extLst>
                    </a:blip>
                    <a:stretch>
                      <a:fillRect/>
                    </a:stretch>
                  </pic:blipFill>
                  <pic:spPr>
                    <a:xfrm>
                      <a:off x="0" y="0"/>
                      <a:ext cx="5944115" cy="2926334"/>
                    </a:xfrm>
                    <a:prstGeom prst="rect">
                      <a:avLst/>
                    </a:prstGeom>
                  </pic:spPr>
                </pic:pic>
              </a:graphicData>
            </a:graphic>
          </wp:inline>
        </w:drawing>
      </w:r>
    </w:p>
    <w:p w14:paraId="2EFD8ABD" w14:textId="77777777" w:rsidR="0066211B" w:rsidRPr="006E3A95" w:rsidRDefault="0066211B" w:rsidP="0066211B">
      <w:pPr>
        <w:shd w:val="clear" w:color="auto" w:fill="FFFFFF" w:themeFill="background1"/>
        <w:spacing w:after="240"/>
        <w:jc w:val="both"/>
        <w:rPr>
          <w:rFonts w:eastAsia="Verdana"/>
          <w:strike/>
          <w:color w:val="000000" w:themeColor="text1"/>
        </w:rPr>
      </w:pPr>
      <w:r w:rsidRPr="006E3A95">
        <w:rPr>
          <w:rFonts w:eastAsia="Verdana"/>
          <w:b/>
          <w:bCs/>
          <w:strike/>
          <w:color w:val="0070C0"/>
        </w:rPr>
        <w:t xml:space="preserve"> </w:t>
      </w:r>
    </w:p>
    <w:p w14:paraId="4FC04F8C" w14:textId="77777777" w:rsidR="0066211B" w:rsidRDefault="0066211B" w:rsidP="0066211B">
      <w:pPr>
        <w:pBdr>
          <w:bottom w:val="single" w:sz="12" w:space="1" w:color="auto"/>
        </w:pBdr>
        <w:jc w:val="both"/>
        <w:rPr>
          <w:rFonts w:eastAsia="Verdana"/>
        </w:rPr>
      </w:pPr>
    </w:p>
    <w:p w14:paraId="1FB8945D" w14:textId="77777777" w:rsidR="0066211B" w:rsidRDefault="0066211B" w:rsidP="0066211B">
      <w:pPr>
        <w:jc w:val="both"/>
        <w:rPr>
          <w:lang w:val="en-IN" w:eastAsia="en-IN"/>
        </w:rPr>
      </w:pPr>
    </w:p>
    <w:p w14:paraId="072079D9" w14:textId="77777777" w:rsidR="0066211B" w:rsidRPr="006E3A95" w:rsidRDefault="0066211B" w:rsidP="0066211B">
      <w:pPr>
        <w:jc w:val="both"/>
        <w:rPr>
          <w:rFonts w:eastAsia="Verdana"/>
          <w:strike/>
          <w:color w:val="000000" w:themeColor="text1"/>
        </w:rPr>
      </w:pPr>
      <w:r w:rsidRPr="006E3A95">
        <w:rPr>
          <w:b/>
          <w:bCs/>
          <w:strike/>
          <w:lang w:val="en-IN" w:eastAsia="en-IN"/>
        </w:rPr>
        <w:t>Author:</w:t>
      </w:r>
      <w:r w:rsidRPr="006E3A95">
        <w:rPr>
          <w:rFonts w:eastAsia="Verdana"/>
          <w:strike/>
          <w:lang w:val="en"/>
        </w:rPr>
        <w:t xml:space="preserve"> </w:t>
      </w:r>
      <w:r w:rsidRPr="006E3A95">
        <w:rPr>
          <w:rFonts w:eastAsia="Verdana"/>
          <w:strike/>
          <w:color w:val="000000" w:themeColor="text1"/>
        </w:rPr>
        <w:t>Annapurna Bhalke</w:t>
      </w:r>
    </w:p>
    <w:p w14:paraId="03EF26F1" w14:textId="77777777" w:rsidR="0066211B" w:rsidRPr="006E3A95" w:rsidRDefault="0066211B" w:rsidP="0066211B">
      <w:pPr>
        <w:jc w:val="both"/>
        <w:rPr>
          <w:rFonts w:eastAsia="Arial" w:cs="Arial"/>
          <w:b/>
          <w:bCs/>
          <w:strike/>
          <w:color w:val="4472C4" w:themeColor="accent5"/>
          <w:sz w:val="20"/>
          <w:highlight w:val="yellow"/>
          <w:lang w:val="en-IN" w:eastAsia="en-IN"/>
        </w:rPr>
      </w:pPr>
    </w:p>
    <w:p w14:paraId="08B5AC5E" w14:textId="12DE592E" w:rsidR="0066211B" w:rsidRPr="006E3A95" w:rsidRDefault="0066211B" w:rsidP="7B9FBDB8">
      <w:pPr>
        <w:pStyle w:val="Heading3"/>
        <w:jc w:val="both"/>
        <w:rPr>
          <w:strike/>
          <w:highlight w:val="yellow"/>
        </w:rPr>
      </w:pPr>
      <w:bookmarkStart w:id="154" w:name="_Toc201324481"/>
      <w:bookmarkStart w:id="155" w:name="_Toc201679194"/>
      <w:r w:rsidRPr="006E3A95">
        <w:rPr>
          <w:strike/>
          <w:highlight w:val="yellow"/>
        </w:rPr>
        <w:t>5</w:t>
      </w:r>
      <w:r w:rsidR="2C6B95B3" w:rsidRPr="006E3A95">
        <w:rPr>
          <w:strike/>
          <w:highlight w:val="yellow"/>
        </w:rPr>
        <w:t>0</w:t>
      </w:r>
      <w:r w:rsidRPr="006E3A95">
        <w:rPr>
          <w:strike/>
          <w:highlight w:val="yellow"/>
        </w:rPr>
        <w:t>. EII # 128205 (Feature - 391922): Initialization of ‘Substance History’ from ‘Assessment (C)’ to ‘Nursing Admission Assessment (C)’ and vice-</w:t>
      </w:r>
      <w:bookmarkEnd w:id="154"/>
      <w:r w:rsidR="00E254E8" w:rsidRPr="006E3A95">
        <w:rPr>
          <w:strike/>
          <w:highlight w:val="yellow"/>
        </w:rPr>
        <w:t>versa. {</w:t>
      </w:r>
      <w:r w:rsidR="00AA5E85" w:rsidRPr="006E3A95">
        <w:rPr>
          <w:strike/>
          <w:highlight w:val="yellow"/>
        </w:rPr>
        <w:t>ACTIVE CHANGE}</w:t>
      </w:r>
      <w:bookmarkEnd w:id="155"/>
    </w:p>
    <w:p w14:paraId="3CA24A32" w14:textId="77777777" w:rsidR="0066211B" w:rsidRPr="006E3A95" w:rsidRDefault="0066211B" w:rsidP="0066211B">
      <w:pPr>
        <w:rPr>
          <w:strike/>
          <w:highlight w:val="yellow"/>
          <w:lang w:val="en-IN" w:eastAsia="en-IN"/>
        </w:rPr>
      </w:pPr>
    </w:p>
    <w:p w14:paraId="390534E9" w14:textId="77777777" w:rsidR="0066211B" w:rsidRPr="006E3A95" w:rsidRDefault="0066211B" w:rsidP="0066211B">
      <w:pPr>
        <w:spacing w:line="257" w:lineRule="auto"/>
        <w:jc w:val="both"/>
        <w:rPr>
          <w:rFonts w:eastAsia="Verdana"/>
          <w:strike/>
          <w:color w:val="4472C4" w:themeColor="accent5"/>
        </w:rPr>
      </w:pPr>
      <w:r w:rsidRPr="006E3A95">
        <w:rPr>
          <w:rFonts w:eastAsia="Verdana"/>
          <w:b/>
          <w:bCs/>
          <w:strike/>
          <w:color w:val="000000" w:themeColor="text1"/>
        </w:rPr>
        <w:t xml:space="preserve">Note: </w:t>
      </w:r>
      <w:r w:rsidRPr="006E3A95">
        <w:rPr>
          <w:rFonts w:eastAsia="Verdana"/>
          <w:strike/>
          <w:color w:val="4472C4" w:themeColor="accent5"/>
        </w:rPr>
        <w:t xml:space="preserve">This is an Active </w:t>
      </w:r>
      <w:proofErr w:type="gramStart"/>
      <w:r w:rsidRPr="006E3A95">
        <w:rPr>
          <w:rFonts w:eastAsia="Verdana"/>
          <w:strike/>
          <w:color w:val="4472C4" w:themeColor="accent5"/>
        </w:rPr>
        <w:t>Change</w:t>
      </w:r>
      <w:proofErr w:type="gramEnd"/>
      <w:r w:rsidRPr="006E3A95">
        <w:rPr>
          <w:rFonts w:eastAsia="Verdana"/>
          <w:strike/>
          <w:color w:val="4472C4" w:themeColor="accent5"/>
        </w:rPr>
        <w:t xml:space="preserve"> and </w:t>
      </w:r>
      <w:r w:rsidRPr="006E3A95">
        <w:rPr>
          <w:bCs/>
          <w:strike/>
          <w:color w:val="4472C4" w:themeColor="accent5"/>
        </w:rPr>
        <w:t xml:space="preserve">implementation is done to allow staff with necessary permission to edit Scheduled Date &amp; Time in Flow Sheet Detail Popup. This will </w:t>
      </w:r>
      <w:r w:rsidRPr="006E3A95">
        <w:rPr>
          <w:rFonts w:eastAsia="Verdana"/>
          <w:strike/>
          <w:color w:val="4472C4" w:themeColor="accent5"/>
        </w:rPr>
        <w:t>ensure that only staff members with the necessary permissions will be able to edit the scheduled date and time of activities. This will enhance security, maintain data integrity, and ensure that activity modifications are controlled and aligned with staff name or staff role-based access.</w:t>
      </w:r>
    </w:p>
    <w:p w14:paraId="17CB92D5" w14:textId="77777777" w:rsidR="0066211B" w:rsidRPr="006E3A95" w:rsidRDefault="0066211B" w:rsidP="0066211B">
      <w:pPr>
        <w:spacing w:line="257" w:lineRule="auto"/>
        <w:jc w:val="both"/>
        <w:rPr>
          <w:rFonts w:eastAsia="Verdana"/>
          <w:strike/>
          <w:color w:val="000000" w:themeColor="text1"/>
        </w:rPr>
      </w:pPr>
    </w:p>
    <w:p w14:paraId="77CCB417" w14:textId="77777777" w:rsidR="0066211B" w:rsidRPr="006E3A95" w:rsidRDefault="0066211B" w:rsidP="0066211B">
      <w:pPr>
        <w:spacing w:after="240"/>
        <w:jc w:val="both"/>
        <w:rPr>
          <w:rFonts w:eastAsia="Verdana"/>
          <w:strike/>
          <w:color w:val="333333"/>
        </w:rPr>
      </w:pPr>
      <w:r w:rsidRPr="006E3A95">
        <w:rPr>
          <w:rFonts w:eastAsia="Verdana"/>
          <w:b/>
          <w:bCs/>
          <w:strike/>
          <w:color w:val="333333"/>
          <w:lang w:val="en-GB"/>
        </w:rPr>
        <w:t xml:space="preserve">Release Type: </w:t>
      </w:r>
      <w:r w:rsidRPr="006E3A95">
        <w:rPr>
          <w:rFonts w:eastAsia="Verdana"/>
          <w:strike/>
          <w:color w:val="333333"/>
          <w:lang w:val="en-GB"/>
        </w:rPr>
        <w:t xml:space="preserve">Change </w:t>
      </w:r>
      <w:r w:rsidRPr="006E3A95">
        <w:rPr>
          <w:rFonts w:eastAsia="Verdana"/>
          <w:b/>
          <w:bCs/>
          <w:strike/>
          <w:color w:val="333333"/>
          <w:lang w:val="en-GB"/>
        </w:rPr>
        <w:t xml:space="preserve">| Priority: </w:t>
      </w:r>
      <w:r w:rsidRPr="006E3A95">
        <w:rPr>
          <w:rFonts w:eastAsia="Verdana"/>
          <w:strike/>
          <w:color w:val="333333"/>
          <w:lang w:val="en-GB"/>
        </w:rPr>
        <w:t>Urgent</w:t>
      </w:r>
    </w:p>
    <w:p w14:paraId="0325D7D6" w14:textId="77777777" w:rsidR="0066211B" w:rsidRPr="006E3A95" w:rsidRDefault="0066211B" w:rsidP="0066211B">
      <w:pPr>
        <w:spacing w:line="257" w:lineRule="auto"/>
        <w:jc w:val="both"/>
        <w:rPr>
          <w:rFonts w:eastAsia="Verdana"/>
          <w:strike/>
          <w:color w:val="000000" w:themeColor="text1"/>
        </w:rPr>
      </w:pPr>
      <w:r w:rsidRPr="006E3A95">
        <w:rPr>
          <w:rFonts w:eastAsia="Verdana"/>
          <w:b/>
          <w:bCs/>
          <w:strike/>
          <w:color w:val="000000" w:themeColor="text1"/>
          <w:lang w:val="en-GB"/>
        </w:rPr>
        <w:t xml:space="preserve">Prerequisite: </w:t>
      </w:r>
      <w:r w:rsidRPr="006E3A95">
        <w:rPr>
          <w:rFonts w:eastAsia="Verdana"/>
          <w:strike/>
          <w:color w:val="000000" w:themeColor="text1"/>
          <w:lang w:val="en-GB"/>
        </w:rPr>
        <w:t xml:space="preserve">Activity type order is created for the Client through below </w:t>
      </w:r>
      <w:r w:rsidRPr="006E3A95">
        <w:rPr>
          <w:rFonts w:eastAsia="Verdana"/>
          <w:b/>
          <w:bCs/>
          <w:strike/>
          <w:color w:val="000000" w:themeColor="text1"/>
          <w:lang w:val="en-GB"/>
        </w:rPr>
        <w:t>path:</w:t>
      </w:r>
      <w:r w:rsidRPr="006E3A95">
        <w:rPr>
          <w:rFonts w:eastAsia="Verdana"/>
          <w:strike/>
          <w:color w:val="000000" w:themeColor="text1"/>
          <w:lang w:val="en-GB"/>
        </w:rPr>
        <w:t xml:space="preserve"> </w:t>
      </w:r>
    </w:p>
    <w:p w14:paraId="5DD5DB6C" w14:textId="77777777" w:rsidR="0066211B" w:rsidRPr="006E3A95" w:rsidRDefault="0066211B" w:rsidP="0066211B">
      <w:pPr>
        <w:spacing w:line="257" w:lineRule="auto"/>
        <w:jc w:val="both"/>
        <w:rPr>
          <w:rFonts w:eastAsia="Verdana"/>
          <w:strike/>
          <w:color w:val="000000" w:themeColor="text1"/>
          <w:lang w:val="en-GB"/>
        </w:rPr>
      </w:pPr>
      <w:r w:rsidRPr="006E3A95">
        <w:rPr>
          <w:rFonts w:eastAsia="Verdana"/>
          <w:strike/>
          <w:color w:val="000000" w:themeColor="text1"/>
          <w:lang w:val="en-GB"/>
        </w:rPr>
        <w:t>‘Client’ – ‘Client Orders’ – create ‘Activity Order’ – ‘Sign’.</w:t>
      </w:r>
    </w:p>
    <w:p w14:paraId="704F9E4B" w14:textId="77777777" w:rsidR="0066211B" w:rsidRPr="006E3A95" w:rsidRDefault="0066211B" w:rsidP="0066211B">
      <w:pPr>
        <w:spacing w:line="257" w:lineRule="auto"/>
        <w:jc w:val="both"/>
        <w:rPr>
          <w:rFonts w:eastAsia="Verdana"/>
          <w:strike/>
          <w:color w:val="000000" w:themeColor="text1"/>
        </w:rPr>
      </w:pPr>
    </w:p>
    <w:p w14:paraId="39788ED8" w14:textId="77777777" w:rsidR="0066211B" w:rsidRPr="006E3A95" w:rsidRDefault="0066211B" w:rsidP="0066211B">
      <w:pPr>
        <w:spacing w:line="257" w:lineRule="auto"/>
        <w:jc w:val="both"/>
        <w:rPr>
          <w:rFonts w:eastAsia="Verdana"/>
          <w:strike/>
          <w:color w:val="000000" w:themeColor="text1"/>
        </w:rPr>
      </w:pPr>
      <w:r w:rsidRPr="006E3A95">
        <w:rPr>
          <w:rFonts w:eastAsia="Verdana"/>
          <w:b/>
          <w:bCs/>
          <w:strike/>
          <w:color w:val="000000" w:themeColor="text1"/>
        </w:rPr>
        <w:t xml:space="preserve">Navigation Path 1: </w:t>
      </w:r>
      <w:r w:rsidRPr="006E3A95">
        <w:rPr>
          <w:rFonts w:eastAsia="Verdana"/>
          <w:strike/>
          <w:color w:val="000000" w:themeColor="text1"/>
        </w:rPr>
        <w:t>Go Search -- ‘Staff/Users’ – ‘Roles/Permission’ tab —Select ‘Staff List’ Permission Type – ‘Allow Activity Schedule Edit’ permission item.</w:t>
      </w:r>
    </w:p>
    <w:p w14:paraId="610CC803" w14:textId="77777777" w:rsidR="0066211B" w:rsidRPr="006E3A95" w:rsidRDefault="0066211B" w:rsidP="0066211B">
      <w:pPr>
        <w:spacing w:line="257" w:lineRule="auto"/>
        <w:jc w:val="both"/>
        <w:rPr>
          <w:rFonts w:eastAsia="Verdana"/>
          <w:strike/>
          <w:color w:val="000000" w:themeColor="text1"/>
        </w:rPr>
      </w:pPr>
    </w:p>
    <w:p w14:paraId="4262093C" w14:textId="77777777" w:rsidR="0066211B" w:rsidRPr="006E3A95" w:rsidRDefault="0066211B" w:rsidP="0066211B">
      <w:pPr>
        <w:spacing w:line="257" w:lineRule="auto"/>
        <w:jc w:val="both"/>
        <w:rPr>
          <w:rFonts w:eastAsia="Verdana"/>
          <w:strike/>
          <w:color w:val="000000" w:themeColor="text1"/>
        </w:rPr>
      </w:pPr>
      <w:r w:rsidRPr="006E3A95">
        <w:rPr>
          <w:rFonts w:eastAsia="Verdana"/>
          <w:b/>
          <w:bCs/>
          <w:strike/>
          <w:color w:val="000000" w:themeColor="text1"/>
        </w:rPr>
        <w:t>Navigation Path 2:</w:t>
      </w:r>
      <w:r w:rsidRPr="006E3A95">
        <w:rPr>
          <w:rFonts w:eastAsia="Verdana"/>
          <w:strike/>
          <w:color w:val="000000" w:themeColor="text1"/>
        </w:rPr>
        <w:t xml:space="preserve"> ‘Client’ -- ‘Client Activity Tracker’ – Click on ‘Activity Name’</w:t>
      </w:r>
    </w:p>
    <w:p w14:paraId="46091D16" w14:textId="77777777" w:rsidR="0066211B" w:rsidRPr="006E3A95" w:rsidRDefault="0066211B" w:rsidP="0066211B">
      <w:pPr>
        <w:spacing w:line="257" w:lineRule="auto"/>
        <w:jc w:val="both"/>
        <w:rPr>
          <w:rFonts w:eastAsia="Verdana"/>
          <w:strike/>
          <w:color w:val="000000" w:themeColor="text1"/>
        </w:rPr>
      </w:pPr>
    </w:p>
    <w:p w14:paraId="66ADAA1C" w14:textId="77777777" w:rsidR="0066211B" w:rsidRPr="006E3A95" w:rsidRDefault="0066211B" w:rsidP="0066211B">
      <w:pPr>
        <w:spacing w:line="257" w:lineRule="auto"/>
        <w:jc w:val="both"/>
        <w:rPr>
          <w:rFonts w:eastAsia="Verdana"/>
          <w:strike/>
          <w:color w:val="000000" w:themeColor="text1"/>
        </w:rPr>
      </w:pPr>
      <w:r w:rsidRPr="006E3A95">
        <w:rPr>
          <w:rFonts w:eastAsia="Verdana"/>
          <w:b/>
          <w:bCs/>
          <w:strike/>
          <w:color w:val="000000" w:themeColor="text1"/>
        </w:rPr>
        <w:t>Navigation Path 3:</w:t>
      </w:r>
      <w:r w:rsidRPr="006E3A95">
        <w:rPr>
          <w:rFonts w:eastAsia="Verdana"/>
          <w:strike/>
          <w:color w:val="000000" w:themeColor="text1"/>
        </w:rPr>
        <w:t xml:space="preserve"> ‘Client’ -- ‘My Client Activities’ – Click on ‘Activity Name’</w:t>
      </w:r>
      <w:r w:rsidRPr="006E3A95">
        <w:rPr>
          <w:rFonts w:eastAsia="Verdana"/>
          <w:b/>
          <w:bCs/>
          <w:strike/>
          <w:color w:val="000000" w:themeColor="text1"/>
        </w:rPr>
        <w:t xml:space="preserve"> </w:t>
      </w:r>
    </w:p>
    <w:p w14:paraId="2F63DB33" w14:textId="77777777" w:rsidR="0066211B" w:rsidRPr="006E3A95" w:rsidRDefault="0066211B" w:rsidP="0066211B">
      <w:pPr>
        <w:spacing w:before="240" w:after="240"/>
        <w:jc w:val="both"/>
        <w:rPr>
          <w:rFonts w:eastAsia="Verdana"/>
          <w:strike/>
          <w:color w:val="000000" w:themeColor="text1"/>
        </w:rPr>
      </w:pPr>
      <w:r w:rsidRPr="006E3A95">
        <w:rPr>
          <w:rFonts w:eastAsia="Verdana"/>
          <w:b/>
          <w:bCs/>
          <w:strike/>
          <w:color w:val="000000" w:themeColor="text1"/>
        </w:rPr>
        <w:t xml:space="preserve">Functionality ‘Before’ and ‘After’ release: </w:t>
      </w:r>
    </w:p>
    <w:p w14:paraId="24DD0401" w14:textId="77777777" w:rsidR="0066211B" w:rsidRPr="006E3A95" w:rsidRDefault="0066211B" w:rsidP="0066211B">
      <w:pPr>
        <w:spacing w:line="257" w:lineRule="auto"/>
        <w:jc w:val="both"/>
        <w:rPr>
          <w:strike/>
        </w:rPr>
      </w:pPr>
      <w:r w:rsidRPr="006E3A95">
        <w:rPr>
          <w:strike/>
        </w:rPr>
        <w:lastRenderedPageBreak/>
        <w:t>Before this release, the logged-in staff were able to modify the Scheduled Time in the Flowsheet pop-up of the 'Client Activity Tracker' and 'My Client Activities' screens by clicking the Edit icon, even if the activities which were not assigned to them directly or their assigned roles.</w:t>
      </w:r>
    </w:p>
    <w:p w14:paraId="4DEF50FC" w14:textId="77777777" w:rsidR="0066211B" w:rsidRPr="006E3A95" w:rsidRDefault="0066211B" w:rsidP="0066211B">
      <w:pPr>
        <w:spacing w:line="257" w:lineRule="auto"/>
        <w:jc w:val="both"/>
        <w:rPr>
          <w:rFonts w:eastAsia="Verdana"/>
          <w:strike/>
          <w:color w:val="000000" w:themeColor="text1"/>
        </w:rPr>
      </w:pPr>
      <w:r w:rsidRPr="006E3A95">
        <w:rPr>
          <w:strike/>
        </w:rPr>
        <w:br/>
      </w:r>
      <w:r w:rsidRPr="006E3A95">
        <w:rPr>
          <w:rFonts w:eastAsia="Verdana"/>
          <w:strike/>
          <w:color w:val="000000" w:themeColor="text1"/>
        </w:rPr>
        <w:t>With this release, the following changes have been implemented:</w:t>
      </w:r>
    </w:p>
    <w:p w14:paraId="7102BD58" w14:textId="77777777" w:rsidR="0066211B" w:rsidRPr="006E3A95" w:rsidRDefault="0066211B">
      <w:pPr>
        <w:pStyle w:val="ListParagraph"/>
        <w:numPr>
          <w:ilvl w:val="0"/>
          <w:numId w:val="10"/>
        </w:numPr>
        <w:spacing w:after="0" w:line="276" w:lineRule="auto"/>
        <w:jc w:val="both"/>
        <w:rPr>
          <w:rFonts w:eastAsia="Verdana" w:cs="Verdana"/>
          <w:strike/>
          <w:color w:val="000000" w:themeColor="text1"/>
          <w:sz w:val="18"/>
          <w:szCs w:val="18"/>
        </w:rPr>
      </w:pPr>
      <w:r w:rsidRPr="006E3A95">
        <w:rPr>
          <w:rFonts w:eastAsia="Verdana" w:cs="Verdana"/>
          <w:strike/>
          <w:color w:val="000000" w:themeColor="text1"/>
          <w:sz w:val="18"/>
          <w:szCs w:val="18"/>
          <w:lang w:val="en-US"/>
        </w:rPr>
        <w:t xml:space="preserve">A new permission Item "Allow Activity Schedule Edit" is created under the permission type "Staff List". </w:t>
      </w:r>
      <w:r w:rsidRPr="006E3A95">
        <w:rPr>
          <w:rFonts w:eastAsia="Verdana" w:cs="Verdana"/>
          <w:b/>
          <w:bCs/>
          <w:strike/>
          <w:color w:val="000000" w:themeColor="text1"/>
          <w:sz w:val="18"/>
          <w:szCs w:val="18"/>
          <w:lang w:val="en-US"/>
        </w:rPr>
        <w:t>Permission will be denied by default.</w:t>
      </w:r>
    </w:p>
    <w:p w14:paraId="1126C518" w14:textId="77777777" w:rsidR="0066211B" w:rsidRPr="006E3A95" w:rsidRDefault="0066211B" w:rsidP="0066211B">
      <w:pPr>
        <w:spacing w:line="257" w:lineRule="auto"/>
        <w:jc w:val="both"/>
        <w:rPr>
          <w:rFonts w:eastAsia="Verdana"/>
          <w:strike/>
          <w:color w:val="000000" w:themeColor="text1"/>
        </w:rPr>
      </w:pPr>
      <w:r w:rsidRPr="006E3A95">
        <w:rPr>
          <w:rFonts w:eastAsia="Verdana"/>
          <w:strike/>
          <w:color w:val="000000" w:themeColor="text1"/>
        </w:rPr>
        <w:t xml:space="preserve"> </w:t>
      </w:r>
    </w:p>
    <w:p w14:paraId="1763E165" w14:textId="77777777" w:rsidR="0066211B" w:rsidRPr="006E3A95" w:rsidRDefault="0066211B" w:rsidP="0066211B">
      <w:pPr>
        <w:spacing w:line="257" w:lineRule="auto"/>
        <w:jc w:val="both"/>
        <w:rPr>
          <w:rFonts w:eastAsia="Verdana"/>
          <w:strike/>
          <w:color w:val="000000" w:themeColor="text1"/>
        </w:rPr>
      </w:pPr>
      <w:r w:rsidRPr="006E3A95">
        <w:rPr>
          <w:strike/>
          <w:noProof/>
        </w:rPr>
        <w:drawing>
          <wp:inline distT="0" distB="0" distL="0" distR="0" wp14:anchorId="4406DAA9" wp14:editId="55FF6A9F">
            <wp:extent cx="5934075" cy="2743200"/>
            <wp:effectExtent l="0" t="0" r="0" b="0"/>
            <wp:docPr id="697969270"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969270" name="drawing" descr="A screenshot of a computer&#10;&#10;AI-generated content may be incorrect."/>
                    <pic:cNvPicPr/>
                  </pic:nvPicPr>
                  <pic:blipFill>
                    <a:blip r:embed="rId120">
                      <a:extLst>
                        <a:ext uri="{28A0092B-C50C-407E-A947-70E740481C1C}">
                          <a14:useLocalDpi xmlns:a14="http://schemas.microsoft.com/office/drawing/2010/main" val="0"/>
                        </a:ext>
                      </a:extLst>
                    </a:blip>
                    <a:stretch>
                      <a:fillRect/>
                    </a:stretch>
                  </pic:blipFill>
                  <pic:spPr>
                    <a:xfrm>
                      <a:off x="0" y="0"/>
                      <a:ext cx="5934075" cy="2743200"/>
                    </a:xfrm>
                    <a:prstGeom prst="rect">
                      <a:avLst/>
                    </a:prstGeom>
                  </pic:spPr>
                </pic:pic>
              </a:graphicData>
            </a:graphic>
          </wp:inline>
        </w:drawing>
      </w:r>
    </w:p>
    <w:p w14:paraId="6DCA9197" w14:textId="77777777" w:rsidR="0066211B" w:rsidRPr="006E3A95" w:rsidRDefault="0066211B" w:rsidP="0066211B">
      <w:pPr>
        <w:spacing w:line="257" w:lineRule="auto"/>
        <w:jc w:val="both"/>
        <w:rPr>
          <w:rFonts w:eastAsia="Verdana"/>
          <w:strike/>
          <w:color w:val="000000" w:themeColor="text1"/>
        </w:rPr>
      </w:pPr>
    </w:p>
    <w:p w14:paraId="0F404D03" w14:textId="77777777" w:rsidR="0066211B" w:rsidRPr="006E3A95" w:rsidRDefault="0066211B">
      <w:pPr>
        <w:pStyle w:val="ListParagraph"/>
        <w:numPr>
          <w:ilvl w:val="0"/>
          <w:numId w:val="10"/>
        </w:numPr>
        <w:spacing w:after="0" w:line="276" w:lineRule="auto"/>
        <w:jc w:val="both"/>
        <w:rPr>
          <w:rFonts w:eastAsia="Verdana" w:cs="Verdana"/>
          <w:strike/>
          <w:color w:val="000000" w:themeColor="text1"/>
          <w:sz w:val="18"/>
          <w:szCs w:val="18"/>
        </w:rPr>
      </w:pPr>
      <w:r w:rsidRPr="006E3A95">
        <w:rPr>
          <w:rFonts w:eastAsia="Verdana" w:cs="Verdana"/>
          <w:strike/>
          <w:color w:val="000000" w:themeColor="text1"/>
          <w:sz w:val="18"/>
          <w:szCs w:val="18"/>
          <w:lang w:val="en-US"/>
        </w:rPr>
        <w:t>If permission is granted for the "Allow Activity Schedule Edit" for any Staff, the edit button will be enabled. Then the staff will be able to edit the ‘Scheduled Date’ and ‘Scheduled Time’ by clicking the edit button present next to the ‘Scheduled Time’ in the Flow Sheet Detail Popup in the My Client Activities and Client Activity Tracker screens.</w:t>
      </w:r>
    </w:p>
    <w:p w14:paraId="30D72902" w14:textId="77777777" w:rsidR="0066211B" w:rsidRPr="006E3A95" w:rsidRDefault="0066211B" w:rsidP="0066211B">
      <w:pPr>
        <w:pStyle w:val="ListParagraph"/>
        <w:spacing w:after="0" w:line="276" w:lineRule="auto"/>
        <w:jc w:val="both"/>
        <w:rPr>
          <w:rFonts w:eastAsia="Verdana" w:cs="Verdana"/>
          <w:strike/>
          <w:color w:val="000000" w:themeColor="text1"/>
          <w:sz w:val="18"/>
          <w:szCs w:val="18"/>
        </w:rPr>
      </w:pPr>
    </w:p>
    <w:p w14:paraId="494CFF0D" w14:textId="77777777" w:rsidR="0066211B" w:rsidRPr="006E3A95" w:rsidRDefault="0066211B" w:rsidP="0066211B">
      <w:pPr>
        <w:spacing w:line="257" w:lineRule="auto"/>
        <w:jc w:val="both"/>
        <w:rPr>
          <w:rFonts w:eastAsia="Verdana"/>
          <w:strike/>
          <w:color w:val="000000" w:themeColor="text1"/>
        </w:rPr>
      </w:pPr>
      <w:r w:rsidRPr="006E3A95">
        <w:rPr>
          <w:rFonts w:eastAsia="Verdana"/>
          <w:b/>
          <w:bCs/>
          <w:strike/>
          <w:color w:val="000000" w:themeColor="text1"/>
        </w:rPr>
        <w:t xml:space="preserve">Screenshot of "Allow Activity Schedule Edit" with Granted permission </w:t>
      </w:r>
      <w:r w:rsidRPr="006E3A95">
        <w:rPr>
          <w:rFonts w:eastAsia="Verdana"/>
          <w:strike/>
          <w:color w:val="000000" w:themeColor="text1"/>
        </w:rPr>
        <w:t>(Edit button is enabled)</w:t>
      </w:r>
    </w:p>
    <w:p w14:paraId="29E180F2" w14:textId="77777777" w:rsidR="0066211B" w:rsidRPr="006E3A95" w:rsidRDefault="0066211B" w:rsidP="0066211B">
      <w:pPr>
        <w:spacing w:line="276" w:lineRule="auto"/>
        <w:jc w:val="both"/>
        <w:rPr>
          <w:rFonts w:eastAsia="Verdana"/>
          <w:strike/>
          <w:color w:val="000000" w:themeColor="text1"/>
        </w:rPr>
      </w:pPr>
      <w:r w:rsidRPr="006E3A95">
        <w:rPr>
          <w:strike/>
          <w:noProof/>
        </w:rPr>
        <w:lastRenderedPageBreak/>
        <w:drawing>
          <wp:inline distT="0" distB="0" distL="0" distR="0" wp14:anchorId="42AA3ED0" wp14:editId="18387E5E">
            <wp:extent cx="5943600" cy="3228975"/>
            <wp:effectExtent l="0" t="0" r="0" b="0"/>
            <wp:docPr id="311166349"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166349" name="drawing" descr="A screenshot of a computer&#10;&#10;AI-generated content may be incorrect."/>
                    <pic:cNvPicPr/>
                  </pic:nvPicPr>
                  <pic:blipFill>
                    <a:blip r:embed="rId121">
                      <a:extLst>
                        <a:ext uri="{28A0092B-C50C-407E-A947-70E740481C1C}">
                          <a14:useLocalDpi xmlns:a14="http://schemas.microsoft.com/office/drawing/2010/main" val="0"/>
                        </a:ext>
                      </a:extLst>
                    </a:blip>
                    <a:stretch>
                      <a:fillRect/>
                    </a:stretch>
                  </pic:blipFill>
                  <pic:spPr>
                    <a:xfrm>
                      <a:off x="0" y="0"/>
                      <a:ext cx="5943600" cy="3228975"/>
                    </a:xfrm>
                    <a:prstGeom prst="rect">
                      <a:avLst/>
                    </a:prstGeom>
                  </pic:spPr>
                </pic:pic>
              </a:graphicData>
            </a:graphic>
          </wp:inline>
        </w:drawing>
      </w:r>
    </w:p>
    <w:p w14:paraId="4B1C9AFB" w14:textId="77777777" w:rsidR="0066211B" w:rsidRPr="006E3A95" w:rsidRDefault="0066211B" w:rsidP="0066211B">
      <w:pPr>
        <w:spacing w:line="276" w:lineRule="auto"/>
        <w:jc w:val="both"/>
        <w:rPr>
          <w:rFonts w:eastAsia="Verdana"/>
          <w:strike/>
          <w:color w:val="000000" w:themeColor="text1"/>
        </w:rPr>
      </w:pPr>
    </w:p>
    <w:p w14:paraId="23726B92" w14:textId="77777777" w:rsidR="0066211B" w:rsidRPr="006E3A95" w:rsidRDefault="0066211B" w:rsidP="0066211B">
      <w:pPr>
        <w:spacing w:line="257" w:lineRule="auto"/>
        <w:jc w:val="both"/>
        <w:rPr>
          <w:rFonts w:eastAsia="Verdana"/>
          <w:strike/>
          <w:color w:val="000000" w:themeColor="text1"/>
        </w:rPr>
      </w:pPr>
    </w:p>
    <w:p w14:paraId="77959874" w14:textId="77777777" w:rsidR="0066211B" w:rsidRPr="006E3A95" w:rsidRDefault="0066211B" w:rsidP="0066211B">
      <w:pPr>
        <w:spacing w:line="276" w:lineRule="auto"/>
        <w:jc w:val="both"/>
        <w:rPr>
          <w:rFonts w:eastAsia="Verdana"/>
          <w:strike/>
          <w:color w:val="000000" w:themeColor="text1"/>
        </w:rPr>
      </w:pPr>
      <w:r w:rsidRPr="006E3A95">
        <w:rPr>
          <w:rFonts w:eastAsia="Verdana"/>
          <w:strike/>
          <w:color w:val="000000" w:themeColor="text1"/>
        </w:rPr>
        <w:t>If permission is denied for the "Allow Activity Schedule Edit" for any Staff, edit button will be disabled. Then the staff will not be able to edit the ‘Scheduled Date’ and ‘Scheduled Time’ in the Flow Sheet Detail Popup in the My Client Activities and Client Activity Tracker screens.</w:t>
      </w:r>
    </w:p>
    <w:p w14:paraId="410680DE" w14:textId="77777777" w:rsidR="0066211B" w:rsidRPr="006E3A95" w:rsidRDefault="0066211B" w:rsidP="0066211B">
      <w:pPr>
        <w:spacing w:line="276" w:lineRule="auto"/>
        <w:jc w:val="both"/>
        <w:rPr>
          <w:rFonts w:eastAsia="Verdana"/>
          <w:strike/>
          <w:color w:val="000000" w:themeColor="text1"/>
        </w:rPr>
      </w:pPr>
    </w:p>
    <w:p w14:paraId="318A9FB0" w14:textId="77777777" w:rsidR="0066211B" w:rsidRPr="006E3A95" w:rsidRDefault="0066211B" w:rsidP="0066211B">
      <w:pPr>
        <w:spacing w:line="257" w:lineRule="auto"/>
        <w:jc w:val="both"/>
        <w:rPr>
          <w:rFonts w:eastAsia="Verdana"/>
          <w:strike/>
          <w:color w:val="000000" w:themeColor="text1"/>
        </w:rPr>
      </w:pPr>
      <w:r w:rsidRPr="006E3A95">
        <w:rPr>
          <w:rFonts w:eastAsia="Verdana"/>
          <w:b/>
          <w:bCs/>
          <w:strike/>
          <w:color w:val="000000" w:themeColor="text1"/>
        </w:rPr>
        <w:t xml:space="preserve">Screenshot of "Allow Activity Schedule Edit" with Denied permission </w:t>
      </w:r>
      <w:r w:rsidRPr="006E3A95">
        <w:rPr>
          <w:rFonts w:eastAsia="Verdana"/>
          <w:strike/>
          <w:color w:val="000000" w:themeColor="text1"/>
        </w:rPr>
        <w:t>(Edit button will be disabled)</w:t>
      </w:r>
    </w:p>
    <w:p w14:paraId="2E1CF104" w14:textId="77777777" w:rsidR="0066211B" w:rsidRPr="006E3A95" w:rsidRDefault="0066211B" w:rsidP="0066211B">
      <w:pPr>
        <w:spacing w:line="257" w:lineRule="auto"/>
        <w:jc w:val="both"/>
        <w:rPr>
          <w:rFonts w:eastAsia="Verdana"/>
          <w:strike/>
          <w:color w:val="000000" w:themeColor="text1"/>
        </w:rPr>
      </w:pPr>
      <w:r w:rsidRPr="006E3A95">
        <w:rPr>
          <w:strike/>
          <w:noProof/>
        </w:rPr>
        <w:drawing>
          <wp:inline distT="0" distB="0" distL="0" distR="0" wp14:anchorId="4A549698" wp14:editId="2A2212C5">
            <wp:extent cx="5943600" cy="2828925"/>
            <wp:effectExtent l="0" t="0" r="0" b="0"/>
            <wp:docPr id="1545012322" name="drawing"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012322" name="drawing" descr="A screenshot of a computer&#10;&#10;AI-generated content may be incorrect."/>
                    <pic:cNvPicPr/>
                  </pic:nvPicPr>
                  <pic:blipFill>
                    <a:blip r:embed="rId122">
                      <a:extLst>
                        <a:ext uri="{28A0092B-C50C-407E-A947-70E740481C1C}">
                          <a14:useLocalDpi xmlns:a14="http://schemas.microsoft.com/office/drawing/2010/main" val="0"/>
                        </a:ext>
                      </a:extLst>
                    </a:blip>
                    <a:stretch>
                      <a:fillRect/>
                    </a:stretch>
                  </pic:blipFill>
                  <pic:spPr>
                    <a:xfrm>
                      <a:off x="0" y="0"/>
                      <a:ext cx="5943600" cy="2828925"/>
                    </a:xfrm>
                    <a:prstGeom prst="rect">
                      <a:avLst/>
                    </a:prstGeom>
                  </pic:spPr>
                </pic:pic>
              </a:graphicData>
            </a:graphic>
          </wp:inline>
        </w:drawing>
      </w:r>
    </w:p>
    <w:p w14:paraId="2756E445" w14:textId="77777777" w:rsidR="0066211B" w:rsidRPr="006E3A95" w:rsidRDefault="0066211B" w:rsidP="0066211B">
      <w:pPr>
        <w:pBdr>
          <w:bottom w:val="single" w:sz="12" w:space="1" w:color="auto"/>
        </w:pBdr>
        <w:jc w:val="both"/>
        <w:rPr>
          <w:rFonts w:eastAsia="Verdana"/>
          <w:b/>
          <w:bCs/>
          <w:strike/>
          <w:color w:val="000000" w:themeColor="text1"/>
        </w:rPr>
      </w:pPr>
    </w:p>
    <w:p w14:paraId="4B7FFF49" w14:textId="77777777" w:rsidR="0066211B" w:rsidRPr="006E3A95" w:rsidRDefault="0066211B" w:rsidP="0066211B">
      <w:pPr>
        <w:pBdr>
          <w:bottom w:val="single" w:sz="12" w:space="1" w:color="auto"/>
        </w:pBdr>
        <w:jc w:val="both"/>
        <w:rPr>
          <w:rFonts w:eastAsia="Verdana"/>
          <w:b/>
          <w:bCs/>
          <w:strike/>
          <w:color w:val="000000" w:themeColor="text1"/>
        </w:rPr>
      </w:pPr>
    </w:p>
    <w:p w14:paraId="087173A8" w14:textId="77777777" w:rsidR="0066211B" w:rsidRDefault="0066211B" w:rsidP="0066211B">
      <w:pPr>
        <w:pBdr>
          <w:bottom w:val="single" w:sz="12" w:space="1" w:color="auto"/>
        </w:pBdr>
        <w:jc w:val="both"/>
        <w:rPr>
          <w:rFonts w:eastAsia="Verdana"/>
        </w:rPr>
      </w:pPr>
    </w:p>
    <w:p w14:paraId="036EA93C" w14:textId="77777777" w:rsidR="0066211B" w:rsidRDefault="0066211B" w:rsidP="0066211B">
      <w:pPr>
        <w:jc w:val="both"/>
        <w:rPr>
          <w:lang w:val="en-IN" w:eastAsia="en-IN"/>
        </w:rPr>
      </w:pPr>
    </w:p>
    <w:p w14:paraId="6CC3B751" w14:textId="77777777" w:rsidR="0066211B" w:rsidRDefault="0066211B" w:rsidP="0066211B">
      <w:pPr>
        <w:jc w:val="both"/>
        <w:rPr>
          <w:rFonts w:eastAsia="Verdana"/>
          <w:color w:val="000000" w:themeColor="text1"/>
        </w:rPr>
      </w:pPr>
      <w:r w:rsidRPr="003874C7">
        <w:rPr>
          <w:b/>
          <w:bCs/>
          <w:lang w:val="en-IN" w:eastAsia="en-IN"/>
        </w:rPr>
        <w:t>Author:</w:t>
      </w:r>
      <w:r>
        <w:rPr>
          <w:rFonts w:eastAsia="Verdana"/>
          <w:lang w:val="en"/>
        </w:rPr>
        <w:t xml:space="preserve"> </w:t>
      </w:r>
      <w:r w:rsidRPr="76C1A9C9">
        <w:rPr>
          <w:rFonts w:eastAsia="Verdana"/>
          <w:color w:val="000000" w:themeColor="text1"/>
          <w:lang w:val="en"/>
        </w:rPr>
        <w:t>Rakesh Gangadhar</w:t>
      </w:r>
    </w:p>
    <w:p w14:paraId="2B5C8335" w14:textId="77777777" w:rsidR="0066211B" w:rsidRPr="00A51ED6" w:rsidRDefault="0066211B" w:rsidP="0066211B">
      <w:pPr>
        <w:jc w:val="both"/>
        <w:rPr>
          <w:rFonts w:eastAsia="Arial" w:cs="Arial"/>
          <w:b/>
          <w:bCs/>
          <w:color w:val="4472C4" w:themeColor="accent5"/>
          <w:sz w:val="20"/>
          <w:highlight w:val="yellow"/>
          <w:lang w:val="en-IN" w:eastAsia="en-IN"/>
        </w:rPr>
      </w:pPr>
    </w:p>
    <w:p w14:paraId="17224792" w14:textId="72FD0D38" w:rsidR="0066211B" w:rsidRPr="006E3A95" w:rsidRDefault="0066211B" w:rsidP="7B9FBDB8">
      <w:pPr>
        <w:pStyle w:val="Heading3"/>
        <w:jc w:val="both"/>
        <w:rPr>
          <w:strike/>
          <w:highlight w:val="yellow"/>
        </w:rPr>
      </w:pPr>
      <w:bookmarkStart w:id="156" w:name="_Toc201324482"/>
      <w:bookmarkStart w:id="157" w:name="_Toc201679195"/>
      <w:r w:rsidRPr="006E3A95">
        <w:rPr>
          <w:strike/>
          <w:highlight w:val="yellow"/>
        </w:rPr>
        <w:lastRenderedPageBreak/>
        <w:t>5</w:t>
      </w:r>
      <w:r w:rsidR="5FFE0182" w:rsidRPr="006E3A95">
        <w:rPr>
          <w:strike/>
          <w:highlight w:val="yellow"/>
        </w:rPr>
        <w:t>1</w:t>
      </w:r>
      <w:r w:rsidRPr="006E3A95">
        <w:rPr>
          <w:strike/>
          <w:highlight w:val="yellow"/>
        </w:rPr>
        <w:t>. EII # 130690 (Feature - 528869): Initialization of ‘Substance History’ from ‘Assessment (C)’ to ‘Nursing Admission Assessment (C)’ and vice-versa.</w:t>
      </w:r>
      <w:bookmarkEnd w:id="156"/>
      <w:bookmarkEnd w:id="157"/>
    </w:p>
    <w:p w14:paraId="1920722D" w14:textId="77777777" w:rsidR="0066211B" w:rsidRPr="006E3A95" w:rsidRDefault="0066211B" w:rsidP="0066211B">
      <w:pPr>
        <w:spacing w:before="240" w:after="240"/>
        <w:rPr>
          <w:rFonts w:eastAsia="Verdana"/>
          <w:strike/>
          <w:lang w:val="en-GB"/>
        </w:rPr>
      </w:pPr>
      <w:r w:rsidRPr="006E3A95">
        <w:rPr>
          <w:rFonts w:eastAsia="Verdana"/>
          <w:b/>
          <w:bCs/>
          <w:strike/>
          <w:color w:val="000000" w:themeColor="text1"/>
          <w:lang w:val="en"/>
        </w:rPr>
        <w:t xml:space="preserve">Release Type: </w:t>
      </w:r>
      <w:r w:rsidRPr="006E3A95">
        <w:rPr>
          <w:rFonts w:eastAsia="Verdana"/>
          <w:strike/>
          <w:color w:val="000000" w:themeColor="text1"/>
          <w:lang w:val="en"/>
        </w:rPr>
        <w:t>Change</w:t>
      </w:r>
      <w:r w:rsidRPr="006E3A95">
        <w:rPr>
          <w:rFonts w:eastAsia="Verdana"/>
          <w:b/>
          <w:bCs/>
          <w:strike/>
          <w:color w:val="000000" w:themeColor="text1"/>
          <w:lang w:val="en"/>
        </w:rPr>
        <w:t xml:space="preserve"> | Priority: </w:t>
      </w:r>
      <w:r w:rsidRPr="006E3A95">
        <w:rPr>
          <w:rFonts w:eastAsia="Verdana"/>
          <w:strike/>
          <w:color w:val="000000" w:themeColor="text1"/>
          <w:lang w:val="en"/>
        </w:rPr>
        <w:t>High</w:t>
      </w:r>
    </w:p>
    <w:p w14:paraId="0CC8DC6D" w14:textId="77777777" w:rsidR="0066211B" w:rsidRPr="006E3A95" w:rsidRDefault="0066211B" w:rsidP="0066211B">
      <w:pPr>
        <w:spacing w:after="240"/>
        <w:jc w:val="both"/>
        <w:rPr>
          <w:rFonts w:eastAsia="Verdana"/>
          <w:strike/>
          <w:color w:val="000000" w:themeColor="text1"/>
        </w:rPr>
      </w:pPr>
      <w:r w:rsidRPr="006E3A95">
        <w:rPr>
          <w:rFonts w:eastAsia="Verdana"/>
          <w:b/>
          <w:bCs/>
          <w:strike/>
          <w:color w:val="000000" w:themeColor="text1"/>
        </w:rPr>
        <w:t xml:space="preserve">Functionality ‘Before’ and ‘After’ release: </w:t>
      </w:r>
    </w:p>
    <w:p w14:paraId="10BCFE4B" w14:textId="77777777" w:rsidR="0066211B" w:rsidRDefault="0066211B" w:rsidP="0066211B">
      <w:pPr>
        <w:shd w:val="clear" w:color="auto" w:fill="FFFFFF" w:themeFill="background1"/>
        <w:spacing w:before="240" w:after="240"/>
        <w:jc w:val="both"/>
        <w:rPr>
          <w:rFonts w:eastAsia="Verdana"/>
          <w:color w:val="000000" w:themeColor="text1"/>
        </w:rPr>
      </w:pPr>
      <w:r w:rsidRPr="006E3A95">
        <w:rPr>
          <w:rFonts w:eastAsia="Verdana"/>
          <w:b/>
          <w:bCs/>
          <w:strike/>
          <w:color w:val="000000" w:themeColor="text1"/>
          <w:lang w:val="en-GB"/>
        </w:rPr>
        <w:t xml:space="preserve">Note: </w:t>
      </w:r>
      <w:r w:rsidRPr="006E3A95">
        <w:rPr>
          <w:rFonts w:eastAsia="Verdana"/>
          <w:b/>
          <w:bCs/>
          <w:strike/>
          <w:color w:val="4A86E8"/>
          <w:lang w:val="en-GB"/>
        </w:rPr>
        <w:t xml:space="preserve">This MSP includes some code related to the development of the new Core Assessment. However, the screens and documents associated with it have been marked as disabled for now, as the Core Assessment is still in Beta. These documents should not be used at this stage. Due to the current state of this functionality, additional details that are typically included in the release notes are not provided </w:t>
      </w:r>
      <w:proofErr w:type="gramStart"/>
      <w:r w:rsidRPr="006E3A95">
        <w:rPr>
          <w:rFonts w:eastAsia="Verdana"/>
          <w:b/>
          <w:bCs/>
          <w:strike/>
          <w:color w:val="4A86E8"/>
          <w:lang w:val="en-GB"/>
        </w:rPr>
        <w:t>at this time</w:t>
      </w:r>
      <w:proofErr w:type="gramEnd"/>
      <w:r w:rsidRPr="006E3A95">
        <w:rPr>
          <w:rFonts w:eastAsia="Verdana"/>
          <w:b/>
          <w:bCs/>
          <w:strike/>
          <w:color w:val="4A86E8"/>
          <w:lang w:val="en-GB"/>
        </w:rPr>
        <w:t>.</w:t>
      </w:r>
      <w:r w:rsidRPr="76C1A9C9">
        <w:rPr>
          <w:rFonts w:eastAsia="Verdana"/>
          <w:b/>
          <w:bCs/>
          <w:color w:val="4A86E8"/>
          <w:lang w:val="en-GB"/>
        </w:rPr>
        <w:t xml:space="preserve">  </w:t>
      </w:r>
      <w:r w:rsidRPr="76C1A9C9">
        <w:rPr>
          <w:rFonts w:eastAsia="Verdana"/>
          <w:color w:val="000000" w:themeColor="text1"/>
        </w:rPr>
        <w:t xml:space="preserve">  </w:t>
      </w:r>
    </w:p>
    <w:p w14:paraId="3D743BAB" w14:textId="77777777" w:rsidR="0066211B" w:rsidRDefault="0066211B" w:rsidP="0066211B">
      <w:pPr>
        <w:pBdr>
          <w:bottom w:val="single" w:sz="12" w:space="1" w:color="auto"/>
        </w:pBdr>
        <w:jc w:val="both"/>
        <w:rPr>
          <w:rFonts w:eastAsia="Verdana"/>
        </w:rPr>
      </w:pPr>
    </w:p>
    <w:p w14:paraId="2F21E058" w14:textId="77777777" w:rsidR="0066211B" w:rsidRDefault="0066211B" w:rsidP="0066211B"/>
    <w:p w14:paraId="41A865E9" w14:textId="77777777" w:rsidR="0066211B" w:rsidRDefault="0066211B" w:rsidP="0066211B">
      <w:pPr>
        <w:pStyle w:val="Heading1"/>
        <w:rPr>
          <w:sz w:val="20"/>
          <w:szCs w:val="20"/>
        </w:rPr>
      </w:pPr>
      <w:bookmarkStart w:id="158" w:name="_Toc201324483"/>
      <w:bookmarkStart w:id="159" w:name="_Toc201679196"/>
      <w:r w:rsidRPr="006546A2">
        <w:rPr>
          <w:sz w:val="20"/>
          <w:szCs w:val="20"/>
        </w:rPr>
        <w:t>C</w:t>
      </w:r>
      <w:r>
        <w:rPr>
          <w:sz w:val="20"/>
          <w:szCs w:val="20"/>
        </w:rPr>
        <w:t>overage</w:t>
      </w:r>
      <w:bookmarkEnd w:id="158"/>
      <w:bookmarkEnd w:id="159"/>
    </w:p>
    <w:p w14:paraId="745A8298" w14:textId="77777777" w:rsidR="0066211B" w:rsidRPr="006546A2" w:rsidRDefault="0066211B" w:rsidP="0066211B">
      <w:pPr>
        <w:rPr>
          <w:lang w:val="en-IN"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0066211B" w:rsidRPr="001F16AB" w14:paraId="072CC067" w14:textId="77777777" w:rsidTr="7B9FBDB8">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4F50F116" w14:textId="77777777" w:rsidR="0066211B" w:rsidRPr="001F16AB" w:rsidRDefault="0066211B" w:rsidP="0084439A">
            <w:pPr>
              <w:ind w:left="15"/>
              <w:jc w:val="both"/>
              <w:rPr>
                <w:sz w:val="20"/>
                <w:szCs w:val="20"/>
              </w:rPr>
            </w:pPr>
            <w:r w:rsidRPr="001F16AB">
              <w:rPr>
                <w:b/>
                <w:bCs/>
                <w:sz w:val="20"/>
                <w:szCs w:val="20"/>
              </w:rPr>
              <w:t>Reference No</w:t>
            </w:r>
          </w:p>
        </w:tc>
        <w:tc>
          <w:tcPr>
            <w:tcW w:w="2090" w:type="dxa"/>
            <w:tcBorders>
              <w:top w:val="single" w:sz="4" w:space="0" w:color="auto"/>
              <w:left w:val="single" w:sz="4" w:space="0" w:color="auto"/>
              <w:bottom w:val="single" w:sz="4" w:space="0" w:color="auto"/>
              <w:right w:val="single" w:sz="4" w:space="0" w:color="auto"/>
            </w:tcBorders>
            <w:shd w:val="clear" w:color="auto" w:fill="5B9BD5" w:themeFill="accent1"/>
          </w:tcPr>
          <w:p w14:paraId="6F3DBA2C" w14:textId="77777777" w:rsidR="0066211B" w:rsidRPr="001F16AB" w:rsidRDefault="0066211B" w:rsidP="0084439A">
            <w:pPr>
              <w:ind w:left="83"/>
              <w:jc w:val="both"/>
              <w:rPr>
                <w:sz w:val="20"/>
                <w:szCs w:val="20"/>
              </w:rPr>
            </w:pPr>
            <w:r w:rsidRPr="001F16AB">
              <w:rPr>
                <w:b/>
                <w:bCs/>
                <w:sz w:val="20"/>
                <w:szCs w:val="20"/>
              </w:rPr>
              <w:t>Task No</w:t>
            </w:r>
          </w:p>
        </w:tc>
        <w:tc>
          <w:tcPr>
            <w:tcW w:w="6973" w:type="dxa"/>
            <w:tcBorders>
              <w:top w:val="single" w:sz="4" w:space="0" w:color="auto"/>
              <w:left w:val="single" w:sz="4" w:space="0" w:color="auto"/>
              <w:bottom w:val="single" w:sz="4" w:space="0" w:color="auto"/>
              <w:right w:val="single" w:sz="4" w:space="0" w:color="auto"/>
            </w:tcBorders>
            <w:shd w:val="clear" w:color="auto" w:fill="5B9BD5" w:themeFill="accent1"/>
          </w:tcPr>
          <w:p w14:paraId="2E1C1A61" w14:textId="77777777" w:rsidR="0066211B" w:rsidRPr="001F16AB" w:rsidRDefault="0066211B" w:rsidP="0084439A">
            <w:pPr>
              <w:ind w:left="83"/>
              <w:jc w:val="both"/>
              <w:rPr>
                <w:sz w:val="20"/>
                <w:szCs w:val="20"/>
              </w:rPr>
            </w:pPr>
            <w:r w:rsidRPr="001F16AB">
              <w:rPr>
                <w:b/>
                <w:bCs/>
                <w:sz w:val="20"/>
                <w:szCs w:val="20"/>
              </w:rPr>
              <w:t>Description</w:t>
            </w:r>
          </w:p>
        </w:tc>
      </w:tr>
      <w:tr w:rsidR="0066211B" w:rsidRPr="003944D0" w14:paraId="6CC11E2E"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FFFF00"/>
            <w:vAlign w:val="center"/>
          </w:tcPr>
          <w:p w14:paraId="5ADDD5A1" w14:textId="66678E81" w:rsidR="0066211B" w:rsidRPr="003944D0" w:rsidRDefault="0066211B" w:rsidP="0084439A">
            <w:pPr>
              <w:jc w:val="center"/>
            </w:pPr>
            <w:r>
              <w:t>5</w:t>
            </w:r>
            <w:r w:rsidR="6CA5B3A3">
              <w:t>2</w:t>
            </w:r>
          </w:p>
        </w:tc>
        <w:tc>
          <w:tcPr>
            <w:tcW w:w="2090" w:type="dxa"/>
            <w:tcBorders>
              <w:top w:val="single" w:sz="4" w:space="0" w:color="auto"/>
              <w:left w:val="single" w:sz="4" w:space="0" w:color="auto"/>
              <w:bottom w:val="single" w:sz="4" w:space="0" w:color="auto"/>
              <w:right w:val="single" w:sz="4" w:space="0" w:color="auto"/>
            </w:tcBorders>
            <w:shd w:val="clear" w:color="auto" w:fill="FFFF00"/>
            <w:vAlign w:val="center"/>
          </w:tcPr>
          <w:p w14:paraId="0B5973C2" w14:textId="77777777" w:rsidR="0066211B" w:rsidRPr="005B6004" w:rsidRDefault="0066211B" w:rsidP="0084439A">
            <w:pPr>
              <w:jc w:val="center"/>
              <w:rPr>
                <w:rFonts w:eastAsia="Verdana"/>
                <w:color w:val="000000" w:themeColor="text1"/>
                <w:lang w:val="en-IN"/>
              </w:rPr>
            </w:pPr>
            <w:r w:rsidRPr="005B6004">
              <w:rPr>
                <w:rFonts w:eastAsia="Verdana"/>
                <w:color w:val="000000" w:themeColor="text1"/>
                <w:lang w:val="en-IN"/>
              </w:rPr>
              <w:t>EII # 130</w:t>
            </w:r>
            <w:r>
              <w:rPr>
                <w:rFonts w:eastAsia="Verdana"/>
                <w:color w:val="000000" w:themeColor="text1"/>
                <w:lang w:val="en-IN"/>
              </w:rPr>
              <w:t>659</w:t>
            </w:r>
          </w:p>
        </w:tc>
        <w:tc>
          <w:tcPr>
            <w:tcW w:w="6973" w:type="dxa"/>
            <w:tcBorders>
              <w:top w:val="single" w:sz="4" w:space="0" w:color="auto"/>
              <w:left w:val="single" w:sz="4" w:space="0" w:color="auto"/>
              <w:bottom w:val="single" w:sz="4" w:space="0" w:color="auto"/>
              <w:right w:val="single" w:sz="4" w:space="0" w:color="auto"/>
            </w:tcBorders>
            <w:shd w:val="clear" w:color="auto" w:fill="FFFF00"/>
            <w:vAlign w:val="center"/>
          </w:tcPr>
          <w:p w14:paraId="01BA8D08" w14:textId="77777777" w:rsidR="0066211B" w:rsidRPr="005B6004" w:rsidRDefault="0066211B" w:rsidP="0084439A">
            <w:pPr>
              <w:jc w:val="both"/>
              <w:rPr>
                <w:rFonts w:eastAsia="Verdana"/>
                <w:color w:val="000000" w:themeColor="text1"/>
                <w:lang w:val="en-IN"/>
              </w:rPr>
            </w:pPr>
            <w:r w:rsidRPr="76C1A9C9">
              <w:rPr>
                <w:rFonts w:eastAsia="Verdana"/>
                <w:color w:val="202124"/>
              </w:rPr>
              <w:t>Implemented the changes</w:t>
            </w:r>
            <w:r w:rsidRPr="76C1A9C9">
              <w:rPr>
                <w:rFonts w:eastAsia="Verdana"/>
                <w:b/>
                <w:bCs/>
                <w:color w:val="202124"/>
              </w:rPr>
              <w:t xml:space="preserve"> </w:t>
            </w:r>
            <w:r w:rsidRPr="76C1A9C9">
              <w:rPr>
                <w:rFonts w:eastAsia="Verdana"/>
                <w:color w:val="202124"/>
              </w:rPr>
              <w:t>to enhance the security of uploaded files by storing them in a designated temporary folder (</w:t>
            </w:r>
            <w:proofErr w:type="spellStart"/>
            <w:r w:rsidRPr="76C1A9C9">
              <w:rPr>
                <w:rFonts w:eastAsia="Verdana"/>
                <w:color w:val="202124"/>
              </w:rPr>
              <w:t>TemporaryUploadFolder</w:t>
            </w:r>
            <w:proofErr w:type="spellEnd"/>
            <w:r w:rsidRPr="76C1A9C9">
              <w:rPr>
                <w:rFonts w:eastAsia="Verdana"/>
                <w:color w:val="202124"/>
              </w:rPr>
              <w:t>).</w:t>
            </w:r>
          </w:p>
        </w:tc>
      </w:tr>
    </w:tbl>
    <w:p w14:paraId="47AFC658" w14:textId="77777777" w:rsidR="0066211B" w:rsidRPr="00BD2671" w:rsidRDefault="0066211B" w:rsidP="0066211B">
      <w:pPr>
        <w:jc w:val="both"/>
        <w:rPr>
          <w:lang w:eastAsia="en-IN"/>
        </w:rPr>
      </w:pPr>
    </w:p>
    <w:p w14:paraId="3D5903A6" w14:textId="38CD742B" w:rsidR="0066211B" w:rsidRPr="00731C9D" w:rsidRDefault="0066211B" w:rsidP="0066211B">
      <w:pPr>
        <w:jc w:val="both"/>
        <w:rPr>
          <w:lang w:val="en-IN" w:eastAsia="en-IN"/>
        </w:rPr>
      </w:pPr>
      <w:r w:rsidRPr="00BE7A27">
        <w:rPr>
          <w:b/>
          <w:bCs/>
          <w:lang w:val="en-IN" w:eastAsia="en-IN"/>
        </w:rPr>
        <w:t>Author</w:t>
      </w:r>
      <w:r w:rsidRPr="001212A7">
        <w:rPr>
          <w:color w:val="000000" w:themeColor="text1"/>
          <w:lang w:val="en-IN" w:eastAsia="en-IN"/>
        </w:rPr>
        <w:t>:</w:t>
      </w:r>
      <w:r w:rsidRPr="0032329C">
        <w:rPr>
          <w:color w:val="000000"/>
          <w:shd w:val="clear" w:color="auto" w:fill="FFFFFF"/>
        </w:rPr>
        <w:t xml:space="preserve"> </w:t>
      </w:r>
      <w:r w:rsidRPr="76C1A9C9">
        <w:rPr>
          <w:rFonts w:eastAsia="Verdana"/>
          <w:color w:val="000000" w:themeColor="text1"/>
        </w:rPr>
        <w:t>Shivakanth Moger</w:t>
      </w:r>
    </w:p>
    <w:p w14:paraId="1AEDBD71" w14:textId="77777777" w:rsidR="0066211B" w:rsidRDefault="0066211B" w:rsidP="0066211B">
      <w:pPr>
        <w:jc w:val="both"/>
        <w:rPr>
          <w:lang w:val="en-IN" w:eastAsia="en-IN"/>
        </w:rPr>
      </w:pPr>
    </w:p>
    <w:p w14:paraId="2D894C21" w14:textId="47F49D43" w:rsidR="0066211B" w:rsidRDefault="0066211B" w:rsidP="7B9FBDB8">
      <w:pPr>
        <w:pStyle w:val="Heading3"/>
        <w:rPr>
          <w:rFonts w:eastAsia="Verdana" w:cs="Verdana"/>
          <w:color w:val="202124"/>
          <w:sz w:val="18"/>
          <w:lang w:val="en-US"/>
        </w:rPr>
      </w:pPr>
      <w:bookmarkStart w:id="160" w:name="_Toc201324484"/>
      <w:bookmarkStart w:id="161" w:name="_Toc201679197"/>
      <w:bookmarkStart w:id="162" w:name="Task52"/>
      <w:r w:rsidRPr="7B9FBDB8">
        <w:rPr>
          <w:highlight w:val="yellow"/>
        </w:rPr>
        <w:t>5</w:t>
      </w:r>
      <w:r w:rsidR="74F79BA6" w:rsidRPr="7B9FBDB8">
        <w:rPr>
          <w:highlight w:val="yellow"/>
        </w:rPr>
        <w:t>2</w:t>
      </w:r>
      <w:r w:rsidRPr="7B9FBDB8">
        <w:rPr>
          <w:highlight w:val="yellow"/>
        </w:rPr>
        <w:t>. EII # 130659 (Feature - 527179): Implemented the changes to enhance the security of uploaded files by storing them in a designated temporary folder (</w:t>
      </w:r>
      <w:proofErr w:type="spellStart"/>
      <w:r w:rsidRPr="7B9FBDB8">
        <w:rPr>
          <w:highlight w:val="yellow"/>
        </w:rPr>
        <w:t>TemporaryUploadFolder</w:t>
      </w:r>
      <w:proofErr w:type="spellEnd"/>
      <w:r w:rsidRPr="7B9FBDB8">
        <w:rPr>
          <w:highlight w:val="yellow"/>
        </w:rPr>
        <w:t>).</w:t>
      </w:r>
      <w:bookmarkEnd w:id="160"/>
      <w:bookmarkEnd w:id="161"/>
    </w:p>
    <w:bookmarkEnd w:id="162"/>
    <w:p w14:paraId="073A4AAF" w14:textId="5B181C1E" w:rsidR="0066211B" w:rsidRDefault="0066211B" w:rsidP="0066211B">
      <w:pPr>
        <w:shd w:val="clear" w:color="auto" w:fill="FFFFFF" w:themeFill="background1"/>
        <w:jc w:val="both"/>
      </w:pPr>
      <w:r w:rsidRPr="76C1A9C9">
        <w:rPr>
          <w:rFonts w:eastAsia="Verdana"/>
          <w:b/>
          <w:bCs/>
          <w:color w:val="202124"/>
        </w:rPr>
        <w:t xml:space="preserve">Note: </w:t>
      </w:r>
      <w:r w:rsidR="005B4565" w:rsidRPr="005B4565">
        <w:rPr>
          <w:rFonts w:eastAsia="Verdana"/>
          <w:color w:val="4472C4" w:themeColor="accent5"/>
        </w:rPr>
        <w:t>The purpose of this change is to enhance the security of uploaded files by storing them in a designated temporary folder (</w:t>
      </w:r>
      <w:proofErr w:type="spellStart"/>
      <w:r w:rsidR="005B4565" w:rsidRPr="005B4565">
        <w:rPr>
          <w:rFonts w:eastAsia="Verdana"/>
          <w:color w:val="4472C4" w:themeColor="accent5"/>
        </w:rPr>
        <w:t>TemporaryUploadFolder</w:t>
      </w:r>
      <w:proofErr w:type="spellEnd"/>
      <w:r w:rsidR="005B4565" w:rsidRPr="005B4565">
        <w:rPr>
          <w:rFonts w:eastAsia="Verdana"/>
          <w:color w:val="4472C4" w:themeColor="accent5"/>
        </w:rPr>
        <w:t>) instead of the previously used Scanner/Images directory. This ensures that uploaded images are handled in a controlled and secure manner, reducing the risk of unauthorized access or data exposure. This is a passive change.</w:t>
      </w:r>
    </w:p>
    <w:p w14:paraId="624FD3FE" w14:textId="77777777" w:rsidR="0066211B" w:rsidRDefault="0066211B" w:rsidP="0066211B">
      <w:pPr>
        <w:shd w:val="clear" w:color="auto" w:fill="FFFFFF" w:themeFill="background1"/>
        <w:jc w:val="both"/>
      </w:pPr>
      <w:r w:rsidRPr="76C1A9C9">
        <w:rPr>
          <w:rFonts w:eastAsia="Verdana"/>
        </w:rPr>
        <w:t xml:space="preserve"> </w:t>
      </w:r>
    </w:p>
    <w:p w14:paraId="2B84AEDC" w14:textId="77777777" w:rsidR="0066211B" w:rsidRDefault="0066211B" w:rsidP="0066211B">
      <w:pPr>
        <w:shd w:val="clear" w:color="auto" w:fill="FFFFFF" w:themeFill="background1"/>
        <w:jc w:val="both"/>
      </w:pPr>
      <w:r w:rsidRPr="76C1A9C9">
        <w:rPr>
          <w:rFonts w:eastAsia="Verdana"/>
          <w:b/>
          <w:bCs/>
          <w:color w:val="333333"/>
        </w:rPr>
        <w:t xml:space="preserve">Release Type: </w:t>
      </w:r>
      <w:r w:rsidRPr="76C1A9C9">
        <w:rPr>
          <w:rFonts w:eastAsia="Verdana"/>
          <w:color w:val="333333"/>
        </w:rPr>
        <w:t xml:space="preserve">Change | </w:t>
      </w:r>
      <w:r w:rsidRPr="76C1A9C9">
        <w:rPr>
          <w:rFonts w:eastAsia="Verdana"/>
          <w:b/>
          <w:bCs/>
          <w:color w:val="333333"/>
        </w:rPr>
        <w:t xml:space="preserve">Priority: </w:t>
      </w:r>
      <w:r w:rsidRPr="76C1A9C9">
        <w:rPr>
          <w:rFonts w:eastAsia="Verdana"/>
          <w:color w:val="333333"/>
        </w:rPr>
        <w:t>Urgent</w:t>
      </w:r>
    </w:p>
    <w:p w14:paraId="1C3503DE" w14:textId="77777777" w:rsidR="0066211B" w:rsidRDefault="0066211B" w:rsidP="0066211B">
      <w:pPr>
        <w:shd w:val="clear" w:color="auto" w:fill="FFFFFF" w:themeFill="background1"/>
        <w:jc w:val="both"/>
      </w:pPr>
      <w:r w:rsidRPr="76C1A9C9">
        <w:rPr>
          <w:rFonts w:eastAsia="Verdana"/>
        </w:rPr>
        <w:t xml:space="preserve"> </w:t>
      </w:r>
    </w:p>
    <w:p w14:paraId="38E21C3D" w14:textId="77777777" w:rsidR="0066211B" w:rsidRDefault="0066211B" w:rsidP="0066211B">
      <w:pPr>
        <w:shd w:val="clear" w:color="auto" w:fill="FFFFFF" w:themeFill="background1"/>
        <w:jc w:val="both"/>
        <w:rPr>
          <w:rFonts w:eastAsia="Verdana"/>
          <w:color w:val="202124"/>
        </w:rPr>
      </w:pPr>
      <w:r w:rsidRPr="76C1A9C9">
        <w:rPr>
          <w:rFonts w:eastAsia="Verdana"/>
          <w:b/>
          <w:bCs/>
          <w:color w:val="333333"/>
        </w:rPr>
        <w:t xml:space="preserve">Navigation Path: </w:t>
      </w:r>
      <w:r w:rsidRPr="76C1A9C9">
        <w:rPr>
          <w:rFonts w:eastAsia="Verdana"/>
          <w:color w:val="333333"/>
        </w:rPr>
        <w:t xml:space="preserve">‘Client’ -- </w:t>
      </w:r>
      <w:r w:rsidRPr="76C1A9C9">
        <w:rPr>
          <w:rFonts w:eastAsia="Verdana"/>
          <w:color w:val="202124"/>
        </w:rPr>
        <w:t>‘Coverage Plan’ --</w:t>
      </w:r>
      <w:r w:rsidRPr="76C1A9C9">
        <w:rPr>
          <w:rFonts w:eastAsia="Verdana"/>
          <w:b/>
          <w:bCs/>
          <w:color w:val="333333"/>
        </w:rPr>
        <w:t xml:space="preserve"> </w:t>
      </w:r>
      <w:r w:rsidRPr="76C1A9C9">
        <w:rPr>
          <w:rFonts w:eastAsia="Verdana"/>
          <w:color w:val="202124"/>
        </w:rPr>
        <w:t>‘Coverage Plan’ screen -- click on the ‘View/Scan ID Cards’ icon -- ‘Scanner’ pop-up screen -- click on ‘Upload’ button – ‘</w:t>
      </w:r>
      <w:proofErr w:type="spellStart"/>
      <w:r w:rsidRPr="76C1A9C9">
        <w:rPr>
          <w:rFonts w:eastAsia="Verdana"/>
          <w:color w:val="202124"/>
        </w:rPr>
        <w:t>FileUploadPage</w:t>
      </w:r>
      <w:proofErr w:type="spellEnd"/>
      <w:r w:rsidRPr="76C1A9C9">
        <w:rPr>
          <w:rFonts w:eastAsia="Verdana"/>
          <w:color w:val="202124"/>
        </w:rPr>
        <w:t>’ pop-up screen – Click on ‘Select’ button to add file/image – click on ‘Upload’.</w:t>
      </w:r>
    </w:p>
    <w:p w14:paraId="556219AA" w14:textId="77777777" w:rsidR="0066211B" w:rsidRDefault="0066211B" w:rsidP="0066211B">
      <w:pPr>
        <w:shd w:val="clear" w:color="auto" w:fill="FFFFFF" w:themeFill="background1"/>
        <w:jc w:val="both"/>
      </w:pPr>
      <w:r w:rsidRPr="76C1A9C9">
        <w:rPr>
          <w:rFonts w:eastAsia="Verdana"/>
        </w:rPr>
        <w:t xml:space="preserve"> </w:t>
      </w:r>
    </w:p>
    <w:p w14:paraId="2F7F6FDE" w14:textId="77777777" w:rsidR="0066211B" w:rsidRDefault="0066211B" w:rsidP="0066211B">
      <w:r w:rsidRPr="76C1A9C9">
        <w:rPr>
          <w:rFonts w:eastAsia="Verdana"/>
          <w:b/>
          <w:bCs/>
        </w:rPr>
        <w:t>Prerequisites:</w:t>
      </w:r>
      <w:r w:rsidRPr="76C1A9C9">
        <w:rPr>
          <w:rFonts w:eastAsia="Verdana"/>
        </w:rPr>
        <w:t xml:space="preserve"> Make sure the </w:t>
      </w:r>
      <w:proofErr w:type="spellStart"/>
      <w:r w:rsidRPr="76C1A9C9">
        <w:rPr>
          <w:rFonts w:eastAsia="Verdana"/>
        </w:rPr>
        <w:t>TemporaryUploadFolder</w:t>
      </w:r>
      <w:proofErr w:type="spellEnd"/>
      <w:r w:rsidRPr="76C1A9C9">
        <w:rPr>
          <w:rFonts w:eastAsia="Verdana"/>
        </w:rPr>
        <w:t xml:space="preserve"> config key is set up properly (Configured by the NOC team).</w:t>
      </w:r>
    </w:p>
    <w:p w14:paraId="46F35AB6" w14:textId="77777777" w:rsidR="0066211B" w:rsidRDefault="0066211B" w:rsidP="0066211B">
      <w:pPr>
        <w:shd w:val="clear" w:color="auto" w:fill="FFFFFF" w:themeFill="background1"/>
        <w:jc w:val="both"/>
      </w:pPr>
      <w:r w:rsidRPr="76C1A9C9">
        <w:rPr>
          <w:rFonts w:eastAsia="Verdana"/>
          <w:color w:val="000000" w:themeColor="text1"/>
        </w:rPr>
        <w:t xml:space="preserve"> </w:t>
      </w:r>
    </w:p>
    <w:p w14:paraId="64FFDD66" w14:textId="77777777" w:rsidR="0066211B" w:rsidRDefault="0066211B" w:rsidP="0066211B">
      <w:pPr>
        <w:shd w:val="clear" w:color="auto" w:fill="FFFFFF" w:themeFill="background1"/>
        <w:jc w:val="both"/>
      </w:pPr>
      <w:r w:rsidRPr="76C1A9C9">
        <w:rPr>
          <w:rFonts w:eastAsia="Verdana"/>
          <w:b/>
          <w:bCs/>
          <w:color w:val="333333"/>
        </w:rPr>
        <w:t>Functionality ‘Before’ and ‘After’ Release:</w:t>
      </w:r>
    </w:p>
    <w:p w14:paraId="46DD8C1D" w14:textId="77777777" w:rsidR="0066211B" w:rsidRDefault="0066211B" w:rsidP="0066211B">
      <w:pPr>
        <w:shd w:val="clear" w:color="auto" w:fill="FFFFFF" w:themeFill="background1"/>
        <w:jc w:val="both"/>
      </w:pPr>
    </w:p>
    <w:p w14:paraId="3C550A41" w14:textId="77777777" w:rsidR="0066211B" w:rsidRDefault="0066211B" w:rsidP="0066211B">
      <w:pPr>
        <w:shd w:val="clear" w:color="auto" w:fill="FFFFFF" w:themeFill="background1"/>
        <w:jc w:val="both"/>
      </w:pPr>
      <w:r w:rsidRPr="76C1A9C9">
        <w:rPr>
          <w:rFonts w:eastAsia="Verdana"/>
          <w:color w:val="333333"/>
        </w:rPr>
        <w:t>Before the release, here was the behavior. In the ‘</w:t>
      </w:r>
      <w:proofErr w:type="spellStart"/>
      <w:r w:rsidRPr="76C1A9C9">
        <w:rPr>
          <w:rFonts w:eastAsia="Verdana"/>
          <w:color w:val="333333"/>
        </w:rPr>
        <w:t>FileUploadPage</w:t>
      </w:r>
      <w:proofErr w:type="spellEnd"/>
      <w:r w:rsidRPr="76C1A9C9">
        <w:rPr>
          <w:rFonts w:eastAsia="Verdana"/>
          <w:color w:val="333333"/>
        </w:rPr>
        <w:t>’ pop-up screen, when a user clicked the ‘Select’ button to add images and then clicked ‘Upload’, the uploaded images were saved directly to the Scanner/Images folder. This storage method was not secure, as the folder could be publicly accessible or lacked proper access controls.</w:t>
      </w:r>
    </w:p>
    <w:p w14:paraId="68B8F643" w14:textId="3C64CC98" w:rsidR="0066211B" w:rsidRDefault="0066211B" w:rsidP="0066211B">
      <w:pPr>
        <w:shd w:val="clear" w:color="auto" w:fill="FFFFFF" w:themeFill="background1"/>
        <w:jc w:val="both"/>
      </w:pPr>
      <w:r w:rsidRPr="76C1A9C9">
        <w:rPr>
          <w:rFonts w:eastAsia="Verdana"/>
          <w:b/>
          <w:bCs/>
          <w:color w:val="333333"/>
        </w:rPr>
        <w:t xml:space="preserve"> </w:t>
      </w:r>
      <w:r w:rsidRPr="76C1A9C9">
        <w:rPr>
          <w:rFonts w:eastAsia="Verdana"/>
        </w:rPr>
        <w:t xml:space="preserve"> </w:t>
      </w:r>
    </w:p>
    <w:p w14:paraId="1ACC4853" w14:textId="0209C35B" w:rsidR="0066211B" w:rsidRDefault="0066211B" w:rsidP="0066211B">
      <w:r w:rsidRPr="76C1A9C9">
        <w:rPr>
          <w:rFonts w:eastAsia="Verdana"/>
          <w:color w:val="1F1F1F"/>
        </w:rPr>
        <w:t>With this release, a secured path is created to save the uploaded files/images. Now, when a user clicks the ‘Select’ button on the ‘</w:t>
      </w:r>
      <w:proofErr w:type="spellStart"/>
      <w:r w:rsidRPr="76C1A9C9">
        <w:rPr>
          <w:rFonts w:eastAsia="Verdana"/>
          <w:color w:val="1F1F1F"/>
        </w:rPr>
        <w:t>FileUploadPage</w:t>
      </w:r>
      <w:proofErr w:type="spellEnd"/>
      <w:r w:rsidRPr="76C1A9C9">
        <w:rPr>
          <w:rFonts w:eastAsia="Verdana"/>
          <w:color w:val="1F1F1F"/>
        </w:rPr>
        <w:t>’ pop-up screen to add images and then clicks ‘Upload’, the uploaded images are now saved in the path</w:t>
      </w:r>
      <w:r w:rsidR="005B4565">
        <w:rPr>
          <w:rFonts w:eastAsia="Verdana"/>
          <w:color w:val="1F1F1F"/>
        </w:rPr>
        <w:t>,</w:t>
      </w:r>
      <w:r w:rsidRPr="76C1A9C9">
        <w:rPr>
          <w:rFonts w:eastAsia="Verdana"/>
          <w:color w:val="1F1F1F"/>
        </w:rPr>
        <w:t xml:space="preserve"> that is configured in the configuration key '</w:t>
      </w:r>
      <w:bookmarkStart w:id="163" w:name="_Hlk201326274"/>
      <w:proofErr w:type="spellStart"/>
      <w:r w:rsidRPr="76C1A9C9">
        <w:rPr>
          <w:rFonts w:eastAsia="Verdana"/>
          <w:color w:val="1F1F1F"/>
        </w:rPr>
        <w:t>TemporaryUploadFolder</w:t>
      </w:r>
      <w:proofErr w:type="spellEnd"/>
      <w:r w:rsidRPr="76C1A9C9">
        <w:rPr>
          <w:rFonts w:eastAsia="Verdana"/>
          <w:color w:val="1F1F1F"/>
        </w:rPr>
        <w:t>'</w:t>
      </w:r>
      <w:bookmarkEnd w:id="163"/>
      <w:r w:rsidRPr="76C1A9C9">
        <w:rPr>
          <w:rFonts w:eastAsia="Verdana"/>
          <w:color w:val="1F1F1F"/>
        </w:rPr>
        <w:t>, which is a more secure location.</w:t>
      </w:r>
    </w:p>
    <w:p w14:paraId="29FF65C8" w14:textId="77777777" w:rsidR="0066211B" w:rsidRDefault="0066211B" w:rsidP="0066211B">
      <w:pPr>
        <w:pBdr>
          <w:bottom w:val="single" w:sz="12" w:space="1" w:color="auto"/>
        </w:pBdr>
        <w:jc w:val="both"/>
        <w:rPr>
          <w:rFonts w:eastAsia="Verdana"/>
        </w:rPr>
      </w:pPr>
    </w:p>
    <w:p w14:paraId="45F06406" w14:textId="77777777" w:rsidR="0066211B" w:rsidRDefault="0066211B" w:rsidP="0066211B">
      <w:pPr>
        <w:jc w:val="both"/>
        <w:rPr>
          <w:rFonts w:eastAsia="Verdana"/>
          <w:color w:val="000000" w:themeColor="text1"/>
        </w:rPr>
      </w:pPr>
    </w:p>
    <w:p w14:paraId="323A2720" w14:textId="77777777" w:rsidR="0066211B" w:rsidRDefault="0066211B" w:rsidP="0066211B">
      <w:pPr>
        <w:pStyle w:val="Heading1"/>
        <w:rPr>
          <w:sz w:val="20"/>
          <w:szCs w:val="20"/>
        </w:rPr>
      </w:pPr>
      <w:bookmarkStart w:id="164" w:name="_Toc201324485"/>
      <w:bookmarkStart w:id="165" w:name="_Toc201679198"/>
      <w:r w:rsidRPr="006546A2">
        <w:rPr>
          <w:sz w:val="20"/>
          <w:szCs w:val="20"/>
        </w:rPr>
        <w:t>C</w:t>
      </w:r>
      <w:r>
        <w:rPr>
          <w:sz w:val="20"/>
          <w:szCs w:val="20"/>
        </w:rPr>
        <w:t>overage Plan Rules</w:t>
      </w:r>
      <w:bookmarkEnd w:id="164"/>
      <w:bookmarkEnd w:id="165"/>
    </w:p>
    <w:p w14:paraId="7BFBD482" w14:textId="77777777" w:rsidR="0066211B" w:rsidRDefault="0066211B" w:rsidP="0066211B">
      <w:pPr>
        <w:jc w:val="both"/>
        <w:rPr>
          <w:lang w:eastAsia="en-IN"/>
        </w:rPr>
      </w:pPr>
    </w:p>
    <w:tbl>
      <w:tblPr>
        <w:tblW w:w="10266" w:type="dxa"/>
        <w:tblInd w:w="-95" w:type="dxa"/>
        <w:tblCellMar>
          <w:top w:w="104" w:type="dxa"/>
          <w:left w:w="18" w:type="dxa"/>
          <w:right w:w="38" w:type="dxa"/>
        </w:tblCellMar>
        <w:tblLook w:val="04A0" w:firstRow="1" w:lastRow="0" w:firstColumn="1" w:lastColumn="0" w:noHBand="0" w:noVBand="1"/>
      </w:tblPr>
      <w:tblGrid>
        <w:gridCol w:w="1203"/>
        <w:gridCol w:w="2090"/>
        <w:gridCol w:w="6973"/>
      </w:tblGrid>
      <w:tr w:rsidR="0066211B" w:rsidRPr="001F16AB" w14:paraId="0216CEC8" w14:textId="77777777" w:rsidTr="7B9FBDB8">
        <w:trPr>
          <w:trHeight w:val="513"/>
        </w:trPr>
        <w:tc>
          <w:tcPr>
            <w:tcW w:w="1203" w:type="dxa"/>
            <w:tcBorders>
              <w:top w:val="single" w:sz="4" w:space="0" w:color="auto"/>
              <w:left w:val="single" w:sz="4" w:space="0" w:color="auto"/>
              <w:bottom w:val="single" w:sz="4" w:space="0" w:color="auto"/>
              <w:right w:val="single" w:sz="4" w:space="0" w:color="auto"/>
            </w:tcBorders>
            <w:shd w:val="clear" w:color="auto" w:fill="5B9BD5" w:themeFill="accent1"/>
          </w:tcPr>
          <w:p w14:paraId="07146FEC" w14:textId="77777777" w:rsidR="0066211B" w:rsidRPr="001F16AB" w:rsidRDefault="0066211B" w:rsidP="0084439A">
            <w:pPr>
              <w:ind w:left="15"/>
              <w:jc w:val="both"/>
              <w:rPr>
                <w:sz w:val="20"/>
                <w:szCs w:val="20"/>
              </w:rPr>
            </w:pPr>
            <w:r w:rsidRPr="001F16AB">
              <w:rPr>
                <w:b/>
                <w:bCs/>
                <w:sz w:val="20"/>
                <w:szCs w:val="20"/>
              </w:rPr>
              <w:t>Reference No</w:t>
            </w:r>
          </w:p>
        </w:tc>
        <w:tc>
          <w:tcPr>
            <w:tcW w:w="2090" w:type="dxa"/>
            <w:tcBorders>
              <w:top w:val="single" w:sz="4" w:space="0" w:color="auto"/>
              <w:left w:val="single" w:sz="4" w:space="0" w:color="auto"/>
              <w:bottom w:val="single" w:sz="4" w:space="0" w:color="auto"/>
              <w:right w:val="single" w:sz="4" w:space="0" w:color="auto"/>
            </w:tcBorders>
            <w:shd w:val="clear" w:color="auto" w:fill="5B9BD5" w:themeFill="accent1"/>
          </w:tcPr>
          <w:p w14:paraId="36166B67" w14:textId="77777777" w:rsidR="0066211B" w:rsidRPr="001F16AB" w:rsidRDefault="0066211B" w:rsidP="0084439A">
            <w:pPr>
              <w:ind w:left="83"/>
              <w:jc w:val="both"/>
              <w:rPr>
                <w:sz w:val="20"/>
                <w:szCs w:val="20"/>
              </w:rPr>
            </w:pPr>
            <w:r w:rsidRPr="001F16AB">
              <w:rPr>
                <w:b/>
                <w:bCs/>
                <w:sz w:val="20"/>
                <w:szCs w:val="20"/>
              </w:rPr>
              <w:t>Task No</w:t>
            </w:r>
          </w:p>
        </w:tc>
        <w:tc>
          <w:tcPr>
            <w:tcW w:w="6973" w:type="dxa"/>
            <w:tcBorders>
              <w:top w:val="single" w:sz="4" w:space="0" w:color="auto"/>
              <w:left w:val="single" w:sz="4" w:space="0" w:color="auto"/>
              <w:bottom w:val="single" w:sz="4" w:space="0" w:color="auto"/>
              <w:right w:val="single" w:sz="4" w:space="0" w:color="auto"/>
            </w:tcBorders>
            <w:shd w:val="clear" w:color="auto" w:fill="5B9BD5" w:themeFill="accent1"/>
          </w:tcPr>
          <w:p w14:paraId="152330E0" w14:textId="77777777" w:rsidR="0066211B" w:rsidRPr="001F16AB" w:rsidRDefault="0066211B" w:rsidP="0084439A">
            <w:pPr>
              <w:ind w:left="83"/>
              <w:jc w:val="both"/>
              <w:rPr>
                <w:sz w:val="20"/>
                <w:szCs w:val="20"/>
              </w:rPr>
            </w:pPr>
            <w:r w:rsidRPr="001F16AB">
              <w:rPr>
                <w:b/>
                <w:bCs/>
                <w:sz w:val="20"/>
                <w:szCs w:val="20"/>
              </w:rPr>
              <w:t>Description</w:t>
            </w:r>
          </w:p>
        </w:tc>
      </w:tr>
      <w:tr w:rsidR="0066211B" w:rsidRPr="00BE7A27" w14:paraId="5807C4C2" w14:textId="77777777" w:rsidTr="7B9FBDB8">
        <w:trPr>
          <w:trHeight w:val="246"/>
        </w:trPr>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4007741F" w14:textId="54710D12" w:rsidR="0066211B" w:rsidRPr="00BF6612" w:rsidRDefault="0066211B" w:rsidP="0084439A">
            <w:pPr>
              <w:jc w:val="center"/>
              <w:rPr>
                <w:highlight w:val="green"/>
              </w:rPr>
            </w:pPr>
            <w:r w:rsidRPr="00BF6612">
              <w:rPr>
                <w:highlight w:val="green"/>
              </w:rPr>
              <w:t>5</w:t>
            </w:r>
            <w:r w:rsidR="72BF3960" w:rsidRPr="00BF6612">
              <w:rPr>
                <w:highlight w:val="green"/>
              </w:rPr>
              <w:t>3</w:t>
            </w:r>
          </w:p>
        </w:tc>
        <w:tc>
          <w:tcPr>
            <w:tcW w:w="2090" w:type="dxa"/>
            <w:tcBorders>
              <w:top w:val="single" w:sz="4" w:space="0" w:color="auto"/>
              <w:left w:val="single" w:sz="4" w:space="0" w:color="auto"/>
              <w:bottom w:val="single" w:sz="4" w:space="0" w:color="auto"/>
              <w:right w:val="single" w:sz="4" w:space="0" w:color="auto"/>
            </w:tcBorders>
            <w:shd w:val="clear" w:color="auto" w:fill="auto"/>
            <w:vAlign w:val="center"/>
          </w:tcPr>
          <w:p w14:paraId="78FE9C35" w14:textId="77777777" w:rsidR="0066211B" w:rsidRPr="00BF6612" w:rsidRDefault="0066211B" w:rsidP="0084439A">
            <w:pPr>
              <w:jc w:val="center"/>
              <w:rPr>
                <w:rFonts w:cs="Calibri"/>
                <w:color w:val="000000"/>
                <w:highlight w:val="green"/>
              </w:rPr>
            </w:pPr>
            <w:r w:rsidRPr="00BF6612">
              <w:rPr>
                <w:color w:val="202124"/>
                <w:highlight w:val="green"/>
                <w:shd w:val="clear" w:color="auto" w:fill="FFFFFF"/>
              </w:rPr>
              <w:t>Core Bugs # 131438</w:t>
            </w:r>
          </w:p>
        </w:tc>
        <w:tc>
          <w:tcPr>
            <w:tcW w:w="6973" w:type="dxa"/>
            <w:tcBorders>
              <w:top w:val="single" w:sz="4" w:space="0" w:color="auto"/>
              <w:left w:val="single" w:sz="4" w:space="0" w:color="auto"/>
              <w:bottom w:val="single" w:sz="4" w:space="0" w:color="auto"/>
              <w:right w:val="single" w:sz="4" w:space="0" w:color="auto"/>
            </w:tcBorders>
            <w:shd w:val="clear" w:color="auto" w:fill="auto"/>
          </w:tcPr>
          <w:p w14:paraId="5ABB9104" w14:textId="77777777" w:rsidR="0066211B" w:rsidRPr="00BF6612" w:rsidRDefault="0066211B" w:rsidP="0084439A">
            <w:pPr>
              <w:rPr>
                <w:rFonts w:eastAsia="Verdana"/>
                <w:color w:val="000000" w:themeColor="text1"/>
                <w:highlight w:val="green"/>
              </w:rPr>
            </w:pPr>
            <w:r w:rsidRPr="00BF6612">
              <w:rPr>
                <w:rFonts w:eastAsia="Verdana"/>
                <w:color w:val="333333"/>
                <w:highlight w:val="green"/>
                <w:lang w:val="en-IN"/>
              </w:rPr>
              <w:t xml:space="preserve">When the nightly billing job runs </w:t>
            </w:r>
            <w:r w:rsidRPr="00BF6612">
              <w:rPr>
                <w:rFonts w:eastAsia="Verdana"/>
                <w:color w:val="333333"/>
                <w:highlight w:val="green"/>
              </w:rPr>
              <w:t xml:space="preserve">the system is marking the charge status for the charges to ‘Ready to Bill’ for the services which are created without selecting authorization and against the coverage plan which is having Plan rule </w:t>
            </w:r>
            <w:r w:rsidRPr="00BF6612">
              <w:rPr>
                <w:rFonts w:eastAsia="Verdana"/>
                <w:color w:val="000000" w:themeColor="text1"/>
                <w:highlight w:val="green"/>
              </w:rPr>
              <w:t>‘</w:t>
            </w:r>
            <w:r w:rsidRPr="00BF6612">
              <w:rPr>
                <w:rFonts w:eastAsia="Verdana"/>
                <w:color w:val="000000" w:themeColor="text1"/>
                <w:highlight w:val="green"/>
                <w:lang w:val="en-IN"/>
              </w:rPr>
              <w:t>These Programs require authorization for these codes.’</w:t>
            </w:r>
          </w:p>
          <w:p w14:paraId="68B738B7" w14:textId="77777777" w:rsidR="0066211B" w:rsidRPr="00BF6612" w:rsidRDefault="0066211B" w:rsidP="0084439A">
            <w:pPr>
              <w:tabs>
                <w:tab w:val="center" w:pos="3458"/>
                <w:tab w:val="left" w:pos="3870"/>
              </w:tabs>
              <w:jc w:val="both"/>
              <w:rPr>
                <w:rFonts w:cs="Calibri"/>
                <w:color w:val="000000"/>
                <w:highlight w:val="green"/>
              </w:rPr>
            </w:pPr>
          </w:p>
        </w:tc>
      </w:tr>
    </w:tbl>
    <w:p w14:paraId="3D141F1E" w14:textId="77777777" w:rsidR="0066211B" w:rsidRPr="00BD2671" w:rsidRDefault="0066211B" w:rsidP="0066211B">
      <w:pPr>
        <w:jc w:val="both"/>
        <w:rPr>
          <w:lang w:eastAsia="en-IN"/>
        </w:rPr>
      </w:pPr>
    </w:p>
    <w:p w14:paraId="47FA972B" w14:textId="77777777" w:rsidR="0066211B" w:rsidRPr="00731C9D" w:rsidRDefault="0066211B" w:rsidP="0066211B">
      <w:pPr>
        <w:jc w:val="both"/>
        <w:rPr>
          <w:lang w:val="en-IN" w:eastAsia="en-IN"/>
        </w:rPr>
      </w:pPr>
      <w:r w:rsidRPr="00BE7A27">
        <w:rPr>
          <w:b/>
          <w:bCs/>
          <w:lang w:val="en-IN" w:eastAsia="en-IN"/>
        </w:rPr>
        <w:t>Author</w:t>
      </w:r>
      <w:r w:rsidRPr="001212A7">
        <w:rPr>
          <w:color w:val="000000" w:themeColor="text1"/>
          <w:lang w:val="en-IN" w:eastAsia="en-IN"/>
        </w:rPr>
        <w:t>:</w:t>
      </w:r>
      <w:r w:rsidRPr="0032329C">
        <w:rPr>
          <w:color w:val="000000"/>
          <w:shd w:val="clear" w:color="auto" w:fill="FFFFFF"/>
        </w:rPr>
        <w:t xml:space="preserve"> </w:t>
      </w:r>
      <w:r w:rsidRPr="76C1A9C9">
        <w:rPr>
          <w:rFonts w:eastAsia="Verdana"/>
          <w:color w:val="333333"/>
          <w:lang w:val="en-IN"/>
        </w:rPr>
        <w:t>Yashas Kydalappa</w:t>
      </w:r>
    </w:p>
    <w:p w14:paraId="73861B38" w14:textId="77777777" w:rsidR="0066211B" w:rsidRPr="007D5841" w:rsidRDefault="0066211B" w:rsidP="0066211B">
      <w:pPr>
        <w:jc w:val="both"/>
        <w:rPr>
          <w:rFonts w:eastAsia="Arial" w:cs="Arial"/>
          <w:b/>
          <w:color w:val="4472C4" w:themeColor="accent5"/>
          <w:sz w:val="20"/>
          <w:lang w:val="en-IN" w:eastAsia="en-IN"/>
        </w:rPr>
      </w:pPr>
    </w:p>
    <w:p w14:paraId="7ACF21EF" w14:textId="6A4A551B" w:rsidR="0066211B" w:rsidRPr="00BF6612" w:rsidRDefault="0066211B" w:rsidP="0066211B">
      <w:pPr>
        <w:pStyle w:val="Heading3"/>
        <w:rPr>
          <w:highlight w:val="green"/>
        </w:rPr>
      </w:pPr>
      <w:bookmarkStart w:id="166" w:name="_Toc201324486"/>
      <w:bookmarkStart w:id="167" w:name="_Toc201679199"/>
      <w:bookmarkStart w:id="168" w:name="SEXPARAMCLINICALUSE"/>
      <w:bookmarkStart w:id="169" w:name="Clients"/>
      <w:bookmarkStart w:id="170" w:name="ETHNICITY"/>
      <w:bookmarkStart w:id="171" w:name="ALIASTYPE"/>
      <w:r w:rsidRPr="00BF6612">
        <w:rPr>
          <w:highlight w:val="green"/>
        </w:rPr>
        <w:t>5</w:t>
      </w:r>
      <w:r w:rsidR="417CF425" w:rsidRPr="00BF6612">
        <w:rPr>
          <w:highlight w:val="green"/>
        </w:rPr>
        <w:t>3</w:t>
      </w:r>
      <w:r w:rsidRPr="00BF6612">
        <w:rPr>
          <w:highlight w:val="green"/>
        </w:rPr>
        <w:t>. Core Bugs # 131438: When the nightly billing job runs the system is marking the charge status for the charges to ‘Ready to Bill’ for the services which are created without selecting authorization and against the coverage plan which is having Plan rule ‘These Programs require authorization for these codes.’</w:t>
      </w:r>
      <w:bookmarkEnd w:id="166"/>
      <w:bookmarkEnd w:id="167"/>
    </w:p>
    <w:p w14:paraId="7755D1EB" w14:textId="77777777" w:rsidR="0066211B" w:rsidRPr="00BF6612" w:rsidRDefault="0066211B" w:rsidP="0066211B">
      <w:pPr>
        <w:rPr>
          <w:highlight w:val="green"/>
          <w:lang w:val="en-IN" w:eastAsia="en-IN"/>
        </w:rPr>
      </w:pPr>
    </w:p>
    <w:bookmarkEnd w:id="168"/>
    <w:bookmarkEnd w:id="169"/>
    <w:bookmarkEnd w:id="170"/>
    <w:bookmarkEnd w:id="171"/>
    <w:p w14:paraId="32632D91" w14:textId="77777777" w:rsidR="0066211B" w:rsidRPr="00BF6612" w:rsidRDefault="0066211B" w:rsidP="0066211B">
      <w:pPr>
        <w:rPr>
          <w:rFonts w:eastAsia="Verdana"/>
          <w:color w:val="333333"/>
          <w:highlight w:val="green"/>
        </w:rPr>
      </w:pPr>
      <w:r w:rsidRPr="00BF6612">
        <w:rPr>
          <w:rFonts w:eastAsia="Verdana"/>
          <w:b/>
          <w:bCs/>
          <w:color w:val="333333"/>
          <w:highlight w:val="green"/>
          <w:lang w:val="en-IN"/>
        </w:rPr>
        <w:t>Release Type:</w:t>
      </w:r>
      <w:r w:rsidRPr="00BF6612">
        <w:rPr>
          <w:rFonts w:eastAsia="Verdana"/>
          <w:color w:val="333333"/>
          <w:highlight w:val="green"/>
          <w:lang w:val="en-IN"/>
        </w:rPr>
        <w:t xml:space="preserve"> Fix </w:t>
      </w:r>
      <w:r w:rsidRPr="00BF6612">
        <w:rPr>
          <w:rFonts w:eastAsia="Verdana"/>
          <w:b/>
          <w:bCs/>
          <w:color w:val="333333"/>
          <w:highlight w:val="green"/>
          <w:lang w:val="en-IN"/>
        </w:rPr>
        <w:t>| Priority:</w:t>
      </w:r>
      <w:r w:rsidRPr="00BF6612">
        <w:rPr>
          <w:rFonts w:eastAsia="Verdana"/>
          <w:color w:val="333333"/>
          <w:highlight w:val="green"/>
          <w:lang w:val="en-IN"/>
        </w:rPr>
        <w:t xml:space="preserve"> High</w:t>
      </w:r>
    </w:p>
    <w:p w14:paraId="21D7DDA2" w14:textId="77777777" w:rsidR="0066211B" w:rsidRPr="00BF6612" w:rsidRDefault="0066211B" w:rsidP="0066211B">
      <w:pPr>
        <w:rPr>
          <w:rFonts w:eastAsia="Verdana"/>
          <w:color w:val="333333"/>
          <w:highlight w:val="green"/>
        </w:rPr>
      </w:pPr>
    </w:p>
    <w:p w14:paraId="715E4E0A" w14:textId="77777777" w:rsidR="0066211B" w:rsidRPr="00BF6612" w:rsidRDefault="0066211B" w:rsidP="0066211B">
      <w:pPr>
        <w:rPr>
          <w:rFonts w:eastAsia="Verdana"/>
          <w:color w:val="333333"/>
          <w:highlight w:val="green"/>
        </w:rPr>
      </w:pPr>
      <w:r w:rsidRPr="00BF6612">
        <w:rPr>
          <w:rFonts w:eastAsia="Verdana"/>
          <w:b/>
          <w:bCs/>
          <w:color w:val="333333"/>
          <w:highlight w:val="green"/>
          <w:lang w:val="en-IN"/>
        </w:rPr>
        <w:t xml:space="preserve">Prerequisite. </w:t>
      </w:r>
    </w:p>
    <w:p w14:paraId="49E4CCB2" w14:textId="77777777" w:rsidR="0066211B" w:rsidRPr="00BF6612" w:rsidRDefault="0066211B">
      <w:pPr>
        <w:pStyle w:val="ListParagraph"/>
        <w:numPr>
          <w:ilvl w:val="0"/>
          <w:numId w:val="170"/>
        </w:numPr>
        <w:spacing w:after="0" w:line="240" w:lineRule="auto"/>
        <w:rPr>
          <w:rFonts w:eastAsia="Verdana" w:cs="Verdana"/>
          <w:color w:val="000000" w:themeColor="text1"/>
          <w:sz w:val="18"/>
          <w:szCs w:val="18"/>
          <w:highlight w:val="green"/>
        </w:rPr>
      </w:pPr>
      <w:r w:rsidRPr="00BF6612">
        <w:rPr>
          <w:rFonts w:eastAsia="Verdana" w:cs="Verdana"/>
          <w:color w:val="000000" w:themeColor="text1"/>
          <w:sz w:val="18"/>
          <w:szCs w:val="18"/>
          <w:highlight w:val="green"/>
          <w:lang w:val="en-US"/>
        </w:rPr>
        <w:t>The Coverage Plan is saved with the rule ‘</w:t>
      </w:r>
      <w:r w:rsidRPr="00BF6612">
        <w:rPr>
          <w:rFonts w:eastAsia="Verdana" w:cs="Verdana"/>
          <w:color w:val="000000" w:themeColor="text1"/>
          <w:sz w:val="18"/>
          <w:szCs w:val="18"/>
          <w:highlight w:val="green"/>
        </w:rPr>
        <w:t>These Programs require authorization for these codes</w:t>
      </w:r>
      <w:r w:rsidRPr="00BF6612">
        <w:rPr>
          <w:rFonts w:eastAsia="Verdana" w:cs="Verdana"/>
          <w:color w:val="000000" w:themeColor="text1"/>
          <w:sz w:val="18"/>
          <w:szCs w:val="18"/>
          <w:highlight w:val="green"/>
          <w:lang w:val="en-US"/>
        </w:rPr>
        <w:t>’, and selected the respective program and procedure codes in the link codes and program(s) pop-up in the ‘Rules’ tab of ‘Plan Details’ screen through the below path.</w:t>
      </w:r>
      <w:r w:rsidRPr="00BF6612">
        <w:rPr>
          <w:highlight w:val="green"/>
        </w:rPr>
        <w:br/>
      </w:r>
      <w:r w:rsidRPr="00BF6612">
        <w:rPr>
          <w:rFonts w:eastAsia="Verdana" w:cs="Verdana"/>
          <w:color w:val="000000" w:themeColor="text1"/>
          <w:sz w:val="18"/>
          <w:szCs w:val="18"/>
          <w:highlight w:val="green"/>
          <w:lang w:val="en-US"/>
        </w:rPr>
        <w:t xml:space="preserve"> </w:t>
      </w:r>
      <w:r w:rsidRPr="00BF6612">
        <w:rPr>
          <w:rFonts w:eastAsia="Verdana" w:cs="Verdana"/>
          <w:b/>
          <w:bCs/>
          <w:color w:val="000000" w:themeColor="text1"/>
          <w:sz w:val="18"/>
          <w:szCs w:val="18"/>
          <w:highlight w:val="green"/>
          <w:lang w:val="en-US"/>
        </w:rPr>
        <w:t>Path:</w:t>
      </w:r>
      <w:r w:rsidRPr="00BF6612">
        <w:rPr>
          <w:rFonts w:eastAsia="Verdana" w:cs="Verdana"/>
          <w:color w:val="000000" w:themeColor="text1"/>
          <w:sz w:val="18"/>
          <w:szCs w:val="18"/>
          <w:highlight w:val="green"/>
          <w:lang w:val="en-US"/>
        </w:rPr>
        <w:t xml:space="preserve"> ‘Administration’ -- ‘Plans’ -- Click on ‘New’ icon -- ‘Plan Details’ screen -- Enter all the required details in the ‘General’ tab -- navigate to ‘Rules’ tab -- elect the rule ‘</w:t>
      </w:r>
      <w:r w:rsidRPr="00BF6612">
        <w:rPr>
          <w:rFonts w:eastAsia="Verdana" w:cs="Verdana"/>
          <w:color w:val="000000" w:themeColor="text1"/>
          <w:sz w:val="18"/>
          <w:szCs w:val="18"/>
          <w:highlight w:val="green"/>
        </w:rPr>
        <w:t>These Programs require authorization for these codes</w:t>
      </w:r>
      <w:r w:rsidRPr="00BF6612">
        <w:rPr>
          <w:rFonts w:eastAsia="Verdana" w:cs="Verdana"/>
          <w:color w:val="000000" w:themeColor="text1"/>
          <w:sz w:val="18"/>
          <w:szCs w:val="18"/>
          <w:highlight w:val="green"/>
          <w:lang w:val="en-US"/>
        </w:rPr>
        <w:t>’ from the rule drop-down -- click on ‘Program(s)…’ Button -- ‘link codes and program(s)’ pop-up screen -- Select the required ‘Procedure Codes’ and ‘Programs’ -- Click on ‘Insert’ button and ‘Save’.</w:t>
      </w:r>
    </w:p>
    <w:p w14:paraId="7573C2B3" w14:textId="77777777" w:rsidR="0038652D" w:rsidRPr="00BF6612" w:rsidRDefault="0038652D" w:rsidP="0038652D">
      <w:pPr>
        <w:pStyle w:val="ListParagraph"/>
        <w:spacing w:after="0" w:line="240" w:lineRule="auto"/>
        <w:rPr>
          <w:rFonts w:eastAsia="Verdana" w:cs="Verdana"/>
          <w:color w:val="000000" w:themeColor="text1"/>
          <w:sz w:val="18"/>
          <w:szCs w:val="18"/>
          <w:highlight w:val="green"/>
        </w:rPr>
      </w:pPr>
    </w:p>
    <w:p w14:paraId="698D9444" w14:textId="77777777" w:rsidR="0066211B" w:rsidRPr="00BF6612" w:rsidRDefault="0066211B">
      <w:pPr>
        <w:pStyle w:val="ListParagraph"/>
        <w:numPr>
          <w:ilvl w:val="0"/>
          <w:numId w:val="170"/>
        </w:numPr>
        <w:spacing w:after="0" w:line="240" w:lineRule="auto"/>
        <w:rPr>
          <w:rFonts w:eastAsia="Verdana" w:cs="Verdana"/>
          <w:color w:val="000000" w:themeColor="text1"/>
          <w:sz w:val="18"/>
          <w:szCs w:val="18"/>
          <w:highlight w:val="green"/>
        </w:rPr>
      </w:pPr>
      <w:r w:rsidRPr="00BF6612">
        <w:rPr>
          <w:rFonts w:eastAsia="Verdana" w:cs="Verdana"/>
          <w:color w:val="000000" w:themeColor="text1"/>
          <w:sz w:val="18"/>
          <w:szCs w:val="18"/>
          <w:highlight w:val="green"/>
          <w:lang w:val="en-US"/>
        </w:rPr>
        <w:t xml:space="preserve">The Service is Created and completed; the service is created with the procedure and program of the service which is associated to the plan rule. </w:t>
      </w:r>
      <w:r w:rsidRPr="00BF6612">
        <w:rPr>
          <w:highlight w:val="green"/>
        </w:rPr>
        <w:br/>
      </w:r>
      <w:r w:rsidRPr="00BF6612">
        <w:rPr>
          <w:rFonts w:eastAsia="Verdana" w:cs="Verdana"/>
          <w:b/>
          <w:bCs/>
          <w:color w:val="000000" w:themeColor="text1"/>
          <w:sz w:val="18"/>
          <w:szCs w:val="18"/>
          <w:highlight w:val="green"/>
          <w:lang w:val="en-US"/>
        </w:rPr>
        <w:t>Path:</w:t>
      </w:r>
      <w:r w:rsidRPr="00BF6612">
        <w:rPr>
          <w:rFonts w:eastAsia="Verdana" w:cs="Verdana"/>
          <w:color w:val="000000" w:themeColor="text1"/>
          <w:sz w:val="18"/>
          <w:szCs w:val="18"/>
          <w:highlight w:val="green"/>
          <w:lang w:val="en-US"/>
        </w:rPr>
        <w:t xml:space="preserve"> ‘Client’ -- ‘Services’ -- ‘Services’ list page – click on ‘New icon -- ‘Service Detail’ screen -- Enter all the required information – navigate to ‘Billing Diagnosis’ tab -- Add billing diagnosis code and provider the order number -- complete a service with the ‘Procedure Code’, added in the ‘Plan Details’ screen.</w:t>
      </w:r>
    </w:p>
    <w:p w14:paraId="777DD91B" w14:textId="77777777" w:rsidR="0066211B" w:rsidRPr="00BF6612" w:rsidRDefault="0066211B" w:rsidP="0066211B">
      <w:pPr>
        <w:ind w:left="720" w:hanging="360"/>
        <w:rPr>
          <w:rFonts w:eastAsia="Verdana"/>
          <w:color w:val="000000" w:themeColor="text1"/>
          <w:highlight w:val="green"/>
        </w:rPr>
      </w:pPr>
    </w:p>
    <w:p w14:paraId="31FEC9EF" w14:textId="77777777" w:rsidR="0066211B" w:rsidRPr="00BF6612" w:rsidRDefault="0066211B" w:rsidP="0066211B">
      <w:pPr>
        <w:rPr>
          <w:rFonts w:eastAsia="Verdana"/>
          <w:color w:val="000000" w:themeColor="text1"/>
          <w:highlight w:val="green"/>
        </w:rPr>
      </w:pPr>
      <w:r w:rsidRPr="00BF6612">
        <w:rPr>
          <w:rFonts w:eastAsia="Verdana"/>
          <w:b/>
          <w:bCs/>
          <w:color w:val="000000" w:themeColor="text1"/>
          <w:highlight w:val="green"/>
        </w:rPr>
        <w:t xml:space="preserve">Navigation </w:t>
      </w:r>
      <w:proofErr w:type="gramStart"/>
      <w:r w:rsidRPr="00BF6612">
        <w:rPr>
          <w:rFonts w:eastAsia="Verdana"/>
          <w:b/>
          <w:bCs/>
          <w:color w:val="000000" w:themeColor="text1"/>
          <w:highlight w:val="green"/>
        </w:rPr>
        <w:t xml:space="preserve">Path: </w:t>
      </w:r>
      <w:r w:rsidRPr="00BF6612">
        <w:rPr>
          <w:rFonts w:eastAsia="Verdana"/>
          <w:color w:val="000000" w:themeColor="text1"/>
          <w:highlight w:val="green"/>
        </w:rPr>
        <w:t>‘</w:t>
      </w:r>
      <w:proofErr w:type="gramEnd"/>
      <w:r w:rsidRPr="00BF6612">
        <w:rPr>
          <w:rFonts w:eastAsia="Verdana"/>
          <w:color w:val="000000" w:themeColor="text1"/>
          <w:highlight w:val="green"/>
        </w:rPr>
        <w:t xml:space="preserve">Client’ </w:t>
      </w:r>
      <w:proofErr w:type="gramStart"/>
      <w:r w:rsidRPr="00BF6612">
        <w:rPr>
          <w:rFonts w:eastAsia="Verdana"/>
          <w:color w:val="000000" w:themeColor="text1"/>
          <w:highlight w:val="green"/>
        </w:rPr>
        <w:t>-- ‘</w:t>
      </w:r>
      <w:proofErr w:type="gramEnd"/>
      <w:r w:rsidRPr="00BF6612">
        <w:rPr>
          <w:rFonts w:eastAsia="Verdana"/>
          <w:color w:val="000000" w:themeColor="text1"/>
          <w:highlight w:val="green"/>
        </w:rPr>
        <w:t xml:space="preserve">Services’ </w:t>
      </w:r>
      <w:proofErr w:type="gramStart"/>
      <w:r w:rsidRPr="00BF6612">
        <w:rPr>
          <w:rFonts w:eastAsia="Verdana"/>
          <w:color w:val="000000" w:themeColor="text1"/>
          <w:highlight w:val="green"/>
        </w:rPr>
        <w:t>-- ‘</w:t>
      </w:r>
      <w:proofErr w:type="gramEnd"/>
      <w:r w:rsidRPr="00BF6612">
        <w:rPr>
          <w:rFonts w:eastAsia="Verdana"/>
          <w:color w:val="000000" w:themeColor="text1"/>
          <w:highlight w:val="green"/>
        </w:rPr>
        <w:t xml:space="preserve">Services’ list page -- click on DOS hyper link </w:t>
      </w:r>
      <w:proofErr w:type="gramStart"/>
      <w:r w:rsidRPr="00BF6612">
        <w:rPr>
          <w:rFonts w:eastAsia="Verdana"/>
          <w:color w:val="000000" w:themeColor="text1"/>
          <w:highlight w:val="green"/>
        </w:rPr>
        <w:t>-- ‘</w:t>
      </w:r>
      <w:proofErr w:type="gramEnd"/>
      <w:r w:rsidRPr="00BF6612">
        <w:rPr>
          <w:rFonts w:eastAsia="Verdana"/>
          <w:color w:val="000000" w:themeColor="text1"/>
          <w:highlight w:val="green"/>
        </w:rPr>
        <w:t xml:space="preserve">Service Detail’ screen -- click on the Charge hyper link -- 'Ledger Entries’ screen -- click on the ‘Charge ID’ </w:t>
      </w:r>
      <w:proofErr w:type="gramStart"/>
      <w:r w:rsidRPr="00BF6612">
        <w:rPr>
          <w:rFonts w:eastAsia="Verdana"/>
          <w:color w:val="000000" w:themeColor="text1"/>
          <w:highlight w:val="green"/>
        </w:rPr>
        <w:t>--‘</w:t>
      </w:r>
      <w:proofErr w:type="gramEnd"/>
      <w:r w:rsidRPr="00BF6612">
        <w:rPr>
          <w:rFonts w:eastAsia="Verdana"/>
          <w:color w:val="000000" w:themeColor="text1"/>
          <w:highlight w:val="green"/>
        </w:rPr>
        <w:t>Charge Details’ screen.</w:t>
      </w:r>
    </w:p>
    <w:p w14:paraId="1695A9AC" w14:textId="77777777" w:rsidR="0066211B" w:rsidRPr="00BF6612" w:rsidRDefault="0066211B" w:rsidP="0066211B">
      <w:pPr>
        <w:rPr>
          <w:rFonts w:eastAsia="Verdana"/>
          <w:color w:val="000000" w:themeColor="text1"/>
          <w:highlight w:val="green"/>
        </w:rPr>
      </w:pPr>
      <w:r w:rsidRPr="00BF6612">
        <w:rPr>
          <w:rFonts w:eastAsia="Verdana"/>
          <w:color w:val="000000" w:themeColor="text1"/>
          <w:highlight w:val="green"/>
        </w:rPr>
        <w:t xml:space="preserve"> </w:t>
      </w:r>
    </w:p>
    <w:p w14:paraId="069AE8C8" w14:textId="77777777" w:rsidR="0066211B" w:rsidRPr="00BF6612" w:rsidRDefault="0066211B" w:rsidP="0066211B">
      <w:pPr>
        <w:rPr>
          <w:rFonts w:eastAsia="Verdana"/>
          <w:color w:val="333333"/>
          <w:highlight w:val="green"/>
        </w:rPr>
      </w:pPr>
      <w:r w:rsidRPr="00BF6612">
        <w:rPr>
          <w:rFonts w:eastAsia="Verdana"/>
          <w:b/>
          <w:bCs/>
          <w:color w:val="333333"/>
          <w:highlight w:val="green"/>
          <w:lang w:val="en-IN"/>
        </w:rPr>
        <w:t>Functionality ‘Before’ and ‘After’ release:</w:t>
      </w:r>
      <w:r w:rsidRPr="00BF6612">
        <w:rPr>
          <w:highlight w:val="green"/>
        </w:rPr>
        <w:br/>
      </w:r>
      <w:r w:rsidRPr="00BF6612">
        <w:rPr>
          <w:rFonts w:eastAsia="Verdana"/>
          <w:color w:val="333333"/>
          <w:highlight w:val="green"/>
          <w:lang w:val="en-IN"/>
        </w:rPr>
        <w:t xml:space="preserve"> </w:t>
      </w:r>
      <w:r w:rsidRPr="00BF6612">
        <w:rPr>
          <w:highlight w:val="green"/>
        </w:rPr>
        <w:br/>
      </w:r>
      <w:r w:rsidRPr="00BF6612">
        <w:rPr>
          <w:rFonts w:eastAsia="Verdana"/>
          <w:color w:val="333333"/>
          <w:highlight w:val="green"/>
        </w:rPr>
        <w:t>Before this release, here was the behavior. When the nightly billing job ran, the system was marking the charge status for the charges to ‘Ready to Bill’ for the services which were created without selecting authorization and against the coverage plan which had above mentioned plan rule (Prerequisite 1).</w:t>
      </w:r>
    </w:p>
    <w:p w14:paraId="7FE0E418" w14:textId="77777777" w:rsidR="0066211B" w:rsidRPr="00BF6612" w:rsidRDefault="0066211B" w:rsidP="0066211B">
      <w:pPr>
        <w:rPr>
          <w:rFonts w:eastAsia="Verdana"/>
          <w:color w:val="333333"/>
          <w:highlight w:val="green"/>
          <w:lang w:val="en-IN"/>
        </w:rPr>
      </w:pPr>
      <w:r w:rsidRPr="00BF6612">
        <w:rPr>
          <w:rFonts w:eastAsia="Verdana"/>
          <w:color w:val="333333"/>
          <w:highlight w:val="green"/>
          <w:lang w:val="en-IN"/>
        </w:rPr>
        <w:t xml:space="preserve">With the release, the above-mentioned issue has been resolved. Now, when the nightly billing job runs </w:t>
      </w:r>
      <w:r w:rsidRPr="00BF6612">
        <w:rPr>
          <w:rFonts w:eastAsia="Verdana"/>
          <w:color w:val="333333"/>
          <w:highlight w:val="green"/>
        </w:rPr>
        <w:t xml:space="preserve">the system will not mark the charge status for the charges to ‘Ready to Bill’ for the services which are created without selecting authorization and against the coverage plan which had above mentioned plan rule (Prerequisite 1) </w:t>
      </w:r>
      <w:r w:rsidRPr="00BF6612">
        <w:rPr>
          <w:rFonts w:eastAsia="Verdana"/>
          <w:color w:val="333333"/>
          <w:highlight w:val="green"/>
          <w:lang w:val="en-IN"/>
        </w:rPr>
        <w:t>and the below mentioned charge error will be displayed.</w:t>
      </w:r>
    </w:p>
    <w:p w14:paraId="719B69B2" w14:textId="77777777" w:rsidR="0066211B" w:rsidRPr="00BF6612" w:rsidRDefault="0066211B" w:rsidP="0066211B">
      <w:pPr>
        <w:rPr>
          <w:rFonts w:eastAsia="Verdana"/>
          <w:color w:val="333333"/>
          <w:highlight w:val="green"/>
          <w:lang w:val="en-IN"/>
        </w:rPr>
      </w:pPr>
      <w:r w:rsidRPr="00BF6612">
        <w:rPr>
          <w:rFonts w:eastAsia="Verdana"/>
          <w:color w:val="333333"/>
          <w:highlight w:val="green"/>
          <w:lang w:val="en-IN"/>
        </w:rPr>
        <w:t xml:space="preserve"> </w:t>
      </w:r>
    </w:p>
    <w:p w14:paraId="7232D0F7" w14:textId="77777777" w:rsidR="0066211B" w:rsidRPr="00BF6612" w:rsidRDefault="0066211B" w:rsidP="0066211B">
      <w:pPr>
        <w:spacing w:after="199"/>
        <w:rPr>
          <w:rFonts w:eastAsia="Verdana"/>
          <w:color w:val="333333"/>
          <w:highlight w:val="green"/>
        </w:rPr>
      </w:pPr>
      <w:r w:rsidRPr="00BF6612">
        <w:rPr>
          <w:rFonts w:eastAsia="Verdana"/>
          <w:b/>
          <w:bCs/>
          <w:color w:val="333333"/>
          <w:highlight w:val="green"/>
          <w:lang w:val="en-IN"/>
        </w:rPr>
        <w:t>Error Message:</w:t>
      </w:r>
      <w:r w:rsidRPr="00BF6612">
        <w:rPr>
          <w:rFonts w:eastAsia="Verdana"/>
          <w:color w:val="333333"/>
          <w:highlight w:val="green"/>
          <w:lang w:val="en-IN"/>
        </w:rPr>
        <w:t xml:space="preserve"> </w:t>
      </w:r>
      <w:r w:rsidRPr="00BF6612">
        <w:rPr>
          <w:rFonts w:eastAsia="Verdana"/>
          <w:color w:val="333333"/>
          <w:highlight w:val="green"/>
        </w:rPr>
        <w:t>Authorization is required - Authorization is required</w:t>
      </w:r>
    </w:p>
    <w:p w14:paraId="5F6B2F8A" w14:textId="590B4324" w:rsidR="0066211B" w:rsidRPr="00BF6612" w:rsidRDefault="0066211B" w:rsidP="0066211B">
      <w:pPr>
        <w:rPr>
          <w:highlight w:val="green"/>
          <w:lang w:eastAsia="en-IN"/>
        </w:rPr>
      </w:pPr>
      <w:r w:rsidRPr="00BF6612">
        <w:rPr>
          <w:b/>
          <w:bCs/>
          <w:highlight w:val="green"/>
          <w:lang w:val="en-GB" w:eastAsia="en-IN"/>
        </w:rPr>
        <w:t xml:space="preserve">Navigation Path: </w:t>
      </w:r>
      <w:r w:rsidRPr="00BF6612">
        <w:rPr>
          <w:highlight w:val="green"/>
          <w:lang w:val="en-GB" w:eastAsia="en-IN"/>
        </w:rPr>
        <w:t>Login to ‘SmartCare’ application –</w:t>
      </w:r>
      <w:r w:rsidRPr="00BF6612">
        <w:rPr>
          <w:b/>
          <w:bCs/>
          <w:highlight w:val="green"/>
          <w:lang w:val="en-GB" w:eastAsia="en-IN"/>
        </w:rPr>
        <w:t xml:space="preserve"> </w:t>
      </w:r>
      <w:r w:rsidRPr="00BF6612">
        <w:rPr>
          <w:highlight w:val="green"/>
          <w:lang w:val="en-GB" w:eastAsia="en-IN"/>
        </w:rPr>
        <w:t>Navigate to</w:t>
      </w:r>
      <w:r w:rsidRPr="00BF6612">
        <w:rPr>
          <w:b/>
          <w:bCs/>
          <w:highlight w:val="green"/>
          <w:lang w:val="en-GB" w:eastAsia="en-IN"/>
        </w:rPr>
        <w:t xml:space="preserve"> </w:t>
      </w:r>
      <w:r w:rsidRPr="00BF6612">
        <w:rPr>
          <w:highlight w:val="green"/>
          <w:lang w:val="en-GB" w:eastAsia="en-IN"/>
        </w:rPr>
        <w:t>any Screen – Hover the mouse on the field that need to be edited – use the Hot Key (shortcut key) ‘</w:t>
      </w:r>
      <w:proofErr w:type="spellStart"/>
      <w:r w:rsidRPr="00BF6612">
        <w:rPr>
          <w:highlight w:val="green"/>
          <w:lang w:val="en-GB" w:eastAsia="en-IN"/>
        </w:rPr>
        <w:t>ctrl+alt+l</w:t>
      </w:r>
      <w:proofErr w:type="spellEnd"/>
      <w:r w:rsidRPr="00BF6612">
        <w:rPr>
          <w:highlight w:val="green"/>
          <w:lang w:val="en-GB" w:eastAsia="en-IN"/>
        </w:rPr>
        <w:t>’ – ‘Edit Label Title’ pop-up – ‘Next Text’ textbox.</w:t>
      </w:r>
      <w:r w:rsidRPr="00BF6612">
        <w:rPr>
          <w:highlight w:val="green"/>
          <w:lang w:eastAsia="en-IN"/>
        </w:rPr>
        <w:t> </w:t>
      </w:r>
    </w:p>
    <w:p w14:paraId="2E0BB7AC" w14:textId="77777777" w:rsidR="0066211B" w:rsidRPr="00BF6612" w:rsidRDefault="0066211B" w:rsidP="0066211B">
      <w:pPr>
        <w:rPr>
          <w:highlight w:val="green"/>
          <w:lang w:eastAsia="en-IN"/>
        </w:rPr>
      </w:pPr>
      <w:r w:rsidRPr="00BF6612">
        <w:rPr>
          <w:highlight w:val="green"/>
          <w:lang w:eastAsia="en-IN"/>
        </w:rPr>
        <w:lastRenderedPageBreak/>
        <w:t> </w:t>
      </w:r>
    </w:p>
    <w:p w14:paraId="1292029A" w14:textId="77777777" w:rsidR="0066211B" w:rsidRPr="00BF6612" w:rsidRDefault="0066211B" w:rsidP="0066211B">
      <w:pPr>
        <w:rPr>
          <w:highlight w:val="green"/>
          <w:lang w:eastAsia="en-IN"/>
        </w:rPr>
      </w:pPr>
      <w:r w:rsidRPr="00BF6612">
        <w:rPr>
          <w:b/>
          <w:bCs/>
          <w:highlight w:val="green"/>
          <w:lang w:eastAsia="en-IN"/>
        </w:rPr>
        <w:t>Functionality ‘Before’ and ‘After’ release:</w:t>
      </w:r>
      <w:r w:rsidRPr="00BF6612">
        <w:rPr>
          <w:highlight w:val="green"/>
          <w:lang w:eastAsia="en-IN"/>
        </w:rPr>
        <w:t> </w:t>
      </w:r>
    </w:p>
    <w:p w14:paraId="522C3AF9" w14:textId="77777777" w:rsidR="007178B7" w:rsidRPr="00BF6612" w:rsidRDefault="0066211B" w:rsidP="007178B7">
      <w:pPr>
        <w:rPr>
          <w:rFonts w:eastAsia="Verdana"/>
          <w:color w:val="333333"/>
          <w:highlight w:val="green"/>
        </w:rPr>
      </w:pPr>
      <w:r w:rsidRPr="00BF6612">
        <w:rPr>
          <w:b/>
          <w:bCs/>
          <w:highlight w:val="green"/>
          <w:lang w:val="en-GB" w:eastAsia="en-IN"/>
        </w:rPr>
        <w:t xml:space="preserve">  </w:t>
      </w:r>
      <w:r w:rsidRPr="00BF6612">
        <w:rPr>
          <w:highlight w:val="green"/>
          <w:lang w:eastAsia="en-IN"/>
        </w:rPr>
        <w:t> </w:t>
      </w:r>
      <w:r w:rsidRPr="00BF6612">
        <w:rPr>
          <w:highlight w:val="green"/>
          <w:lang w:eastAsia="en-IN"/>
        </w:rPr>
        <w:br/>
      </w:r>
      <w:r w:rsidR="007178B7" w:rsidRPr="00BF6612">
        <w:rPr>
          <w:rFonts w:eastAsia="Verdana"/>
          <w:color w:val="333333"/>
          <w:highlight w:val="green"/>
        </w:rPr>
        <w:t>Before this release, here was the behavior. When the nightly billing job ran, the system was marking the charge status for the charges to ‘Ready to Bill’ for the services which were created without selecting authorization and against the coverage plan which had above mentioned plan rule (</w:t>
      </w:r>
      <w:r w:rsidR="007178B7" w:rsidRPr="00BF6612">
        <w:rPr>
          <w:rFonts w:eastAsia="Verdana"/>
          <w:b/>
          <w:bCs/>
          <w:color w:val="333333"/>
          <w:highlight w:val="green"/>
        </w:rPr>
        <w:t>Prerequisite 1</w:t>
      </w:r>
      <w:r w:rsidR="007178B7" w:rsidRPr="00BF6612">
        <w:rPr>
          <w:rFonts w:eastAsia="Verdana"/>
          <w:color w:val="333333"/>
          <w:highlight w:val="green"/>
        </w:rPr>
        <w:t>).</w:t>
      </w:r>
    </w:p>
    <w:p w14:paraId="05DF4358" w14:textId="77777777" w:rsidR="007178B7" w:rsidRPr="00BF6612" w:rsidRDefault="007178B7" w:rsidP="007178B7">
      <w:pPr>
        <w:rPr>
          <w:rFonts w:eastAsia="Verdana"/>
          <w:color w:val="333333"/>
          <w:highlight w:val="green"/>
          <w:lang w:val="en-IN"/>
        </w:rPr>
      </w:pPr>
    </w:p>
    <w:p w14:paraId="6127351F" w14:textId="2D412486" w:rsidR="007178B7" w:rsidRPr="00BF6612" w:rsidRDefault="007178B7" w:rsidP="007178B7">
      <w:pPr>
        <w:rPr>
          <w:rFonts w:eastAsia="Verdana"/>
          <w:color w:val="333333"/>
          <w:highlight w:val="green"/>
          <w:lang w:val="en-IN"/>
        </w:rPr>
      </w:pPr>
      <w:r w:rsidRPr="00BF6612">
        <w:rPr>
          <w:rFonts w:eastAsia="Verdana"/>
          <w:color w:val="333333"/>
          <w:highlight w:val="green"/>
          <w:lang w:val="en-IN"/>
        </w:rPr>
        <w:t xml:space="preserve">With the release, the above-mentioned issue has been resolved. Now, when the nightly billing job runs </w:t>
      </w:r>
      <w:r w:rsidRPr="00BF6612">
        <w:rPr>
          <w:rFonts w:eastAsia="Verdana"/>
          <w:color w:val="333333"/>
          <w:highlight w:val="green"/>
        </w:rPr>
        <w:t>the system will not mark the charge status for the charges to ‘Ready to Bill’ for the services</w:t>
      </w:r>
      <w:r w:rsidR="008B64D9" w:rsidRPr="00BF6612">
        <w:rPr>
          <w:rFonts w:eastAsia="Verdana"/>
          <w:color w:val="333333"/>
          <w:highlight w:val="green"/>
        </w:rPr>
        <w:t>,</w:t>
      </w:r>
      <w:r w:rsidRPr="00BF6612">
        <w:rPr>
          <w:rFonts w:eastAsia="Verdana"/>
          <w:color w:val="333333"/>
          <w:highlight w:val="green"/>
        </w:rPr>
        <w:t xml:space="preserve"> which are created without selecting authorization and against the coverage plan which had above mentioned plan rule (</w:t>
      </w:r>
      <w:r w:rsidRPr="00BF6612">
        <w:rPr>
          <w:rFonts w:eastAsia="Verdana"/>
          <w:b/>
          <w:bCs/>
          <w:color w:val="333333"/>
          <w:highlight w:val="green"/>
        </w:rPr>
        <w:t>Prerequisite 1</w:t>
      </w:r>
      <w:r w:rsidRPr="00BF6612">
        <w:rPr>
          <w:rFonts w:eastAsia="Verdana"/>
          <w:color w:val="333333"/>
          <w:highlight w:val="green"/>
        </w:rPr>
        <w:t xml:space="preserve">) </w:t>
      </w:r>
      <w:r w:rsidRPr="00BF6612">
        <w:rPr>
          <w:rFonts w:eastAsia="Verdana"/>
          <w:color w:val="333333"/>
          <w:highlight w:val="green"/>
          <w:lang w:val="en-IN"/>
        </w:rPr>
        <w:t>and the below mentioned charge error will be displayed.</w:t>
      </w:r>
    </w:p>
    <w:p w14:paraId="382DE245" w14:textId="77777777" w:rsidR="007178B7" w:rsidRPr="00BF6612" w:rsidRDefault="007178B7" w:rsidP="007178B7">
      <w:pPr>
        <w:rPr>
          <w:rFonts w:eastAsia="Verdana"/>
          <w:color w:val="333333"/>
          <w:highlight w:val="green"/>
          <w:lang w:val="en-IN"/>
        </w:rPr>
      </w:pPr>
      <w:r w:rsidRPr="00BF6612">
        <w:rPr>
          <w:rFonts w:eastAsia="Verdana"/>
          <w:color w:val="333333"/>
          <w:highlight w:val="green"/>
          <w:lang w:val="en-IN"/>
        </w:rPr>
        <w:t xml:space="preserve"> </w:t>
      </w:r>
    </w:p>
    <w:p w14:paraId="632562B0" w14:textId="46DBED3C" w:rsidR="0066211B" w:rsidRDefault="007178B7" w:rsidP="007178B7">
      <w:pPr>
        <w:spacing w:after="199"/>
        <w:rPr>
          <w:lang w:eastAsia="en-IN"/>
        </w:rPr>
      </w:pPr>
      <w:r w:rsidRPr="00BF6612">
        <w:rPr>
          <w:rFonts w:eastAsia="Verdana"/>
          <w:b/>
          <w:bCs/>
          <w:color w:val="333333"/>
          <w:highlight w:val="green"/>
          <w:lang w:val="en-IN"/>
        </w:rPr>
        <w:t>Error Message:</w:t>
      </w:r>
      <w:r w:rsidRPr="00BF6612">
        <w:rPr>
          <w:rFonts w:eastAsia="Verdana"/>
          <w:color w:val="333333"/>
          <w:highlight w:val="green"/>
          <w:lang w:val="en-IN"/>
        </w:rPr>
        <w:t xml:space="preserve"> </w:t>
      </w:r>
      <w:r w:rsidRPr="00BF6612">
        <w:rPr>
          <w:rFonts w:eastAsia="Verdana"/>
          <w:color w:val="333333"/>
          <w:highlight w:val="green"/>
        </w:rPr>
        <w:t>Authorization is required - Authorization is required.</w:t>
      </w:r>
    </w:p>
    <w:p w14:paraId="2C47F5B9" w14:textId="77777777" w:rsidR="0066211B" w:rsidRPr="00933E02" w:rsidRDefault="0066211B" w:rsidP="0066211B">
      <w:pPr>
        <w:pBdr>
          <w:bottom w:val="single" w:sz="12" w:space="1" w:color="auto"/>
        </w:pBdr>
        <w:shd w:val="clear" w:color="auto" w:fill="FFFFFF"/>
        <w:spacing w:before="240" w:after="240"/>
        <w:rPr>
          <w:b/>
          <w:bCs/>
        </w:rPr>
      </w:pPr>
    </w:p>
    <w:p w14:paraId="3D809E85" w14:textId="77777777" w:rsidR="00FE7D9C" w:rsidRDefault="00FE7D9C" w:rsidP="00FE7D9C">
      <w:pPr>
        <w:pStyle w:val="Heading1"/>
        <w:ind w:left="0" w:firstLine="0"/>
        <w:rPr>
          <w:sz w:val="22"/>
          <w:szCs w:val="22"/>
          <w:lang w:val="en-US"/>
        </w:rPr>
      </w:pPr>
      <w:bookmarkStart w:id="172" w:name="_Toc201679200"/>
      <w:r w:rsidRPr="00387A94">
        <w:rPr>
          <w:sz w:val="22"/>
          <w:szCs w:val="22"/>
          <w:lang w:val="en-US"/>
        </w:rPr>
        <w:t>Glossary of System Configuration Keys, Global Codes, Recodes, Data Model Changes</w:t>
      </w:r>
      <w:bookmarkEnd w:id="172"/>
    </w:p>
    <w:p w14:paraId="0A4E1E46" w14:textId="77777777" w:rsidR="00FE7D9C" w:rsidRDefault="00FE7D9C" w:rsidP="00FE7D9C">
      <w:pPr>
        <w:rPr>
          <w:lang w:eastAsia="en-IN"/>
        </w:rPr>
      </w:pPr>
    </w:p>
    <w:p w14:paraId="71EC219E" w14:textId="77777777" w:rsidR="00FE7D9C" w:rsidRDefault="00FE7D9C" w:rsidP="00FE7D9C">
      <w:pPr>
        <w:pStyle w:val="Heading3"/>
        <w:shd w:val="clear" w:color="auto" w:fill="FFFFFF" w:themeFill="background1"/>
        <w:rPr>
          <w:lang w:val="en-US"/>
        </w:rPr>
      </w:pPr>
      <w:bookmarkStart w:id="173" w:name="_Toc201679201"/>
      <w:r w:rsidRPr="00387A94">
        <w:rPr>
          <w:lang w:val="en-US"/>
        </w:rPr>
        <w:t>System Configuration Keys</w:t>
      </w:r>
      <w:bookmarkEnd w:id="173"/>
    </w:p>
    <w:p w14:paraId="21892DA4" w14:textId="10AE68F3" w:rsidR="00D4600C" w:rsidRDefault="00D4600C" w:rsidP="00D4600C">
      <w:pPr>
        <w:rPr>
          <w:lang w:eastAsia="en-IN"/>
        </w:rPr>
      </w:pPr>
      <w:hyperlink w:anchor="DataModule8" w:history="1">
        <w:r w:rsidRPr="00D4600C">
          <w:rPr>
            <w:rStyle w:val="Hyperlink"/>
            <w:lang w:eastAsia="en-IN"/>
          </w:rPr>
          <w:t xml:space="preserve">8. </w:t>
        </w:r>
        <w:proofErr w:type="spellStart"/>
        <w:r w:rsidRPr="00D4600C">
          <w:rPr>
            <w:rStyle w:val="Hyperlink"/>
            <w:lang w:eastAsia="en-IN"/>
          </w:rPr>
          <w:t>ShowFundingSourceOnCMAndPMAuth</w:t>
        </w:r>
        <w:proofErr w:type="spellEnd"/>
      </w:hyperlink>
    </w:p>
    <w:p w14:paraId="65B5467C" w14:textId="30FE68FF" w:rsidR="00D4600C" w:rsidRPr="00D4600C" w:rsidRDefault="00D4600C" w:rsidP="00D4600C">
      <w:pPr>
        <w:rPr>
          <w:lang w:eastAsia="en-IN"/>
        </w:rPr>
      </w:pPr>
      <w:hyperlink w:anchor="task10" w:history="1">
        <w:r w:rsidRPr="00D4600C">
          <w:rPr>
            <w:rStyle w:val="Hyperlink"/>
            <w:lang w:eastAsia="en-IN"/>
          </w:rPr>
          <w:t xml:space="preserve">10. </w:t>
        </w:r>
        <w:proofErr w:type="spellStart"/>
        <w:r w:rsidRPr="00D4600C">
          <w:rPr>
            <w:rStyle w:val="Hyperlink"/>
            <w:lang w:eastAsia="en-IN"/>
          </w:rPr>
          <w:t>ValidateStaffLicenseForBatchServiceEntry</w:t>
        </w:r>
        <w:proofErr w:type="spellEnd"/>
      </w:hyperlink>
    </w:p>
    <w:p w14:paraId="5C0A1253" w14:textId="7CFA88A7" w:rsidR="0014292D" w:rsidRDefault="005261E1" w:rsidP="0014292D">
      <w:pPr>
        <w:rPr>
          <w:lang w:eastAsia="en-IN"/>
        </w:rPr>
      </w:pPr>
      <w:hyperlink w:anchor="Task11" w:history="1">
        <w:r w:rsidRPr="005261E1">
          <w:rPr>
            <w:rStyle w:val="Hyperlink"/>
            <w:lang w:eastAsia="en-IN"/>
          </w:rPr>
          <w:t xml:space="preserve">11. </w:t>
        </w:r>
        <w:proofErr w:type="spellStart"/>
        <w:r w:rsidRPr="005261E1">
          <w:rPr>
            <w:rStyle w:val="Hyperlink"/>
            <w:lang w:eastAsia="en-IN"/>
          </w:rPr>
          <w:t>SetCQMISERVReportingIdentifiersToSubmitData</w:t>
        </w:r>
        <w:proofErr w:type="spellEnd"/>
      </w:hyperlink>
    </w:p>
    <w:p w14:paraId="72B5E267" w14:textId="5B13F86A" w:rsidR="005261E1" w:rsidRDefault="005261E1" w:rsidP="0014292D">
      <w:pPr>
        <w:rPr>
          <w:lang w:eastAsia="en-IN"/>
        </w:rPr>
      </w:pPr>
      <w:hyperlink w:anchor="DataModule12" w:history="1">
        <w:r w:rsidRPr="005261E1">
          <w:rPr>
            <w:rStyle w:val="Hyperlink"/>
            <w:lang w:eastAsia="en-IN"/>
          </w:rPr>
          <w:t xml:space="preserve">12. </w:t>
        </w:r>
        <w:proofErr w:type="spellStart"/>
        <w:r w:rsidRPr="005261E1">
          <w:rPr>
            <w:rStyle w:val="Hyperlink"/>
            <w:lang w:eastAsia="en-IN"/>
          </w:rPr>
          <w:t>SetCQMISERVReportingIdentifiersToSubmitData</w:t>
        </w:r>
        <w:proofErr w:type="spellEnd"/>
      </w:hyperlink>
    </w:p>
    <w:p w14:paraId="024A88D7" w14:textId="3F801EBE" w:rsidR="00D4600C" w:rsidRDefault="00D4600C" w:rsidP="0014292D">
      <w:pPr>
        <w:rPr>
          <w:lang w:eastAsia="en-IN"/>
        </w:rPr>
      </w:pPr>
      <w:hyperlink w:anchor="DataModule29" w:history="1">
        <w:r w:rsidRPr="00D4600C">
          <w:rPr>
            <w:rStyle w:val="Hyperlink"/>
            <w:lang w:eastAsia="en-IN"/>
          </w:rPr>
          <w:t xml:space="preserve">29. </w:t>
        </w:r>
        <w:proofErr w:type="spellStart"/>
        <w:r w:rsidRPr="00D4600C">
          <w:rPr>
            <w:rStyle w:val="Hyperlink"/>
            <w:lang w:eastAsia="en-IN"/>
          </w:rPr>
          <w:t>RequireVoidReasonForCMCheckVoid</w:t>
        </w:r>
        <w:proofErr w:type="spellEnd"/>
      </w:hyperlink>
    </w:p>
    <w:p w14:paraId="39B667C6" w14:textId="5BB350C0" w:rsidR="00D4600C" w:rsidRPr="00D4600C" w:rsidRDefault="00D4600C" w:rsidP="00D4600C">
      <w:pPr>
        <w:rPr>
          <w:rStyle w:val="Hyperlink"/>
          <w:lang w:eastAsia="en-IN"/>
        </w:rPr>
      </w:pPr>
      <w:r>
        <w:rPr>
          <w:lang w:eastAsia="en-IN"/>
        </w:rPr>
        <w:fldChar w:fldCharType="begin"/>
      </w:r>
      <w:r>
        <w:rPr>
          <w:lang w:eastAsia="en-IN"/>
        </w:rPr>
        <w:instrText>HYPERLINK  \l "task32"</w:instrText>
      </w:r>
      <w:r>
        <w:rPr>
          <w:lang w:eastAsia="en-IN"/>
        </w:rPr>
      </w:r>
      <w:r>
        <w:rPr>
          <w:lang w:eastAsia="en-IN"/>
        </w:rPr>
        <w:fldChar w:fldCharType="separate"/>
      </w:r>
      <w:r w:rsidRPr="00D4600C">
        <w:rPr>
          <w:rStyle w:val="Hyperlink"/>
          <w:lang w:eastAsia="en-IN"/>
        </w:rPr>
        <w:t xml:space="preserve">32. </w:t>
      </w:r>
      <w:proofErr w:type="spellStart"/>
      <w:r w:rsidRPr="00D4600C">
        <w:rPr>
          <w:rStyle w:val="Hyperlink"/>
          <w:lang w:eastAsia="en-IN"/>
        </w:rPr>
        <w:t>CriticalAlertToRecipients</w:t>
      </w:r>
      <w:proofErr w:type="spellEnd"/>
    </w:p>
    <w:p w14:paraId="473E0BF0" w14:textId="77838C4A" w:rsidR="00D4600C" w:rsidRDefault="00D4600C" w:rsidP="00D4600C">
      <w:pPr>
        <w:rPr>
          <w:lang w:eastAsia="en-IN"/>
        </w:rPr>
      </w:pPr>
      <w:r w:rsidRPr="00D4600C">
        <w:rPr>
          <w:rStyle w:val="Hyperlink"/>
          <w:lang w:eastAsia="en-IN"/>
        </w:rPr>
        <w:t xml:space="preserve">32. </w:t>
      </w:r>
      <w:proofErr w:type="spellStart"/>
      <w:r w:rsidRPr="00D4600C">
        <w:rPr>
          <w:rStyle w:val="Hyperlink"/>
          <w:lang w:eastAsia="en-IN"/>
        </w:rPr>
        <w:t>CriticalAlertCCRecipients</w:t>
      </w:r>
      <w:proofErr w:type="spellEnd"/>
      <w:r>
        <w:rPr>
          <w:lang w:eastAsia="en-IN"/>
        </w:rPr>
        <w:fldChar w:fldCharType="end"/>
      </w:r>
    </w:p>
    <w:p w14:paraId="482A5C42" w14:textId="412D4F7F" w:rsidR="00D4600C" w:rsidRPr="00D4600C" w:rsidRDefault="00D4600C" w:rsidP="00D4600C">
      <w:pPr>
        <w:rPr>
          <w:rStyle w:val="Hyperlink"/>
          <w:lang w:eastAsia="en-IN"/>
        </w:rPr>
      </w:pPr>
      <w:r>
        <w:rPr>
          <w:lang w:eastAsia="en-IN"/>
        </w:rPr>
        <w:fldChar w:fldCharType="begin"/>
      </w:r>
      <w:r>
        <w:rPr>
          <w:lang w:eastAsia="en-IN"/>
        </w:rPr>
        <w:instrText>HYPERLINK  \l "task33"</w:instrText>
      </w:r>
      <w:r>
        <w:rPr>
          <w:lang w:eastAsia="en-IN"/>
        </w:rPr>
      </w:r>
      <w:r>
        <w:rPr>
          <w:lang w:eastAsia="en-IN"/>
        </w:rPr>
        <w:fldChar w:fldCharType="separate"/>
      </w:r>
      <w:r w:rsidRPr="00D4600C">
        <w:rPr>
          <w:rStyle w:val="Hyperlink"/>
          <w:lang w:eastAsia="en-IN"/>
        </w:rPr>
        <w:t xml:space="preserve">33. </w:t>
      </w:r>
      <w:proofErr w:type="spellStart"/>
      <w:r w:rsidRPr="00D4600C">
        <w:rPr>
          <w:rStyle w:val="Hyperlink"/>
          <w:lang w:eastAsia="en-IN"/>
        </w:rPr>
        <w:t>SetPercentageOfClientsForFlagtypeNOMsReportingRandomSelect</w:t>
      </w:r>
      <w:proofErr w:type="spellEnd"/>
    </w:p>
    <w:p w14:paraId="635D1A00" w14:textId="2DE0CF7C" w:rsidR="00D4600C" w:rsidRDefault="00D4600C" w:rsidP="00D4600C">
      <w:pPr>
        <w:rPr>
          <w:lang w:eastAsia="en-IN"/>
        </w:rPr>
      </w:pPr>
      <w:r w:rsidRPr="00D4600C">
        <w:rPr>
          <w:rStyle w:val="Hyperlink"/>
          <w:lang w:eastAsia="en-IN"/>
        </w:rPr>
        <w:t xml:space="preserve">33. </w:t>
      </w:r>
      <w:proofErr w:type="spellStart"/>
      <w:r w:rsidRPr="00D4600C">
        <w:rPr>
          <w:rStyle w:val="Hyperlink"/>
          <w:lang w:eastAsia="en-IN"/>
        </w:rPr>
        <w:t>SetNumberOfDueDaysForFlagNOMSReassessmentDueToCCBHCReport</w:t>
      </w:r>
      <w:proofErr w:type="spellEnd"/>
      <w:r>
        <w:rPr>
          <w:lang w:eastAsia="en-IN"/>
        </w:rPr>
        <w:fldChar w:fldCharType="end"/>
      </w:r>
    </w:p>
    <w:p w14:paraId="566F87E5" w14:textId="0F1C6EE8" w:rsidR="0014292D" w:rsidRDefault="0014292D" w:rsidP="0014292D">
      <w:pPr>
        <w:rPr>
          <w:lang w:eastAsia="en-IN"/>
        </w:rPr>
      </w:pPr>
      <w:hyperlink w:anchor="Task37" w:history="1">
        <w:r w:rsidRPr="0014292D">
          <w:rPr>
            <w:rStyle w:val="Hyperlink"/>
            <w:lang w:eastAsia="en-IN"/>
          </w:rPr>
          <w:t xml:space="preserve">37.  </w:t>
        </w:r>
        <w:proofErr w:type="spellStart"/>
        <w:r w:rsidRPr="0014292D">
          <w:rPr>
            <w:rStyle w:val="Hyperlink"/>
            <w:lang w:eastAsia="en-IN"/>
          </w:rPr>
          <w:t>RemoveRevokedROIInReleaseOfInformationLog</w:t>
        </w:r>
        <w:proofErr w:type="spellEnd"/>
      </w:hyperlink>
    </w:p>
    <w:p w14:paraId="0FBD3C67" w14:textId="154B793F" w:rsidR="0014292D" w:rsidRDefault="0014292D" w:rsidP="0014292D">
      <w:pPr>
        <w:rPr>
          <w:lang w:eastAsia="en-IN"/>
        </w:rPr>
      </w:pPr>
      <w:hyperlink w:anchor="DataModule39" w:history="1">
        <w:r w:rsidRPr="0014292D">
          <w:rPr>
            <w:rStyle w:val="Hyperlink"/>
            <w:lang w:eastAsia="en-IN"/>
          </w:rPr>
          <w:t xml:space="preserve">39. </w:t>
        </w:r>
        <w:proofErr w:type="spellStart"/>
        <w:r w:rsidRPr="0014292D">
          <w:rPr>
            <w:rStyle w:val="Hyperlink"/>
            <w:lang w:eastAsia="en-IN"/>
          </w:rPr>
          <w:t>SetPopupforAcknowledgeRxAndOrdersInteraction</w:t>
        </w:r>
        <w:proofErr w:type="spellEnd"/>
      </w:hyperlink>
    </w:p>
    <w:p w14:paraId="69C2F795" w14:textId="686EC6DA" w:rsidR="0014292D" w:rsidRDefault="0014292D" w:rsidP="0014292D">
      <w:hyperlink w:anchor="DataModule43" w:history="1">
        <w:proofErr w:type="gramStart"/>
        <w:r w:rsidRPr="0014292D">
          <w:rPr>
            <w:rStyle w:val="Hyperlink"/>
            <w:lang w:eastAsia="en-IN"/>
          </w:rPr>
          <w:t>43. ‘</w:t>
        </w:r>
        <w:proofErr w:type="spellStart"/>
        <w:proofErr w:type="gramEnd"/>
        <w:r w:rsidRPr="0014292D">
          <w:rPr>
            <w:rStyle w:val="Hyperlink"/>
            <w:lang w:eastAsia="en-IN"/>
          </w:rPr>
          <w:t>ShowFundingSourceOnCMAndPMAuth</w:t>
        </w:r>
        <w:proofErr w:type="spellEnd"/>
      </w:hyperlink>
    </w:p>
    <w:p w14:paraId="5AA0538D" w14:textId="026A8DC4" w:rsidR="00F30436" w:rsidRDefault="00F30436" w:rsidP="0014292D">
      <w:pPr>
        <w:rPr>
          <w:lang w:eastAsia="en-IN"/>
        </w:rPr>
      </w:pPr>
      <w:hyperlink w:anchor="Task_48" w:history="1">
        <w:r w:rsidRPr="00F30436">
          <w:rPr>
            <w:rStyle w:val="Hyperlink"/>
          </w:rPr>
          <w:t xml:space="preserve">48. </w:t>
        </w:r>
        <w:proofErr w:type="spellStart"/>
        <w:r w:rsidRPr="00F30436">
          <w:rPr>
            <w:rStyle w:val="Hyperlink"/>
            <w:rFonts w:eastAsia="Verdana"/>
          </w:rPr>
          <w:t>SetFolderPathForNOMSSPARSReportInCSVFormat</w:t>
        </w:r>
        <w:proofErr w:type="spellEnd"/>
      </w:hyperlink>
    </w:p>
    <w:p w14:paraId="77A109DC" w14:textId="2D488BDD" w:rsidR="0014292D" w:rsidRPr="0014292D" w:rsidRDefault="0014292D" w:rsidP="0014292D">
      <w:pPr>
        <w:rPr>
          <w:rStyle w:val="Hyperlink"/>
          <w:lang w:eastAsia="en-IN"/>
        </w:rPr>
      </w:pPr>
      <w:r>
        <w:rPr>
          <w:lang w:eastAsia="en-IN"/>
        </w:rPr>
        <w:fldChar w:fldCharType="begin"/>
      </w:r>
      <w:r>
        <w:rPr>
          <w:lang w:eastAsia="en-IN"/>
        </w:rPr>
        <w:instrText>HYPERLINK  \l "Task49"</w:instrText>
      </w:r>
      <w:r>
        <w:rPr>
          <w:lang w:eastAsia="en-IN"/>
        </w:rPr>
      </w:r>
      <w:r>
        <w:rPr>
          <w:lang w:eastAsia="en-IN"/>
        </w:rPr>
        <w:fldChar w:fldCharType="separate"/>
      </w:r>
      <w:r w:rsidRPr="0014292D">
        <w:rPr>
          <w:rStyle w:val="Hyperlink"/>
          <w:lang w:eastAsia="en-IN"/>
        </w:rPr>
        <w:t xml:space="preserve">49. </w:t>
      </w:r>
      <w:proofErr w:type="spellStart"/>
      <w:r w:rsidRPr="0014292D">
        <w:rPr>
          <w:rStyle w:val="Hyperlink"/>
          <w:lang w:eastAsia="en-IN"/>
        </w:rPr>
        <w:t>DisplayCDAGSectionInStaffDetails</w:t>
      </w:r>
      <w:proofErr w:type="spellEnd"/>
    </w:p>
    <w:p w14:paraId="78042AFD" w14:textId="3C361D2B" w:rsidR="0014292D" w:rsidRDefault="0014292D" w:rsidP="0014292D">
      <w:pPr>
        <w:rPr>
          <w:lang w:eastAsia="en-IN"/>
        </w:rPr>
      </w:pPr>
      <w:r w:rsidRPr="0014292D">
        <w:rPr>
          <w:rStyle w:val="Hyperlink"/>
          <w:lang w:eastAsia="en-IN"/>
        </w:rPr>
        <w:t xml:space="preserve">49. </w:t>
      </w:r>
      <w:proofErr w:type="spellStart"/>
      <w:r w:rsidRPr="0014292D">
        <w:rPr>
          <w:rStyle w:val="Hyperlink"/>
          <w:lang w:eastAsia="en-IN"/>
        </w:rPr>
        <w:t>EnableClinicalDataAccessGrouping</w:t>
      </w:r>
      <w:proofErr w:type="spellEnd"/>
      <w:r>
        <w:rPr>
          <w:lang w:eastAsia="en-IN"/>
        </w:rPr>
        <w:fldChar w:fldCharType="end"/>
      </w:r>
    </w:p>
    <w:p w14:paraId="52F225AB" w14:textId="09DBE955" w:rsidR="0014292D" w:rsidRDefault="0014292D" w:rsidP="0014292D">
      <w:hyperlink w:anchor="Task52" w:history="1">
        <w:r w:rsidRPr="0014292D">
          <w:rPr>
            <w:rStyle w:val="Hyperlink"/>
            <w:lang w:eastAsia="en-IN"/>
          </w:rPr>
          <w:t xml:space="preserve">52. </w:t>
        </w:r>
        <w:proofErr w:type="spellStart"/>
        <w:r w:rsidRPr="0014292D">
          <w:rPr>
            <w:rStyle w:val="Hyperlink"/>
            <w:lang w:eastAsia="en-IN"/>
          </w:rPr>
          <w:t>TemporaryUploadFolder</w:t>
        </w:r>
        <w:proofErr w:type="spellEnd"/>
      </w:hyperlink>
    </w:p>
    <w:p w14:paraId="357F5901" w14:textId="77777777" w:rsidR="000B23DE" w:rsidRDefault="000B23DE" w:rsidP="0014292D"/>
    <w:p w14:paraId="369EDD57" w14:textId="77777777" w:rsidR="000B23DE" w:rsidRDefault="000B23DE" w:rsidP="000B23DE">
      <w:pPr>
        <w:pStyle w:val="Heading3"/>
        <w:shd w:val="clear" w:color="auto" w:fill="FFFFFF" w:themeFill="background1"/>
        <w:rPr>
          <w:lang w:val="en-US"/>
        </w:rPr>
      </w:pPr>
      <w:bookmarkStart w:id="174" w:name="_Toc201343171"/>
      <w:bookmarkStart w:id="175" w:name="_Toc201679202"/>
      <w:r w:rsidRPr="00387A94">
        <w:rPr>
          <w:lang w:val="en-US"/>
        </w:rPr>
        <w:t>Global Codes</w:t>
      </w:r>
      <w:bookmarkEnd w:id="174"/>
      <w:bookmarkEnd w:id="175"/>
    </w:p>
    <w:p w14:paraId="01C47F97" w14:textId="77777777" w:rsidR="000B23DE" w:rsidRDefault="000B23DE" w:rsidP="000B23DE">
      <w:pPr>
        <w:rPr>
          <w:lang w:eastAsia="en-IN"/>
        </w:rPr>
      </w:pPr>
      <w:hyperlink w:anchor="DataModule8" w:history="1">
        <w:r w:rsidRPr="00D4600C">
          <w:rPr>
            <w:rStyle w:val="Hyperlink"/>
            <w:lang w:eastAsia="en-IN"/>
          </w:rPr>
          <w:t xml:space="preserve">8. </w:t>
        </w:r>
        <w:proofErr w:type="spellStart"/>
        <w:r w:rsidRPr="00D4600C">
          <w:rPr>
            <w:rStyle w:val="Hyperlink"/>
            <w:lang w:eastAsia="en-IN"/>
          </w:rPr>
          <w:t>FundingSource</w:t>
        </w:r>
        <w:proofErr w:type="spellEnd"/>
      </w:hyperlink>
    </w:p>
    <w:p w14:paraId="6C7FFD65" w14:textId="77777777" w:rsidR="000B23DE" w:rsidRPr="005261E1" w:rsidRDefault="000B23DE" w:rsidP="000B23DE">
      <w:pPr>
        <w:rPr>
          <w:rStyle w:val="Hyperlink"/>
          <w:lang w:eastAsia="en-IN"/>
        </w:rPr>
      </w:pPr>
      <w:r>
        <w:rPr>
          <w:lang w:eastAsia="en-IN"/>
        </w:rPr>
        <w:fldChar w:fldCharType="begin"/>
      </w:r>
      <w:r>
        <w:rPr>
          <w:lang w:eastAsia="en-IN"/>
        </w:rPr>
        <w:instrText>HYPERLINK  \l "Task11"</w:instrText>
      </w:r>
      <w:r>
        <w:rPr>
          <w:lang w:eastAsia="en-IN"/>
        </w:rPr>
      </w:r>
      <w:r>
        <w:rPr>
          <w:lang w:eastAsia="en-IN"/>
        </w:rPr>
        <w:fldChar w:fldCharType="separate"/>
      </w:r>
      <w:r w:rsidRPr="005261E1">
        <w:rPr>
          <w:rStyle w:val="Hyperlink"/>
          <w:lang w:eastAsia="en-IN"/>
        </w:rPr>
        <w:t xml:space="preserve">11. </w:t>
      </w:r>
      <w:proofErr w:type="spellStart"/>
      <w:r w:rsidRPr="005261E1">
        <w:rPr>
          <w:rStyle w:val="Hyperlink"/>
          <w:lang w:eastAsia="en-IN"/>
        </w:rPr>
        <w:t>CQMeasures</w:t>
      </w:r>
      <w:proofErr w:type="spellEnd"/>
    </w:p>
    <w:p w14:paraId="0528F857" w14:textId="54BDAFB6" w:rsidR="000B23DE" w:rsidRPr="005261E1" w:rsidRDefault="000B23DE" w:rsidP="000B23DE">
      <w:pPr>
        <w:rPr>
          <w:rStyle w:val="Hyperlink"/>
          <w:lang w:eastAsia="en-IN"/>
        </w:rPr>
      </w:pPr>
      <w:r w:rsidRPr="005261E1">
        <w:rPr>
          <w:rStyle w:val="Hyperlink"/>
          <w:lang w:eastAsia="en-IN"/>
        </w:rPr>
        <w:t>11. Ethnicity</w:t>
      </w:r>
    </w:p>
    <w:p w14:paraId="0FCBE3C5" w14:textId="1C2F6D16" w:rsidR="000B23DE" w:rsidRPr="005261E1" w:rsidRDefault="000B23DE" w:rsidP="000B23DE">
      <w:pPr>
        <w:rPr>
          <w:rStyle w:val="Hyperlink"/>
          <w:lang w:eastAsia="en-IN"/>
        </w:rPr>
      </w:pPr>
      <w:r w:rsidRPr="005261E1">
        <w:rPr>
          <w:rStyle w:val="Hyperlink"/>
          <w:lang w:eastAsia="en-IN"/>
        </w:rPr>
        <w:t xml:space="preserve">11. Race </w:t>
      </w:r>
    </w:p>
    <w:p w14:paraId="1BEDBEF5" w14:textId="77777777" w:rsidR="000B23DE" w:rsidRDefault="000B23DE" w:rsidP="000B23DE">
      <w:pPr>
        <w:rPr>
          <w:lang w:eastAsia="en-IN"/>
        </w:rPr>
      </w:pPr>
      <w:r w:rsidRPr="005261E1">
        <w:rPr>
          <w:rStyle w:val="Hyperlink"/>
          <w:lang w:eastAsia="en-IN"/>
        </w:rPr>
        <w:t xml:space="preserve">11. </w:t>
      </w:r>
      <w:proofErr w:type="spellStart"/>
      <w:r w:rsidRPr="005261E1">
        <w:rPr>
          <w:rStyle w:val="Hyperlink"/>
          <w:lang w:eastAsia="en-IN"/>
        </w:rPr>
        <w:t>CQMRecordActions</w:t>
      </w:r>
      <w:proofErr w:type="spellEnd"/>
      <w:r>
        <w:rPr>
          <w:lang w:eastAsia="en-IN"/>
        </w:rPr>
        <w:fldChar w:fldCharType="end"/>
      </w:r>
    </w:p>
    <w:p w14:paraId="74407EB0" w14:textId="328EAFC3" w:rsidR="000B23DE" w:rsidRPr="005261E1" w:rsidRDefault="000B23DE" w:rsidP="000B23DE">
      <w:pPr>
        <w:rPr>
          <w:lang w:eastAsia="en-IN"/>
        </w:rPr>
      </w:pPr>
      <w:hyperlink w:anchor="DataModule29" w:history="1">
        <w:r w:rsidRPr="00D4600C">
          <w:rPr>
            <w:rStyle w:val="Hyperlink"/>
            <w:lang w:eastAsia="en-IN"/>
          </w:rPr>
          <w:t xml:space="preserve">29. </w:t>
        </w:r>
        <w:proofErr w:type="spellStart"/>
        <w:r w:rsidRPr="00D4600C">
          <w:rPr>
            <w:rStyle w:val="Hyperlink"/>
            <w:lang w:eastAsia="en-IN"/>
          </w:rPr>
          <w:t>MCOCheckVoidReason</w:t>
        </w:r>
        <w:proofErr w:type="spellEnd"/>
      </w:hyperlink>
    </w:p>
    <w:p w14:paraId="0AC36DF0" w14:textId="77777777" w:rsidR="000B23DE" w:rsidRPr="00435E3B" w:rsidRDefault="000B23DE" w:rsidP="000B23DE">
      <w:pPr>
        <w:rPr>
          <w:lang w:val="en-IN" w:eastAsia="en-IN"/>
        </w:rPr>
      </w:pPr>
      <w:hyperlink w:anchor="Task43" w:history="1">
        <w:r w:rsidRPr="00435E3B">
          <w:rPr>
            <w:rStyle w:val="Hyperlink"/>
            <w:lang w:val="en-IN" w:eastAsia="en-IN"/>
          </w:rPr>
          <w:t>4</w:t>
        </w:r>
        <w:r w:rsidRPr="0014292D">
          <w:rPr>
            <w:rStyle w:val="Hyperlink"/>
            <w:lang w:val="en-IN" w:eastAsia="en-IN"/>
          </w:rPr>
          <w:t>3</w:t>
        </w:r>
        <w:r w:rsidRPr="00435E3B">
          <w:rPr>
            <w:rStyle w:val="Hyperlink"/>
            <w:lang w:val="en-IN" w:eastAsia="en-IN"/>
          </w:rPr>
          <w:t xml:space="preserve">. </w:t>
        </w:r>
        <w:proofErr w:type="spellStart"/>
        <w:r w:rsidRPr="00435E3B">
          <w:rPr>
            <w:rStyle w:val="Hyperlink"/>
            <w:lang w:val="en-IN" w:eastAsia="en-IN"/>
          </w:rPr>
          <w:t>FundingSource</w:t>
        </w:r>
        <w:proofErr w:type="spellEnd"/>
      </w:hyperlink>
    </w:p>
    <w:p w14:paraId="49D5B9AF" w14:textId="77777777" w:rsidR="000B23DE" w:rsidRDefault="000B23DE" w:rsidP="0014292D">
      <w:pPr>
        <w:rPr>
          <w:lang w:eastAsia="en-IN"/>
        </w:rPr>
      </w:pPr>
    </w:p>
    <w:p w14:paraId="0DBFEC73" w14:textId="77777777" w:rsidR="00FE7D9C" w:rsidRPr="00743B64" w:rsidRDefault="00FE7D9C" w:rsidP="00FE7D9C">
      <w:pPr>
        <w:rPr>
          <w:lang w:val="en-IN" w:eastAsia="en-IN"/>
        </w:rPr>
      </w:pPr>
    </w:p>
    <w:p w14:paraId="16DEAB1B" w14:textId="77777777" w:rsidR="00FE7D9C" w:rsidRDefault="00FE7D9C" w:rsidP="00FE7D9C">
      <w:pPr>
        <w:pStyle w:val="Heading3"/>
        <w:shd w:val="clear" w:color="auto" w:fill="FFFFFF" w:themeFill="background1"/>
        <w:rPr>
          <w:lang w:val="en-US"/>
        </w:rPr>
      </w:pPr>
      <w:bookmarkStart w:id="176" w:name="_Toc201679203"/>
      <w:proofErr w:type="gramStart"/>
      <w:r w:rsidRPr="00387A94">
        <w:rPr>
          <w:lang w:val="en-US"/>
        </w:rPr>
        <w:t>Recodes</w:t>
      </w:r>
      <w:bookmarkEnd w:id="176"/>
      <w:proofErr w:type="gramEnd"/>
    </w:p>
    <w:p w14:paraId="7779C386" w14:textId="3FC74D81" w:rsidR="005261E1" w:rsidRPr="005261E1" w:rsidRDefault="005261E1" w:rsidP="005261E1">
      <w:pPr>
        <w:rPr>
          <w:rStyle w:val="Hyperlink"/>
          <w:lang w:eastAsia="en-IN"/>
        </w:rPr>
      </w:pPr>
      <w:r>
        <w:rPr>
          <w:lang w:eastAsia="en-IN"/>
        </w:rPr>
        <w:fldChar w:fldCharType="begin"/>
      </w:r>
      <w:r>
        <w:rPr>
          <w:lang w:eastAsia="en-IN"/>
        </w:rPr>
        <w:instrText>HYPERLINK  \l "Task11"</w:instrText>
      </w:r>
      <w:r>
        <w:rPr>
          <w:lang w:eastAsia="en-IN"/>
        </w:rPr>
      </w:r>
      <w:r>
        <w:rPr>
          <w:lang w:eastAsia="en-IN"/>
        </w:rPr>
        <w:fldChar w:fldCharType="separate"/>
      </w:r>
      <w:r w:rsidRPr="005261E1">
        <w:rPr>
          <w:rStyle w:val="Hyperlink"/>
          <w:lang w:eastAsia="en-IN"/>
        </w:rPr>
        <w:t xml:space="preserve">11. </w:t>
      </w:r>
      <w:proofErr w:type="spellStart"/>
      <w:r w:rsidRPr="005261E1">
        <w:rPr>
          <w:rStyle w:val="Hyperlink"/>
          <w:lang w:eastAsia="en-IN"/>
        </w:rPr>
        <w:t>CCBHCSDOHDocuments</w:t>
      </w:r>
      <w:proofErr w:type="spellEnd"/>
    </w:p>
    <w:p w14:paraId="41554614" w14:textId="359BA6D0" w:rsidR="002B004D" w:rsidRDefault="005261E1" w:rsidP="005261E1">
      <w:pPr>
        <w:rPr>
          <w:lang w:eastAsia="en-IN"/>
        </w:rPr>
      </w:pPr>
      <w:r w:rsidRPr="005261E1">
        <w:rPr>
          <w:rStyle w:val="Hyperlink"/>
          <w:lang w:eastAsia="en-IN"/>
        </w:rPr>
        <w:t xml:space="preserve">11. </w:t>
      </w:r>
      <w:proofErr w:type="spellStart"/>
      <w:r w:rsidRPr="005261E1">
        <w:rPr>
          <w:rStyle w:val="Hyperlink"/>
          <w:lang w:eastAsia="en-IN"/>
        </w:rPr>
        <w:t>CCBHCISERVInitialEvaluationDocuments</w:t>
      </w:r>
      <w:proofErr w:type="spellEnd"/>
      <w:r>
        <w:rPr>
          <w:lang w:eastAsia="en-IN"/>
        </w:rPr>
        <w:fldChar w:fldCharType="end"/>
      </w:r>
    </w:p>
    <w:p w14:paraId="732041CC" w14:textId="67F1CCD4" w:rsidR="005261E1" w:rsidRPr="005261E1" w:rsidRDefault="005261E1" w:rsidP="005261E1">
      <w:pPr>
        <w:rPr>
          <w:rStyle w:val="Hyperlink"/>
          <w:lang w:eastAsia="en-IN"/>
        </w:rPr>
      </w:pPr>
      <w:r>
        <w:rPr>
          <w:lang w:eastAsia="en-IN"/>
        </w:rPr>
        <w:fldChar w:fldCharType="begin"/>
      </w:r>
      <w:r>
        <w:rPr>
          <w:lang w:eastAsia="en-IN"/>
        </w:rPr>
        <w:instrText>HYPERLINK  \l "DataModule12"</w:instrText>
      </w:r>
      <w:r>
        <w:rPr>
          <w:lang w:eastAsia="en-IN"/>
        </w:rPr>
      </w:r>
      <w:r>
        <w:rPr>
          <w:lang w:eastAsia="en-IN"/>
        </w:rPr>
        <w:fldChar w:fldCharType="separate"/>
      </w:r>
      <w:r w:rsidRPr="005261E1">
        <w:rPr>
          <w:rStyle w:val="Hyperlink"/>
          <w:lang w:eastAsia="en-IN"/>
        </w:rPr>
        <w:t xml:space="preserve">12. </w:t>
      </w:r>
      <w:proofErr w:type="spellStart"/>
      <w:r w:rsidRPr="005261E1">
        <w:rPr>
          <w:rStyle w:val="Hyperlink"/>
          <w:lang w:eastAsia="en-IN"/>
        </w:rPr>
        <w:t>CCBHCSDOHDocuments</w:t>
      </w:r>
      <w:proofErr w:type="spellEnd"/>
    </w:p>
    <w:p w14:paraId="3AB10F10" w14:textId="2A512D46" w:rsidR="005261E1" w:rsidRDefault="005261E1" w:rsidP="005261E1">
      <w:pPr>
        <w:rPr>
          <w:lang w:eastAsia="en-IN"/>
        </w:rPr>
      </w:pPr>
      <w:r w:rsidRPr="005261E1">
        <w:rPr>
          <w:rStyle w:val="Hyperlink"/>
          <w:lang w:eastAsia="en-IN"/>
        </w:rPr>
        <w:t xml:space="preserve">12. </w:t>
      </w:r>
      <w:proofErr w:type="spellStart"/>
      <w:r w:rsidRPr="005261E1">
        <w:rPr>
          <w:rStyle w:val="Hyperlink"/>
          <w:lang w:eastAsia="en-IN"/>
        </w:rPr>
        <w:t>CCBHCISERVInitialEvaluationDocuments</w:t>
      </w:r>
      <w:proofErr w:type="spellEnd"/>
      <w:r>
        <w:rPr>
          <w:lang w:eastAsia="en-IN"/>
        </w:rPr>
        <w:fldChar w:fldCharType="end"/>
      </w:r>
    </w:p>
    <w:p w14:paraId="6772631D" w14:textId="631002FF" w:rsidR="006B7645" w:rsidRDefault="006B7645" w:rsidP="005261E1">
      <w:pPr>
        <w:rPr>
          <w:lang w:eastAsia="en-IN"/>
        </w:rPr>
      </w:pPr>
      <w:hyperlink w:anchor="task_33" w:history="1">
        <w:r w:rsidRPr="00B637E7">
          <w:rPr>
            <w:rStyle w:val="Hyperlink"/>
            <w:lang w:eastAsia="en-IN"/>
          </w:rPr>
          <w:t xml:space="preserve">33. </w:t>
        </w:r>
        <w:r w:rsidRPr="00B637E7">
          <w:rPr>
            <w:rStyle w:val="Hyperlink"/>
            <w:rFonts w:eastAsia="Verdana"/>
            <w:b/>
            <w:bCs/>
          </w:rPr>
          <w:t>TESTCLIENTEXCLUSIONS</w:t>
        </w:r>
      </w:hyperlink>
    </w:p>
    <w:p w14:paraId="249E6190" w14:textId="77777777" w:rsidR="00FE7D9C" w:rsidRDefault="00FE7D9C" w:rsidP="00FE7D9C">
      <w:pPr>
        <w:rPr>
          <w:lang w:val="en-IN" w:eastAsia="en-IN"/>
        </w:rPr>
      </w:pPr>
    </w:p>
    <w:p w14:paraId="6B11A621" w14:textId="77777777" w:rsidR="00FE7D9C" w:rsidRDefault="00FE7D9C" w:rsidP="00FE7D9C">
      <w:pPr>
        <w:pStyle w:val="Heading3"/>
        <w:shd w:val="clear" w:color="auto" w:fill="FFFFFF" w:themeFill="background1"/>
        <w:rPr>
          <w:lang w:val="en-US"/>
        </w:rPr>
      </w:pPr>
      <w:bookmarkStart w:id="177" w:name="_Toc201679204"/>
      <w:r w:rsidRPr="00387A94">
        <w:rPr>
          <w:lang w:val="en-US"/>
        </w:rPr>
        <w:lastRenderedPageBreak/>
        <w:t>Data Model Changes</w:t>
      </w:r>
      <w:bookmarkEnd w:id="177"/>
    </w:p>
    <w:p w14:paraId="0E65D593" w14:textId="051A70CB" w:rsidR="008A5F41" w:rsidRDefault="008A5F41" w:rsidP="008A5F41">
      <w:pPr>
        <w:rPr>
          <w:lang w:eastAsia="en-IN"/>
        </w:rPr>
      </w:pPr>
      <w:hyperlink w:anchor="DataModule5" w:history="1">
        <w:r w:rsidRPr="00CC4BA5">
          <w:rPr>
            <w:rStyle w:val="Hyperlink"/>
            <w:lang w:eastAsia="en-IN"/>
          </w:rPr>
          <w:t>5. New column "</w:t>
        </w:r>
        <w:proofErr w:type="spellStart"/>
        <w:r w:rsidRPr="00CC4BA5">
          <w:rPr>
            <w:rStyle w:val="Hyperlink"/>
            <w:lang w:eastAsia="en-IN"/>
          </w:rPr>
          <w:t>ShareReport</w:t>
        </w:r>
        <w:proofErr w:type="spellEnd"/>
        <w:r w:rsidRPr="00CC4BA5">
          <w:rPr>
            <w:rStyle w:val="Hyperlink"/>
            <w:lang w:eastAsia="en-IN"/>
          </w:rPr>
          <w:t>" included in ‘</w:t>
        </w:r>
        <w:proofErr w:type="spellStart"/>
        <w:r w:rsidRPr="00CC4BA5">
          <w:rPr>
            <w:rStyle w:val="Hyperlink"/>
            <w:lang w:eastAsia="en-IN"/>
          </w:rPr>
          <w:t>CatalogReports</w:t>
        </w:r>
        <w:proofErr w:type="spellEnd"/>
        <w:r w:rsidRPr="00CC4BA5">
          <w:rPr>
            <w:rStyle w:val="Hyperlink"/>
            <w:lang w:eastAsia="en-IN"/>
          </w:rPr>
          <w:t>’ table.</w:t>
        </w:r>
      </w:hyperlink>
    </w:p>
    <w:p w14:paraId="2213CAE8" w14:textId="48BE8C57" w:rsidR="008A5F41" w:rsidRDefault="008A5F41" w:rsidP="008A5F41">
      <w:pPr>
        <w:rPr>
          <w:lang w:eastAsia="en-IN"/>
        </w:rPr>
      </w:pPr>
      <w:hyperlink w:anchor="DataModule8" w:history="1">
        <w:r w:rsidRPr="00CC4BA5">
          <w:rPr>
            <w:rStyle w:val="Hyperlink"/>
            <w:lang w:eastAsia="en-IN"/>
          </w:rPr>
          <w:t xml:space="preserve">8. New column </w:t>
        </w:r>
        <w:proofErr w:type="spellStart"/>
        <w:r w:rsidRPr="00CC4BA5">
          <w:rPr>
            <w:rStyle w:val="Hyperlink"/>
            <w:lang w:eastAsia="en-IN"/>
          </w:rPr>
          <w:t>FundingSource</w:t>
        </w:r>
        <w:proofErr w:type="spellEnd"/>
        <w:r w:rsidRPr="00CC4BA5">
          <w:rPr>
            <w:rStyle w:val="Hyperlink"/>
            <w:lang w:eastAsia="en-IN"/>
          </w:rPr>
          <w:t xml:space="preserve"> is added </w:t>
        </w:r>
        <w:proofErr w:type="gramStart"/>
        <w:r w:rsidRPr="00CC4BA5">
          <w:rPr>
            <w:rStyle w:val="Hyperlink"/>
            <w:lang w:eastAsia="en-IN"/>
          </w:rPr>
          <w:t>in</w:t>
        </w:r>
        <w:proofErr w:type="gramEnd"/>
        <w:r w:rsidRPr="00CC4BA5">
          <w:rPr>
            <w:rStyle w:val="Hyperlink"/>
            <w:lang w:eastAsia="en-IN"/>
          </w:rPr>
          <w:t xml:space="preserve"> the Authorizations table.</w:t>
        </w:r>
      </w:hyperlink>
    </w:p>
    <w:p w14:paraId="6F962F90" w14:textId="5FED1A59" w:rsidR="008A5F41" w:rsidRPr="00CC4BA5" w:rsidRDefault="00CC4BA5" w:rsidP="008A5F41">
      <w:pPr>
        <w:rPr>
          <w:rStyle w:val="Hyperlink"/>
          <w:lang w:eastAsia="en-IN"/>
        </w:rPr>
      </w:pPr>
      <w:r>
        <w:rPr>
          <w:lang w:eastAsia="en-IN"/>
        </w:rPr>
        <w:fldChar w:fldCharType="begin"/>
      </w:r>
      <w:r>
        <w:rPr>
          <w:lang w:eastAsia="en-IN"/>
        </w:rPr>
        <w:instrText>HYPERLINK  \l "DataModule12"</w:instrText>
      </w:r>
      <w:r>
        <w:rPr>
          <w:lang w:eastAsia="en-IN"/>
        </w:rPr>
      </w:r>
      <w:r>
        <w:rPr>
          <w:lang w:eastAsia="en-IN"/>
        </w:rPr>
        <w:fldChar w:fldCharType="separate"/>
      </w:r>
      <w:r w:rsidR="008A5F41" w:rsidRPr="00CC4BA5">
        <w:rPr>
          <w:rStyle w:val="Hyperlink"/>
          <w:lang w:eastAsia="en-IN"/>
        </w:rPr>
        <w:t xml:space="preserve">12. The </w:t>
      </w:r>
      <w:proofErr w:type="gramStart"/>
      <w:r w:rsidR="008A5F41" w:rsidRPr="00CC4BA5">
        <w:rPr>
          <w:rStyle w:val="Hyperlink"/>
          <w:lang w:eastAsia="en-IN"/>
        </w:rPr>
        <w:t>below tables</w:t>
      </w:r>
      <w:proofErr w:type="gramEnd"/>
      <w:r w:rsidR="008A5F41" w:rsidRPr="00CC4BA5">
        <w:rPr>
          <w:rStyle w:val="Hyperlink"/>
          <w:lang w:eastAsia="en-IN"/>
        </w:rPr>
        <w:t xml:space="preserve"> are added: </w:t>
      </w:r>
    </w:p>
    <w:p w14:paraId="6FABAC28" w14:textId="63099EE7" w:rsidR="008A5F41" w:rsidRPr="00CC4BA5" w:rsidRDefault="008A5F41" w:rsidP="008A5F41">
      <w:pPr>
        <w:rPr>
          <w:rStyle w:val="Hyperlink"/>
          <w:lang w:eastAsia="en-IN"/>
        </w:rPr>
      </w:pPr>
      <w:r w:rsidRPr="00CC4BA5">
        <w:rPr>
          <w:rStyle w:val="Hyperlink"/>
          <w:lang w:eastAsia="en-IN"/>
        </w:rPr>
        <w:t xml:space="preserve">• </w:t>
      </w:r>
      <w:proofErr w:type="spellStart"/>
      <w:r w:rsidRPr="00CC4BA5">
        <w:rPr>
          <w:rStyle w:val="Hyperlink"/>
          <w:lang w:eastAsia="en-IN"/>
        </w:rPr>
        <w:t>ClinicalQualityMeasureSDOHValueSets</w:t>
      </w:r>
      <w:proofErr w:type="spellEnd"/>
    </w:p>
    <w:p w14:paraId="27F87CAF" w14:textId="4A4D0199" w:rsidR="008A5F41" w:rsidRPr="00CC4BA5" w:rsidRDefault="008A5F41" w:rsidP="008A5F41">
      <w:pPr>
        <w:rPr>
          <w:rStyle w:val="Hyperlink"/>
          <w:lang w:eastAsia="en-IN"/>
        </w:rPr>
      </w:pPr>
      <w:r w:rsidRPr="00CC4BA5">
        <w:rPr>
          <w:rStyle w:val="Hyperlink"/>
          <w:lang w:eastAsia="en-IN"/>
        </w:rPr>
        <w:t xml:space="preserve">• </w:t>
      </w:r>
      <w:proofErr w:type="spellStart"/>
      <w:r w:rsidRPr="00CC4BA5">
        <w:rPr>
          <w:rStyle w:val="Hyperlink"/>
          <w:lang w:eastAsia="en-IN"/>
        </w:rPr>
        <w:t>ClinicalQualityMeasureSDOHCReportingCandidateDataset</w:t>
      </w:r>
      <w:proofErr w:type="spellEnd"/>
    </w:p>
    <w:p w14:paraId="02D40CAF" w14:textId="3457FD3D" w:rsidR="008A5F41" w:rsidRPr="00CC4BA5" w:rsidRDefault="008A5F41" w:rsidP="008A5F41">
      <w:pPr>
        <w:rPr>
          <w:rStyle w:val="Hyperlink"/>
          <w:lang w:eastAsia="en-IN"/>
        </w:rPr>
      </w:pPr>
      <w:r w:rsidRPr="00CC4BA5">
        <w:rPr>
          <w:rStyle w:val="Hyperlink"/>
          <w:lang w:eastAsia="en-IN"/>
        </w:rPr>
        <w:t xml:space="preserve">• </w:t>
      </w:r>
      <w:proofErr w:type="spellStart"/>
      <w:r w:rsidRPr="00CC4BA5">
        <w:rPr>
          <w:rStyle w:val="Hyperlink"/>
          <w:lang w:eastAsia="en-IN"/>
        </w:rPr>
        <w:t>ClinicalQualityMeasureSDOHCReportingSubmittedDataset</w:t>
      </w:r>
      <w:proofErr w:type="spellEnd"/>
    </w:p>
    <w:p w14:paraId="1BF75783" w14:textId="087452FA" w:rsidR="008A5F41" w:rsidRPr="00CC4BA5" w:rsidRDefault="008A5F41" w:rsidP="008A5F41">
      <w:pPr>
        <w:rPr>
          <w:rStyle w:val="Hyperlink"/>
          <w:lang w:eastAsia="en-IN"/>
        </w:rPr>
      </w:pPr>
      <w:r w:rsidRPr="00CC4BA5">
        <w:rPr>
          <w:rStyle w:val="Hyperlink"/>
          <w:lang w:eastAsia="en-IN"/>
        </w:rPr>
        <w:t xml:space="preserve">• </w:t>
      </w:r>
      <w:proofErr w:type="spellStart"/>
      <w:r w:rsidRPr="00CC4BA5">
        <w:rPr>
          <w:rStyle w:val="Hyperlink"/>
          <w:lang w:eastAsia="en-IN"/>
        </w:rPr>
        <w:t>ClinicalQualityMeasureSDOHClientBatchSummaries</w:t>
      </w:r>
      <w:proofErr w:type="spellEnd"/>
    </w:p>
    <w:p w14:paraId="7AE5106F" w14:textId="20073DCF" w:rsidR="008A5F41" w:rsidRPr="00CC4BA5" w:rsidRDefault="008A5F41" w:rsidP="008A5F41">
      <w:pPr>
        <w:rPr>
          <w:rStyle w:val="Hyperlink"/>
          <w:lang w:eastAsia="en-IN"/>
        </w:rPr>
      </w:pPr>
      <w:r w:rsidRPr="00CC4BA5">
        <w:rPr>
          <w:rStyle w:val="Hyperlink"/>
          <w:lang w:eastAsia="en-IN"/>
        </w:rPr>
        <w:t xml:space="preserve">• </w:t>
      </w:r>
      <w:proofErr w:type="spellStart"/>
      <w:r w:rsidRPr="00CC4BA5">
        <w:rPr>
          <w:rStyle w:val="Hyperlink"/>
          <w:lang w:eastAsia="en-IN"/>
        </w:rPr>
        <w:t>ClinicalQualityMeasureSDOHErrorDataset</w:t>
      </w:r>
      <w:proofErr w:type="spellEnd"/>
    </w:p>
    <w:p w14:paraId="40B46CFB" w14:textId="7C6049DB" w:rsidR="008A5F41" w:rsidRPr="00CC4BA5" w:rsidRDefault="008A5F41" w:rsidP="008A5F41">
      <w:pPr>
        <w:rPr>
          <w:rStyle w:val="Hyperlink"/>
          <w:lang w:eastAsia="en-IN"/>
        </w:rPr>
      </w:pPr>
      <w:r w:rsidRPr="00CC4BA5">
        <w:rPr>
          <w:rStyle w:val="Hyperlink"/>
          <w:lang w:eastAsia="en-IN"/>
        </w:rPr>
        <w:t xml:space="preserve">• </w:t>
      </w:r>
      <w:proofErr w:type="spellStart"/>
      <w:r w:rsidRPr="00CC4BA5">
        <w:rPr>
          <w:rStyle w:val="Hyperlink"/>
          <w:lang w:eastAsia="en-IN"/>
        </w:rPr>
        <w:t>ClinicalQualityMeasureCQMDACSFilePathConfigurations</w:t>
      </w:r>
      <w:proofErr w:type="spellEnd"/>
    </w:p>
    <w:p w14:paraId="64C5C05C" w14:textId="7AD219EA" w:rsidR="008A5F41" w:rsidRPr="00CC4BA5" w:rsidRDefault="008A5F41" w:rsidP="008A5F41">
      <w:pPr>
        <w:rPr>
          <w:rStyle w:val="Hyperlink"/>
          <w:lang w:eastAsia="en-IN"/>
        </w:rPr>
      </w:pPr>
      <w:r w:rsidRPr="00CC4BA5">
        <w:rPr>
          <w:rStyle w:val="Hyperlink"/>
          <w:lang w:eastAsia="en-IN"/>
        </w:rPr>
        <w:t xml:space="preserve">• </w:t>
      </w:r>
      <w:proofErr w:type="spellStart"/>
      <w:r w:rsidRPr="00CC4BA5">
        <w:rPr>
          <w:rStyle w:val="Hyperlink"/>
          <w:lang w:eastAsia="en-IN"/>
        </w:rPr>
        <w:t>ClinicalQualityMeasureDetailScreenFieldMappings</w:t>
      </w:r>
      <w:proofErr w:type="spellEnd"/>
    </w:p>
    <w:p w14:paraId="117167D6" w14:textId="4DFAB421" w:rsidR="008A5F41" w:rsidRPr="00CC4BA5" w:rsidRDefault="008A5F41" w:rsidP="008A5F41">
      <w:pPr>
        <w:rPr>
          <w:rStyle w:val="Hyperlink"/>
          <w:lang w:eastAsia="en-IN"/>
        </w:rPr>
      </w:pPr>
      <w:r w:rsidRPr="00CC4BA5">
        <w:rPr>
          <w:rStyle w:val="Hyperlink"/>
          <w:lang w:eastAsia="en-IN"/>
        </w:rPr>
        <w:t xml:space="preserve">• </w:t>
      </w:r>
      <w:proofErr w:type="spellStart"/>
      <w:r w:rsidRPr="00CC4BA5">
        <w:rPr>
          <w:rStyle w:val="Hyperlink"/>
          <w:lang w:eastAsia="en-IN"/>
        </w:rPr>
        <w:t>ClinicalQualityMeasureBatchSummaryFieldMappings</w:t>
      </w:r>
      <w:proofErr w:type="spellEnd"/>
    </w:p>
    <w:p w14:paraId="46A92B1F" w14:textId="312D4D70" w:rsidR="008A5F41" w:rsidRPr="00CC4BA5" w:rsidRDefault="008A5F41" w:rsidP="008A5F41">
      <w:pPr>
        <w:rPr>
          <w:rStyle w:val="Hyperlink"/>
          <w:lang w:eastAsia="en-IN"/>
        </w:rPr>
      </w:pPr>
      <w:r w:rsidRPr="00CC4BA5">
        <w:rPr>
          <w:rStyle w:val="Hyperlink"/>
          <w:lang w:eastAsia="en-IN"/>
        </w:rPr>
        <w:t xml:space="preserve">• </w:t>
      </w:r>
      <w:proofErr w:type="spellStart"/>
      <w:r w:rsidRPr="00CC4BA5">
        <w:rPr>
          <w:rStyle w:val="Hyperlink"/>
          <w:lang w:eastAsia="en-IN"/>
        </w:rPr>
        <w:t>ClinicalQualityMeasureISERVReportingCandidateDataset</w:t>
      </w:r>
      <w:proofErr w:type="spellEnd"/>
    </w:p>
    <w:p w14:paraId="29DD7D05" w14:textId="7741785D" w:rsidR="008A5F41" w:rsidRDefault="008A5F41" w:rsidP="008A5F41">
      <w:pPr>
        <w:rPr>
          <w:lang w:eastAsia="en-IN"/>
        </w:rPr>
      </w:pPr>
      <w:r w:rsidRPr="00CC4BA5">
        <w:rPr>
          <w:rStyle w:val="Hyperlink"/>
          <w:lang w:eastAsia="en-IN"/>
        </w:rPr>
        <w:t xml:space="preserve">• </w:t>
      </w:r>
      <w:proofErr w:type="spellStart"/>
      <w:r w:rsidRPr="00CC4BA5">
        <w:rPr>
          <w:rStyle w:val="Hyperlink"/>
          <w:lang w:eastAsia="en-IN"/>
        </w:rPr>
        <w:t>ClinicalQualityMeasureISERVReportingSubmittedDataset</w:t>
      </w:r>
      <w:proofErr w:type="spellEnd"/>
      <w:r w:rsidR="00CC4BA5">
        <w:rPr>
          <w:lang w:eastAsia="en-IN"/>
        </w:rPr>
        <w:fldChar w:fldCharType="end"/>
      </w:r>
    </w:p>
    <w:p w14:paraId="7CC357FB" w14:textId="220F03EB" w:rsidR="008A5F41" w:rsidRDefault="008A5F41" w:rsidP="008A5F41">
      <w:pPr>
        <w:rPr>
          <w:lang w:eastAsia="en-IN"/>
        </w:rPr>
      </w:pPr>
      <w:hyperlink w:anchor="DataModule29" w:history="1">
        <w:r w:rsidRPr="00CC4BA5">
          <w:rPr>
            <w:rStyle w:val="Hyperlink"/>
            <w:lang w:eastAsia="en-IN"/>
          </w:rPr>
          <w:t>29. New columns '</w:t>
        </w:r>
        <w:proofErr w:type="spellStart"/>
        <w:r w:rsidRPr="00CC4BA5">
          <w:rPr>
            <w:rStyle w:val="Hyperlink"/>
            <w:lang w:eastAsia="en-IN"/>
          </w:rPr>
          <w:t>VoidReason</w:t>
        </w:r>
        <w:proofErr w:type="spellEnd"/>
        <w:r w:rsidRPr="00CC4BA5">
          <w:rPr>
            <w:rStyle w:val="Hyperlink"/>
            <w:lang w:eastAsia="en-IN"/>
          </w:rPr>
          <w:t>','</w:t>
        </w:r>
        <w:proofErr w:type="spellStart"/>
        <w:r w:rsidRPr="00CC4BA5">
          <w:rPr>
            <w:rStyle w:val="Hyperlink"/>
            <w:lang w:eastAsia="en-IN"/>
          </w:rPr>
          <w:t>VoidedBy</w:t>
        </w:r>
        <w:proofErr w:type="spellEnd"/>
        <w:r w:rsidRPr="00CC4BA5">
          <w:rPr>
            <w:rStyle w:val="Hyperlink"/>
            <w:lang w:eastAsia="en-IN"/>
          </w:rPr>
          <w:t>', '</w:t>
        </w:r>
        <w:proofErr w:type="spellStart"/>
        <w:r w:rsidRPr="00CC4BA5">
          <w:rPr>
            <w:rStyle w:val="Hyperlink"/>
            <w:lang w:eastAsia="en-IN"/>
          </w:rPr>
          <w:t>VoidDate</w:t>
        </w:r>
        <w:proofErr w:type="spellEnd"/>
        <w:r w:rsidRPr="00CC4BA5">
          <w:rPr>
            <w:rStyle w:val="Hyperlink"/>
            <w:lang w:eastAsia="en-IN"/>
          </w:rPr>
          <w:t>', '</w:t>
        </w:r>
        <w:proofErr w:type="spellStart"/>
        <w:r w:rsidRPr="00CC4BA5">
          <w:rPr>
            <w:rStyle w:val="Hyperlink"/>
            <w:lang w:eastAsia="en-IN"/>
          </w:rPr>
          <w:t>VoidReasonOther</w:t>
        </w:r>
        <w:proofErr w:type="spellEnd"/>
        <w:r w:rsidRPr="00CC4BA5">
          <w:rPr>
            <w:rStyle w:val="Hyperlink"/>
            <w:lang w:eastAsia="en-IN"/>
          </w:rPr>
          <w:t>' included in ‘Checks’ table.</w:t>
        </w:r>
      </w:hyperlink>
    </w:p>
    <w:p w14:paraId="784705ED" w14:textId="13BCFD09" w:rsidR="00CC4BA5" w:rsidRDefault="00CC4BA5" w:rsidP="00CC4BA5">
      <w:pPr>
        <w:rPr>
          <w:lang w:eastAsia="en-IN"/>
        </w:rPr>
      </w:pPr>
      <w:hyperlink w:anchor="DataModule39" w:history="1">
        <w:r w:rsidRPr="00CC4BA5">
          <w:rPr>
            <w:rStyle w:val="Hyperlink"/>
            <w:lang w:eastAsia="en-IN"/>
          </w:rPr>
          <w:t xml:space="preserve">39. Added columns </w:t>
        </w:r>
        <w:proofErr w:type="spellStart"/>
        <w:r w:rsidRPr="00CC4BA5">
          <w:rPr>
            <w:rStyle w:val="Hyperlink"/>
            <w:lang w:eastAsia="en-IN"/>
          </w:rPr>
          <w:t>AllergyAcknowledgeBy</w:t>
        </w:r>
        <w:proofErr w:type="spellEnd"/>
        <w:r w:rsidRPr="00CC4BA5">
          <w:rPr>
            <w:rStyle w:val="Hyperlink"/>
            <w:lang w:eastAsia="en-IN"/>
          </w:rPr>
          <w:t xml:space="preserve">, </w:t>
        </w:r>
        <w:proofErr w:type="spellStart"/>
        <w:r w:rsidRPr="00CC4BA5">
          <w:rPr>
            <w:rStyle w:val="Hyperlink"/>
            <w:lang w:eastAsia="en-IN"/>
          </w:rPr>
          <w:t>AllergyAcknowledgeDateTime</w:t>
        </w:r>
        <w:proofErr w:type="spellEnd"/>
        <w:r w:rsidRPr="00CC4BA5">
          <w:rPr>
            <w:rStyle w:val="Hyperlink"/>
            <w:lang w:eastAsia="en-IN"/>
          </w:rPr>
          <w:t xml:space="preserve"> in </w:t>
        </w:r>
        <w:proofErr w:type="spellStart"/>
        <w:r w:rsidRPr="00CC4BA5">
          <w:rPr>
            <w:rStyle w:val="Hyperlink"/>
            <w:lang w:eastAsia="en-IN"/>
          </w:rPr>
          <w:t>ClientOrders</w:t>
        </w:r>
        <w:proofErr w:type="spellEnd"/>
        <w:r w:rsidRPr="00CC4BA5">
          <w:rPr>
            <w:rStyle w:val="Hyperlink"/>
            <w:lang w:eastAsia="en-IN"/>
          </w:rPr>
          <w:t>.</w:t>
        </w:r>
      </w:hyperlink>
    </w:p>
    <w:p w14:paraId="57BB5FCA" w14:textId="4F7C6945" w:rsidR="00CC4BA5" w:rsidRDefault="00CC4BA5" w:rsidP="00CC4BA5">
      <w:pPr>
        <w:rPr>
          <w:lang w:eastAsia="en-IN"/>
        </w:rPr>
      </w:pPr>
      <w:hyperlink w:anchor="DataModule43" w:history="1">
        <w:r w:rsidRPr="00CC4BA5">
          <w:rPr>
            <w:rStyle w:val="Hyperlink"/>
            <w:lang w:eastAsia="en-IN"/>
          </w:rPr>
          <w:t>43.'FundingSource' column added in to '</w:t>
        </w:r>
        <w:proofErr w:type="spellStart"/>
        <w:r w:rsidRPr="00CC4BA5">
          <w:rPr>
            <w:rStyle w:val="Hyperlink"/>
            <w:lang w:eastAsia="en-IN"/>
          </w:rPr>
          <w:t>ProviderAuthorizations</w:t>
        </w:r>
        <w:proofErr w:type="spellEnd"/>
        <w:r w:rsidRPr="00CC4BA5">
          <w:rPr>
            <w:rStyle w:val="Hyperlink"/>
            <w:lang w:eastAsia="en-IN"/>
          </w:rPr>
          <w:t>' and '</w:t>
        </w:r>
        <w:proofErr w:type="spellStart"/>
        <w:r w:rsidRPr="00CC4BA5">
          <w:rPr>
            <w:rStyle w:val="Hyperlink"/>
            <w:lang w:eastAsia="en-IN"/>
          </w:rPr>
          <w:t>ProviderAuthorizationshistory</w:t>
        </w:r>
        <w:proofErr w:type="spellEnd"/>
        <w:r w:rsidRPr="00CC4BA5">
          <w:rPr>
            <w:rStyle w:val="Hyperlink"/>
            <w:lang w:eastAsia="en-IN"/>
          </w:rPr>
          <w:t>' Table.</w:t>
        </w:r>
      </w:hyperlink>
    </w:p>
    <w:p w14:paraId="6E7BC345" w14:textId="03C30418" w:rsidR="0000283D" w:rsidRPr="0000283D" w:rsidRDefault="0000283D" w:rsidP="005B7FAE">
      <w:pPr>
        <w:tabs>
          <w:tab w:val="left" w:pos="6840"/>
        </w:tabs>
        <w:rPr>
          <w:rStyle w:val="Hyperlink"/>
          <w:rFonts w:eastAsia="Verdana"/>
        </w:rPr>
      </w:pPr>
    </w:p>
    <w:sectPr w:rsidR="0000283D" w:rsidRPr="0000283D" w:rsidSect="00031702">
      <w:headerReference w:type="even" r:id="rId123"/>
      <w:headerReference w:type="default" r:id="rId124"/>
      <w:footerReference w:type="even" r:id="rId125"/>
      <w:footerReference w:type="default" r:id="rId126"/>
      <w:headerReference w:type="first" r:id="rId127"/>
      <w:footerReference w:type="first" r:id="rId128"/>
      <w:pgSz w:w="12240" w:h="15840"/>
      <w:pgMar w:top="1440" w:right="810" w:bottom="1260" w:left="117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052A9E" w14:textId="77777777" w:rsidR="004B46B4" w:rsidRDefault="004B46B4" w:rsidP="00C50A3E">
      <w:r>
        <w:separator/>
      </w:r>
    </w:p>
  </w:endnote>
  <w:endnote w:type="continuationSeparator" w:id="0">
    <w:p w14:paraId="4B47D673" w14:textId="77777777" w:rsidR="004B46B4" w:rsidRDefault="004B46B4" w:rsidP="00C50A3E">
      <w:r>
        <w:continuationSeparator/>
      </w:r>
    </w:p>
  </w:endnote>
  <w:endnote w:type="continuationNotice" w:id="1">
    <w:p w14:paraId="3D8372B4" w14:textId="77777777" w:rsidR="004B46B4" w:rsidRDefault="004B46B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quot;Verdana&quot;,sans-serif">
    <w:altName w:val="Cambria"/>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quot;Courier New&quot;">
    <w:altName w:val="Cambria"/>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Rounded MT">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Verdana Pro">
    <w:charset w:val="00"/>
    <w:family w:val="swiss"/>
    <w:pitch w:val="variable"/>
    <w:sig w:usb0="80000287" w:usb1="00000043" w:usb2="00000000" w:usb3="00000000" w:csb0="0000009F" w:csb1="00000000"/>
  </w:font>
  <w:font w:name="Google Sans">
    <w:altName w:val="Cambria"/>
    <w:panose1 w:val="00000000000000000000"/>
    <w:charset w:val="00"/>
    <w:family w:val="roman"/>
    <w:notTrueType/>
    <w:pitch w:val="default"/>
  </w:font>
  <w:font w:name="Aptos Narrow">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Montserrat Ligh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A5D9C9" w14:textId="77777777" w:rsidR="00E05A8B" w:rsidRDefault="00E05A8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9977C7" w14:textId="77777777" w:rsidR="0003306F" w:rsidRDefault="0003306F" w:rsidP="00D666F3">
    <w:pPr>
      <w:pBdr>
        <w:top w:val="nil"/>
        <w:left w:val="nil"/>
        <w:bottom w:val="nil"/>
        <w:right w:val="nil"/>
        <w:between w:val="nil"/>
      </w:pBdr>
      <w:tabs>
        <w:tab w:val="center" w:pos="4680"/>
        <w:tab w:val="right" w:pos="9360"/>
      </w:tabs>
      <w:jc w:val="center"/>
      <w:rPr>
        <w:rFonts w:ascii="Montserrat Light" w:eastAsia="Montserrat Light" w:hAnsi="Montserrat Light" w:cs="Montserrat Light"/>
        <w:color w:val="4A0661"/>
      </w:rPr>
    </w:pPr>
  </w:p>
  <w:p w14:paraId="6133F1FD" w14:textId="64EF18DB" w:rsidR="0003306F" w:rsidRDefault="0003306F" w:rsidP="00D666F3">
    <w:pPr>
      <w:pBdr>
        <w:top w:val="nil"/>
        <w:left w:val="nil"/>
        <w:bottom w:val="nil"/>
        <w:right w:val="nil"/>
        <w:between w:val="nil"/>
      </w:pBdr>
      <w:tabs>
        <w:tab w:val="center" w:pos="4680"/>
        <w:tab w:val="right" w:pos="9360"/>
      </w:tabs>
      <w:jc w:val="center"/>
      <w:rPr>
        <w:rFonts w:ascii="Montserrat Light" w:eastAsia="Montserrat Light" w:hAnsi="Montserrat Light" w:cs="Montserrat Light"/>
        <w:color w:val="4A0661"/>
      </w:rPr>
    </w:pPr>
    <w:r w:rsidRPr="0016473A">
      <w:rPr>
        <w:rFonts w:ascii="Montserrat Light" w:eastAsia="Montserrat Light" w:hAnsi="Montserrat Light" w:cs="Montserrat Light"/>
        <w:color w:val="4A0661"/>
      </w:rPr>
      <w:t>Streamline Healthcare Solutions, L.L.C.</w:t>
    </w:r>
    <w:r>
      <w:rPr>
        <w:rFonts w:ascii="Montserrat Light" w:eastAsia="Montserrat Light" w:hAnsi="Montserrat Light" w:cs="Montserrat Light"/>
        <w:color w:val="4A0661"/>
      </w:rPr>
      <w:t xml:space="preserve"> | 1301 W. 22</w:t>
    </w:r>
    <w:r w:rsidRPr="0016473A">
      <w:rPr>
        <w:rFonts w:ascii="Montserrat Light" w:eastAsia="Montserrat Light" w:hAnsi="Montserrat Light" w:cs="Montserrat Light"/>
        <w:color w:val="4A0661"/>
        <w:vertAlign w:val="superscript"/>
      </w:rPr>
      <w:t>nd</w:t>
    </w:r>
    <w:r>
      <w:rPr>
        <w:rFonts w:ascii="Montserrat Light" w:eastAsia="Montserrat Light" w:hAnsi="Montserrat Light" w:cs="Montserrat Light"/>
        <w:color w:val="4A0661"/>
      </w:rPr>
      <w:t xml:space="preserve"> St, Suite 305 | Oak Brook, IL 60523 | streamlinehealthcare.com</w:t>
    </w:r>
  </w:p>
  <w:p w14:paraId="238148B3" w14:textId="228B9DDD" w:rsidR="0003306F" w:rsidRDefault="0003306F" w:rsidP="00E23A55">
    <w:pPr>
      <w:pStyle w:val="BodyText"/>
      <w:spacing w:line="14" w:lineRule="auto"/>
      <w:rPr>
        <w:sz w:val="20"/>
      </w:rPr>
    </w:pPr>
    <w:r>
      <w:rPr>
        <w:noProof/>
      </w:rPr>
      <mc:AlternateContent>
        <mc:Choice Requires="wps">
          <w:drawing>
            <wp:anchor distT="0" distB="0" distL="114300" distR="114300" simplePos="0" relativeHeight="251658241" behindDoc="1" locked="0" layoutInCell="1" allowOverlap="1" wp14:anchorId="22878108" wp14:editId="5705F57B">
              <wp:simplePos x="0" y="0"/>
              <wp:positionH relativeFrom="page">
                <wp:posOffset>5148580</wp:posOffset>
              </wp:positionH>
              <wp:positionV relativeFrom="page">
                <wp:posOffset>9234170</wp:posOffset>
              </wp:positionV>
              <wp:extent cx="1623695" cy="164465"/>
              <wp:effectExtent l="0" t="0"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3695" cy="164465"/>
                      </a:xfrm>
                      <a:prstGeom prst="rect">
                        <a:avLst/>
                      </a:prstGeom>
                      <a:noFill/>
                      <a:ln>
                        <a:noFill/>
                      </a:ln>
                    </wps:spPr>
                    <wps:txbx>
                      <w:txbxContent>
                        <w:p w14:paraId="3770C728" w14:textId="0A2AADEC" w:rsidR="0003306F" w:rsidRPr="00DC7C0C" w:rsidRDefault="0003306F" w:rsidP="00E23A55">
                          <w:pPr>
                            <w:spacing w:before="20"/>
                            <w:ind w:left="20"/>
                            <w:rPr>
                              <w:b/>
                              <w:u w:val="singl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w:pict w14:anchorId="73E7B8F1">
            <v:shapetype id="_x0000_t202" coordsize="21600,21600" o:spt="202" path="m,l,21600r21600,l21600,xe" w14:anchorId="22878108">
              <v:stroke joinstyle="miter"/>
              <v:path gradientshapeok="t" o:connecttype="rect"/>
            </v:shapetype>
            <v:shape id="Text Box 12" style="position:absolute;margin-left:405.4pt;margin-top:727.1pt;width:127.85pt;height:12.9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3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">
              <v:textbox inset="0,0,0,0">
                <w:txbxContent>
                  <w:p w:rsidRPr="00DC7C0C" w:rsidR="0003306F" w:rsidP="00E23A55" w:rsidRDefault="0003306F" w14:paraId="672A6659" w14:textId="0A2AADEC">
                    <w:pPr>
                      <w:spacing w:before="20"/>
                      <w:ind w:left="20"/>
                      <w:rPr>
                        <w:b/>
                        <w:u w:val="single"/>
                      </w:rPr>
                    </w:pPr>
                  </w:p>
                </w:txbxContent>
              </v:textbox>
              <w10:wrap anchorx="page" anchory="page"/>
            </v:shape>
          </w:pict>
        </mc:Fallback>
      </mc:AlternateContent>
    </w:r>
  </w:p>
  <w:p w14:paraId="09C89B86" w14:textId="17469C33" w:rsidR="0003306F" w:rsidRDefault="0003306F" w:rsidP="00E23A55">
    <w:pPr>
      <w:spacing w:after="3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D24BC1" w14:textId="77777777" w:rsidR="00E05A8B" w:rsidRDefault="00E05A8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C5DE74" w14:textId="77777777" w:rsidR="004B46B4" w:rsidRDefault="004B46B4" w:rsidP="00C50A3E">
      <w:r>
        <w:separator/>
      </w:r>
    </w:p>
  </w:footnote>
  <w:footnote w:type="continuationSeparator" w:id="0">
    <w:p w14:paraId="05A4A937" w14:textId="77777777" w:rsidR="004B46B4" w:rsidRDefault="004B46B4" w:rsidP="00C50A3E">
      <w:r>
        <w:continuationSeparator/>
      </w:r>
    </w:p>
  </w:footnote>
  <w:footnote w:type="continuationNotice" w:id="1">
    <w:p w14:paraId="25B29F7A" w14:textId="77777777" w:rsidR="004B46B4" w:rsidRDefault="004B46B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295E3A" w14:textId="77777777" w:rsidR="00E05A8B" w:rsidRDefault="00E05A8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1AAD2B" w14:textId="7CFB44CE" w:rsidR="0003306F" w:rsidRDefault="0003306F">
    <w:pPr>
      <w:pStyle w:val="Header"/>
    </w:pPr>
    <w:r>
      <w:rPr>
        <w:noProof/>
      </w:rPr>
      <mc:AlternateContent>
        <mc:Choice Requires="wpg">
          <w:drawing>
            <wp:anchor distT="0" distB="0" distL="114300" distR="114300" simplePos="0" relativeHeight="251658240" behindDoc="0" locked="0" layoutInCell="1" allowOverlap="1" wp14:anchorId="4568FCFA" wp14:editId="1FBBDA74">
              <wp:simplePos x="0" y="0"/>
              <wp:positionH relativeFrom="page">
                <wp:posOffset>381663</wp:posOffset>
              </wp:positionH>
              <wp:positionV relativeFrom="page">
                <wp:posOffset>659958</wp:posOffset>
              </wp:positionV>
              <wp:extent cx="6961505" cy="223353"/>
              <wp:effectExtent l="0" t="0" r="0" b="5715"/>
              <wp:wrapSquare wrapText="bothSides"/>
              <wp:docPr id="13" name="Group 68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61505" cy="223353"/>
                        <a:chOff x="0" y="3417"/>
                        <a:chExt cx="69616" cy="2384"/>
                      </a:xfrm>
                    </wpg:grpSpPr>
                    <wps:wsp>
                      <wps:cNvPr id="1716705834" name="Rectangle 68798"/>
                      <wps:cNvSpPr>
                        <a:spLocks noChangeArrowheads="1"/>
                      </wps:cNvSpPr>
                      <wps:spPr bwMode="auto">
                        <a:xfrm>
                          <a:off x="12407" y="3824"/>
                          <a:ext cx="489" cy="1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0CB2DF" w14:textId="77777777" w:rsidR="0003306F" w:rsidRDefault="0003306F" w:rsidP="00B140BF">
                            <w:r>
                              <w:rPr>
                                <w:rFonts w:ascii="Georgia" w:eastAsia="Georgia" w:hAnsi="Georgia" w:cs="Georgia"/>
                              </w:rPr>
                              <w:t xml:space="preserve"> </w:t>
                            </w:r>
                          </w:p>
                        </w:txbxContent>
                      </wps:txbx>
                      <wps:bodyPr rot="0" vert="horz" wrap="square" lIns="0" tIns="0" rIns="0" bIns="0" anchor="t" anchorCtr="0" upright="1">
                        <a:noAutofit/>
                      </wps:bodyPr>
                    </wps:wsp>
                    <wps:wsp>
                      <wps:cNvPr id="920227543" name="Rectangle 68799"/>
                      <wps:cNvSpPr>
                        <a:spLocks noChangeArrowheads="1"/>
                      </wps:cNvSpPr>
                      <wps:spPr bwMode="auto">
                        <a:xfrm>
                          <a:off x="23716" y="4103"/>
                          <a:ext cx="2636" cy="1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ACE76F" w14:textId="77777777" w:rsidR="0003306F" w:rsidRDefault="0003306F" w:rsidP="00B140BF">
                            <w:r>
                              <w:rPr>
                                <w:rFonts w:eastAsia="Verdana"/>
                                <w:b/>
                                <w:color w:val="C00000"/>
                              </w:rPr>
                              <w:t>&lt;&lt;</w:t>
                            </w:r>
                          </w:p>
                        </w:txbxContent>
                      </wps:txbx>
                      <wps:bodyPr rot="0" vert="horz" wrap="square" lIns="0" tIns="0" rIns="0" bIns="0" anchor="t" anchorCtr="0" upright="1">
                        <a:noAutofit/>
                      </wps:bodyPr>
                    </wps:wsp>
                    <wps:wsp>
                      <wps:cNvPr id="453924107" name="Rectangle 68800">
                        <a:hlinkClick r:id="rId1"/>
                      </wps:cNvPr>
                      <wps:cNvSpPr>
                        <a:spLocks noChangeArrowheads="1"/>
                      </wps:cNvSpPr>
                      <wps:spPr bwMode="auto">
                        <a:xfrm>
                          <a:off x="26078" y="4012"/>
                          <a:ext cx="14975" cy="1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25457D" w14:textId="6AA5A0DC" w:rsidR="0003306F" w:rsidRPr="006611F8" w:rsidRDefault="0003306F" w:rsidP="00B140BF">
                            <w:r w:rsidRPr="006611F8">
                              <w:rPr>
                                <w:rFonts w:eastAsia="Verdana"/>
                                <w:b/>
                                <w:color w:val="C00000"/>
                              </w:rPr>
                              <w:t xml:space="preserve"> </w:t>
                            </w:r>
                            <w:hyperlink w:anchor="TableofContents_2" w:history="1">
                              <w:r w:rsidRPr="00297187">
                                <w:rPr>
                                  <w:rStyle w:val="Hyperlink"/>
                                  <w:rFonts w:eastAsia="Verdana"/>
                                  <w:b/>
                                </w:rPr>
                                <w:t>Table of Contents</w:t>
                              </w:r>
                            </w:hyperlink>
                            <w:r w:rsidRPr="006611F8">
                              <w:rPr>
                                <w:rFonts w:eastAsia="Verdana"/>
                                <w:b/>
                                <w:color w:val="C00000"/>
                              </w:rPr>
                              <w:t xml:space="preserve"> </w:t>
                            </w:r>
                          </w:p>
                        </w:txbxContent>
                      </wps:txbx>
                      <wps:bodyPr rot="0" vert="horz" wrap="square" lIns="0" tIns="0" rIns="0" bIns="0" anchor="t" anchorCtr="0" upright="1">
                        <a:noAutofit/>
                      </wps:bodyPr>
                    </wps:wsp>
                    <wps:wsp>
                      <wps:cNvPr id="1565149543" name="Rectangle 68801"/>
                      <wps:cNvSpPr>
                        <a:spLocks noChangeArrowheads="1"/>
                      </wps:cNvSpPr>
                      <wps:spPr bwMode="auto">
                        <a:xfrm>
                          <a:off x="38170" y="4103"/>
                          <a:ext cx="2614" cy="1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93EEE8" w14:textId="77777777" w:rsidR="0003306F" w:rsidRDefault="0003306F" w:rsidP="00B140BF">
                            <w:r>
                              <w:rPr>
                                <w:rFonts w:eastAsia="Verdana"/>
                                <w:b/>
                                <w:color w:val="C00000"/>
                              </w:rPr>
                              <w:t>&gt;&gt;</w:t>
                            </w:r>
                          </w:p>
                        </w:txbxContent>
                      </wps:txbx>
                      <wps:bodyPr rot="0" vert="horz" wrap="square" lIns="0" tIns="0" rIns="0" bIns="0" anchor="t" anchorCtr="0" upright="1">
                        <a:noAutofit/>
                      </wps:bodyPr>
                    </wps:wsp>
                    <wps:wsp>
                      <wps:cNvPr id="1652521074" name="Rectangle 68803"/>
                      <wps:cNvSpPr>
                        <a:spLocks noChangeArrowheads="1"/>
                      </wps:cNvSpPr>
                      <wps:spPr bwMode="auto">
                        <a:xfrm>
                          <a:off x="60454" y="3417"/>
                          <a:ext cx="3147" cy="1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D0E76B" w14:textId="77777777" w:rsidR="0003306F" w:rsidRDefault="0003306F" w:rsidP="00B140BF">
                            <w:r>
                              <w:rPr>
                                <w:rFonts w:ascii="Arial" w:eastAsia="Arial" w:hAnsi="Arial" w:cs="Arial"/>
                              </w:rPr>
                              <w:fldChar w:fldCharType="begin"/>
                            </w:r>
                            <w:r>
                              <w:rPr>
                                <w:rFonts w:ascii="Arial" w:eastAsia="Arial" w:hAnsi="Arial" w:cs="Arial"/>
                              </w:rPr>
                              <w:instrText xml:space="preserve"> PAGE   \* MERGEFORMAT </w:instrText>
                            </w:r>
                            <w:r>
                              <w:rPr>
                                <w:rFonts w:ascii="Arial" w:eastAsia="Arial" w:hAnsi="Arial" w:cs="Arial"/>
                              </w:rPr>
                              <w:fldChar w:fldCharType="separate"/>
                            </w:r>
                            <w:r w:rsidR="00C31EE3">
                              <w:rPr>
                                <w:rFonts w:ascii="Arial" w:eastAsia="Arial" w:hAnsi="Arial" w:cs="Arial"/>
                                <w:noProof/>
                              </w:rPr>
                              <w:t>1</w:t>
                            </w:r>
                            <w:r>
                              <w:rPr>
                                <w:rFonts w:ascii="Arial" w:eastAsia="Arial" w:hAnsi="Arial" w:cs="Arial"/>
                              </w:rPr>
                              <w:fldChar w:fldCharType="end"/>
                            </w:r>
                          </w:p>
                        </w:txbxContent>
                      </wps:txbx>
                      <wps:bodyPr rot="0" vert="horz" wrap="square" lIns="0" tIns="0" rIns="0" bIns="0" anchor="t" anchorCtr="0" upright="1">
                        <a:noAutofit/>
                      </wps:bodyPr>
                    </wps:wsp>
                    <wps:wsp>
                      <wps:cNvPr id="484579579" name="Rectangle 68804"/>
                      <wps:cNvSpPr>
                        <a:spLocks noChangeArrowheads="1"/>
                      </wps:cNvSpPr>
                      <wps:spPr bwMode="auto">
                        <a:xfrm>
                          <a:off x="56446" y="3832"/>
                          <a:ext cx="467"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2C1274" w14:textId="77777777" w:rsidR="0003306F" w:rsidRDefault="0003306F" w:rsidP="00B140BF">
                            <w:r>
                              <w:rPr>
                                <w:rFonts w:ascii="Arial" w:eastAsia="Arial" w:hAnsi="Arial" w:cs="Arial"/>
                              </w:rPr>
                              <w:t xml:space="preserve"> </w:t>
                            </w:r>
                          </w:p>
                        </w:txbxContent>
                      </wps:txbx>
                      <wps:bodyPr rot="0" vert="horz" wrap="square" lIns="0" tIns="0" rIns="0" bIns="0" anchor="t" anchorCtr="0" upright="1">
                        <a:noAutofit/>
                      </wps:bodyPr>
                    </wps:wsp>
                    <wps:wsp>
                      <wps:cNvPr id="852591270" name="Rectangle 68805"/>
                      <wps:cNvSpPr>
                        <a:spLocks noChangeArrowheads="1"/>
                      </wps:cNvSpPr>
                      <wps:spPr bwMode="auto">
                        <a:xfrm>
                          <a:off x="63400" y="3417"/>
                          <a:ext cx="1865"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0A71F6" w14:textId="77777777" w:rsidR="0003306F" w:rsidRDefault="0003306F" w:rsidP="00B140BF">
                            <w:r>
                              <w:rPr>
                                <w:rFonts w:ascii="Arial" w:eastAsia="Arial" w:hAnsi="Arial" w:cs="Arial"/>
                              </w:rPr>
                              <w:t xml:space="preserve">of  </w:t>
                            </w:r>
                          </w:p>
                        </w:txbxContent>
                      </wps:txbx>
                      <wps:bodyPr rot="0" vert="horz" wrap="square" lIns="0" tIns="0" rIns="0" bIns="0" anchor="t" anchorCtr="0" upright="1">
                        <a:noAutofit/>
                      </wps:bodyPr>
                    </wps:wsp>
                    <wps:wsp>
                      <wps:cNvPr id="483092512" name="Rectangle 68806"/>
                      <wps:cNvSpPr>
                        <a:spLocks noChangeArrowheads="1"/>
                      </wps:cNvSpPr>
                      <wps:spPr bwMode="auto">
                        <a:xfrm>
                          <a:off x="65063" y="3417"/>
                          <a:ext cx="3349" cy="20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355129" w14:textId="7A9F838F" w:rsidR="0003306F" w:rsidRDefault="0003306F" w:rsidP="00B140BF">
                            <w:r>
                              <w:rPr>
                                <w:rFonts w:ascii="Arial" w:eastAsia="Arial" w:hAnsi="Arial" w:cs="Arial"/>
                              </w:rPr>
                              <w:fldChar w:fldCharType="begin"/>
                            </w:r>
                            <w:r>
                              <w:rPr>
                                <w:rFonts w:ascii="Arial" w:eastAsia="Arial" w:hAnsi="Arial" w:cs="Arial"/>
                              </w:rPr>
                              <w:instrText xml:space="preserve"> NUMPAGES   \* MERGEFORMAT </w:instrText>
                            </w:r>
                            <w:r>
                              <w:rPr>
                                <w:rFonts w:ascii="Arial" w:eastAsia="Arial" w:hAnsi="Arial" w:cs="Arial"/>
                              </w:rPr>
                              <w:fldChar w:fldCharType="separate"/>
                            </w:r>
                            <w:r w:rsidR="00C31EE3">
                              <w:rPr>
                                <w:rFonts w:ascii="Arial" w:eastAsia="Arial" w:hAnsi="Arial" w:cs="Arial"/>
                                <w:noProof/>
                              </w:rPr>
                              <w:t>24</w:t>
                            </w:r>
                            <w:r>
                              <w:rPr>
                                <w:rFonts w:ascii="Arial" w:eastAsia="Arial" w:hAnsi="Arial" w:cs="Arial"/>
                              </w:rPr>
                              <w:fldChar w:fldCharType="end"/>
                            </w:r>
                          </w:p>
                        </w:txbxContent>
                      </wps:txbx>
                      <wps:bodyPr rot="0" vert="horz" wrap="square" lIns="0" tIns="0" rIns="0" bIns="0" anchor="t" anchorCtr="0" upright="1">
                        <a:noAutofit/>
                      </wps:bodyPr>
                    </wps:wsp>
                    <wps:wsp>
                      <wps:cNvPr id="1301249618" name="Rectangle 68807"/>
                      <wps:cNvSpPr>
                        <a:spLocks noChangeArrowheads="1"/>
                      </wps:cNvSpPr>
                      <wps:spPr bwMode="auto">
                        <a:xfrm>
                          <a:off x="59631" y="3916"/>
                          <a:ext cx="449" cy="18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FEFF4E" w14:textId="77777777" w:rsidR="0003306F" w:rsidRDefault="0003306F" w:rsidP="00B140BF">
                            <w:r>
                              <w:rPr>
                                <w:rFonts w:ascii="Georgia" w:eastAsia="Georgia" w:hAnsi="Georgia" w:cs="Georgia"/>
                              </w:rPr>
                              <w:t xml:space="preserve"> </w:t>
                            </w:r>
                          </w:p>
                        </w:txbxContent>
                      </wps:txbx>
                      <wps:bodyPr rot="0" vert="horz" wrap="square" lIns="0" tIns="0" rIns="0" bIns="0" anchor="t" anchorCtr="0" upright="1">
                        <a:noAutofit/>
                      </wps:bodyPr>
                    </wps:wsp>
                    <wps:wsp>
                      <wps:cNvPr id="684878177" name="Shape 74131"/>
                      <wps:cNvSpPr>
                        <a:spLocks/>
                      </wps:cNvSpPr>
                      <wps:spPr bwMode="auto">
                        <a:xfrm>
                          <a:off x="0" y="5388"/>
                          <a:ext cx="69616" cy="92"/>
                        </a:xfrm>
                        <a:custGeom>
                          <a:avLst/>
                          <a:gdLst>
                            <a:gd name="T0" fmla="*/ 0 w 6961632"/>
                            <a:gd name="T1" fmla="*/ 0 h 9144"/>
                            <a:gd name="T2" fmla="*/ 69616 w 6961632"/>
                            <a:gd name="T3" fmla="*/ 0 h 9144"/>
                            <a:gd name="T4" fmla="*/ 69616 w 6961632"/>
                            <a:gd name="T5" fmla="*/ 92 h 9144"/>
                            <a:gd name="T6" fmla="*/ 0 w 6961632"/>
                            <a:gd name="T7" fmla="*/ 92 h 9144"/>
                            <a:gd name="T8" fmla="*/ 0 w 6961632"/>
                            <a:gd name="T9" fmla="*/ 0 h 9144"/>
                            <a:gd name="T10" fmla="*/ 0 60000 65536"/>
                            <a:gd name="T11" fmla="*/ 0 60000 65536"/>
                            <a:gd name="T12" fmla="*/ 0 60000 65536"/>
                            <a:gd name="T13" fmla="*/ 0 60000 65536"/>
                            <a:gd name="T14" fmla="*/ 0 60000 65536"/>
                            <a:gd name="T15" fmla="*/ 0 w 6961632"/>
                            <a:gd name="T16" fmla="*/ 0 h 9144"/>
                            <a:gd name="T17" fmla="*/ 6961632 w 6961632"/>
                            <a:gd name="T18" fmla="*/ 9144 h 9144"/>
                          </a:gdLst>
                          <a:ahLst/>
                          <a:cxnLst>
                            <a:cxn ang="T10">
                              <a:pos x="T0" y="T1"/>
                            </a:cxn>
                            <a:cxn ang="T11">
                              <a:pos x="T2" y="T3"/>
                            </a:cxn>
                            <a:cxn ang="T12">
                              <a:pos x="T4" y="T5"/>
                            </a:cxn>
                            <a:cxn ang="T13">
                              <a:pos x="T6" y="T7"/>
                            </a:cxn>
                            <a:cxn ang="T14">
                              <a:pos x="T8" y="T9"/>
                            </a:cxn>
                          </a:cxnLst>
                          <a:rect l="T15" t="T16" r="T17" b="T18"/>
                          <a:pathLst>
                            <a:path w="6961632" h="9144">
                              <a:moveTo>
                                <a:pt x="0" y="0"/>
                              </a:moveTo>
                              <a:lnTo>
                                <a:pt x="6961632" y="0"/>
                              </a:lnTo>
                              <a:lnTo>
                                <a:pt x="6961632"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5297FA20">
            <v:group id="Group 68795" style="position:absolute;margin-left:30.05pt;margin-top:51.95pt;width:548.15pt;height:17.6pt;z-index:251658240;mso-position-horizontal-relative:page;mso-position-vertical-relative:page" coordsize="69616,2384" coordorigin=",3417" o:spid="_x0000_s1026" w14:anchorId="4568FCF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">
              <v:rect id="Rectangle 68798" style="position:absolute;left:12407;top:3824;width:489;height:1977;visibility:visible;mso-wrap-style:square;v-text-anchor:top" o:spid="_x0000_s102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">
                <v:textbox inset="0,0,0,0">
                  <w:txbxContent>
                    <w:p w:rsidR="0003306F" w:rsidP="00B140BF" w:rsidRDefault="0003306F" w14:paraId="29D6B04F" w14:textId="77777777">
                      <w:r>
                        <w:rPr>
                          <w:rFonts w:ascii="Georgia" w:hAnsi="Georgia" w:eastAsia="Georgia" w:cs="Georgia"/>
                        </w:rPr>
                        <w:t xml:space="preserve"> </w:t>
                      </w:r>
                    </w:p>
                  </w:txbxContent>
                </v:textbox>
              </v:rect>
              <v:rect id="Rectangle 68799" style="position:absolute;left:23716;top:4103;width:2636;height:1481;visibility:visible;mso-wrap-style:square;v-text-anchor:top" o:spid="_x0000_s102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">
                <v:textbox inset="0,0,0,0">
                  <w:txbxContent>
                    <w:p w:rsidR="0003306F" w:rsidP="00B140BF" w:rsidRDefault="0003306F" w14:paraId="6232C6F5" w14:textId="77777777">
                      <w:r>
                        <w:rPr>
                          <w:rFonts w:eastAsia="Verdana"/>
                          <w:b/>
                          <w:color w:val="C00000"/>
                        </w:rPr>
                        <w:t>&lt;&lt;</w:t>
                      </w:r>
                    </w:p>
                  </w:txbxContent>
                </v:textbox>
              </v:rect>
              <v:rect id="Rectangle 68800" style="position:absolute;left:26078;top:4012;width:14975;height:1376;visibility:visible;mso-wrap-style:square;v-text-anchor:top" href="#TableofContents_Ramesh" o:spid="_x0000_s1029" o:button="t"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">
                <v:fill o:detectmouseclick="t"/>
                <v:textbox inset="0,0,0,0">
                  <w:txbxContent>
                    <w:p w:rsidRPr="006611F8" w:rsidR="0003306F" w:rsidP="00B140BF" w:rsidRDefault="0003306F" w14:paraId="25F64FF1" w14:textId="6AA5A0DC">
                      <w:r w:rsidRPr="006611F8">
                        <w:rPr>
                          <w:rFonts w:eastAsia="Verdana"/>
                          <w:b/>
                          <w:color w:val="C00000"/>
                        </w:rPr>
                        <w:t xml:space="preserve"> </w:t>
                      </w:r>
                      <w:hyperlink w:history="1" w:anchor="TableofContents_2">
                        <w:r w:rsidRPr="00297187">
                          <w:rPr>
                            <w:rStyle w:val="Hyperlink"/>
                            <w:rFonts w:eastAsia="Verdana"/>
                            <w:b/>
                          </w:rPr>
                          <w:t>Table of Contents</w:t>
                        </w:r>
                      </w:hyperlink>
                      <w:r w:rsidRPr="006611F8">
                        <w:rPr>
                          <w:rFonts w:eastAsia="Verdana"/>
                          <w:b/>
                          <w:color w:val="C00000"/>
                        </w:rPr>
                        <w:t xml:space="preserve"> </w:t>
                      </w:r>
                    </w:p>
                  </w:txbxContent>
                </v:textbox>
              </v:rect>
              <v:rect id="Rectangle 68801" style="position:absolute;left:38170;top:4103;width:2614;height:1481;visibility:visible;mso-wrap-style:square;v-text-anchor:top" o:spid="_x0000_s103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">
                <v:textbox inset="0,0,0,0">
                  <w:txbxContent>
                    <w:p w:rsidR="0003306F" w:rsidP="00B140BF" w:rsidRDefault="0003306F" w14:paraId="194FCEAB" w14:textId="77777777">
                      <w:r>
                        <w:rPr>
                          <w:rFonts w:eastAsia="Verdana"/>
                          <w:b/>
                          <w:color w:val="C00000"/>
                        </w:rPr>
                        <w:t>&gt;&gt;</w:t>
                      </w:r>
                    </w:p>
                  </w:txbxContent>
                </v:textbox>
              </v:rect>
              <v:rect id="Rectangle 68803" style="position:absolute;left:60454;top:3417;width:3147;height:1691;visibility:visible;mso-wrap-style:square;v-text-anchor:top" o:spid="_x0000_s103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">
                <v:textbox inset="0,0,0,0">
                  <w:txbxContent>
                    <w:p w:rsidR="0003306F" w:rsidP="00B140BF" w:rsidRDefault="0003306F" w14:paraId="3D3D22A9" w14:textId="77777777">
                      <w:r>
                        <w:rPr>
                          <w:rFonts w:ascii="Arial" w:hAnsi="Arial" w:eastAsia="Arial" w:cs="Arial"/>
                        </w:rPr>
                        <w:fldChar w:fldCharType="begin"/>
                      </w:r>
                      <w:r>
                        <w:rPr>
                          <w:rFonts w:ascii="Arial" w:hAnsi="Arial" w:eastAsia="Arial" w:cs="Arial"/>
                        </w:rPr>
                        <w:instrText xml:space="preserve"> PAGE   \* MERGEFORMAT </w:instrText>
                      </w:r>
                      <w:r>
                        <w:rPr>
                          <w:rFonts w:ascii="Arial" w:hAnsi="Arial" w:eastAsia="Arial" w:cs="Arial"/>
                        </w:rPr>
                        <w:fldChar w:fldCharType="separate"/>
                      </w:r>
                      <w:r w:rsidR="00C31EE3">
                        <w:rPr>
                          <w:rFonts w:ascii="Arial" w:hAnsi="Arial" w:eastAsia="Arial" w:cs="Arial"/>
                          <w:noProof/>
                        </w:rPr>
                        <w:t>1</w:t>
                      </w:r>
                      <w:r>
                        <w:rPr>
                          <w:rFonts w:ascii="Arial" w:hAnsi="Arial" w:eastAsia="Arial" w:cs="Arial"/>
                        </w:rPr>
                        <w:fldChar w:fldCharType="end"/>
                      </w:r>
                    </w:p>
                  </w:txbxContent>
                </v:textbox>
              </v:rect>
              <v:rect id="Rectangle 68804" style="position:absolute;left:56446;top:3832;width:467;height:1876;visibility:visible;mso-wrap-style:square;v-text-anchor:top" o:spid="_x0000_s103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">
                <v:textbox inset="0,0,0,0">
                  <w:txbxContent>
                    <w:p w:rsidR="0003306F" w:rsidP="00B140BF" w:rsidRDefault="0003306F" w14:paraId="0A6959E7" w14:textId="77777777">
                      <w:r>
                        <w:rPr>
                          <w:rFonts w:ascii="Arial" w:hAnsi="Arial" w:eastAsia="Arial" w:cs="Arial"/>
                        </w:rPr>
                        <w:t xml:space="preserve"> </w:t>
                      </w:r>
                    </w:p>
                  </w:txbxContent>
                </v:textbox>
              </v:rect>
              <v:rect id="Rectangle 68805" style="position:absolute;left:63400;top:3417;width:1865;height:1876;visibility:visible;mso-wrap-style:square;v-text-anchor:top" o:spid="_x0000_s103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">
                <v:textbox inset="0,0,0,0">
                  <w:txbxContent>
                    <w:p w:rsidR="0003306F" w:rsidP="00B140BF" w:rsidRDefault="0003306F" w14:paraId="0D2F78B1" w14:textId="77777777">
                      <w:r>
                        <w:rPr>
                          <w:rFonts w:ascii="Arial" w:hAnsi="Arial" w:eastAsia="Arial" w:cs="Arial"/>
                        </w:rPr>
                        <w:t xml:space="preserve">of  </w:t>
                      </w:r>
                    </w:p>
                  </w:txbxContent>
                </v:textbox>
              </v:rect>
              <v:rect id="Rectangle 68806" style="position:absolute;left:65063;top:3417;width:3349;height:2063;visibility:visible;mso-wrap-style:square;v-text-anchor:top" o:spid="_x0000_s103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">
                <v:textbox inset="0,0,0,0">
                  <w:txbxContent>
                    <w:p w:rsidR="0003306F" w:rsidP="00B140BF" w:rsidRDefault="0003306F" w14:paraId="0AEF07FC" w14:textId="7A9F838F">
                      <w:r>
                        <w:rPr>
                          <w:rFonts w:ascii="Arial" w:hAnsi="Arial" w:eastAsia="Arial" w:cs="Arial"/>
                        </w:rPr>
                        <w:fldChar w:fldCharType="begin"/>
                      </w:r>
                      <w:r>
                        <w:rPr>
                          <w:rFonts w:ascii="Arial" w:hAnsi="Arial" w:eastAsia="Arial" w:cs="Arial"/>
                        </w:rPr>
                        <w:instrText xml:space="preserve"> NUMPAGES   \* MERGEFORMAT </w:instrText>
                      </w:r>
                      <w:r>
                        <w:rPr>
                          <w:rFonts w:ascii="Arial" w:hAnsi="Arial" w:eastAsia="Arial" w:cs="Arial"/>
                        </w:rPr>
                        <w:fldChar w:fldCharType="separate"/>
                      </w:r>
                      <w:r w:rsidR="00C31EE3">
                        <w:rPr>
                          <w:rFonts w:ascii="Arial" w:hAnsi="Arial" w:eastAsia="Arial" w:cs="Arial"/>
                          <w:noProof/>
                        </w:rPr>
                        <w:t>24</w:t>
                      </w:r>
                      <w:r>
                        <w:rPr>
                          <w:rFonts w:ascii="Arial" w:hAnsi="Arial" w:eastAsia="Arial" w:cs="Arial"/>
                        </w:rPr>
                        <w:fldChar w:fldCharType="end"/>
                      </w:r>
                    </w:p>
                  </w:txbxContent>
                </v:textbox>
              </v:rect>
              <v:rect id="Rectangle 68807" style="position:absolute;left:59631;top:3916;width:449;height:1819;visibility:visible;mso-wrap-style:square;v-text-anchor:top" o:spid="_x0000_s103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">
                <v:textbox inset="0,0,0,0">
                  <w:txbxContent>
                    <w:p w:rsidR="0003306F" w:rsidP="00B140BF" w:rsidRDefault="0003306F" w14:paraId="100C5B58" w14:textId="77777777">
                      <w:r>
                        <w:rPr>
                          <w:rFonts w:ascii="Georgia" w:hAnsi="Georgia" w:eastAsia="Georgia" w:cs="Georgia"/>
                        </w:rPr>
                        <w:t xml:space="preserve"> </w:t>
                      </w:r>
                    </w:p>
                  </w:txbxContent>
                </v:textbox>
              </v:rect>
              <v:shape id="Shape 74131" style="position:absolute;top:5388;width:69616;height:92;visibility:visible;mso-wrap-style:square;v-text-anchor:top" coordsize="6961632,9144" o:spid="_x0000_s1036" fillcolor="black" stroked="f" strokeweight="0" path="m,l6961632,r,9144l,914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">
                <v:stroke miterlimit="83231f" joinstyle="miter"/>
                <v:path textboxrect="0,0,6961632,9144" arrowok="t" o:connecttype="custom" o:connectlocs="0,0;696,0;696,1;0,1;0,0" o:connectangles="0,0,0,0,0"/>
              </v:shape>
              <w10:wrap type="square" anchorx="page" anchory="page"/>
            </v:group>
          </w:pict>
        </mc:Fallback>
      </mc:AlternateContent>
    </w:r>
    <w:r>
      <w:rPr>
        <w:noProof/>
      </w:rPr>
      <w:drawing>
        <wp:anchor distT="0" distB="0" distL="114300" distR="114300" simplePos="0" relativeHeight="251658242" behindDoc="0" locked="0" layoutInCell="1" hidden="0" allowOverlap="1" wp14:anchorId="19B0A559" wp14:editId="4E8B7B5C">
          <wp:simplePos x="0" y="0"/>
          <wp:positionH relativeFrom="margin">
            <wp:posOffset>-304800</wp:posOffset>
          </wp:positionH>
          <wp:positionV relativeFrom="paragraph">
            <wp:posOffset>-203200</wp:posOffset>
          </wp:positionV>
          <wp:extent cx="1397000" cy="544195"/>
          <wp:effectExtent l="0" t="0" r="0" b="0"/>
          <wp:wrapSquare wrapText="bothSides" distT="0" distB="0" distL="114300" distR="114300"/>
          <wp:docPr id="460910108" name="Picture 460910108" descr="Logo&#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png" descr="Logo&#10;&#10;Description automatically generated with medium confidence"/>
                  <pic:cNvPicPr preferRelativeResize="0"/>
                </pic:nvPicPr>
                <pic:blipFill>
                  <a:blip r:embed="rId2"/>
                  <a:srcRect/>
                  <a:stretch>
                    <a:fillRect/>
                  </a:stretch>
                </pic:blipFill>
                <pic:spPr>
                  <a:xfrm>
                    <a:off x="0" y="0"/>
                    <a:ext cx="1397000" cy="544195"/>
                  </a:xfrm>
                  <a:prstGeom prst="rect">
                    <a:avLst/>
                  </a:prstGeom>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320EB2" w14:textId="77777777" w:rsidR="00E05A8B" w:rsidRDefault="00E05A8B">
    <w:pPr>
      <w:pStyle w:val="Header"/>
    </w:pPr>
  </w:p>
</w:hdr>
</file>

<file path=word/intelligence2.xml><?xml version="1.0" encoding="utf-8"?>
<int2:intelligence xmlns:int2="http://schemas.microsoft.com/office/intelligence/2020/intelligence" xmlns:oel="http://schemas.microsoft.com/office/2019/extlst">
  <int2:observations>
    <int2:textHash int2:hashCode="vrNXW41+pBhOzN" int2:id="DTCOFW96">
      <int2:state int2:value="Rejected" int2:type="AugLoop_Text_Critique"/>
    </int2:textHash>
    <int2:textHash int2:hashCode="Z6llBvx1ZZzm1B" int2:id="K3pZDRTV">
      <int2:state int2:value="Rejected" int2:type="AugLoop_Text_Critique"/>
    </int2:textHash>
    <int2:textHash int2:hashCode="RlI/SYCJ7mjCgR" int2:id="VhluEyBc">
      <int2:state int2:value="Rejected" int2:type="AugLoop_Text_Critique"/>
    </int2:textHash>
    <int2:textHash int2:hashCode="AJkm2ANic+5E2R" int2:id="VoLvaFvc">
      <int2:state int2:value="Rejected" int2:type="AugLoop_Text_Critique"/>
    </int2:textHash>
    <int2:textHash int2:hashCode="49zMq6d3gBg+bE" int2:id="lP4BuMGc">
      <int2:state int2:value="Rejected" int2:type="AugLoop_Text_Critique"/>
    </int2:textHash>
    <int2:textHash int2:hashCode="qnt3w7DggY1VpT" int2:id="sx02hp5M">
      <int2:state int2:value="Rejected" int2:type="AugLoop_Text_Critique"/>
    </int2:textHash>
    <int2:textHash int2:hashCode="BrG33WyI8DR044" int2:id="wwHA34e8">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D738D"/>
    <w:multiLevelType w:val="multilevel"/>
    <w:tmpl w:val="595A5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7EE112"/>
    <w:multiLevelType w:val="hybridMultilevel"/>
    <w:tmpl w:val="D0EC7826"/>
    <w:lvl w:ilvl="0" w:tplc="DE6A0538">
      <w:start w:val="1"/>
      <w:numFmt w:val="bullet"/>
      <w:lvlText w:val=""/>
      <w:lvlJc w:val="left"/>
      <w:pPr>
        <w:ind w:left="720" w:hanging="360"/>
      </w:pPr>
      <w:rPr>
        <w:rFonts w:ascii="Symbol" w:hAnsi="Symbol" w:hint="default"/>
      </w:rPr>
    </w:lvl>
    <w:lvl w:ilvl="1" w:tplc="77A697D8">
      <w:start w:val="1"/>
      <w:numFmt w:val="bullet"/>
      <w:lvlText w:val="o"/>
      <w:lvlJc w:val="left"/>
      <w:pPr>
        <w:ind w:left="1440" w:hanging="360"/>
      </w:pPr>
      <w:rPr>
        <w:rFonts w:ascii="Courier New" w:hAnsi="Courier New" w:hint="default"/>
      </w:rPr>
    </w:lvl>
    <w:lvl w:ilvl="2" w:tplc="BE182094">
      <w:start w:val="1"/>
      <w:numFmt w:val="bullet"/>
      <w:lvlText w:val=""/>
      <w:lvlJc w:val="left"/>
      <w:pPr>
        <w:ind w:left="2160" w:hanging="360"/>
      </w:pPr>
      <w:rPr>
        <w:rFonts w:ascii="Wingdings" w:hAnsi="Wingdings" w:hint="default"/>
      </w:rPr>
    </w:lvl>
    <w:lvl w:ilvl="3" w:tplc="1B3E7E74">
      <w:start w:val="1"/>
      <w:numFmt w:val="bullet"/>
      <w:lvlText w:val=""/>
      <w:lvlJc w:val="left"/>
      <w:pPr>
        <w:ind w:left="2880" w:hanging="360"/>
      </w:pPr>
      <w:rPr>
        <w:rFonts w:ascii="Symbol" w:hAnsi="Symbol" w:hint="default"/>
      </w:rPr>
    </w:lvl>
    <w:lvl w:ilvl="4" w:tplc="85163C6E">
      <w:start w:val="1"/>
      <w:numFmt w:val="bullet"/>
      <w:lvlText w:val="o"/>
      <w:lvlJc w:val="left"/>
      <w:pPr>
        <w:ind w:left="3600" w:hanging="360"/>
      </w:pPr>
      <w:rPr>
        <w:rFonts w:ascii="Courier New" w:hAnsi="Courier New" w:hint="default"/>
      </w:rPr>
    </w:lvl>
    <w:lvl w:ilvl="5" w:tplc="A2146C04">
      <w:start w:val="1"/>
      <w:numFmt w:val="bullet"/>
      <w:lvlText w:val=""/>
      <w:lvlJc w:val="left"/>
      <w:pPr>
        <w:ind w:left="4320" w:hanging="360"/>
      </w:pPr>
      <w:rPr>
        <w:rFonts w:ascii="Wingdings" w:hAnsi="Wingdings" w:hint="default"/>
      </w:rPr>
    </w:lvl>
    <w:lvl w:ilvl="6" w:tplc="70746FB8">
      <w:start w:val="1"/>
      <w:numFmt w:val="bullet"/>
      <w:lvlText w:val=""/>
      <w:lvlJc w:val="left"/>
      <w:pPr>
        <w:ind w:left="5040" w:hanging="360"/>
      </w:pPr>
      <w:rPr>
        <w:rFonts w:ascii="Symbol" w:hAnsi="Symbol" w:hint="default"/>
      </w:rPr>
    </w:lvl>
    <w:lvl w:ilvl="7" w:tplc="5EB4AE3A">
      <w:start w:val="1"/>
      <w:numFmt w:val="bullet"/>
      <w:lvlText w:val="o"/>
      <w:lvlJc w:val="left"/>
      <w:pPr>
        <w:ind w:left="5760" w:hanging="360"/>
      </w:pPr>
      <w:rPr>
        <w:rFonts w:ascii="Courier New" w:hAnsi="Courier New" w:hint="default"/>
      </w:rPr>
    </w:lvl>
    <w:lvl w:ilvl="8" w:tplc="727455D4">
      <w:start w:val="1"/>
      <w:numFmt w:val="bullet"/>
      <w:lvlText w:val=""/>
      <w:lvlJc w:val="left"/>
      <w:pPr>
        <w:ind w:left="6480" w:hanging="360"/>
      </w:pPr>
      <w:rPr>
        <w:rFonts w:ascii="Wingdings" w:hAnsi="Wingdings" w:hint="default"/>
      </w:rPr>
    </w:lvl>
  </w:abstractNum>
  <w:abstractNum w:abstractNumId="2" w15:restartNumberingAfterBreak="0">
    <w:nsid w:val="01C50D61"/>
    <w:multiLevelType w:val="multilevel"/>
    <w:tmpl w:val="D7463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219DC18"/>
    <w:multiLevelType w:val="hybridMultilevel"/>
    <w:tmpl w:val="ED78CE2C"/>
    <w:lvl w:ilvl="0" w:tplc="E5AEF600">
      <w:start w:val="1"/>
      <w:numFmt w:val="bullet"/>
      <w:lvlText w:val=""/>
      <w:lvlJc w:val="left"/>
      <w:pPr>
        <w:ind w:left="720" w:hanging="360"/>
      </w:pPr>
      <w:rPr>
        <w:rFonts w:ascii="Symbol" w:hAnsi="Symbol" w:hint="default"/>
      </w:rPr>
    </w:lvl>
    <w:lvl w:ilvl="1" w:tplc="EA4E3C1E">
      <w:start w:val="1"/>
      <w:numFmt w:val="bullet"/>
      <w:lvlText w:val="o"/>
      <w:lvlJc w:val="left"/>
      <w:pPr>
        <w:ind w:left="1440" w:hanging="360"/>
      </w:pPr>
      <w:rPr>
        <w:rFonts w:ascii="Courier New" w:hAnsi="Courier New" w:hint="default"/>
      </w:rPr>
    </w:lvl>
    <w:lvl w:ilvl="2" w:tplc="AEE6527E">
      <w:start w:val="1"/>
      <w:numFmt w:val="bullet"/>
      <w:lvlText w:val=""/>
      <w:lvlJc w:val="left"/>
      <w:pPr>
        <w:ind w:left="2160" w:hanging="360"/>
      </w:pPr>
      <w:rPr>
        <w:rFonts w:ascii="Wingdings" w:hAnsi="Wingdings" w:hint="default"/>
      </w:rPr>
    </w:lvl>
    <w:lvl w:ilvl="3" w:tplc="005634BC">
      <w:start w:val="1"/>
      <w:numFmt w:val="bullet"/>
      <w:lvlText w:val=""/>
      <w:lvlJc w:val="left"/>
      <w:pPr>
        <w:ind w:left="2880" w:hanging="360"/>
      </w:pPr>
      <w:rPr>
        <w:rFonts w:ascii="Symbol" w:hAnsi="Symbol" w:hint="default"/>
      </w:rPr>
    </w:lvl>
    <w:lvl w:ilvl="4" w:tplc="73BA3340">
      <w:start w:val="1"/>
      <w:numFmt w:val="bullet"/>
      <w:lvlText w:val="o"/>
      <w:lvlJc w:val="left"/>
      <w:pPr>
        <w:ind w:left="3600" w:hanging="360"/>
      </w:pPr>
      <w:rPr>
        <w:rFonts w:ascii="Courier New" w:hAnsi="Courier New" w:hint="default"/>
      </w:rPr>
    </w:lvl>
    <w:lvl w:ilvl="5" w:tplc="7A70AB7C">
      <w:start w:val="1"/>
      <w:numFmt w:val="bullet"/>
      <w:lvlText w:val=""/>
      <w:lvlJc w:val="left"/>
      <w:pPr>
        <w:ind w:left="4320" w:hanging="360"/>
      </w:pPr>
      <w:rPr>
        <w:rFonts w:ascii="Wingdings" w:hAnsi="Wingdings" w:hint="default"/>
      </w:rPr>
    </w:lvl>
    <w:lvl w:ilvl="6" w:tplc="34981000">
      <w:start w:val="1"/>
      <w:numFmt w:val="bullet"/>
      <w:lvlText w:val=""/>
      <w:lvlJc w:val="left"/>
      <w:pPr>
        <w:ind w:left="5040" w:hanging="360"/>
      </w:pPr>
      <w:rPr>
        <w:rFonts w:ascii="Symbol" w:hAnsi="Symbol" w:hint="default"/>
      </w:rPr>
    </w:lvl>
    <w:lvl w:ilvl="7" w:tplc="4D52ADB8">
      <w:start w:val="1"/>
      <w:numFmt w:val="bullet"/>
      <w:lvlText w:val="o"/>
      <w:lvlJc w:val="left"/>
      <w:pPr>
        <w:ind w:left="5760" w:hanging="360"/>
      </w:pPr>
      <w:rPr>
        <w:rFonts w:ascii="Courier New" w:hAnsi="Courier New" w:hint="default"/>
      </w:rPr>
    </w:lvl>
    <w:lvl w:ilvl="8" w:tplc="0B8414A8">
      <w:start w:val="1"/>
      <w:numFmt w:val="bullet"/>
      <w:lvlText w:val=""/>
      <w:lvlJc w:val="left"/>
      <w:pPr>
        <w:ind w:left="6480" w:hanging="360"/>
      </w:pPr>
      <w:rPr>
        <w:rFonts w:ascii="Wingdings" w:hAnsi="Wingdings" w:hint="default"/>
      </w:rPr>
    </w:lvl>
  </w:abstractNum>
  <w:abstractNum w:abstractNumId="4" w15:restartNumberingAfterBreak="0">
    <w:nsid w:val="02325FBA"/>
    <w:multiLevelType w:val="hybridMultilevel"/>
    <w:tmpl w:val="50AE8F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2467855"/>
    <w:multiLevelType w:val="multilevel"/>
    <w:tmpl w:val="566A74BA"/>
    <w:styleLink w:val="CurrentList8"/>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02ED8987"/>
    <w:multiLevelType w:val="hybridMultilevel"/>
    <w:tmpl w:val="60BC9680"/>
    <w:lvl w:ilvl="0" w:tplc="5052BA78">
      <w:start w:val="1"/>
      <w:numFmt w:val="bullet"/>
      <w:lvlText w:val=""/>
      <w:lvlJc w:val="left"/>
      <w:pPr>
        <w:ind w:left="720" w:hanging="360"/>
      </w:pPr>
      <w:rPr>
        <w:rFonts w:ascii="Symbol" w:hAnsi="Symbol" w:hint="default"/>
      </w:rPr>
    </w:lvl>
    <w:lvl w:ilvl="1" w:tplc="1C0E9DC2">
      <w:start w:val="1"/>
      <w:numFmt w:val="bullet"/>
      <w:lvlText w:val="o"/>
      <w:lvlJc w:val="left"/>
      <w:pPr>
        <w:ind w:left="1440" w:hanging="360"/>
      </w:pPr>
      <w:rPr>
        <w:rFonts w:ascii="Courier New" w:hAnsi="Courier New" w:hint="default"/>
      </w:rPr>
    </w:lvl>
    <w:lvl w:ilvl="2" w:tplc="9AB2099A">
      <w:start w:val="1"/>
      <w:numFmt w:val="bullet"/>
      <w:lvlText w:val=""/>
      <w:lvlJc w:val="left"/>
      <w:pPr>
        <w:ind w:left="2160" w:hanging="360"/>
      </w:pPr>
      <w:rPr>
        <w:rFonts w:ascii="Wingdings" w:hAnsi="Wingdings" w:hint="default"/>
      </w:rPr>
    </w:lvl>
    <w:lvl w:ilvl="3" w:tplc="C570018E">
      <w:start w:val="1"/>
      <w:numFmt w:val="bullet"/>
      <w:lvlText w:val=""/>
      <w:lvlJc w:val="left"/>
      <w:pPr>
        <w:ind w:left="2880" w:hanging="360"/>
      </w:pPr>
      <w:rPr>
        <w:rFonts w:ascii="Symbol" w:hAnsi="Symbol" w:hint="default"/>
      </w:rPr>
    </w:lvl>
    <w:lvl w:ilvl="4" w:tplc="F1A29BEC">
      <w:start w:val="1"/>
      <w:numFmt w:val="bullet"/>
      <w:lvlText w:val="o"/>
      <w:lvlJc w:val="left"/>
      <w:pPr>
        <w:ind w:left="3600" w:hanging="360"/>
      </w:pPr>
      <w:rPr>
        <w:rFonts w:ascii="Courier New" w:hAnsi="Courier New" w:hint="default"/>
      </w:rPr>
    </w:lvl>
    <w:lvl w:ilvl="5" w:tplc="52866CF2">
      <w:start w:val="1"/>
      <w:numFmt w:val="bullet"/>
      <w:lvlText w:val=""/>
      <w:lvlJc w:val="left"/>
      <w:pPr>
        <w:ind w:left="4320" w:hanging="360"/>
      </w:pPr>
      <w:rPr>
        <w:rFonts w:ascii="Wingdings" w:hAnsi="Wingdings" w:hint="default"/>
      </w:rPr>
    </w:lvl>
    <w:lvl w:ilvl="6" w:tplc="E03E3B34">
      <w:start w:val="1"/>
      <w:numFmt w:val="bullet"/>
      <w:lvlText w:val=""/>
      <w:lvlJc w:val="left"/>
      <w:pPr>
        <w:ind w:left="5040" w:hanging="360"/>
      </w:pPr>
      <w:rPr>
        <w:rFonts w:ascii="Symbol" w:hAnsi="Symbol" w:hint="default"/>
      </w:rPr>
    </w:lvl>
    <w:lvl w:ilvl="7" w:tplc="C21C64CC">
      <w:start w:val="1"/>
      <w:numFmt w:val="bullet"/>
      <w:lvlText w:val="o"/>
      <w:lvlJc w:val="left"/>
      <w:pPr>
        <w:ind w:left="5760" w:hanging="360"/>
      </w:pPr>
      <w:rPr>
        <w:rFonts w:ascii="Courier New" w:hAnsi="Courier New" w:hint="default"/>
      </w:rPr>
    </w:lvl>
    <w:lvl w:ilvl="8" w:tplc="54F81E4A">
      <w:start w:val="1"/>
      <w:numFmt w:val="bullet"/>
      <w:lvlText w:val=""/>
      <w:lvlJc w:val="left"/>
      <w:pPr>
        <w:ind w:left="6480" w:hanging="360"/>
      </w:pPr>
      <w:rPr>
        <w:rFonts w:ascii="Wingdings" w:hAnsi="Wingdings" w:hint="default"/>
      </w:rPr>
    </w:lvl>
  </w:abstractNum>
  <w:abstractNum w:abstractNumId="7" w15:restartNumberingAfterBreak="0">
    <w:nsid w:val="03023396"/>
    <w:multiLevelType w:val="hybridMultilevel"/>
    <w:tmpl w:val="EF8C7A08"/>
    <w:lvl w:ilvl="0" w:tplc="284649F2">
      <w:start w:val="4"/>
      <w:numFmt w:val="decimal"/>
      <w:lvlText w:val="%1."/>
      <w:lvlJc w:val="left"/>
      <w:pPr>
        <w:ind w:left="720" w:hanging="360"/>
      </w:pPr>
      <w:rPr>
        <w:rFonts w:ascii="Verdana" w:hAnsi="Verdana" w:hint="default"/>
      </w:rPr>
    </w:lvl>
    <w:lvl w:ilvl="1" w:tplc="4D1ED5DA">
      <w:start w:val="1"/>
      <w:numFmt w:val="lowerLetter"/>
      <w:lvlText w:val="%2."/>
      <w:lvlJc w:val="left"/>
      <w:pPr>
        <w:ind w:left="1440" w:hanging="360"/>
      </w:pPr>
    </w:lvl>
    <w:lvl w:ilvl="2" w:tplc="9DAC5C4A">
      <w:start w:val="1"/>
      <w:numFmt w:val="lowerRoman"/>
      <w:lvlText w:val="%3."/>
      <w:lvlJc w:val="right"/>
      <w:pPr>
        <w:ind w:left="2160" w:hanging="180"/>
      </w:pPr>
    </w:lvl>
    <w:lvl w:ilvl="3" w:tplc="D9506B16">
      <w:start w:val="1"/>
      <w:numFmt w:val="decimal"/>
      <w:lvlText w:val="%4."/>
      <w:lvlJc w:val="left"/>
      <w:pPr>
        <w:ind w:left="2880" w:hanging="360"/>
      </w:pPr>
    </w:lvl>
    <w:lvl w:ilvl="4" w:tplc="C8305B96">
      <w:start w:val="1"/>
      <w:numFmt w:val="lowerLetter"/>
      <w:lvlText w:val="%5."/>
      <w:lvlJc w:val="left"/>
      <w:pPr>
        <w:ind w:left="3600" w:hanging="360"/>
      </w:pPr>
    </w:lvl>
    <w:lvl w:ilvl="5" w:tplc="DFA686FA">
      <w:start w:val="1"/>
      <w:numFmt w:val="lowerRoman"/>
      <w:lvlText w:val="%6."/>
      <w:lvlJc w:val="right"/>
      <w:pPr>
        <w:ind w:left="4320" w:hanging="180"/>
      </w:pPr>
    </w:lvl>
    <w:lvl w:ilvl="6" w:tplc="9F226758">
      <w:start w:val="1"/>
      <w:numFmt w:val="decimal"/>
      <w:lvlText w:val="%7."/>
      <w:lvlJc w:val="left"/>
      <w:pPr>
        <w:ind w:left="5040" w:hanging="360"/>
      </w:pPr>
    </w:lvl>
    <w:lvl w:ilvl="7" w:tplc="1EFAD768">
      <w:start w:val="1"/>
      <w:numFmt w:val="lowerLetter"/>
      <w:lvlText w:val="%8."/>
      <w:lvlJc w:val="left"/>
      <w:pPr>
        <w:ind w:left="5760" w:hanging="360"/>
      </w:pPr>
    </w:lvl>
    <w:lvl w:ilvl="8" w:tplc="42B46A7E">
      <w:start w:val="1"/>
      <w:numFmt w:val="lowerRoman"/>
      <w:lvlText w:val="%9."/>
      <w:lvlJc w:val="right"/>
      <w:pPr>
        <w:ind w:left="6480" w:hanging="180"/>
      </w:pPr>
    </w:lvl>
  </w:abstractNum>
  <w:abstractNum w:abstractNumId="8" w15:restartNumberingAfterBreak="0">
    <w:nsid w:val="03296E6C"/>
    <w:multiLevelType w:val="multilevel"/>
    <w:tmpl w:val="D90E7BAE"/>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3854163"/>
    <w:multiLevelType w:val="multilevel"/>
    <w:tmpl w:val="3870AB1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3D1AA1F"/>
    <w:multiLevelType w:val="hybridMultilevel"/>
    <w:tmpl w:val="D2F0F66A"/>
    <w:lvl w:ilvl="0" w:tplc="F9F83602">
      <w:start w:val="1"/>
      <w:numFmt w:val="decimal"/>
      <w:lvlText w:val="%1."/>
      <w:lvlJc w:val="left"/>
      <w:pPr>
        <w:ind w:left="720" w:hanging="360"/>
      </w:pPr>
    </w:lvl>
    <w:lvl w:ilvl="1" w:tplc="7AFEC2A2">
      <w:start w:val="1"/>
      <w:numFmt w:val="lowerLetter"/>
      <w:lvlText w:val="%2."/>
      <w:lvlJc w:val="left"/>
      <w:pPr>
        <w:ind w:left="1440" w:hanging="360"/>
      </w:pPr>
    </w:lvl>
    <w:lvl w:ilvl="2" w:tplc="3FDAF92A">
      <w:start w:val="1"/>
      <w:numFmt w:val="lowerRoman"/>
      <w:lvlText w:val="%3."/>
      <w:lvlJc w:val="right"/>
      <w:pPr>
        <w:ind w:left="2160" w:hanging="180"/>
      </w:pPr>
    </w:lvl>
    <w:lvl w:ilvl="3" w:tplc="88FA5860">
      <w:start w:val="1"/>
      <w:numFmt w:val="decimal"/>
      <w:lvlText w:val="%4."/>
      <w:lvlJc w:val="left"/>
      <w:pPr>
        <w:ind w:left="2880" w:hanging="360"/>
      </w:pPr>
    </w:lvl>
    <w:lvl w:ilvl="4" w:tplc="D18A1792">
      <w:start w:val="1"/>
      <w:numFmt w:val="lowerLetter"/>
      <w:lvlText w:val="%5."/>
      <w:lvlJc w:val="left"/>
      <w:pPr>
        <w:ind w:left="3600" w:hanging="360"/>
      </w:pPr>
    </w:lvl>
    <w:lvl w:ilvl="5" w:tplc="C12C5A40">
      <w:start w:val="1"/>
      <w:numFmt w:val="lowerRoman"/>
      <w:lvlText w:val="%6."/>
      <w:lvlJc w:val="right"/>
      <w:pPr>
        <w:ind w:left="4320" w:hanging="180"/>
      </w:pPr>
    </w:lvl>
    <w:lvl w:ilvl="6" w:tplc="E47E6A78">
      <w:start w:val="1"/>
      <w:numFmt w:val="decimal"/>
      <w:lvlText w:val="%7."/>
      <w:lvlJc w:val="left"/>
      <w:pPr>
        <w:ind w:left="5040" w:hanging="360"/>
      </w:pPr>
    </w:lvl>
    <w:lvl w:ilvl="7" w:tplc="0C465028">
      <w:start w:val="1"/>
      <w:numFmt w:val="lowerLetter"/>
      <w:lvlText w:val="%8."/>
      <w:lvlJc w:val="left"/>
      <w:pPr>
        <w:ind w:left="5760" w:hanging="360"/>
      </w:pPr>
    </w:lvl>
    <w:lvl w:ilvl="8" w:tplc="70AE248E">
      <w:start w:val="1"/>
      <w:numFmt w:val="lowerRoman"/>
      <w:lvlText w:val="%9."/>
      <w:lvlJc w:val="right"/>
      <w:pPr>
        <w:ind w:left="6480" w:hanging="180"/>
      </w:pPr>
    </w:lvl>
  </w:abstractNum>
  <w:abstractNum w:abstractNumId="11" w15:restartNumberingAfterBreak="0">
    <w:nsid w:val="03DD437F"/>
    <w:multiLevelType w:val="hybridMultilevel"/>
    <w:tmpl w:val="80525602"/>
    <w:lvl w:ilvl="0" w:tplc="1C16FDC2">
      <w:start w:val="1"/>
      <w:numFmt w:val="bullet"/>
      <w:lvlText w:val=""/>
      <w:lvlJc w:val="left"/>
      <w:pPr>
        <w:ind w:left="720" w:hanging="360"/>
      </w:pPr>
      <w:rPr>
        <w:rFonts w:ascii="Symbol" w:hAnsi="Symbol" w:hint="default"/>
      </w:rPr>
    </w:lvl>
    <w:lvl w:ilvl="1" w:tplc="B57AB60E">
      <w:start w:val="1"/>
      <w:numFmt w:val="bullet"/>
      <w:lvlText w:val="o"/>
      <w:lvlJc w:val="left"/>
      <w:pPr>
        <w:ind w:left="1440" w:hanging="360"/>
      </w:pPr>
      <w:rPr>
        <w:rFonts w:ascii="Courier New" w:hAnsi="Courier New" w:hint="default"/>
      </w:rPr>
    </w:lvl>
    <w:lvl w:ilvl="2" w:tplc="B740A502">
      <w:start w:val="1"/>
      <w:numFmt w:val="bullet"/>
      <w:lvlText w:val=""/>
      <w:lvlJc w:val="left"/>
      <w:pPr>
        <w:ind w:left="2160" w:hanging="360"/>
      </w:pPr>
      <w:rPr>
        <w:rFonts w:ascii="Wingdings" w:hAnsi="Wingdings" w:hint="default"/>
      </w:rPr>
    </w:lvl>
    <w:lvl w:ilvl="3" w:tplc="D1402A1C">
      <w:start w:val="1"/>
      <w:numFmt w:val="bullet"/>
      <w:lvlText w:val=""/>
      <w:lvlJc w:val="left"/>
      <w:pPr>
        <w:ind w:left="2880" w:hanging="360"/>
      </w:pPr>
      <w:rPr>
        <w:rFonts w:ascii="Symbol" w:hAnsi="Symbol" w:hint="default"/>
      </w:rPr>
    </w:lvl>
    <w:lvl w:ilvl="4" w:tplc="D24C4B3C">
      <w:start w:val="1"/>
      <w:numFmt w:val="bullet"/>
      <w:lvlText w:val="o"/>
      <w:lvlJc w:val="left"/>
      <w:pPr>
        <w:ind w:left="3600" w:hanging="360"/>
      </w:pPr>
      <w:rPr>
        <w:rFonts w:ascii="Courier New" w:hAnsi="Courier New" w:hint="default"/>
      </w:rPr>
    </w:lvl>
    <w:lvl w:ilvl="5" w:tplc="A39C2266">
      <w:start w:val="1"/>
      <w:numFmt w:val="bullet"/>
      <w:lvlText w:val=""/>
      <w:lvlJc w:val="left"/>
      <w:pPr>
        <w:ind w:left="4320" w:hanging="360"/>
      </w:pPr>
      <w:rPr>
        <w:rFonts w:ascii="Wingdings" w:hAnsi="Wingdings" w:hint="default"/>
      </w:rPr>
    </w:lvl>
    <w:lvl w:ilvl="6" w:tplc="FFC49932">
      <w:start w:val="1"/>
      <w:numFmt w:val="bullet"/>
      <w:lvlText w:val=""/>
      <w:lvlJc w:val="left"/>
      <w:pPr>
        <w:ind w:left="5040" w:hanging="360"/>
      </w:pPr>
      <w:rPr>
        <w:rFonts w:ascii="Symbol" w:hAnsi="Symbol" w:hint="default"/>
      </w:rPr>
    </w:lvl>
    <w:lvl w:ilvl="7" w:tplc="7E26F160">
      <w:start w:val="1"/>
      <w:numFmt w:val="bullet"/>
      <w:lvlText w:val="o"/>
      <w:lvlJc w:val="left"/>
      <w:pPr>
        <w:ind w:left="5760" w:hanging="360"/>
      </w:pPr>
      <w:rPr>
        <w:rFonts w:ascii="Courier New" w:hAnsi="Courier New" w:hint="default"/>
      </w:rPr>
    </w:lvl>
    <w:lvl w:ilvl="8" w:tplc="9F646D2E">
      <w:start w:val="1"/>
      <w:numFmt w:val="bullet"/>
      <w:lvlText w:val=""/>
      <w:lvlJc w:val="left"/>
      <w:pPr>
        <w:ind w:left="6480" w:hanging="360"/>
      </w:pPr>
      <w:rPr>
        <w:rFonts w:ascii="Wingdings" w:hAnsi="Wingdings" w:hint="default"/>
      </w:rPr>
    </w:lvl>
  </w:abstractNum>
  <w:abstractNum w:abstractNumId="12" w15:restartNumberingAfterBreak="0">
    <w:nsid w:val="05584283"/>
    <w:multiLevelType w:val="multilevel"/>
    <w:tmpl w:val="C0ECA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63F44E3"/>
    <w:multiLevelType w:val="hybridMultilevel"/>
    <w:tmpl w:val="A63E4490"/>
    <w:lvl w:ilvl="0" w:tplc="932CA024">
      <w:start w:val="1"/>
      <w:numFmt w:val="bullet"/>
      <w:lvlText w:val=""/>
      <w:lvlJc w:val="left"/>
      <w:pPr>
        <w:ind w:left="720" w:hanging="360"/>
      </w:pPr>
      <w:rPr>
        <w:rFonts w:ascii="Symbol" w:hAnsi="Symbol" w:hint="default"/>
      </w:rPr>
    </w:lvl>
    <w:lvl w:ilvl="1" w:tplc="19ECE5A4">
      <w:start w:val="1"/>
      <w:numFmt w:val="bullet"/>
      <w:lvlText w:val="o"/>
      <w:lvlJc w:val="left"/>
      <w:pPr>
        <w:ind w:left="1440" w:hanging="360"/>
      </w:pPr>
      <w:rPr>
        <w:rFonts w:ascii="Courier New" w:hAnsi="Courier New" w:hint="default"/>
      </w:rPr>
    </w:lvl>
    <w:lvl w:ilvl="2" w:tplc="8894354A">
      <w:start w:val="1"/>
      <w:numFmt w:val="bullet"/>
      <w:lvlText w:val=""/>
      <w:lvlJc w:val="left"/>
      <w:pPr>
        <w:ind w:left="2160" w:hanging="360"/>
      </w:pPr>
      <w:rPr>
        <w:rFonts w:ascii="Wingdings" w:hAnsi="Wingdings" w:hint="default"/>
      </w:rPr>
    </w:lvl>
    <w:lvl w:ilvl="3" w:tplc="B37893E4">
      <w:start w:val="1"/>
      <w:numFmt w:val="bullet"/>
      <w:lvlText w:val=""/>
      <w:lvlJc w:val="left"/>
      <w:pPr>
        <w:ind w:left="2880" w:hanging="360"/>
      </w:pPr>
      <w:rPr>
        <w:rFonts w:ascii="Symbol" w:hAnsi="Symbol" w:hint="default"/>
      </w:rPr>
    </w:lvl>
    <w:lvl w:ilvl="4" w:tplc="09F8BECE">
      <w:start w:val="1"/>
      <w:numFmt w:val="bullet"/>
      <w:lvlText w:val="o"/>
      <w:lvlJc w:val="left"/>
      <w:pPr>
        <w:ind w:left="3600" w:hanging="360"/>
      </w:pPr>
      <w:rPr>
        <w:rFonts w:ascii="Courier New" w:hAnsi="Courier New" w:hint="default"/>
      </w:rPr>
    </w:lvl>
    <w:lvl w:ilvl="5" w:tplc="93A210D6">
      <w:start w:val="1"/>
      <w:numFmt w:val="bullet"/>
      <w:lvlText w:val=""/>
      <w:lvlJc w:val="left"/>
      <w:pPr>
        <w:ind w:left="4320" w:hanging="360"/>
      </w:pPr>
      <w:rPr>
        <w:rFonts w:ascii="Wingdings" w:hAnsi="Wingdings" w:hint="default"/>
      </w:rPr>
    </w:lvl>
    <w:lvl w:ilvl="6" w:tplc="574095DE">
      <w:start w:val="1"/>
      <w:numFmt w:val="bullet"/>
      <w:lvlText w:val=""/>
      <w:lvlJc w:val="left"/>
      <w:pPr>
        <w:ind w:left="5040" w:hanging="360"/>
      </w:pPr>
      <w:rPr>
        <w:rFonts w:ascii="Symbol" w:hAnsi="Symbol" w:hint="default"/>
      </w:rPr>
    </w:lvl>
    <w:lvl w:ilvl="7" w:tplc="FE64FE4C">
      <w:start w:val="1"/>
      <w:numFmt w:val="bullet"/>
      <w:lvlText w:val="o"/>
      <w:lvlJc w:val="left"/>
      <w:pPr>
        <w:ind w:left="5760" w:hanging="360"/>
      </w:pPr>
      <w:rPr>
        <w:rFonts w:ascii="Courier New" w:hAnsi="Courier New" w:hint="default"/>
      </w:rPr>
    </w:lvl>
    <w:lvl w:ilvl="8" w:tplc="6A863154">
      <w:start w:val="1"/>
      <w:numFmt w:val="bullet"/>
      <w:lvlText w:val=""/>
      <w:lvlJc w:val="left"/>
      <w:pPr>
        <w:ind w:left="6480" w:hanging="360"/>
      </w:pPr>
      <w:rPr>
        <w:rFonts w:ascii="Wingdings" w:hAnsi="Wingdings" w:hint="default"/>
      </w:rPr>
    </w:lvl>
  </w:abstractNum>
  <w:abstractNum w:abstractNumId="14" w15:restartNumberingAfterBreak="0">
    <w:nsid w:val="06476EF2"/>
    <w:multiLevelType w:val="multilevel"/>
    <w:tmpl w:val="F9D624C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15" w15:restartNumberingAfterBreak="0">
    <w:nsid w:val="0680078E"/>
    <w:multiLevelType w:val="multilevel"/>
    <w:tmpl w:val="295ACDC4"/>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070925B8"/>
    <w:multiLevelType w:val="multilevel"/>
    <w:tmpl w:val="5F408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071BE424"/>
    <w:multiLevelType w:val="hybridMultilevel"/>
    <w:tmpl w:val="03762C50"/>
    <w:lvl w:ilvl="0" w:tplc="4BDA5A7C">
      <w:start w:val="1"/>
      <w:numFmt w:val="decimal"/>
      <w:lvlText w:val="%1."/>
      <w:lvlJc w:val="left"/>
      <w:pPr>
        <w:ind w:left="720" w:hanging="360"/>
      </w:pPr>
      <w:rPr>
        <w:rFonts w:ascii="Verdana" w:hAnsi="Verdana" w:hint="default"/>
      </w:rPr>
    </w:lvl>
    <w:lvl w:ilvl="1" w:tplc="9CE6BE2E">
      <w:start w:val="1"/>
      <w:numFmt w:val="lowerLetter"/>
      <w:lvlText w:val="%2."/>
      <w:lvlJc w:val="left"/>
      <w:pPr>
        <w:ind w:left="1440" w:hanging="360"/>
      </w:pPr>
    </w:lvl>
    <w:lvl w:ilvl="2" w:tplc="9FE45D44">
      <w:start w:val="1"/>
      <w:numFmt w:val="lowerRoman"/>
      <w:lvlText w:val="%3."/>
      <w:lvlJc w:val="right"/>
      <w:pPr>
        <w:ind w:left="2160" w:hanging="180"/>
      </w:pPr>
    </w:lvl>
    <w:lvl w:ilvl="3" w:tplc="6BE25772">
      <w:start w:val="1"/>
      <w:numFmt w:val="decimal"/>
      <w:lvlText w:val="%4."/>
      <w:lvlJc w:val="left"/>
      <w:pPr>
        <w:ind w:left="2880" w:hanging="360"/>
      </w:pPr>
    </w:lvl>
    <w:lvl w:ilvl="4" w:tplc="1C822C24">
      <w:start w:val="1"/>
      <w:numFmt w:val="lowerLetter"/>
      <w:lvlText w:val="%5."/>
      <w:lvlJc w:val="left"/>
      <w:pPr>
        <w:ind w:left="3600" w:hanging="360"/>
      </w:pPr>
    </w:lvl>
    <w:lvl w:ilvl="5" w:tplc="BC7A41F2">
      <w:start w:val="1"/>
      <w:numFmt w:val="lowerRoman"/>
      <w:lvlText w:val="%6."/>
      <w:lvlJc w:val="right"/>
      <w:pPr>
        <w:ind w:left="4320" w:hanging="180"/>
      </w:pPr>
    </w:lvl>
    <w:lvl w:ilvl="6" w:tplc="5246AF94">
      <w:start w:val="1"/>
      <w:numFmt w:val="decimal"/>
      <w:lvlText w:val="%7."/>
      <w:lvlJc w:val="left"/>
      <w:pPr>
        <w:ind w:left="5040" w:hanging="360"/>
      </w:pPr>
    </w:lvl>
    <w:lvl w:ilvl="7" w:tplc="5B8EC5FA">
      <w:start w:val="1"/>
      <w:numFmt w:val="lowerLetter"/>
      <w:lvlText w:val="%8."/>
      <w:lvlJc w:val="left"/>
      <w:pPr>
        <w:ind w:left="5760" w:hanging="360"/>
      </w:pPr>
    </w:lvl>
    <w:lvl w:ilvl="8" w:tplc="86864F8A">
      <w:start w:val="1"/>
      <w:numFmt w:val="lowerRoman"/>
      <w:lvlText w:val="%9."/>
      <w:lvlJc w:val="right"/>
      <w:pPr>
        <w:ind w:left="6480" w:hanging="180"/>
      </w:pPr>
    </w:lvl>
  </w:abstractNum>
  <w:abstractNum w:abstractNumId="18" w15:restartNumberingAfterBreak="0">
    <w:nsid w:val="0809750A"/>
    <w:multiLevelType w:val="multilevel"/>
    <w:tmpl w:val="9A8678E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19" w15:restartNumberingAfterBreak="0">
    <w:nsid w:val="0819254C"/>
    <w:multiLevelType w:val="hybridMultilevel"/>
    <w:tmpl w:val="AAB46244"/>
    <w:lvl w:ilvl="0" w:tplc="4A68DB1E">
      <w:start w:val="1"/>
      <w:numFmt w:val="bullet"/>
      <w:lvlText w:val="·"/>
      <w:lvlJc w:val="left"/>
      <w:pPr>
        <w:ind w:left="720" w:hanging="360"/>
      </w:pPr>
      <w:rPr>
        <w:rFonts w:ascii="Symbol" w:hAnsi="Symbol" w:hint="default"/>
      </w:rPr>
    </w:lvl>
    <w:lvl w:ilvl="1" w:tplc="B68E1A1C">
      <w:start w:val="1"/>
      <w:numFmt w:val="bullet"/>
      <w:lvlText w:val="o"/>
      <w:lvlJc w:val="left"/>
      <w:pPr>
        <w:ind w:left="1440" w:hanging="360"/>
      </w:pPr>
      <w:rPr>
        <w:rFonts w:ascii="Courier New" w:hAnsi="Courier New" w:hint="default"/>
      </w:rPr>
    </w:lvl>
    <w:lvl w:ilvl="2" w:tplc="13CCFCE2">
      <w:start w:val="1"/>
      <w:numFmt w:val="bullet"/>
      <w:lvlText w:val=""/>
      <w:lvlJc w:val="left"/>
      <w:pPr>
        <w:ind w:left="2160" w:hanging="360"/>
      </w:pPr>
      <w:rPr>
        <w:rFonts w:ascii="Wingdings" w:hAnsi="Wingdings" w:hint="default"/>
      </w:rPr>
    </w:lvl>
    <w:lvl w:ilvl="3" w:tplc="25766AA8">
      <w:start w:val="1"/>
      <w:numFmt w:val="bullet"/>
      <w:lvlText w:val=""/>
      <w:lvlJc w:val="left"/>
      <w:pPr>
        <w:ind w:left="2880" w:hanging="360"/>
      </w:pPr>
      <w:rPr>
        <w:rFonts w:ascii="Symbol" w:hAnsi="Symbol" w:hint="default"/>
      </w:rPr>
    </w:lvl>
    <w:lvl w:ilvl="4" w:tplc="2F9E1CFC">
      <w:start w:val="1"/>
      <w:numFmt w:val="bullet"/>
      <w:lvlText w:val="o"/>
      <w:lvlJc w:val="left"/>
      <w:pPr>
        <w:ind w:left="3600" w:hanging="360"/>
      </w:pPr>
      <w:rPr>
        <w:rFonts w:ascii="Courier New" w:hAnsi="Courier New" w:hint="default"/>
      </w:rPr>
    </w:lvl>
    <w:lvl w:ilvl="5" w:tplc="5DDC37E0">
      <w:start w:val="1"/>
      <w:numFmt w:val="bullet"/>
      <w:lvlText w:val=""/>
      <w:lvlJc w:val="left"/>
      <w:pPr>
        <w:ind w:left="4320" w:hanging="360"/>
      </w:pPr>
      <w:rPr>
        <w:rFonts w:ascii="Wingdings" w:hAnsi="Wingdings" w:hint="default"/>
      </w:rPr>
    </w:lvl>
    <w:lvl w:ilvl="6" w:tplc="0EA08C3E">
      <w:start w:val="1"/>
      <w:numFmt w:val="bullet"/>
      <w:lvlText w:val=""/>
      <w:lvlJc w:val="left"/>
      <w:pPr>
        <w:ind w:left="5040" w:hanging="360"/>
      </w:pPr>
      <w:rPr>
        <w:rFonts w:ascii="Symbol" w:hAnsi="Symbol" w:hint="default"/>
      </w:rPr>
    </w:lvl>
    <w:lvl w:ilvl="7" w:tplc="A0A09A1C">
      <w:start w:val="1"/>
      <w:numFmt w:val="bullet"/>
      <w:lvlText w:val="o"/>
      <w:lvlJc w:val="left"/>
      <w:pPr>
        <w:ind w:left="5760" w:hanging="360"/>
      </w:pPr>
      <w:rPr>
        <w:rFonts w:ascii="Courier New" w:hAnsi="Courier New" w:hint="default"/>
      </w:rPr>
    </w:lvl>
    <w:lvl w:ilvl="8" w:tplc="94C4D0EC">
      <w:start w:val="1"/>
      <w:numFmt w:val="bullet"/>
      <w:lvlText w:val=""/>
      <w:lvlJc w:val="left"/>
      <w:pPr>
        <w:ind w:left="6480" w:hanging="360"/>
      </w:pPr>
      <w:rPr>
        <w:rFonts w:ascii="Wingdings" w:hAnsi="Wingdings" w:hint="default"/>
      </w:rPr>
    </w:lvl>
  </w:abstractNum>
  <w:abstractNum w:abstractNumId="20" w15:restartNumberingAfterBreak="0">
    <w:nsid w:val="08417504"/>
    <w:multiLevelType w:val="hybridMultilevel"/>
    <w:tmpl w:val="B5BA0FCC"/>
    <w:lvl w:ilvl="0" w:tplc="4BF45CB0">
      <w:start w:val="1"/>
      <w:numFmt w:val="decimal"/>
      <w:lvlText w:val="%1."/>
      <w:lvlJc w:val="left"/>
      <w:pPr>
        <w:ind w:left="720" w:hanging="360"/>
      </w:pPr>
      <w:rPr>
        <w:rFonts w:ascii="Verdana" w:hAnsi="Verdana" w:hint="default"/>
      </w:rPr>
    </w:lvl>
    <w:lvl w:ilvl="1" w:tplc="6986ADC4">
      <w:start w:val="1"/>
      <w:numFmt w:val="lowerLetter"/>
      <w:lvlText w:val="%2."/>
      <w:lvlJc w:val="left"/>
      <w:pPr>
        <w:ind w:left="1440" w:hanging="360"/>
      </w:pPr>
    </w:lvl>
    <w:lvl w:ilvl="2" w:tplc="B5FE46EC">
      <w:start w:val="1"/>
      <w:numFmt w:val="lowerRoman"/>
      <w:lvlText w:val="%3."/>
      <w:lvlJc w:val="right"/>
      <w:pPr>
        <w:ind w:left="2160" w:hanging="180"/>
      </w:pPr>
    </w:lvl>
    <w:lvl w:ilvl="3" w:tplc="24620A2E">
      <w:start w:val="1"/>
      <w:numFmt w:val="decimal"/>
      <w:lvlText w:val="%4."/>
      <w:lvlJc w:val="left"/>
      <w:pPr>
        <w:ind w:left="2880" w:hanging="360"/>
      </w:pPr>
    </w:lvl>
    <w:lvl w:ilvl="4" w:tplc="EDF8000E">
      <w:start w:val="1"/>
      <w:numFmt w:val="lowerLetter"/>
      <w:lvlText w:val="%5."/>
      <w:lvlJc w:val="left"/>
      <w:pPr>
        <w:ind w:left="3600" w:hanging="360"/>
      </w:pPr>
    </w:lvl>
    <w:lvl w:ilvl="5" w:tplc="5822659A">
      <w:start w:val="1"/>
      <w:numFmt w:val="lowerRoman"/>
      <w:lvlText w:val="%6."/>
      <w:lvlJc w:val="right"/>
      <w:pPr>
        <w:ind w:left="4320" w:hanging="180"/>
      </w:pPr>
    </w:lvl>
    <w:lvl w:ilvl="6" w:tplc="2CB8F54C">
      <w:start w:val="1"/>
      <w:numFmt w:val="decimal"/>
      <w:lvlText w:val="%7."/>
      <w:lvlJc w:val="left"/>
      <w:pPr>
        <w:ind w:left="5040" w:hanging="360"/>
      </w:pPr>
    </w:lvl>
    <w:lvl w:ilvl="7" w:tplc="190E7458">
      <w:start w:val="1"/>
      <w:numFmt w:val="lowerLetter"/>
      <w:lvlText w:val="%8."/>
      <w:lvlJc w:val="left"/>
      <w:pPr>
        <w:ind w:left="5760" w:hanging="360"/>
      </w:pPr>
    </w:lvl>
    <w:lvl w:ilvl="8" w:tplc="E662E13C">
      <w:start w:val="1"/>
      <w:numFmt w:val="lowerRoman"/>
      <w:lvlText w:val="%9."/>
      <w:lvlJc w:val="right"/>
      <w:pPr>
        <w:ind w:left="6480" w:hanging="180"/>
      </w:pPr>
    </w:lvl>
  </w:abstractNum>
  <w:abstractNum w:abstractNumId="21" w15:restartNumberingAfterBreak="0">
    <w:nsid w:val="09B0B565"/>
    <w:multiLevelType w:val="hybridMultilevel"/>
    <w:tmpl w:val="222096B6"/>
    <w:lvl w:ilvl="0" w:tplc="6C9631AC">
      <w:start w:val="1"/>
      <w:numFmt w:val="bullet"/>
      <w:lvlText w:val="·"/>
      <w:lvlJc w:val="left"/>
      <w:pPr>
        <w:ind w:left="720" w:hanging="360"/>
      </w:pPr>
      <w:rPr>
        <w:rFonts w:ascii="Symbol" w:hAnsi="Symbol" w:hint="default"/>
      </w:rPr>
    </w:lvl>
    <w:lvl w:ilvl="1" w:tplc="ED22D5BC">
      <w:start w:val="1"/>
      <w:numFmt w:val="bullet"/>
      <w:lvlText w:val="o"/>
      <w:lvlJc w:val="left"/>
      <w:pPr>
        <w:ind w:left="1440" w:hanging="360"/>
      </w:pPr>
      <w:rPr>
        <w:rFonts w:ascii="Courier New" w:hAnsi="Courier New" w:hint="default"/>
      </w:rPr>
    </w:lvl>
    <w:lvl w:ilvl="2" w:tplc="04DCD146">
      <w:start w:val="1"/>
      <w:numFmt w:val="bullet"/>
      <w:lvlText w:val=""/>
      <w:lvlJc w:val="left"/>
      <w:pPr>
        <w:ind w:left="2160" w:hanging="360"/>
      </w:pPr>
      <w:rPr>
        <w:rFonts w:ascii="Wingdings" w:hAnsi="Wingdings" w:hint="default"/>
      </w:rPr>
    </w:lvl>
    <w:lvl w:ilvl="3" w:tplc="E84AEF6C">
      <w:start w:val="1"/>
      <w:numFmt w:val="bullet"/>
      <w:lvlText w:val=""/>
      <w:lvlJc w:val="left"/>
      <w:pPr>
        <w:ind w:left="2880" w:hanging="360"/>
      </w:pPr>
      <w:rPr>
        <w:rFonts w:ascii="Symbol" w:hAnsi="Symbol" w:hint="default"/>
      </w:rPr>
    </w:lvl>
    <w:lvl w:ilvl="4" w:tplc="8710FAEA">
      <w:start w:val="1"/>
      <w:numFmt w:val="bullet"/>
      <w:lvlText w:val="o"/>
      <w:lvlJc w:val="left"/>
      <w:pPr>
        <w:ind w:left="3600" w:hanging="360"/>
      </w:pPr>
      <w:rPr>
        <w:rFonts w:ascii="Courier New" w:hAnsi="Courier New" w:hint="default"/>
      </w:rPr>
    </w:lvl>
    <w:lvl w:ilvl="5" w:tplc="821ABD0E">
      <w:start w:val="1"/>
      <w:numFmt w:val="bullet"/>
      <w:lvlText w:val=""/>
      <w:lvlJc w:val="left"/>
      <w:pPr>
        <w:ind w:left="4320" w:hanging="360"/>
      </w:pPr>
      <w:rPr>
        <w:rFonts w:ascii="Wingdings" w:hAnsi="Wingdings" w:hint="default"/>
      </w:rPr>
    </w:lvl>
    <w:lvl w:ilvl="6" w:tplc="58C29ED0">
      <w:start w:val="1"/>
      <w:numFmt w:val="bullet"/>
      <w:lvlText w:val=""/>
      <w:lvlJc w:val="left"/>
      <w:pPr>
        <w:ind w:left="5040" w:hanging="360"/>
      </w:pPr>
      <w:rPr>
        <w:rFonts w:ascii="Symbol" w:hAnsi="Symbol" w:hint="default"/>
      </w:rPr>
    </w:lvl>
    <w:lvl w:ilvl="7" w:tplc="41A02680">
      <w:start w:val="1"/>
      <w:numFmt w:val="bullet"/>
      <w:lvlText w:val="o"/>
      <w:lvlJc w:val="left"/>
      <w:pPr>
        <w:ind w:left="5760" w:hanging="360"/>
      </w:pPr>
      <w:rPr>
        <w:rFonts w:ascii="Courier New" w:hAnsi="Courier New" w:hint="default"/>
      </w:rPr>
    </w:lvl>
    <w:lvl w:ilvl="8" w:tplc="7CC2A0FE">
      <w:start w:val="1"/>
      <w:numFmt w:val="bullet"/>
      <w:lvlText w:val=""/>
      <w:lvlJc w:val="left"/>
      <w:pPr>
        <w:ind w:left="6480" w:hanging="360"/>
      </w:pPr>
      <w:rPr>
        <w:rFonts w:ascii="Wingdings" w:hAnsi="Wingdings" w:hint="default"/>
      </w:rPr>
    </w:lvl>
  </w:abstractNum>
  <w:abstractNum w:abstractNumId="22" w15:restartNumberingAfterBreak="0">
    <w:nsid w:val="09B21649"/>
    <w:multiLevelType w:val="multilevel"/>
    <w:tmpl w:val="3834B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0A449C8B"/>
    <w:multiLevelType w:val="hybridMultilevel"/>
    <w:tmpl w:val="AAEA5AC4"/>
    <w:lvl w:ilvl="0" w:tplc="8BB89C00">
      <w:start w:val="1"/>
      <w:numFmt w:val="decimal"/>
      <w:lvlText w:val="%1."/>
      <w:lvlJc w:val="left"/>
      <w:pPr>
        <w:ind w:left="720" w:hanging="360"/>
      </w:pPr>
      <w:rPr>
        <w:rFonts w:ascii="Verdana" w:hAnsi="Verdana" w:hint="default"/>
      </w:rPr>
    </w:lvl>
    <w:lvl w:ilvl="1" w:tplc="4FE0C9DC">
      <w:start w:val="1"/>
      <w:numFmt w:val="lowerLetter"/>
      <w:lvlText w:val="%2."/>
      <w:lvlJc w:val="left"/>
      <w:pPr>
        <w:ind w:left="1440" w:hanging="360"/>
      </w:pPr>
    </w:lvl>
    <w:lvl w:ilvl="2" w:tplc="75861118">
      <w:start w:val="1"/>
      <w:numFmt w:val="lowerRoman"/>
      <w:lvlText w:val="%3."/>
      <w:lvlJc w:val="right"/>
      <w:pPr>
        <w:ind w:left="2160" w:hanging="180"/>
      </w:pPr>
    </w:lvl>
    <w:lvl w:ilvl="3" w:tplc="05E8036C">
      <w:start w:val="1"/>
      <w:numFmt w:val="decimal"/>
      <w:lvlText w:val="%4."/>
      <w:lvlJc w:val="left"/>
      <w:pPr>
        <w:ind w:left="2880" w:hanging="360"/>
      </w:pPr>
    </w:lvl>
    <w:lvl w:ilvl="4" w:tplc="A9C452A2">
      <w:start w:val="1"/>
      <w:numFmt w:val="lowerLetter"/>
      <w:lvlText w:val="%5."/>
      <w:lvlJc w:val="left"/>
      <w:pPr>
        <w:ind w:left="3600" w:hanging="360"/>
      </w:pPr>
    </w:lvl>
    <w:lvl w:ilvl="5" w:tplc="AAE6E8FE">
      <w:start w:val="1"/>
      <w:numFmt w:val="lowerRoman"/>
      <w:lvlText w:val="%6."/>
      <w:lvlJc w:val="right"/>
      <w:pPr>
        <w:ind w:left="4320" w:hanging="180"/>
      </w:pPr>
    </w:lvl>
    <w:lvl w:ilvl="6" w:tplc="E2C65E4C">
      <w:start w:val="1"/>
      <w:numFmt w:val="decimal"/>
      <w:lvlText w:val="%7."/>
      <w:lvlJc w:val="left"/>
      <w:pPr>
        <w:ind w:left="5040" w:hanging="360"/>
      </w:pPr>
    </w:lvl>
    <w:lvl w:ilvl="7" w:tplc="1422C3EC">
      <w:start w:val="1"/>
      <w:numFmt w:val="lowerLetter"/>
      <w:lvlText w:val="%8."/>
      <w:lvlJc w:val="left"/>
      <w:pPr>
        <w:ind w:left="5760" w:hanging="360"/>
      </w:pPr>
    </w:lvl>
    <w:lvl w:ilvl="8" w:tplc="D5D04EF8">
      <w:start w:val="1"/>
      <w:numFmt w:val="lowerRoman"/>
      <w:lvlText w:val="%9."/>
      <w:lvlJc w:val="right"/>
      <w:pPr>
        <w:ind w:left="6480" w:hanging="180"/>
      </w:pPr>
    </w:lvl>
  </w:abstractNum>
  <w:abstractNum w:abstractNumId="24" w15:restartNumberingAfterBreak="0">
    <w:nsid w:val="0AC2AB07"/>
    <w:multiLevelType w:val="hybridMultilevel"/>
    <w:tmpl w:val="A156E132"/>
    <w:lvl w:ilvl="0" w:tplc="C17E7202">
      <w:start w:val="1"/>
      <w:numFmt w:val="bullet"/>
      <w:lvlText w:val=""/>
      <w:lvlJc w:val="left"/>
      <w:pPr>
        <w:ind w:left="720" w:hanging="360"/>
      </w:pPr>
      <w:rPr>
        <w:rFonts w:ascii="Symbol" w:hAnsi="Symbol" w:hint="default"/>
      </w:rPr>
    </w:lvl>
    <w:lvl w:ilvl="1" w:tplc="55AC1E1A">
      <w:start w:val="1"/>
      <w:numFmt w:val="bullet"/>
      <w:lvlText w:val="o"/>
      <w:lvlJc w:val="left"/>
      <w:pPr>
        <w:ind w:left="1440" w:hanging="360"/>
      </w:pPr>
      <w:rPr>
        <w:rFonts w:ascii="Courier New" w:hAnsi="Courier New" w:hint="default"/>
      </w:rPr>
    </w:lvl>
    <w:lvl w:ilvl="2" w:tplc="227C668C">
      <w:start w:val="1"/>
      <w:numFmt w:val="bullet"/>
      <w:lvlText w:val=""/>
      <w:lvlJc w:val="left"/>
      <w:pPr>
        <w:ind w:left="2160" w:hanging="360"/>
      </w:pPr>
      <w:rPr>
        <w:rFonts w:ascii="Wingdings" w:hAnsi="Wingdings" w:hint="default"/>
      </w:rPr>
    </w:lvl>
    <w:lvl w:ilvl="3" w:tplc="9C946BEE">
      <w:start w:val="1"/>
      <w:numFmt w:val="bullet"/>
      <w:lvlText w:val=""/>
      <w:lvlJc w:val="left"/>
      <w:pPr>
        <w:ind w:left="2880" w:hanging="360"/>
      </w:pPr>
      <w:rPr>
        <w:rFonts w:ascii="Symbol" w:hAnsi="Symbol" w:hint="default"/>
      </w:rPr>
    </w:lvl>
    <w:lvl w:ilvl="4" w:tplc="EAE61040">
      <w:start w:val="1"/>
      <w:numFmt w:val="bullet"/>
      <w:lvlText w:val="o"/>
      <w:lvlJc w:val="left"/>
      <w:pPr>
        <w:ind w:left="3600" w:hanging="360"/>
      </w:pPr>
      <w:rPr>
        <w:rFonts w:ascii="Courier New" w:hAnsi="Courier New" w:hint="default"/>
      </w:rPr>
    </w:lvl>
    <w:lvl w:ilvl="5" w:tplc="D47E9BBA">
      <w:start w:val="1"/>
      <w:numFmt w:val="bullet"/>
      <w:lvlText w:val=""/>
      <w:lvlJc w:val="left"/>
      <w:pPr>
        <w:ind w:left="4320" w:hanging="360"/>
      </w:pPr>
      <w:rPr>
        <w:rFonts w:ascii="Wingdings" w:hAnsi="Wingdings" w:hint="default"/>
      </w:rPr>
    </w:lvl>
    <w:lvl w:ilvl="6" w:tplc="97703480">
      <w:start w:val="1"/>
      <w:numFmt w:val="bullet"/>
      <w:lvlText w:val=""/>
      <w:lvlJc w:val="left"/>
      <w:pPr>
        <w:ind w:left="5040" w:hanging="360"/>
      </w:pPr>
      <w:rPr>
        <w:rFonts w:ascii="Symbol" w:hAnsi="Symbol" w:hint="default"/>
      </w:rPr>
    </w:lvl>
    <w:lvl w:ilvl="7" w:tplc="8654CC84">
      <w:start w:val="1"/>
      <w:numFmt w:val="bullet"/>
      <w:lvlText w:val="o"/>
      <w:lvlJc w:val="left"/>
      <w:pPr>
        <w:ind w:left="5760" w:hanging="360"/>
      </w:pPr>
      <w:rPr>
        <w:rFonts w:ascii="Courier New" w:hAnsi="Courier New" w:hint="default"/>
      </w:rPr>
    </w:lvl>
    <w:lvl w:ilvl="8" w:tplc="74B00DAA">
      <w:start w:val="1"/>
      <w:numFmt w:val="bullet"/>
      <w:lvlText w:val=""/>
      <w:lvlJc w:val="left"/>
      <w:pPr>
        <w:ind w:left="6480" w:hanging="360"/>
      </w:pPr>
      <w:rPr>
        <w:rFonts w:ascii="Wingdings" w:hAnsi="Wingdings" w:hint="default"/>
      </w:rPr>
    </w:lvl>
  </w:abstractNum>
  <w:abstractNum w:abstractNumId="25" w15:restartNumberingAfterBreak="0">
    <w:nsid w:val="0B0784AF"/>
    <w:multiLevelType w:val="hybridMultilevel"/>
    <w:tmpl w:val="308E2CB6"/>
    <w:lvl w:ilvl="0" w:tplc="90B4D28E">
      <w:start w:val="1"/>
      <w:numFmt w:val="bullet"/>
      <w:lvlText w:val="·"/>
      <w:lvlJc w:val="left"/>
      <w:pPr>
        <w:ind w:left="720" w:hanging="360"/>
      </w:pPr>
      <w:rPr>
        <w:rFonts w:ascii="Symbol" w:hAnsi="Symbol" w:hint="default"/>
      </w:rPr>
    </w:lvl>
    <w:lvl w:ilvl="1" w:tplc="25A827E2">
      <w:start w:val="1"/>
      <w:numFmt w:val="bullet"/>
      <w:lvlText w:val="o"/>
      <w:lvlJc w:val="left"/>
      <w:pPr>
        <w:ind w:left="1440" w:hanging="360"/>
      </w:pPr>
      <w:rPr>
        <w:rFonts w:ascii="Courier New" w:hAnsi="Courier New" w:hint="default"/>
      </w:rPr>
    </w:lvl>
    <w:lvl w:ilvl="2" w:tplc="88A004E2">
      <w:start w:val="1"/>
      <w:numFmt w:val="bullet"/>
      <w:lvlText w:val=""/>
      <w:lvlJc w:val="left"/>
      <w:pPr>
        <w:ind w:left="2160" w:hanging="360"/>
      </w:pPr>
      <w:rPr>
        <w:rFonts w:ascii="Wingdings" w:hAnsi="Wingdings" w:hint="default"/>
      </w:rPr>
    </w:lvl>
    <w:lvl w:ilvl="3" w:tplc="AFACFF5C">
      <w:start w:val="1"/>
      <w:numFmt w:val="bullet"/>
      <w:lvlText w:val=""/>
      <w:lvlJc w:val="left"/>
      <w:pPr>
        <w:ind w:left="2880" w:hanging="360"/>
      </w:pPr>
      <w:rPr>
        <w:rFonts w:ascii="Symbol" w:hAnsi="Symbol" w:hint="default"/>
      </w:rPr>
    </w:lvl>
    <w:lvl w:ilvl="4" w:tplc="0BA28752">
      <w:start w:val="1"/>
      <w:numFmt w:val="bullet"/>
      <w:lvlText w:val="o"/>
      <w:lvlJc w:val="left"/>
      <w:pPr>
        <w:ind w:left="3600" w:hanging="360"/>
      </w:pPr>
      <w:rPr>
        <w:rFonts w:ascii="Courier New" w:hAnsi="Courier New" w:hint="default"/>
      </w:rPr>
    </w:lvl>
    <w:lvl w:ilvl="5" w:tplc="E6422D20">
      <w:start w:val="1"/>
      <w:numFmt w:val="bullet"/>
      <w:lvlText w:val=""/>
      <w:lvlJc w:val="left"/>
      <w:pPr>
        <w:ind w:left="4320" w:hanging="360"/>
      </w:pPr>
      <w:rPr>
        <w:rFonts w:ascii="Wingdings" w:hAnsi="Wingdings" w:hint="default"/>
      </w:rPr>
    </w:lvl>
    <w:lvl w:ilvl="6" w:tplc="6C58DCE0">
      <w:start w:val="1"/>
      <w:numFmt w:val="bullet"/>
      <w:lvlText w:val=""/>
      <w:lvlJc w:val="left"/>
      <w:pPr>
        <w:ind w:left="5040" w:hanging="360"/>
      </w:pPr>
      <w:rPr>
        <w:rFonts w:ascii="Symbol" w:hAnsi="Symbol" w:hint="default"/>
      </w:rPr>
    </w:lvl>
    <w:lvl w:ilvl="7" w:tplc="FA16E0AE">
      <w:start w:val="1"/>
      <w:numFmt w:val="bullet"/>
      <w:lvlText w:val="o"/>
      <w:lvlJc w:val="left"/>
      <w:pPr>
        <w:ind w:left="5760" w:hanging="360"/>
      </w:pPr>
      <w:rPr>
        <w:rFonts w:ascii="Courier New" w:hAnsi="Courier New" w:hint="default"/>
      </w:rPr>
    </w:lvl>
    <w:lvl w:ilvl="8" w:tplc="1516685E">
      <w:start w:val="1"/>
      <w:numFmt w:val="bullet"/>
      <w:lvlText w:val=""/>
      <w:lvlJc w:val="left"/>
      <w:pPr>
        <w:ind w:left="6480" w:hanging="360"/>
      </w:pPr>
      <w:rPr>
        <w:rFonts w:ascii="Wingdings" w:hAnsi="Wingdings" w:hint="default"/>
      </w:rPr>
    </w:lvl>
  </w:abstractNum>
  <w:abstractNum w:abstractNumId="26" w15:restartNumberingAfterBreak="0">
    <w:nsid w:val="0B33520A"/>
    <w:multiLevelType w:val="multilevel"/>
    <w:tmpl w:val="2CAE995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0B770D77"/>
    <w:multiLevelType w:val="multilevel"/>
    <w:tmpl w:val="89F4C3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0B8391F9"/>
    <w:multiLevelType w:val="hybridMultilevel"/>
    <w:tmpl w:val="64ACA9F6"/>
    <w:lvl w:ilvl="0" w:tplc="F13ACB3A">
      <w:start w:val="1"/>
      <w:numFmt w:val="bullet"/>
      <w:lvlText w:val="·"/>
      <w:lvlJc w:val="left"/>
      <w:pPr>
        <w:ind w:left="720" w:hanging="360"/>
      </w:pPr>
      <w:rPr>
        <w:rFonts w:ascii="Symbol" w:hAnsi="Symbol" w:hint="default"/>
      </w:rPr>
    </w:lvl>
    <w:lvl w:ilvl="1" w:tplc="2832530E">
      <w:start w:val="1"/>
      <w:numFmt w:val="bullet"/>
      <w:lvlText w:val="o"/>
      <w:lvlJc w:val="left"/>
      <w:pPr>
        <w:ind w:left="1440" w:hanging="360"/>
      </w:pPr>
      <w:rPr>
        <w:rFonts w:ascii="Courier New" w:hAnsi="Courier New" w:hint="default"/>
      </w:rPr>
    </w:lvl>
    <w:lvl w:ilvl="2" w:tplc="B82ACE5E">
      <w:start w:val="1"/>
      <w:numFmt w:val="bullet"/>
      <w:lvlText w:val=""/>
      <w:lvlJc w:val="left"/>
      <w:pPr>
        <w:ind w:left="2160" w:hanging="360"/>
      </w:pPr>
      <w:rPr>
        <w:rFonts w:ascii="Wingdings" w:hAnsi="Wingdings" w:hint="default"/>
      </w:rPr>
    </w:lvl>
    <w:lvl w:ilvl="3" w:tplc="7E52A0C8">
      <w:start w:val="1"/>
      <w:numFmt w:val="bullet"/>
      <w:lvlText w:val=""/>
      <w:lvlJc w:val="left"/>
      <w:pPr>
        <w:ind w:left="2880" w:hanging="360"/>
      </w:pPr>
      <w:rPr>
        <w:rFonts w:ascii="Symbol" w:hAnsi="Symbol" w:hint="default"/>
      </w:rPr>
    </w:lvl>
    <w:lvl w:ilvl="4" w:tplc="857C57C6">
      <w:start w:val="1"/>
      <w:numFmt w:val="bullet"/>
      <w:lvlText w:val="o"/>
      <w:lvlJc w:val="left"/>
      <w:pPr>
        <w:ind w:left="3600" w:hanging="360"/>
      </w:pPr>
      <w:rPr>
        <w:rFonts w:ascii="Courier New" w:hAnsi="Courier New" w:hint="default"/>
      </w:rPr>
    </w:lvl>
    <w:lvl w:ilvl="5" w:tplc="9D94DCD2">
      <w:start w:val="1"/>
      <w:numFmt w:val="bullet"/>
      <w:lvlText w:val=""/>
      <w:lvlJc w:val="left"/>
      <w:pPr>
        <w:ind w:left="4320" w:hanging="360"/>
      </w:pPr>
      <w:rPr>
        <w:rFonts w:ascii="Wingdings" w:hAnsi="Wingdings" w:hint="default"/>
      </w:rPr>
    </w:lvl>
    <w:lvl w:ilvl="6" w:tplc="EE9C72D4">
      <w:start w:val="1"/>
      <w:numFmt w:val="bullet"/>
      <w:lvlText w:val=""/>
      <w:lvlJc w:val="left"/>
      <w:pPr>
        <w:ind w:left="5040" w:hanging="360"/>
      </w:pPr>
      <w:rPr>
        <w:rFonts w:ascii="Symbol" w:hAnsi="Symbol" w:hint="default"/>
      </w:rPr>
    </w:lvl>
    <w:lvl w:ilvl="7" w:tplc="CBBED7CE">
      <w:start w:val="1"/>
      <w:numFmt w:val="bullet"/>
      <w:lvlText w:val="o"/>
      <w:lvlJc w:val="left"/>
      <w:pPr>
        <w:ind w:left="5760" w:hanging="360"/>
      </w:pPr>
      <w:rPr>
        <w:rFonts w:ascii="Courier New" w:hAnsi="Courier New" w:hint="default"/>
      </w:rPr>
    </w:lvl>
    <w:lvl w:ilvl="8" w:tplc="BADE4BF4">
      <w:start w:val="1"/>
      <w:numFmt w:val="bullet"/>
      <w:lvlText w:val=""/>
      <w:lvlJc w:val="left"/>
      <w:pPr>
        <w:ind w:left="6480" w:hanging="360"/>
      </w:pPr>
      <w:rPr>
        <w:rFonts w:ascii="Wingdings" w:hAnsi="Wingdings" w:hint="default"/>
      </w:rPr>
    </w:lvl>
  </w:abstractNum>
  <w:abstractNum w:abstractNumId="29" w15:restartNumberingAfterBreak="0">
    <w:nsid w:val="0CC752CE"/>
    <w:multiLevelType w:val="multilevel"/>
    <w:tmpl w:val="D2664B7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0CEF6C55"/>
    <w:multiLevelType w:val="multilevel"/>
    <w:tmpl w:val="A5821AE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0D4D5945"/>
    <w:multiLevelType w:val="hybridMultilevel"/>
    <w:tmpl w:val="784A2E3E"/>
    <w:lvl w:ilvl="0" w:tplc="78F00F2A">
      <w:start w:val="1"/>
      <w:numFmt w:val="decimal"/>
      <w:lvlText w:val="%1."/>
      <w:lvlJc w:val="left"/>
      <w:pPr>
        <w:ind w:left="720" w:hanging="360"/>
      </w:pPr>
      <w:rPr>
        <w:rFonts w:ascii="Verdana" w:hAnsi="Verdana" w:hint="default"/>
      </w:rPr>
    </w:lvl>
    <w:lvl w:ilvl="1" w:tplc="33DCD572">
      <w:start w:val="1"/>
      <w:numFmt w:val="lowerLetter"/>
      <w:lvlText w:val="%2."/>
      <w:lvlJc w:val="left"/>
      <w:pPr>
        <w:ind w:left="1440" w:hanging="360"/>
      </w:pPr>
    </w:lvl>
    <w:lvl w:ilvl="2" w:tplc="EF24CCCE">
      <w:start w:val="1"/>
      <w:numFmt w:val="lowerRoman"/>
      <w:lvlText w:val="%3."/>
      <w:lvlJc w:val="right"/>
      <w:pPr>
        <w:ind w:left="2160" w:hanging="180"/>
      </w:pPr>
    </w:lvl>
    <w:lvl w:ilvl="3" w:tplc="6FEE688E">
      <w:start w:val="1"/>
      <w:numFmt w:val="decimal"/>
      <w:lvlText w:val="%4."/>
      <w:lvlJc w:val="left"/>
      <w:pPr>
        <w:ind w:left="2880" w:hanging="360"/>
      </w:pPr>
    </w:lvl>
    <w:lvl w:ilvl="4" w:tplc="902208DA">
      <w:start w:val="1"/>
      <w:numFmt w:val="lowerLetter"/>
      <w:lvlText w:val="%5."/>
      <w:lvlJc w:val="left"/>
      <w:pPr>
        <w:ind w:left="3600" w:hanging="360"/>
      </w:pPr>
    </w:lvl>
    <w:lvl w:ilvl="5" w:tplc="D966CAB4">
      <w:start w:val="1"/>
      <w:numFmt w:val="lowerRoman"/>
      <w:lvlText w:val="%6."/>
      <w:lvlJc w:val="right"/>
      <w:pPr>
        <w:ind w:left="4320" w:hanging="180"/>
      </w:pPr>
    </w:lvl>
    <w:lvl w:ilvl="6" w:tplc="FE6627BC">
      <w:start w:val="1"/>
      <w:numFmt w:val="decimal"/>
      <w:lvlText w:val="%7."/>
      <w:lvlJc w:val="left"/>
      <w:pPr>
        <w:ind w:left="5040" w:hanging="360"/>
      </w:pPr>
    </w:lvl>
    <w:lvl w:ilvl="7" w:tplc="B554EC12">
      <w:start w:val="1"/>
      <w:numFmt w:val="lowerLetter"/>
      <w:lvlText w:val="%8."/>
      <w:lvlJc w:val="left"/>
      <w:pPr>
        <w:ind w:left="5760" w:hanging="360"/>
      </w:pPr>
    </w:lvl>
    <w:lvl w:ilvl="8" w:tplc="EBACC3A6">
      <w:start w:val="1"/>
      <w:numFmt w:val="lowerRoman"/>
      <w:lvlText w:val="%9."/>
      <w:lvlJc w:val="right"/>
      <w:pPr>
        <w:ind w:left="6480" w:hanging="180"/>
      </w:pPr>
    </w:lvl>
  </w:abstractNum>
  <w:abstractNum w:abstractNumId="32" w15:restartNumberingAfterBreak="0">
    <w:nsid w:val="0D6748C5"/>
    <w:multiLevelType w:val="multilevel"/>
    <w:tmpl w:val="FAA8B6D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0DB2F875"/>
    <w:multiLevelType w:val="hybridMultilevel"/>
    <w:tmpl w:val="8E3879F6"/>
    <w:lvl w:ilvl="0" w:tplc="6F487E26">
      <w:start w:val="1"/>
      <w:numFmt w:val="lowerRoman"/>
      <w:lvlText w:val="%1."/>
      <w:lvlJc w:val="right"/>
      <w:pPr>
        <w:ind w:left="1656" w:hanging="360"/>
      </w:pPr>
      <w:rPr>
        <w:rFonts w:ascii="Verdana" w:hAnsi="Verdana" w:hint="default"/>
      </w:rPr>
    </w:lvl>
    <w:lvl w:ilvl="1" w:tplc="D8108CC0">
      <w:start w:val="1"/>
      <w:numFmt w:val="lowerLetter"/>
      <w:lvlText w:val="%2."/>
      <w:lvlJc w:val="left"/>
      <w:pPr>
        <w:ind w:left="1440" w:hanging="360"/>
      </w:pPr>
    </w:lvl>
    <w:lvl w:ilvl="2" w:tplc="31E6C6CC">
      <w:start w:val="1"/>
      <w:numFmt w:val="lowerRoman"/>
      <w:lvlText w:val="%3."/>
      <w:lvlJc w:val="right"/>
      <w:pPr>
        <w:ind w:left="2160" w:hanging="180"/>
      </w:pPr>
    </w:lvl>
    <w:lvl w:ilvl="3" w:tplc="2F449D6C">
      <w:start w:val="1"/>
      <w:numFmt w:val="decimal"/>
      <w:lvlText w:val="%4."/>
      <w:lvlJc w:val="left"/>
      <w:pPr>
        <w:ind w:left="2880" w:hanging="360"/>
      </w:pPr>
    </w:lvl>
    <w:lvl w:ilvl="4" w:tplc="A8F436CE">
      <w:start w:val="1"/>
      <w:numFmt w:val="lowerLetter"/>
      <w:lvlText w:val="%5."/>
      <w:lvlJc w:val="left"/>
      <w:pPr>
        <w:ind w:left="3600" w:hanging="360"/>
      </w:pPr>
    </w:lvl>
    <w:lvl w:ilvl="5" w:tplc="098CC51E">
      <w:start w:val="1"/>
      <w:numFmt w:val="lowerRoman"/>
      <w:lvlText w:val="%6."/>
      <w:lvlJc w:val="right"/>
      <w:pPr>
        <w:ind w:left="4320" w:hanging="180"/>
      </w:pPr>
    </w:lvl>
    <w:lvl w:ilvl="6" w:tplc="A1E8CE82">
      <w:start w:val="1"/>
      <w:numFmt w:val="decimal"/>
      <w:lvlText w:val="%7."/>
      <w:lvlJc w:val="left"/>
      <w:pPr>
        <w:ind w:left="5040" w:hanging="360"/>
      </w:pPr>
    </w:lvl>
    <w:lvl w:ilvl="7" w:tplc="FDC40660">
      <w:start w:val="1"/>
      <w:numFmt w:val="lowerLetter"/>
      <w:lvlText w:val="%8."/>
      <w:lvlJc w:val="left"/>
      <w:pPr>
        <w:ind w:left="5760" w:hanging="360"/>
      </w:pPr>
    </w:lvl>
    <w:lvl w:ilvl="8" w:tplc="FDA8C6AA">
      <w:start w:val="1"/>
      <w:numFmt w:val="lowerRoman"/>
      <w:lvlText w:val="%9."/>
      <w:lvlJc w:val="right"/>
      <w:pPr>
        <w:ind w:left="6480" w:hanging="180"/>
      </w:pPr>
    </w:lvl>
  </w:abstractNum>
  <w:abstractNum w:abstractNumId="34" w15:restartNumberingAfterBreak="0">
    <w:nsid w:val="0DB63B49"/>
    <w:multiLevelType w:val="multilevel"/>
    <w:tmpl w:val="339C4B5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0DF3BEC4"/>
    <w:multiLevelType w:val="hybridMultilevel"/>
    <w:tmpl w:val="79E6FD6A"/>
    <w:lvl w:ilvl="0" w:tplc="7452FBB4">
      <w:start w:val="1"/>
      <w:numFmt w:val="bullet"/>
      <w:lvlText w:val="·"/>
      <w:lvlJc w:val="left"/>
      <w:pPr>
        <w:ind w:left="720" w:hanging="360"/>
      </w:pPr>
      <w:rPr>
        <w:rFonts w:ascii="Symbol" w:hAnsi="Symbol" w:hint="default"/>
      </w:rPr>
    </w:lvl>
    <w:lvl w:ilvl="1" w:tplc="CF8CCDFE">
      <w:start w:val="1"/>
      <w:numFmt w:val="bullet"/>
      <w:lvlText w:val="o"/>
      <w:lvlJc w:val="left"/>
      <w:pPr>
        <w:ind w:left="1440" w:hanging="360"/>
      </w:pPr>
      <w:rPr>
        <w:rFonts w:ascii="Courier New" w:hAnsi="Courier New" w:hint="default"/>
      </w:rPr>
    </w:lvl>
    <w:lvl w:ilvl="2" w:tplc="3086FCAE">
      <w:start w:val="1"/>
      <w:numFmt w:val="bullet"/>
      <w:lvlText w:val=""/>
      <w:lvlJc w:val="left"/>
      <w:pPr>
        <w:ind w:left="2160" w:hanging="360"/>
      </w:pPr>
      <w:rPr>
        <w:rFonts w:ascii="Wingdings" w:hAnsi="Wingdings" w:hint="default"/>
      </w:rPr>
    </w:lvl>
    <w:lvl w:ilvl="3" w:tplc="2EB4121A">
      <w:start w:val="1"/>
      <w:numFmt w:val="bullet"/>
      <w:lvlText w:val=""/>
      <w:lvlJc w:val="left"/>
      <w:pPr>
        <w:ind w:left="2880" w:hanging="360"/>
      </w:pPr>
      <w:rPr>
        <w:rFonts w:ascii="Symbol" w:hAnsi="Symbol" w:hint="default"/>
      </w:rPr>
    </w:lvl>
    <w:lvl w:ilvl="4" w:tplc="B0BCBFEE">
      <w:start w:val="1"/>
      <w:numFmt w:val="bullet"/>
      <w:lvlText w:val="o"/>
      <w:lvlJc w:val="left"/>
      <w:pPr>
        <w:ind w:left="3600" w:hanging="360"/>
      </w:pPr>
      <w:rPr>
        <w:rFonts w:ascii="Courier New" w:hAnsi="Courier New" w:hint="default"/>
      </w:rPr>
    </w:lvl>
    <w:lvl w:ilvl="5" w:tplc="C2060E3E">
      <w:start w:val="1"/>
      <w:numFmt w:val="bullet"/>
      <w:lvlText w:val=""/>
      <w:lvlJc w:val="left"/>
      <w:pPr>
        <w:ind w:left="4320" w:hanging="360"/>
      </w:pPr>
      <w:rPr>
        <w:rFonts w:ascii="Wingdings" w:hAnsi="Wingdings" w:hint="default"/>
      </w:rPr>
    </w:lvl>
    <w:lvl w:ilvl="6" w:tplc="9E88391A">
      <w:start w:val="1"/>
      <w:numFmt w:val="bullet"/>
      <w:lvlText w:val=""/>
      <w:lvlJc w:val="left"/>
      <w:pPr>
        <w:ind w:left="5040" w:hanging="360"/>
      </w:pPr>
      <w:rPr>
        <w:rFonts w:ascii="Symbol" w:hAnsi="Symbol" w:hint="default"/>
      </w:rPr>
    </w:lvl>
    <w:lvl w:ilvl="7" w:tplc="2BD606D4">
      <w:start w:val="1"/>
      <w:numFmt w:val="bullet"/>
      <w:lvlText w:val="o"/>
      <w:lvlJc w:val="left"/>
      <w:pPr>
        <w:ind w:left="5760" w:hanging="360"/>
      </w:pPr>
      <w:rPr>
        <w:rFonts w:ascii="Courier New" w:hAnsi="Courier New" w:hint="default"/>
      </w:rPr>
    </w:lvl>
    <w:lvl w:ilvl="8" w:tplc="76D43090">
      <w:start w:val="1"/>
      <w:numFmt w:val="bullet"/>
      <w:lvlText w:val=""/>
      <w:lvlJc w:val="left"/>
      <w:pPr>
        <w:ind w:left="6480" w:hanging="360"/>
      </w:pPr>
      <w:rPr>
        <w:rFonts w:ascii="Wingdings" w:hAnsi="Wingdings" w:hint="default"/>
      </w:rPr>
    </w:lvl>
  </w:abstractNum>
  <w:abstractNum w:abstractNumId="36" w15:restartNumberingAfterBreak="0">
    <w:nsid w:val="0E68623A"/>
    <w:multiLevelType w:val="multilevel"/>
    <w:tmpl w:val="3870AB1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0E806549"/>
    <w:multiLevelType w:val="multilevel"/>
    <w:tmpl w:val="CB88C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0F0909B6"/>
    <w:multiLevelType w:val="multilevel"/>
    <w:tmpl w:val="71403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0F0A20C7"/>
    <w:multiLevelType w:val="multilevel"/>
    <w:tmpl w:val="AF2A656C"/>
    <w:styleLink w:val="CurrentList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15:restartNumberingAfterBreak="0">
    <w:nsid w:val="0F20A687"/>
    <w:multiLevelType w:val="hybridMultilevel"/>
    <w:tmpl w:val="43686FA0"/>
    <w:lvl w:ilvl="0" w:tplc="D95AD278">
      <w:start w:val="1"/>
      <w:numFmt w:val="lowerLetter"/>
      <w:lvlText w:val="%1."/>
      <w:lvlJc w:val="left"/>
      <w:pPr>
        <w:ind w:left="720" w:hanging="360"/>
      </w:pPr>
      <w:rPr>
        <w:rFonts w:ascii="Verdana" w:hAnsi="Verdana" w:hint="default"/>
      </w:rPr>
    </w:lvl>
    <w:lvl w:ilvl="1" w:tplc="C37876CC">
      <w:start w:val="1"/>
      <w:numFmt w:val="lowerLetter"/>
      <w:lvlText w:val="%2."/>
      <w:lvlJc w:val="left"/>
      <w:pPr>
        <w:ind w:left="1440" w:hanging="360"/>
      </w:pPr>
    </w:lvl>
    <w:lvl w:ilvl="2" w:tplc="12EC37F2">
      <w:start w:val="1"/>
      <w:numFmt w:val="lowerRoman"/>
      <w:lvlText w:val="%3."/>
      <w:lvlJc w:val="right"/>
      <w:pPr>
        <w:ind w:left="2160" w:hanging="180"/>
      </w:pPr>
    </w:lvl>
    <w:lvl w:ilvl="3" w:tplc="9F42177A">
      <w:start w:val="1"/>
      <w:numFmt w:val="decimal"/>
      <w:lvlText w:val="%4."/>
      <w:lvlJc w:val="left"/>
      <w:pPr>
        <w:ind w:left="2880" w:hanging="360"/>
      </w:pPr>
    </w:lvl>
    <w:lvl w:ilvl="4" w:tplc="F3B04338">
      <w:start w:val="1"/>
      <w:numFmt w:val="lowerLetter"/>
      <w:lvlText w:val="%5."/>
      <w:lvlJc w:val="left"/>
      <w:pPr>
        <w:ind w:left="3600" w:hanging="360"/>
      </w:pPr>
    </w:lvl>
    <w:lvl w:ilvl="5" w:tplc="2C5C3E40">
      <w:start w:val="1"/>
      <w:numFmt w:val="lowerRoman"/>
      <w:lvlText w:val="%6."/>
      <w:lvlJc w:val="right"/>
      <w:pPr>
        <w:ind w:left="4320" w:hanging="180"/>
      </w:pPr>
    </w:lvl>
    <w:lvl w:ilvl="6" w:tplc="7096A21E">
      <w:start w:val="1"/>
      <w:numFmt w:val="decimal"/>
      <w:lvlText w:val="%7."/>
      <w:lvlJc w:val="left"/>
      <w:pPr>
        <w:ind w:left="5040" w:hanging="360"/>
      </w:pPr>
    </w:lvl>
    <w:lvl w:ilvl="7" w:tplc="EC283B02">
      <w:start w:val="1"/>
      <w:numFmt w:val="lowerLetter"/>
      <w:lvlText w:val="%8."/>
      <w:lvlJc w:val="left"/>
      <w:pPr>
        <w:ind w:left="5760" w:hanging="360"/>
      </w:pPr>
    </w:lvl>
    <w:lvl w:ilvl="8" w:tplc="25582BC6">
      <w:start w:val="1"/>
      <w:numFmt w:val="lowerRoman"/>
      <w:lvlText w:val="%9."/>
      <w:lvlJc w:val="right"/>
      <w:pPr>
        <w:ind w:left="6480" w:hanging="180"/>
      </w:pPr>
    </w:lvl>
  </w:abstractNum>
  <w:abstractNum w:abstractNumId="41" w15:restartNumberingAfterBreak="0">
    <w:nsid w:val="0F4E4E4C"/>
    <w:multiLevelType w:val="multilevel"/>
    <w:tmpl w:val="3870AB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0F5970AD"/>
    <w:multiLevelType w:val="multilevel"/>
    <w:tmpl w:val="E670D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0F821B9E"/>
    <w:multiLevelType w:val="multilevel"/>
    <w:tmpl w:val="45DEB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0FF3B0A9"/>
    <w:multiLevelType w:val="hybridMultilevel"/>
    <w:tmpl w:val="DC4E14A8"/>
    <w:lvl w:ilvl="0" w:tplc="CDAA7282">
      <w:start w:val="1"/>
      <w:numFmt w:val="bullet"/>
      <w:lvlText w:val="·"/>
      <w:lvlJc w:val="left"/>
      <w:pPr>
        <w:ind w:left="720" w:hanging="360"/>
      </w:pPr>
      <w:rPr>
        <w:rFonts w:ascii="Symbol" w:hAnsi="Symbol" w:hint="default"/>
      </w:rPr>
    </w:lvl>
    <w:lvl w:ilvl="1" w:tplc="4924467E">
      <w:start w:val="1"/>
      <w:numFmt w:val="bullet"/>
      <w:lvlText w:val="o"/>
      <w:lvlJc w:val="left"/>
      <w:pPr>
        <w:ind w:left="1440" w:hanging="360"/>
      </w:pPr>
      <w:rPr>
        <w:rFonts w:ascii="Courier New" w:hAnsi="Courier New" w:hint="default"/>
      </w:rPr>
    </w:lvl>
    <w:lvl w:ilvl="2" w:tplc="AD56445C">
      <w:start w:val="1"/>
      <w:numFmt w:val="bullet"/>
      <w:lvlText w:val=""/>
      <w:lvlJc w:val="left"/>
      <w:pPr>
        <w:ind w:left="2160" w:hanging="360"/>
      </w:pPr>
      <w:rPr>
        <w:rFonts w:ascii="Wingdings" w:hAnsi="Wingdings" w:hint="default"/>
      </w:rPr>
    </w:lvl>
    <w:lvl w:ilvl="3" w:tplc="DB10A59E">
      <w:start w:val="1"/>
      <w:numFmt w:val="bullet"/>
      <w:lvlText w:val=""/>
      <w:lvlJc w:val="left"/>
      <w:pPr>
        <w:ind w:left="2880" w:hanging="360"/>
      </w:pPr>
      <w:rPr>
        <w:rFonts w:ascii="Symbol" w:hAnsi="Symbol" w:hint="default"/>
      </w:rPr>
    </w:lvl>
    <w:lvl w:ilvl="4" w:tplc="28243FE8">
      <w:start w:val="1"/>
      <w:numFmt w:val="bullet"/>
      <w:lvlText w:val="o"/>
      <w:lvlJc w:val="left"/>
      <w:pPr>
        <w:ind w:left="3600" w:hanging="360"/>
      </w:pPr>
      <w:rPr>
        <w:rFonts w:ascii="Courier New" w:hAnsi="Courier New" w:hint="default"/>
      </w:rPr>
    </w:lvl>
    <w:lvl w:ilvl="5" w:tplc="00BA5F28">
      <w:start w:val="1"/>
      <w:numFmt w:val="bullet"/>
      <w:lvlText w:val=""/>
      <w:lvlJc w:val="left"/>
      <w:pPr>
        <w:ind w:left="4320" w:hanging="360"/>
      </w:pPr>
      <w:rPr>
        <w:rFonts w:ascii="Wingdings" w:hAnsi="Wingdings" w:hint="default"/>
      </w:rPr>
    </w:lvl>
    <w:lvl w:ilvl="6" w:tplc="1BE47E38">
      <w:start w:val="1"/>
      <w:numFmt w:val="bullet"/>
      <w:lvlText w:val=""/>
      <w:lvlJc w:val="left"/>
      <w:pPr>
        <w:ind w:left="5040" w:hanging="360"/>
      </w:pPr>
      <w:rPr>
        <w:rFonts w:ascii="Symbol" w:hAnsi="Symbol" w:hint="default"/>
      </w:rPr>
    </w:lvl>
    <w:lvl w:ilvl="7" w:tplc="96E8DD26">
      <w:start w:val="1"/>
      <w:numFmt w:val="bullet"/>
      <w:lvlText w:val="o"/>
      <w:lvlJc w:val="left"/>
      <w:pPr>
        <w:ind w:left="5760" w:hanging="360"/>
      </w:pPr>
      <w:rPr>
        <w:rFonts w:ascii="Courier New" w:hAnsi="Courier New" w:hint="default"/>
      </w:rPr>
    </w:lvl>
    <w:lvl w:ilvl="8" w:tplc="B1FEC8CC">
      <w:start w:val="1"/>
      <w:numFmt w:val="bullet"/>
      <w:lvlText w:val=""/>
      <w:lvlJc w:val="left"/>
      <w:pPr>
        <w:ind w:left="6480" w:hanging="360"/>
      </w:pPr>
      <w:rPr>
        <w:rFonts w:ascii="Wingdings" w:hAnsi="Wingdings" w:hint="default"/>
      </w:rPr>
    </w:lvl>
  </w:abstractNum>
  <w:abstractNum w:abstractNumId="45" w15:restartNumberingAfterBreak="0">
    <w:nsid w:val="103162CC"/>
    <w:multiLevelType w:val="multilevel"/>
    <w:tmpl w:val="3870AB1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10CC0F20"/>
    <w:multiLevelType w:val="multilevel"/>
    <w:tmpl w:val="D70A4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10DDEC61"/>
    <w:multiLevelType w:val="hybridMultilevel"/>
    <w:tmpl w:val="39140B4A"/>
    <w:lvl w:ilvl="0" w:tplc="83E43BE4">
      <w:start w:val="1"/>
      <w:numFmt w:val="bullet"/>
      <w:lvlText w:val="·"/>
      <w:lvlJc w:val="left"/>
      <w:pPr>
        <w:ind w:left="720" w:hanging="360"/>
      </w:pPr>
      <w:rPr>
        <w:rFonts w:ascii="Symbol" w:hAnsi="Symbol" w:hint="default"/>
      </w:rPr>
    </w:lvl>
    <w:lvl w:ilvl="1" w:tplc="1206BEA8">
      <w:start w:val="1"/>
      <w:numFmt w:val="bullet"/>
      <w:lvlText w:val="o"/>
      <w:lvlJc w:val="left"/>
      <w:pPr>
        <w:ind w:left="1440" w:hanging="360"/>
      </w:pPr>
      <w:rPr>
        <w:rFonts w:ascii="Courier New" w:hAnsi="Courier New" w:hint="default"/>
      </w:rPr>
    </w:lvl>
    <w:lvl w:ilvl="2" w:tplc="ADB808B6">
      <w:start w:val="1"/>
      <w:numFmt w:val="bullet"/>
      <w:lvlText w:val=""/>
      <w:lvlJc w:val="left"/>
      <w:pPr>
        <w:ind w:left="2160" w:hanging="360"/>
      </w:pPr>
      <w:rPr>
        <w:rFonts w:ascii="Wingdings" w:hAnsi="Wingdings" w:hint="default"/>
      </w:rPr>
    </w:lvl>
    <w:lvl w:ilvl="3" w:tplc="7A5444D4">
      <w:start w:val="1"/>
      <w:numFmt w:val="bullet"/>
      <w:lvlText w:val=""/>
      <w:lvlJc w:val="left"/>
      <w:pPr>
        <w:ind w:left="2880" w:hanging="360"/>
      </w:pPr>
      <w:rPr>
        <w:rFonts w:ascii="Symbol" w:hAnsi="Symbol" w:hint="default"/>
      </w:rPr>
    </w:lvl>
    <w:lvl w:ilvl="4" w:tplc="D09A1E70">
      <w:start w:val="1"/>
      <w:numFmt w:val="bullet"/>
      <w:lvlText w:val="o"/>
      <w:lvlJc w:val="left"/>
      <w:pPr>
        <w:ind w:left="3600" w:hanging="360"/>
      </w:pPr>
      <w:rPr>
        <w:rFonts w:ascii="Courier New" w:hAnsi="Courier New" w:hint="default"/>
      </w:rPr>
    </w:lvl>
    <w:lvl w:ilvl="5" w:tplc="07F6A4E2">
      <w:start w:val="1"/>
      <w:numFmt w:val="bullet"/>
      <w:lvlText w:val=""/>
      <w:lvlJc w:val="left"/>
      <w:pPr>
        <w:ind w:left="4320" w:hanging="360"/>
      </w:pPr>
      <w:rPr>
        <w:rFonts w:ascii="Wingdings" w:hAnsi="Wingdings" w:hint="default"/>
      </w:rPr>
    </w:lvl>
    <w:lvl w:ilvl="6" w:tplc="E49E3138">
      <w:start w:val="1"/>
      <w:numFmt w:val="bullet"/>
      <w:lvlText w:val=""/>
      <w:lvlJc w:val="left"/>
      <w:pPr>
        <w:ind w:left="5040" w:hanging="360"/>
      </w:pPr>
      <w:rPr>
        <w:rFonts w:ascii="Symbol" w:hAnsi="Symbol" w:hint="default"/>
      </w:rPr>
    </w:lvl>
    <w:lvl w:ilvl="7" w:tplc="7AD849EA">
      <w:start w:val="1"/>
      <w:numFmt w:val="bullet"/>
      <w:lvlText w:val="o"/>
      <w:lvlJc w:val="left"/>
      <w:pPr>
        <w:ind w:left="5760" w:hanging="360"/>
      </w:pPr>
      <w:rPr>
        <w:rFonts w:ascii="Courier New" w:hAnsi="Courier New" w:hint="default"/>
      </w:rPr>
    </w:lvl>
    <w:lvl w:ilvl="8" w:tplc="043E0566">
      <w:start w:val="1"/>
      <w:numFmt w:val="bullet"/>
      <w:lvlText w:val=""/>
      <w:lvlJc w:val="left"/>
      <w:pPr>
        <w:ind w:left="6480" w:hanging="360"/>
      </w:pPr>
      <w:rPr>
        <w:rFonts w:ascii="Wingdings" w:hAnsi="Wingdings" w:hint="default"/>
      </w:rPr>
    </w:lvl>
  </w:abstractNum>
  <w:abstractNum w:abstractNumId="48" w15:restartNumberingAfterBreak="0">
    <w:nsid w:val="111C119F"/>
    <w:multiLevelType w:val="hybridMultilevel"/>
    <w:tmpl w:val="1B48E08C"/>
    <w:lvl w:ilvl="0" w:tplc="00C6FC7C">
      <w:start w:val="1"/>
      <w:numFmt w:val="bullet"/>
      <w:lvlText w:val=""/>
      <w:lvlJc w:val="left"/>
      <w:pPr>
        <w:ind w:left="1080" w:hanging="360"/>
      </w:pPr>
      <w:rPr>
        <w:rFonts w:ascii="Symbol" w:hAnsi="Symbol" w:hint="default"/>
      </w:rPr>
    </w:lvl>
    <w:lvl w:ilvl="1" w:tplc="CFD23BC4">
      <w:start w:val="1"/>
      <w:numFmt w:val="bullet"/>
      <w:lvlText w:val="o"/>
      <w:lvlJc w:val="left"/>
      <w:pPr>
        <w:ind w:left="1440" w:hanging="360"/>
      </w:pPr>
      <w:rPr>
        <w:rFonts w:ascii="Courier New" w:hAnsi="Courier New" w:hint="default"/>
      </w:rPr>
    </w:lvl>
    <w:lvl w:ilvl="2" w:tplc="53E2756A">
      <w:start w:val="1"/>
      <w:numFmt w:val="bullet"/>
      <w:lvlText w:val=""/>
      <w:lvlJc w:val="left"/>
      <w:pPr>
        <w:ind w:left="2160" w:hanging="360"/>
      </w:pPr>
      <w:rPr>
        <w:rFonts w:ascii="Wingdings" w:hAnsi="Wingdings" w:hint="default"/>
      </w:rPr>
    </w:lvl>
    <w:lvl w:ilvl="3" w:tplc="F4E6AB44">
      <w:start w:val="1"/>
      <w:numFmt w:val="bullet"/>
      <w:lvlText w:val=""/>
      <w:lvlJc w:val="left"/>
      <w:pPr>
        <w:ind w:left="2880" w:hanging="360"/>
      </w:pPr>
      <w:rPr>
        <w:rFonts w:ascii="Symbol" w:hAnsi="Symbol" w:hint="default"/>
      </w:rPr>
    </w:lvl>
    <w:lvl w:ilvl="4" w:tplc="CFF6BBBC">
      <w:start w:val="1"/>
      <w:numFmt w:val="bullet"/>
      <w:lvlText w:val="o"/>
      <w:lvlJc w:val="left"/>
      <w:pPr>
        <w:ind w:left="3600" w:hanging="360"/>
      </w:pPr>
      <w:rPr>
        <w:rFonts w:ascii="Courier New" w:hAnsi="Courier New" w:hint="default"/>
      </w:rPr>
    </w:lvl>
    <w:lvl w:ilvl="5" w:tplc="A40AB820">
      <w:start w:val="1"/>
      <w:numFmt w:val="bullet"/>
      <w:lvlText w:val=""/>
      <w:lvlJc w:val="left"/>
      <w:pPr>
        <w:ind w:left="4320" w:hanging="360"/>
      </w:pPr>
      <w:rPr>
        <w:rFonts w:ascii="Wingdings" w:hAnsi="Wingdings" w:hint="default"/>
      </w:rPr>
    </w:lvl>
    <w:lvl w:ilvl="6" w:tplc="50B6EBE8">
      <w:start w:val="1"/>
      <w:numFmt w:val="bullet"/>
      <w:lvlText w:val=""/>
      <w:lvlJc w:val="left"/>
      <w:pPr>
        <w:ind w:left="5040" w:hanging="360"/>
      </w:pPr>
      <w:rPr>
        <w:rFonts w:ascii="Symbol" w:hAnsi="Symbol" w:hint="default"/>
      </w:rPr>
    </w:lvl>
    <w:lvl w:ilvl="7" w:tplc="BD3C1682">
      <w:start w:val="1"/>
      <w:numFmt w:val="bullet"/>
      <w:lvlText w:val="o"/>
      <w:lvlJc w:val="left"/>
      <w:pPr>
        <w:ind w:left="5760" w:hanging="360"/>
      </w:pPr>
      <w:rPr>
        <w:rFonts w:ascii="Courier New" w:hAnsi="Courier New" w:hint="default"/>
      </w:rPr>
    </w:lvl>
    <w:lvl w:ilvl="8" w:tplc="F224017C">
      <w:start w:val="1"/>
      <w:numFmt w:val="bullet"/>
      <w:lvlText w:val=""/>
      <w:lvlJc w:val="left"/>
      <w:pPr>
        <w:ind w:left="6480" w:hanging="360"/>
      </w:pPr>
      <w:rPr>
        <w:rFonts w:ascii="Wingdings" w:hAnsi="Wingdings" w:hint="default"/>
      </w:rPr>
    </w:lvl>
  </w:abstractNum>
  <w:abstractNum w:abstractNumId="49" w15:restartNumberingAfterBreak="0">
    <w:nsid w:val="11342921"/>
    <w:multiLevelType w:val="multilevel"/>
    <w:tmpl w:val="3870AB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119375D3"/>
    <w:multiLevelType w:val="multilevel"/>
    <w:tmpl w:val="FE5E1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119775C5"/>
    <w:multiLevelType w:val="multilevel"/>
    <w:tmpl w:val="BACEE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11F6AB69"/>
    <w:multiLevelType w:val="hybridMultilevel"/>
    <w:tmpl w:val="75583708"/>
    <w:lvl w:ilvl="0" w:tplc="83F6E0B2">
      <w:start w:val="1"/>
      <w:numFmt w:val="bullet"/>
      <w:lvlText w:val=""/>
      <w:lvlJc w:val="left"/>
      <w:pPr>
        <w:ind w:left="720" w:hanging="360"/>
      </w:pPr>
      <w:rPr>
        <w:rFonts w:ascii="Symbol" w:hAnsi="Symbol" w:hint="default"/>
      </w:rPr>
    </w:lvl>
    <w:lvl w:ilvl="1" w:tplc="BB5E7FA0">
      <w:start w:val="1"/>
      <w:numFmt w:val="bullet"/>
      <w:lvlText w:val="o"/>
      <w:lvlJc w:val="left"/>
      <w:pPr>
        <w:ind w:left="1440" w:hanging="360"/>
      </w:pPr>
      <w:rPr>
        <w:rFonts w:ascii="Courier New" w:hAnsi="Courier New" w:hint="default"/>
      </w:rPr>
    </w:lvl>
    <w:lvl w:ilvl="2" w:tplc="AA5067AE">
      <w:start w:val="1"/>
      <w:numFmt w:val="bullet"/>
      <w:lvlText w:val=""/>
      <w:lvlJc w:val="left"/>
      <w:pPr>
        <w:ind w:left="2160" w:hanging="360"/>
      </w:pPr>
      <w:rPr>
        <w:rFonts w:ascii="Wingdings" w:hAnsi="Wingdings" w:hint="default"/>
      </w:rPr>
    </w:lvl>
    <w:lvl w:ilvl="3" w:tplc="ED3A5BB4">
      <w:start w:val="1"/>
      <w:numFmt w:val="bullet"/>
      <w:lvlText w:val=""/>
      <w:lvlJc w:val="left"/>
      <w:pPr>
        <w:ind w:left="2880" w:hanging="360"/>
      </w:pPr>
      <w:rPr>
        <w:rFonts w:ascii="Symbol" w:hAnsi="Symbol" w:hint="default"/>
      </w:rPr>
    </w:lvl>
    <w:lvl w:ilvl="4" w:tplc="7C16C50C">
      <w:start w:val="1"/>
      <w:numFmt w:val="bullet"/>
      <w:lvlText w:val="o"/>
      <w:lvlJc w:val="left"/>
      <w:pPr>
        <w:ind w:left="3600" w:hanging="360"/>
      </w:pPr>
      <w:rPr>
        <w:rFonts w:ascii="Courier New" w:hAnsi="Courier New" w:hint="default"/>
      </w:rPr>
    </w:lvl>
    <w:lvl w:ilvl="5" w:tplc="FD487F54">
      <w:start w:val="1"/>
      <w:numFmt w:val="bullet"/>
      <w:lvlText w:val=""/>
      <w:lvlJc w:val="left"/>
      <w:pPr>
        <w:ind w:left="4320" w:hanging="360"/>
      </w:pPr>
      <w:rPr>
        <w:rFonts w:ascii="Wingdings" w:hAnsi="Wingdings" w:hint="default"/>
      </w:rPr>
    </w:lvl>
    <w:lvl w:ilvl="6" w:tplc="4654925C">
      <w:start w:val="1"/>
      <w:numFmt w:val="bullet"/>
      <w:lvlText w:val=""/>
      <w:lvlJc w:val="left"/>
      <w:pPr>
        <w:ind w:left="5040" w:hanging="360"/>
      </w:pPr>
      <w:rPr>
        <w:rFonts w:ascii="Symbol" w:hAnsi="Symbol" w:hint="default"/>
      </w:rPr>
    </w:lvl>
    <w:lvl w:ilvl="7" w:tplc="48323660">
      <w:start w:val="1"/>
      <w:numFmt w:val="bullet"/>
      <w:lvlText w:val="o"/>
      <w:lvlJc w:val="left"/>
      <w:pPr>
        <w:ind w:left="5760" w:hanging="360"/>
      </w:pPr>
      <w:rPr>
        <w:rFonts w:ascii="Courier New" w:hAnsi="Courier New" w:hint="default"/>
      </w:rPr>
    </w:lvl>
    <w:lvl w:ilvl="8" w:tplc="55C4A956">
      <w:start w:val="1"/>
      <w:numFmt w:val="bullet"/>
      <w:lvlText w:val=""/>
      <w:lvlJc w:val="left"/>
      <w:pPr>
        <w:ind w:left="6480" w:hanging="360"/>
      </w:pPr>
      <w:rPr>
        <w:rFonts w:ascii="Wingdings" w:hAnsi="Wingdings" w:hint="default"/>
      </w:rPr>
    </w:lvl>
  </w:abstractNum>
  <w:abstractNum w:abstractNumId="53" w15:restartNumberingAfterBreak="0">
    <w:nsid w:val="1214787F"/>
    <w:multiLevelType w:val="hybridMultilevel"/>
    <w:tmpl w:val="CB9EFEF2"/>
    <w:lvl w:ilvl="0" w:tplc="28A22FAC">
      <w:start w:val="1"/>
      <w:numFmt w:val="bullet"/>
      <w:lvlText w:val="·"/>
      <w:lvlJc w:val="left"/>
      <w:pPr>
        <w:ind w:left="720" w:hanging="360"/>
      </w:pPr>
      <w:rPr>
        <w:rFonts w:ascii="Symbol" w:hAnsi="Symbol" w:hint="default"/>
      </w:rPr>
    </w:lvl>
    <w:lvl w:ilvl="1" w:tplc="33F6C4D2">
      <w:start w:val="1"/>
      <w:numFmt w:val="bullet"/>
      <w:lvlText w:val="o"/>
      <w:lvlJc w:val="left"/>
      <w:pPr>
        <w:ind w:left="1440" w:hanging="360"/>
      </w:pPr>
      <w:rPr>
        <w:rFonts w:ascii="Courier New" w:hAnsi="Courier New" w:hint="default"/>
      </w:rPr>
    </w:lvl>
    <w:lvl w:ilvl="2" w:tplc="595ECCA6">
      <w:start w:val="1"/>
      <w:numFmt w:val="bullet"/>
      <w:lvlText w:val=""/>
      <w:lvlJc w:val="left"/>
      <w:pPr>
        <w:ind w:left="2160" w:hanging="360"/>
      </w:pPr>
      <w:rPr>
        <w:rFonts w:ascii="Wingdings" w:hAnsi="Wingdings" w:hint="default"/>
      </w:rPr>
    </w:lvl>
    <w:lvl w:ilvl="3" w:tplc="98580AAC">
      <w:start w:val="1"/>
      <w:numFmt w:val="bullet"/>
      <w:lvlText w:val=""/>
      <w:lvlJc w:val="left"/>
      <w:pPr>
        <w:ind w:left="2880" w:hanging="360"/>
      </w:pPr>
      <w:rPr>
        <w:rFonts w:ascii="Symbol" w:hAnsi="Symbol" w:hint="default"/>
      </w:rPr>
    </w:lvl>
    <w:lvl w:ilvl="4" w:tplc="EBE6848A">
      <w:start w:val="1"/>
      <w:numFmt w:val="bullet"/>
      <w:lvlText w:val="o"/>
      <w:lvlJc w:val="left"/>
      <w:pPr>
        <w:ind w:left="3600" w:hanging="360"/>
      </w:pPr>
      <w:rPr>
        <w:rFonts w:ascii="Courier New" w:hAnsi="Courier New" w:hint="default"/>
      </w:rPr>
    </w:lvl>
    <w:lvl w:ilvl="5" w:tplc="18C8FAEE">
      <w:start w:val="1"/>
      <w:numFmt w:val="bullet"/>
      <w:lvlText w:val=""/>
      <w:lvlJc w:val="left"/>
      <w:pPr>
        <w:ind w:left="4320" w:hanging="360"/>
      </w:pPr>
      <w:rPr>
        <w:rFonts w:ascii="Wingdings" w:hAnsi="Wingdings" w:hint="default"/>
      </w:rPr>
    </w:lvl>
    <w:lvl w:ilvl="6" w:tplc="FE2EAED2">
      <w:start w:val="1"/>
      <w:numFmt w:val="bullet"/>
      <w:lvlText w:val=""/>
      <w:lvlJc w:val="left"/>
      <w:pPr>
        <w:ind w:left="5040" w:hanging="360"/>
      </w:pPr>
      <w:rPr>
        <w:rFonts w:ascii="Symbol" w:hAnsi="Symbol" w:hint="default"/>
      </w:rPr>
    </w:lvl>
    <w:lvl w:ilvl="7" w:tplc="1A103B5E">
      <w:start w:val="1"/>
      <w:numFmt w:val="bullet"/>
      <w:lvlText w:val="o"/>
      <w:lvlJc w:val="left"/>
      <w:pPr>
        <w:ind w:left="5760" w:hanging="360"/>
      </w:pPr>
      <w:rPr>
        <w:rFonts w:ascii="Courier New" w:hAnsi="Courier New" w:hint="default"/>
      </w:rPr>
    </w:lvl>
    <w:lvl w:ilvl="8" w:tplc="F4F89202">
      <w:start w:val="1"/>
      <w:numFmt w:val="bullet"/>
      <w:lvlText w:val=""/>
      <w:lvlJc w:val="left"/>
      <w:pPr>
        <w:ind w:left="6480" w:hanging="360"/>
      </w:pPr>
      <w:rPr>
        <w:rFonts w:ascii="Wingdings" w:hAnsi="Wingdings" w:hint="default"/>
      </w:rPr>
    </w:lvl>
  </w:abstractNum>
  <w:abstractNum w:abstractNumId="54" w15:restartNumberingAfterBreak="0">
    <w:nsid w:val="1295E7FA"/>
    <w:multiLevelType w:val="hybridMultilevel"/>
    <w:tmpl w:val="047C86DC"/>
    <w:lvl w:ilvl="0" w:tplc="26389150">
      <w:start w:val="1"/>
      <w:numFmt w:val="decimal"/>
      <w:lvlText w:val="%1."/>
      <w:lvlJc w:val="left"/>
      <w:pPr>
        <w:ind w:left="720" w:hanging="360"/>
      </w:pPr>
      <w:rPr>
        <w:rFonts w:ascii="Verdana" w:hAnsi="Verdana" w:hint="default"/>
      </w:rPr>
    </w:lvl>
    <w:lvl w:ilvl="1" w:tplc="36EA26B0">
      <w:start w:val="1"/>
      <w:numFmt w:val="lowerLetter"/>
      <w:lvlText w:val="%2."/>
      <w:lvlJc w:val="left"/>
      <w:pPr>
        <w:ind w:left="1440" w:hanging="360"/>
      </w:pPr>
    </w:lvl>
    <w:lvl w:ilvl="2" w:tplc="98A20582">
      <w:start w:val="1"/>
      <w:numFmt w:val="lowerRoman"/>
      <w:lvlText w:val="%3."/>
      <w:lvlJc w:val="right"/>
      <w:pPr>
        <w:ind w:left="2160" w:hanging="180"/>
      </w:pPr>
    </w:lvl>
    <w:lvl w:ilvl="3" w:tplc="8DDA6650">
      <w:start w:val="1"/>
      <w:numFmt w:val="decimal"/>
      <w:lvlText w:val="%4."/>
      <w:lvlJc w:val="left"/>
      <w:pPr>
        <w:ind w:left="2880" w:hanging="360"/>
      </w:pPr>
    </w:lvl>
    <w:lvl w:ilvl="4" w:tplc="6C1A9EB0">
      <w:start w:val="1"/>
      <w:numFmt w:val="lowerLetter"/>
      <w:lvlText w:val="%5."/>
      <w:lvlJc w:val="left"/>
      <w:pPr>
        <w:ind w:left="3600" w:hanging="360"/>
      </w:pPr>
    </w:lvl>
    <w:lvl w:ilvl="5" w:tplc="3ABC8A94">
      <w:start w:val="1"/>
      <w:numFmt w:val="lowerRoman"/>
      <w:lvlText w:val="%6."/>
      <w:lvlJc w:val="right"/>
      <w:pPr>
        <w:ind w:left="4320" w:hanging="180"/>
      </w:pPr>
    </w:lvl>
    <w:lvl w:ilvl="6" w:tplc="B5ECAF70">
      <w:start w:val="1"/>
      <w:numFmt w:val="decimal"/>
      <w:lvlText w:val="%7."/>
      <w:lvlJc w:val="left"/>
      <w:pPr>
        <w:ind w:left="5040" w:hanging="360"/>
      </w:pPr>
    </w:lvl>
    <w:lvl w:ilvl="7" w:tplc="F98AC57E">
      <w:start w:val="1"/>
      <w:numFmt w:val="lowerLetter"/>
      <w:lvlText w:val="%8."/>
      <w:lvlJc w:val="left"/>
      <w:pPr>
        <w:ind w:left="5760" w:hanging="360"/>
      </w:pPr>
    </w:lvl>
    <w:lvl w:ilvl="8" w:tplc="FC145126">
      <w:start w:val="1"/>
      <w:numFmt w:val="lowerRoman"/>
      <w:lvlText w:val="%9."/>
      <w:lvlJc w:val="right"/>
      <w:pPr>
        <w:ind w:left="6480" w:hanging="180"/>
      </w:pPr>
    </w:lvl>
  </w:abstractNum>
  <w:abstractNum w:abstractNumId="55" w15:restartNumberingAfterBreak="0">
    <w:nsid w:val="12DF27C0"/>
    <w:multiLevelType w:val="multilevel"/>
    <w:tmpl w:val="F9304ED0"/>
    <w:lvl w:ilvl="0">
      <w:start w:val="1"/>
      <w:numFmt w:val="bullet"/>
      <w:lvlText w:val=""/>
      <w:lvlJc w:val="left"/>
      <w:pPr>
        <w:tabs>
          <w:tab w:val="num" w:pos="720"/>
        </w:tabs>
        <w:ind w:left="720" w:hanging="360"/>
      </w:pPr>
      <w:rPr>
        <w:rFonts w:ascii="Symbol" w:hAnsi="Symbol" w:hint="default"/>
        <w:sz w:val="20"/>
      </w:rPr>
    </w:lvl>
    <w:lvl w:ilvl="1">
      <w:start w:val="128"/>
      <w:numFmt w:val="decimal"/>
      <w:lvlText w:val="%2."/>
      <w:lvlJc w:val="left"/>
      <w:pPr>
        <w:ind w:left="1570" w:hanging="49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130D7B53"/>
    <w:multiLevelType w:val="multilevel"/>
    <w:tmpl w:val="00B0C324"/>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1335C853"/>
    <w:multiLevelType w:val="hybridMultilevel"/>
    <w:tmpl w:val="3870928A"/>
    <w:lvl w:ilvl="0" w:tplc="43C08BC2">
      <w:start w:val="14"/>
      <w:numFmt w:val="decimal"/>
      <w:lvlText w:val="%1."/>
      <w:lvlJc w:val="left"/>
      <w:pPr>
        <w:ind w:left="720" w:hanging="360"/>
      </w:pPr>
      <w:rPr>
        <w:rFonts w:ascii="Verdana" w:hAnsi="Verdana" w:hint="default"/>
      </w:rPr>
    </w:lvl>
    <w:lvl w:ilvl="1" w:tplc="FE441E8C">
      <w:start w:val="1"/>
      <w:numFmt w:val="lowerLetter"/>
      <w:lvlText w:val="%2."/>
      <w:lvlJc w:val="left"/>
      <w:pPr>
        <w:ind w:left="1440" w:hanging="360"/>
      </w:pPr>
    </w:lvl>
    <w:lvl w:ilvl="2" w:tplc="60C036F0">
      <w:start w:val="1"/>
      <w:numFmt w:val="lowerRoman"/>
      <w:lvlText w:val="%3."/>
      <w:lvlJc w:val="right"/>
      <w:pPr>
        <w:ind w:left="2160" w:hanging="180"/>
      </w:pPr>
    </w:lvl>
    <w:lvl w:ilvl="3" w:tplc="1AEC3156">
      <w:start w:val="1"/>
      <w:numFmt w:val="decimal"/>
      <w:lvlText w:val="%4."/>
      <w:lvlJc w:val="left"/>
      <w:pPr>
        <w:ind w:left="2880" w:hanging="360"/>
      </w:pPr>
    </w:lvl>
    <w:lvl w:ilvl="4" w:tplc="24CAC856">
      <w:start w:val="1"/>
      <w:numFmt w:val="lowerLetter"/>
      <w:lvlText w:val="%5."/>
      <w:lvlJc w:val="left"/>
      <w:pPr>
        <w:ind w:left="3600" w:hanging="360"/>
      </w:pPr>
    </w:lvl>
    <w:lvl w:ilvl="5" w:tplc="30D6EA9C">
      <w:start w:val="1"/>
      <w:numFmt w:val="lowerRoman"/>
      <w:lvlText w:val="%6."/>
      <w:lvlJc w:val="right"/>
      <w:pPr>
        <w:ind w:left="4320" w:hanging="180"/>
      </w:pPr>
    </w:lvl>
    <w:lvl w:ilvl="6" w:tplc="0F0A66DC">
      <w:start w:val="1"/>
      <w:numFmt w:val="decimal"/>
      <w:lvlText w:val="%7."/>
      <w:lvlJc w:val="left"/>
      <w:pPr>
        <w:ind w:left="5040" w:hanging="360"/>
      </w:pPr>
    </w:lvl>
    <w:lvl w:ilvl="7" w:tplc="69F075FA">
      <w:start w:val="1"/>
      <w:numFmt w:val="lowerLetter"/>
      <w:lvlText w:val="%8."/>
      <w:lvlJc w:val="left"/>
      <w:pPr>
        <w:ind w:left="5760" w:hanging="360"/>
      </w:pPr>
    </w:lvl>
    <w:lvl w:ilvl="8" w:tplc="684464CA">
      <w:start w:val="1"/>
      <w:numFmt w:val="lowerRoman"/>
      <w:lvlText w:val="%9."/>
      <w:lvlJc w:val="right"/>
      <w:pPr>
        <w:ind w:left="6480" w:hanging="180"/>
      </w:pPr>
    </w:lvl>
  </w:abstractNum>
  <w:abstractNum w:abstractNumId="58" w15:restartNumberingAfterBreak="0">
    <w:nsid w:val="135A10F6"/>
    <w:multiLevelType w:val="multilevel"/>
    <w:tmpl w:val="B6067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13CB1851"/>
    <w:multiLevelType w:val="multilevel"/>
    <w:tmpl w:val="3308391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60" w15:restartNumberingAfterBreak="0">
    <w:nsid w:val="1459CA1C"/>
    <w:multiLevelType w:val="hybridMultilevel"/>
    <w:tmpl w:val="699858D4"/>
    <w:lvl w:ilvl="0" w:tplc="4AC866CA">
      <w:start w:val="1"/>
      <w:numFmt w:val="bullet"/>
      <w:lvlText w:val="·"/>
      <w:lvlJc w:val="left"/>
      <w:pPr>
        <w:ind w:left="720" w:hanging="360"/>
      </w:pPr>
      <w:rPr>
        <w:rFonts w:ascii="Symbol" w:hAnsi="Symbol" w:hint="default"/>
      </w:rPr>
    </w:lvl>
    <w:lvl w:ilvl="1" w:tplc="BC0A66A0">
      <w:start w:val="1"/>
      <w:numFmt w:val="bullet"/>
      <w:lvlText w:val="o"/>
      <w:lvlJc w:val="left"/>
      <w:pPr>
        <w:ind w:left="1440" w:hanging="360"/>
      </w:pPr>
      <w:rPr>
        <w:rFonts w:ascii="Courier New" w:hAnsi="Courier New" w:hint="default"/>
      </w:rPr>
    </w:lvl>
    <w:lvl w:ilvl="2" w:tplc="689CCA9E">
      <w:start w:val="1"/>
      <w:numFmt w:val="bullet"/>
      <w:lvlText w:val=""/>
      <w:lvlJc w:val="left"/>
      <w:pPr>
        <w:ind w:left="2160" w:hanging="360"/>
      </w:pPr>
      <w:rPr>
        <w:rFonts w:ascii="Wingdings" w:hAnsi="Wingdings" w:hint="default"/>
      </w:rPr>
    </w:lvl>
    <w:lvl w:ilvl="3" w:tplc="BB6CB9A8">
      <w:start w:val="1"/>
      <w:numFmt w:val="bullet"/>
      <w:lvlText w:val=""/>
      <w:lvlJc w:val="left"/>
      <w:pPr>
        <w:ind w:left="2880" w:hanging="360"/>
      </w:pPr>
      <w:rPr>
        <w:rFonts w:ascii="Symbol" w:hAnsi="Symbol" w:hint="default"/>
      </w:rPr>
    </w:lvl>
    <w:lvl w:ilvl="4" w:tplc="D45EC90A">
      <w:start w:val="1"/>
      <w:numFmt w:val="bullet"/>
      <w:lvlText w:val="o"/>
      <w:lvlJc w:val="left"/>
      <w:pPr>
        <w:ind w:left="3600" w:hanging="360"/>
      </w:pPr>
      <w:rPr>
        <w:rFonts w:ascii="Courier New" w:hAnsi="Courier New" w:hint="default"/>
      </w:rPr>
    </w:lvl>
    <w:lvl w:ilvl="5" w:tplc="FBB014AC">
      <w:start w:val="1"/>
      <w:numFmt w:val="bullet"/>
      <w:lvlText w:val=""/>
      <w:lvlJc w:val="left"/>
      <w:pPr>
        <w:ind w:left="4320" w:hanging="360"/>
      </w:pPr>
      <w:rPr>
        <w:rFonts w:ascii="Wingdings" w:hAnsi="Wingdings" w:hint="default"/>
      </w:rPr>
    </w:lvl>
    <w:lvl w:ilvl="6" w:tplc="8EF01254">
      <w:start w:val="1"/>
      <w:numFmt w:val="bullet"/>
      <w:lvlText w:val=""/>
      <w:lvlJc w:val="left"/>
      <w:pPr>
        <w:ind w:left="5040" w:hanging="360"/>
      </w:pPr>
      <w:rPr>
        <w:rFonts w:ascii="Symbol" w:hAnsi="Symbol" w:hint="default"/>
      </w:rPr>
    </w:lvl>
    <w:lvl w:ilvl="7" w:tplc="82F0BB60">
      <w:start w:val="1"/>
      <w:numFmt w:val="bullet"/>
      <w:lvlText w:val="o"/>
      <w:lvlJc w:val="left"/>
      <w:pPr>
        <w:ind w:left="5760" w:hanging="360"/>
      </w:pPr>
      <w:rPr>
        <w:rFonts w:ascii="Courier New" w:hAnsi="Courier New" w:hint="default"/>
      </w:rPr>
    </w:lvl>
    <w:lvl w:ilvl="8" w:tplc="068A5F30">
      <w:start w:val="1"/>
      <w:numFmt w:val="bullet"/>
      <w:lvlText w:val=""/>
      <w:lvlJc w:val="left"/>
      <w:pPr>
        <w:ind w:left="6480" w:hanging="360"/>
      </w:pPr>
      <w:rPr>
        <w:rFonts w:ascii="Wingdings" w:hAnsi="Wingdings" w:hint="default"/>
      </w:rPr>
    </w:lvl>
  </w:abstractNum>
  <w:abstractNum w:abstractNumId="61" w15:restartNumberingAfterBreak="0">
    <w:nsid w:val="152D18F5"/>
    <w:multiLevelType w:val="multilevel"/>
    <w:tmpl w:val="5FE0932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15657514"/>
    <w:multiLevelType w:val="multilevel"/>
    <w:tmpl w:val="84A8C98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15725E29"/>
    <w:multiLevelType w:val="hybridMultilevel"/>
    <w:tmpl w:val="5100D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16445A6D"/>
    <w:multiLevelType w:val="multilevel"/>
    <w:tmpl w:val="97DAF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164E56F2"/>
    <w:multiLevelType w:val="multilevel"/>
    <w:tmpl w:val="906C0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1652D1AF"/>
    <w:multiLevelType w:val="hybridMultilevel"/>
    <w:tmpl w:val="2B18928C"/>
    <w:lvl w:ilvl="0" w:tplc="B246C8EA">
      <w:start w:val="1"/>
      <w:numFmt w:val="bullet"/>
      <w:lvlText w:val=""/>
      <w:lvlJc w:val="left"/>
      <w:pPr>
        <w:ind w:left="720" w:hanging="360"/>
      </w:pPr>
      <w:rPr>
        <w:rFonts w:ascii="Symbol" w:hAnsi="Symbol" w:hint="default"/>
      </w:rPr>
    </w:lvl>
    <w:lvl w:ilvl="1" w:tplc="5296AFDC">
      <w:start w:val="1"/>
      <w:numFmt w:val="bullet"/>
      <w:lvlText w:val="o"/>
      <w:lvlJc w:val="left"/>
      <w:pPr>
        <w:ind w:left="1440" w:hanging="360"/>
      </w:pPr>
      <w:rPr>
        <w:rFonts w:ascii="Courier New" w:hAnsi="Courier New" w:hint="default"/>
      </w:rPr>
    </w:lvl>
    <w:lvl w:ilvl="2" w:tplc="392CCBE2">
      <w:start w:val="1"/>
      <w:numFmt w:val="bullet"/>
      <w:lvlText w:val=""/>
      <w:lvlJc w:val="left"/>
      <w:pPr>
        <w:ind w:left="2160" w:hanging="360"/>
      </w:pPr>
      <w:rPr>
        <w:rFonts w:ascii="Wingdings" w:hAnsi="Wingdings" w:hint="default"/>
      </w:rPr>
    </w:lvl>
    <w:lvl w:ilvl="3" w:tplc="17BAB390">
      <w:start w:val="1"/>
      <w:numFmt w:val="bullet"/>
      <w:lvlText w:val=""/>
      <w:lvlJc w:val="left"/>
      <w:pPr>
        <w:ind w:left="2880" w:hanging="360"/>
      </w:pPr>
      <w:rPr>
        <w:rFonts w:ascii="Symbol" w:hAnsi="Symbol" w:hint="default"/>
      </w:rPr>
    </w:lvl>
    <w:lvl w:ilvl="4" w:tplc="29E0FB2C">
      <w:start w:val="1"/>
      <w:numFmt w:val="bullet"/>
      <w:lvlText w:val="o"/>
      <w:lvlJc w:val="left"/>
      <w:pPr>
        <w:ind w:left="3600" w:hanging="360"/>
      </w:pPr>
      <w:rPr>
        <w:rFonts w:ascii="Courier New" w:hAnsi="Courier New" w:hint="default"/>
      </w:rPr>
    </w:lvl>
    <w:lvl w:ilvl="5" w:tplc="8EA62070">
      <w:start w:val="1"/>
      <w:numFmt w:val="bullet"/>
      <w:lvlText w:val=""/>
      <w:lvlJc w:val="left"/>
      <w:pPr>
        <w:ind w:left="4320" w:hanging="360"/>
      </w:pPr>
      <w:rPr>
        <w:rFonts w:ascii="Wingdings" w:hAnsi="Wingdings" w:hint="default"/>
      </w:rPr>
    </w:lvl>
    <w:lvl w:ilvl="6" w:tplc="C5C6C000">
      <w:start w:val="1"/>
      <w:numFmt w:val="bullet"/>
      <w:lvlText w:val=""/>
      <w:lvlJc w:val="left"/>
      <w:pPr>
        <w:ind w:left="5040" w:hanging="360"/>
      </w:pPr>
      <w:rPr>
        <w:rFonts w:ascii="Symbol" w:hAnsi="Symbol" w:hint="default"/>
      </w:rPr>
    </w:lvl>
    <w:lvl w:ilvl="7" w:tplc="6C381F50">
      <w:start w:val="1"/>
      <w:numFmt w:val="bullet"/>
      <w:lvlText w:val="o"/>
      <w:lvlJc w:val="left"/>
      <w:pPr>
        <w:ind w:left="5760" w:hanging="360"/>
      </w:pPr>
      <w:rPr>
        <w:rFonts w:ascii="Courier New" w:hAnsi="Courier New" w:hint="default"/>
      </w:rPr>
    </w:lvl>
    <w:lvl w:ilvl="8" w:tplc="B1A6BCE2">
      <w:start w:val="1"/>
      <w:numFmt w:val="bullet"/>
      <w:lvlText w:val=""/>
      <w:lvlJc w:val="left"/>
      <w:pPr>
        <w:ind w:left="6480" w:hanging="360"/>
      </w:pPr>
      <w:rPr>
        <w:rFonts w:ascii="Wingdings" w:hAnsi="Wingdings" w:hint="default"/>
      </w:rPr>
    </w:lvl>
  </w:abstractNum>
  <w:abstractNum w:abstractNumId="67" w15:restartNumberingAfterBreak="0">
    <w:nsid w:val="16973548"/>
    <w:multiLevelType w:val="hybridMultilevel"/>
    <w:tmpl w:val="0DF00080"/>
    <w:lvl w:ilvl="0" w:tplc="AF2E283C">
      <w:start w:val="1"/>
      <w:numFmt w:val="bullet"/>
      <w:lvlText w:val=""/>
      <w:lvlJc w:val="left"/>
      <w:pPr>
        <w:ind w:left="720" w:hanging="360"/>
      </w:pPr>
      <w:rPr>
        <w:rFonts w:ascii="Symbol" w:hAnsi="Symbol" w:hint="default"/>
      </w:rPr>
    </w:lvl>
    <w:lvl w:ilvl="1" w:tplc="09322FA0">
      <w:start w:val="1"/>
      <w:numFmt w:val="bullet"/>
      <w:lvlText w:val="o"/>
      <w:lvlJc w:val="left"/>
      <w:pPr>
        <w:ind w:left="1440" w:hanging="360"/>
      </w:pPr>
      <w:rPr>
        <w:rFonts w:ascii="Courier New" w:hAnsi="Courier New" w:hint="default"/>
      </w:rPr>
    </w:lvl>
    <w:lvl w:ilvl="2" w:tplc="7480CDF2">
      <w:start w:val="1"/>
      <w:numFmt w:val="bullet"/>
      <w:lvlText w:val=""/>
      <w:lvlJc w:val="left"/>
      <w:pPr>
        <w:ind w:left="2160" w:hanging="360"/>
      </w:pPr>
      <w:rPr>
        <w:rFonts w:ascii="Wingdings" w:hAnsi="Wingdings" w:hint="default"/>
      </w:rPr>
    </w:lvl>
    <w:lvl w:ilvl="3" w:tplc="4F1A2D0C">
      <w:start w:val="1"/>
      <w:numFmt w:val="bullet"/>
      <w:lvlText w:val=""/>
      <w:lvlJc w:val="left"/>
      <w:pPr>
        <w:ind w:left="2880" w:hanging="360"/>
      </w:pPr>
      <w:rPr>
        <w:rFonts w:ascii="Symbol" w:hAnsi="Symbol" w:hint="default"/>
      </w:rPr>
    </w:lvl>
    <w:lvl w:ilvl="4" w:tplc="A2D2C166">
      <w:start w:val="1"/>
      <w:numFmt w:val="bullet"/>
      <w:lvlText w:val="o"/>
      <w:lvlJc w:val="left"/>
      <w:pPr>
        <w:ind w:left="3600" w:hanging="360"/>
      </w:pPr>
      <w:rPr>
        <w:rFonts w:ascii="Courier New" w:hAnsi="Courier New" w:hint="default"/>
      </w:rPr>
    </w:lvl>
    <w:lvl w:ilvl="5" w:tplc="161205E6">
      <w:start w:val="1"/>
      <w:numFmt w:val="bullet"/>
      <w:lvlText w:val=""/>
      <w:lvlJc w:val="left"/>
      <w:pPr>
        <w:ind w:left="4320" w:hanging="360"/>
      </w:pPr>
      <w:rPr>
        <w:rFonts w:ascii="Wingdings" w:hAnsi="Wingdings" w:hint="default"/>
      </w:rPr>
    </w:lvl>
    <w:lvl w:ilvl="6" w:tplc="CB94736E">
      <w:start w:val="1"/>
      <w:numFmt w:val="bullet"/>
      <w:lvlText w:val=""/>
      <w:lvlJc w:val="left"/>
      <w:pPr>
        <w:ind w:left="5040" w:hanging="360"/>
      </w:pPr>
      <w:rPr>
        <w:rFonts w:ascii="Symbol" w:hAnsi="Symbol" w:hint="default"/>
      </w:rPr>
    </w:lvl>
    <w:lvl w:ilvl="7" w:tplc="AAFAA7C6">
      <w:start w:val="1"/>
      <w:numFmt w:val="bullet"/>
      <w:lvlText w:val="o"/>
      <w:lvlJc w:val="left"/>
      <w:pPr>
        <w:ind w:left="5760" w:hanging="360"/>
      </w:pPr>
      <w:rPr>
        <w:rFonts w:ascii="Courier New" w:hAnsi="Courier New" w:hint="default"/>
      </w:rPr>
    </w:lvl>
    <w:lvl w:ilvl="8" w:tplc="F2A8D40E">
      <w:start w:val="1"/>
      <w:numFmt w:val="bullet"/>
      <w:lvlText w:val=""/>
      <w:lvlJc w:val="left"/>
      <w:pPr>
        <w:ind w:left="6480" w:hanging="360"/>
      </w:pPr>
      <w:rPr>
        <w:rFonts w:ascii="Wingdings" w:hAnsi="Wingdings" w:hint="default"/>
      </w:rPr>
    </w:lvl>
  </w:abstractNum>
  <w:abstractNum w:abstractNumId="68" w15:restartNumberingAfterBreak="0">
    <w:nsid w:val="16AB49D1"/>
    <w:multiLevelType w:val="multilevel"/>
    <w:tmpl w:val="554CD87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16D83536"/>
    <w:multiLevelType w:val="hybridMultilevel"/>
    <w:tmpl w:val="F6DC011A"/>
    <w:lvl w:ilvl="0" w:tplc="94563B1A">
      <w:start w:val="1"/>
      <w:numFmt w:val="bullet"/>
      <w:lvlText w:val="·"/>
      <w:lvlJc w:val="left"/>
      <w:pPr>
        <w:ind w:left="720" w:hanging="360"/>
      </w:pPr>
      <w:rPr>
        <w:rFonts w:ascii="Symbol" w:hAnsi="Symbol" w:hint="default"/>
      </w:rPr>
    </w:lvl>
    <w:lvl w:ilvl="1" w:tplc="BB843AA2">
      <w:start w:val="1"/>
      <w:numFmt w:val="bullet"/>
      <w:lvlText w:val="o"/>
      <w:lvlJc w:val="left"/>
      <w:pPr>
        <w:ind w:left="1440" w:hanging="360"/>
      </w:pPr>
      <w:rPr>
        <w:rFonts w:ascii="Courier New" w:hAnsi="Courier New" w:hint="default"/>
      </w:rPr>
    </w:lvl>
    <w:lvl w:ilvl="2" w:tplc="B1C8C450">
      <w:start w:val="1"/>
      <w:numFmt w:val="bullet"/>
      <w:lvlText w:val=""/>
      <w:lvlJc w:val="left"/>
      <w:pPr>
        <w:ind w:left="2160" w:hanging="360"/>
      </w:pPr>
      <w:rPr>
        <w:rFonts w:ascii="Wingdings" w:hAnsi="Wingdings" w:hint="default"/>
      </w:rPr>
    </w:lvl>
    <w:lvl w:ilvl="3" w:tplc="D026BF72">
      <w:start w:val="1"/>
      <w:numFmt w:val="bullet"/>
      <w:lvlText w:val=""/>
      <w:lvlJc w:val="left"/>
      <w:pPr>
        <w:ind w:left="2880" w:hanging="360"/>
      </w:pPr>
      <w:rPr>
        <w:rFonts w:ascii="Symbol" w:hAnsi="Symbol" w:hint="default"/>
      </w:rPr>
    </w:lvl>
    <w:lvl w:ilvl="4" w:tplc="3132A664">
      <w:start w:val="1"/>
      <w:numFmt w:val="bullet"/>
      <w:lvlText w:val="o"/>
      <w:lvlJc w:val="left"/>
      <w:pPr>
        <w:ind w:left="3600" w:hanging="360"/>
      </w:pPr>
      <w:rPr>
        <w:rFonts w:ascii="Courier New" w:hAnsi="Courier New" w:hint="default"/>
      </w:rPr>
    </w:lvl>
    <w:lvl w:ilvl="5" w:tplc="EE0CFC30">
      <w:start w:val="1"/>
      <w:numFmt w:val="bullet"/>
      <w:lvlText w:val=""/>
      <w:lvlJc w:val="left"/>
      <w:pPr>
        <w:ind w:left="4320" w:hanging="360"/>
      </w:pPr>
      <w:rPr>
        <w:rFonts w:ascii="Wingdings" w:hAnsi="Wingdings" w:hint="default"/>
      </w:rPr>
    </w:lvl>
    <w:lvl w:ilvl="6" w:tplc="59E62D1E">
      <w:start w:val="1"/>
      <w:numFmt w:val="bullet"/>
      <w:lvlText w:val=""/>
      <w:lvlJc w:val="left"/>
      <w:pPr>
        <w:ind w:left="5040" w:hanging="360"/>
      </w:pPr>
      <w:rPr>
        <w:rFonts w:ascii="Symbol" w:hAnsi="Symbol" w:hint="default"/>
      </w:rPr>
    </w:lvl>
    <w:lvl w:ilvl="7" w:tplc="2E04A106">
      <w:start w:val="1"/>
      <w:numFmt w:val="bullet"/>
      <w:lvlText w:val="o"/>
      <w:lvlJc w:val="left"/>
      <w:pPr>
        <w:ind w:left="5760" w:hanging="360"/>
      </w:pPr>
      <w:rPr>
        <w:rFonts w:ascii="Courier New" w:hAnsi="Courier New" w:hint="default"/>
      </w:rPr>
    </w:lvl>
    <w:lvl w:ilvl="8" w:tplc="D220D0CA">
      <w:start w:val="1"/>
      <w:numFmt w:val="bullet"/>
      <w:lvlText w:val=""/>
      <w:lvlJc w:val="left"/>
      <w:pPr>
        <w:ind w:left="6480" w:hanging="360"/>
      </w:pPr>
      <w:rPr>
        <w:rFonts w:ascii="Wingdings" w:hAnsi="Wingdings" w:hint="default"/>
      </w:rPr>
    </w:lvl>
  </w:abstractNum>
  <w:abstractNum w:abstractNumId="70" w15:restartNumberingAfterBreak="0">
    <w:nsid w:val="16FBD19D"/>
    <w:multiLevelType w:val="hybridMultilevel"/>
    <w:tmpl w:val="F43A108A"/>
    <w:lvl w:ilvl="0" w:tplc="D43485B6">
      <w:start w:val="1"/>
      <w:numFmt w:val="bullet"/>
      <w:lvlText w:val=""/>
      <w:lvlJc w:val="left"/>
      <w:pPr>
        <w:ind w:left="720" w:hanging="360"/>
      </w:pPr>
      <w:rPr>
        <w:rFonts w:ascii="Symbol" w:hAnsi="Symbol" w:hint="default"/>
      </w:rPr>
    </w:lvl>
    <w:lvl w:ilvl="1" w:tplc="027EE82A">
      <w:start w:val="1"/>
      <w:numFmt w:val="bullet"/>
      <w:lvlText w:val="o"/>
      <w:lvlJc w:val="left"/>
      <w:pPr>
        <w:ind w:left="1440" w:hanging="360"/>
      </w:pPr>
      <w:rPr>
        <w:rFonts w:ascii="Courier New" w:hAnsi="Courier New" w:hint="default"/>
      </w:rPr>
    </w:lvl>
    <w:lvl w:ilvl="2" w:tplc="19DC75D4">
      <w:start w:val="1"/>
      <w:numFmt w:val="bullet"/>
      <w:lvlText w:val=""/>
      <w:lvlJc w:val="left"/>
      <w:pPr>
        <w:ind w:left="2160" w:hanging="360"/>
      </w:pPr>
      <w:rPr>
        <w:rFonts w:ascii="Wingdings" w:hAnsi="Wingdings" w:hint="default"/>
      </w:rPr>
    </w:lvl>
    <w:lvl w:ilvl="3" w:tplc="D13C717C">
      <w:start w:val="1"/>
      <w:numFmt w:val="bullet"/>
      <w:lvlText w:val=""/>
      <w:lvlJc w:val="left"/>
      <w:pPr>
        <w:ind w:left="2880" w:hanging="360"/>
      </w:pPr>
      <w:rPr>
        <w:rFonts w:ascii="Symbol" w:hAnsi="Symbol" w:hint="default"/>
      </w:rPr>
    </w:lvl>
    <w:lvl w:ilvl="4" w:tplc="34AAEB4E">
      <w:start w:val="1"/>
      <w:numFmt w:val="bullet"/>
      <w:lvlText w:val="o"/>
      <w:lvlJc w:val="left"/>
      <w:pPr>
        <w:ind w:left="3600" w:hanging="360"/>
      </w:pPr>
      <w:rPr>
        <w:rFonts w:ascii="Courier New" w:hAnsi="Courier New" w:hint="default"/>
      </w:rPr>
    </w:lvl>
    <w:lvl w:ilvl="5" w:tplc="A7F28B24">
      <w:start w:val="1"/>
      <w:numFmt w:val="bullet"/>
      <w:lvlText w:val=""/>
      <w:lvlJc w:val="left"/>
      <w:pPr>
        <w:ind w:left="4320" w:hanging="360"/>
      </w:pPr>
      <w:rPr>
        <w:rFonts w:ascii="Wingdings" w:hAnsi="Wingdings" w:hint="default"/>
      </w:rPr>
    </w:lvl>
    <w:lvl w:ilvl="6" w:tplc="5CA0BB78">
      <w:start w:val="1"/>
      <w:numFmt w:val="bullet"/>
      <w:lvlText w:val=""/>
      <w:lvlJc w:val="left"/>
      <w:pPr>
        <w:ind w:left="5040" w:hanging="360"/>
      </w:pPr>
      <w:rPr>
        <w:rFonts w:ascii="Symbol" w:hAnsi="Symbol" w:hint="default"/>
      </w:rPr>
    </w:lvl>
    <w:lvl w:ilvl="7" w:tplc="8F88DFFA">
      <w:start w:val="1"/>
      <w:numFmt w:val="bullet"/>
      <w:lvlText w:val="o"/>
      <w:lvlJc w:val="left"/>
      <w:pPr>
        <w:ind w:left="5760" w:hanging="360"/>
      </w:pPr>
      <w:rPr>
        <w:rFonts w:ascii="Courier New" w:hAnsi="Courier New" w:hint="default"/>
      </w:rPr>
    </w:lvl>
    <w:lvl w:ilvl="8" w:tplc="3F58959C">
      <w:start w:val="1"/>
      <w:numFmt w:val="bullet"/>
      <w:lvlText w:val=""/>
      <w:lvlJc w:val="left"/>
      <w:pPr>
        <w:ind w:left="6480" w:hanging="360"/>
      </w:pPr>
      <w:rPr>
        <w:rFonts w:ascii="Wingdings" w:hAnsi="Wingdings" w:hint="default"/>
      </w:rPr>
    </w:lvl>
  </w:abstractNum>
  <w:abstractNum w:abstractNumId="71" w15:restartNumberingAfterBreak="0">
    <w:nsid w:val="17A973E1"/>
    <w:multiLevelType w:val="multilevel"/>
    <w:tmpl w:val="8990C47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183D0BD9"/>
    <w:multiLevelType w:val="multilevel"/>
    <w:tmpl w:val="6024C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18564672"/>
    <w:multiLevelType w:val="multilevel"/>
    <w:tmpl w:val="9A5EA9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18A065F2"/>
    <w:multiLevelType w:val="multilevel"/>
    <w:tmpl w:val="80325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18A26377"/>
    <w:multiLevelType w:val="hybridMultilevel"/>
    <w:tmpl w:val="67187B06"/>
    <w:lvl w:ilvl="0" w:tplc="0D049064">
      <w:start w:val="1"/>
      <w:numFmt w:val="lowerLetter"/>
      <w:lvlText w:val="%1."/>
      <w:lvlJc w:val="left"/>
      <w:pPr>
        <w:ind w:left="720" w:hanging="360"/>
      </w:pPr>
      <w:rPr>
        <w:rFonts w:ascii="Verdana" w:hAnsi="Verdana" w:hint="default"/>
      </w:rPr>
    </w:lvl>
    <w:lvl w:ilvl="1" w:tplc="DB90BDDC">
      <w:start w:val="1"/>
      <w:numFmt w:val="lowerLetter"/>
      <w:lvlText w:val="%2."/>
      <w:lvlJc w:val="left"/>
      <w:pPr>
        <w:ind w:left="1440" w:hanging="360"/>
      </w:pPr>
    </w:lvl>
    <w:lvl w:ilvl="2" w:tplc="48008A38">
      <w:start w:val="1"/>
      <w:numFmt w:val="lowerRoman"/>
      <w:lvlText w:val="%3."/>
      <w:lvlJc w:val="right"/>
      <w:pPr>
        <w:ind w:left="2160" w:hanging="180"/>
      </w:pPr>
    </w:lvl>
    <w:lvl w:ilvl="3" w:tplc="2FAE7ED6">
      <w:start w:val="1"/>
      <w:numFmt w:val="decimal"/>
      <w:lvlText w:val="%4."/>
      <w:lvlJc w:val="left"/>
      <w:pPr>
        <w:ind w:left="2880" w:hanging="360"/>
      </w:pPr>
    </w:lvl>
    <w:lvl w:ilvl="4" w:tplc="401C0316">
      <w:start w:val="1"/>
      <w:numFmt w:val="lowerLetter"/>
      <w:lvlText w:val="%5."/>
      <w:lvlJc w:val="left"/>
      <w:pPr>
        <w:ind w:left="3600" w:hanging="360"/>
      </w:pPr>
    </w:lvl>
    <w:lvl w:ilvl="5" w:tplc="C0AE7300">
      <w:start w:val="1"/>
      <w:numFmt w:val="lowerRoman"/>
      <w:lvlText w:val="%6."/>
      <w:lvlJc w:val="right"/>
      <w:pPr>
        <w:ind w:left="4320" w:hanging="180"/>
      </w:pPr>
    </w:lvl>
    <w:lvl w:ilvl="6" w:tplc="65FA7D48">
      <w:start w:val="1"/>
      <w:numFmt w:val="decimal"/>
      <w:lvlText w:val="%7."/>
      <w:lvlJc w:val="left"/>
      <w:pPr>
        <w:ind w:left="5040" w:hanging="360"/>
      </w:pPr>
    </w:lvl>
    <w:lvl w:ilvl="7" w:tplc="913E7F90">
      <w:start w:val="1"/>
      <w:numFmt w:val="lowerLetter"/>
      <w:lvlText w:val="%8."/>
      <w:lvlJc w:val="left"/>
      <w:pPr>
        <w:ind w:left="5760" w:hanging="360"/>
      </w:pPr>
    </w:lvl>
    <w:lvl w:ilvl="8" w:tplc="4D5ACF86">
      <w:start w:val="1"/>
      <w:numFmt w:val="lowerRoman"/>
      <w:lvlText w:val="%9."/>
      <w:lvlJc w:val="right"/>
      <w:pPr>
        <w:ind w:left="6480" w:hanging="180"/>
      </w:pPr>
    </w:lvl>
  </w:abstractNum>
  <w:abstractNum w:abstractNumId="76" w15:restartNumberingAfterBreak="0">
    <w:nsid w:val="18D27184"/>
    <w:multiLevelType w:val="multilevel"/>
    <w:tmpl w:val="59AE0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18DA848E"/>
    <w:multiLevelType w:val="hybridMultilevel"/>
    <w:tmpl w:val="989054B4"/>
    <w:lvl w:ilvl="0" w:tplc="0CCE9314">
      <w:start w:val="1"/>
      <w:numFmt w:val="decimal"/>
      <w:lvlText w:val="%1."/>
      <w:lvlJc w:val="left"/>
      <w:pPr>
        <w:ind w:left="720" w:hanging="360"/>
      </w:pPr>
      <w:rPr>
        <w:rFonts w:ascii="Verdana" w:hAnsi="Verdana" w:hint="default"/>
      </w:rPr>
    </w:lvl>
    <w:lvl w:ilvl="1" w:tplc="CD90AF52">
      <w:start w:val="1"/>
      <w:numFmt w:val="decimal"/>
      <w:lvlText w:val="%2."/>
      <w:lvlJc w:val="left"/>
      <w:pPr>
        <w:ind w:left="1440" w:hanging="360"/>
      </w:pPr>
    </w:lvl>
    <w:lvl w:ilvl="2" w:tplc="49F6F2BA">
      <w:start w:val="1"/>
      <w:numFmt w:val="lowerRoman"/>
      <w:lvlText w:val="%3."/>
      <w:lvlJc w:val="right"/>
      <w:pPr>
        <w:ind w:left="2160" w:hanging="180"/>
      </w:pPr>
    </w:lvl>
    <w:lvl w:ilvl="3" w:tplc="92B0E3AE">
      <w:start w:val="1"/>
      <w:numFmt w:val="decimal"/>
      <w:lvlText w:val="%4."/>
      <w:lvlJc w:val="left"/>
      <w:pPr>
        <w:ind w:left="2880" w:hanging="360"/>
      </w:pPr>
    </w:lvl>
    <w:lvl w:ilvl="4" w:tplc="08308F18">
      <w:start w:val="1"/>
      <w:numFmt w:val="lowerLetter"/>
      <w:lvlText w:val="%5."/>
      <w:lvlJc w:val="left"/>
      <w:pPr>
        <w:ind w:left="3600" w:hanging="360"/>
      </w:pPr>
    </w:lvl>
    <w:lvl w:ilvl="5" w:tplc="1A2EBEEC">
      <w:start w:val="1"/>
      <w:numFmt w:val="lowerRoman"/>
      <w:lvlText w:val="%6."/>
      <w:lvlJc w:val="right"/>
      <w:pPr>
        <w:ind w:left="4320" w:hanging="180"/>
      </w:pPr>
    </w:lvl>
    <w:lvl w:ilvl="6" w:tplc="EE7CD4CA">
      <w:start w:val="1"/>
      <w:numFmt w:val="decimal"/>
      <w:lvlText w:val="%7."/>
      <w:lvlJc w:val="left"/>
      <w:pPr>
        <w:ind w:left="5040" w:hanging="360"/>
      </w:pPr>
    </w:lvl>
    <w:lvl w:ilvl="7" w:tplc="F31C2E0C">
      <w:start w:val="1"/>
      <w:numFmt w:val="lowerLetter"/>
      <w:lvlText w:val="%8."/>
      <w:lvlJc w:val="left"/>
      <w:pPr>
        <w:ind w:left="5760" w:hanging="360"/>
      </w:pPr>
    </w:lvl>
    <w:lvl w:ilvl="8" w:tplc="078027F0">
      <w:start w:val="1"/>
      <w:numFmt w:val="lowerRoman"/>
      <w:lvlText w:val="%9."/>
      <w:lvlJc w:val="right"/>
      <w:pPr>
        <w:ind w:left="6480" w:hanging="180"/>
      </w:pPr>
    </w:lvl>
  </w:abstractNum>
  <w:abstractNum w:abstractNumId="78" w15:restartNumberingAfterBreak="0">
    <w:nsid w:val="190B775F"/>
    <w:multiLevelType w:val="multilevel"/>
    <w:tmpl w:val="1F9606BA"/>
    <w:lvl w:ilvl="0">
      <w:start w:val="1"/>
      <w:numFmt w:val="bullet"/>
      <w:lvlText w:val=""/>
      <w:lvlJc w:val="left"/>
      <w:pPr>
        <w:tabs>
          <w:tab w:val="num" w:pos="720"/>
        </w:tabs>
        <w:ind w:left="720" w:hanging="360"/>
      </w:pPr>
      <w:rPr>
        <w:rFonts w:ascii="Symbol" w:hAnsi="Symbol" w:hint="default"/>
        <w:sz w:val="20"/>
      </w:rPr>
    </w:lvl>
    <w:lvl w:ilvl="1">
      <w:start w:val="111"/>
      <w:numFmt w:val="decimal"/>
      <w:lvlText w:val="%2."/>
      <w:lvlJc w:val="left"/>
      <w:pPr>
        <w:ind w:left="1570" w:hanging="49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195E4545"/>
    <w:multiLevelType w:val="hybridMultilevel"/>
    <w:tmpl w:val="D972A85E"/>
    <w:lvl w:ilvl="0" w:tplc="A4AAA192">
      <w:start w:val="1"/>
      <w:numFmt w:val="bullet"/>
      <w:lvlText w:val="·"/>
      <w:lvlJc w:val="left"/>
      <w:pPr>
        <w:ind w:left="720" w:hanging="360"/>
      </w:pPr>
      <w:rPr>
        <w:rFonts w:ascii="Symbol" w:hAnsi="Symbol" w:hint="default"/>
      </w:rPr>
    </w:lvl>
    <w:lvl w:ilvl="1" w:tplc="E75E9B1C">
      <w:start w:val="1"/>
      <w:numFmt w:val="bullet"/>
      <w:lvlText w:val="o"/>
      <w:lvlJc w:val="left"/>
      <w:pPr>
        <w:ind w:left="1440" w:hanging="360"/>
      </w:pPr>
      <w:rPr>
        <w:rFonts w:ascii="Courier New" w:hAnsi="Courier New" w:hint="default"/>
      </w:rPr>
    </w:lvl>
    <w:lvl w:ilvl="2" w:tplc="1DF216B4">
      <w:start w:val="1"/>
      <w:numFmt w:val="bullet"/>
      <w:lvlText w:val=""/>
      <w:lvlJc w:val="left"/>
      <w:pPr>
        <w:ind w:left="2160" w:hanging="360"/>
      </w:pPr>
      <w:rPr>
        <w:rFonts w:ascii="Wingdings" w:hAnsi="Wingdings" w:hint="default"/>
      </w:rPr>
    </w:lvl>
    <w:lvl w:ilvl="3" w:tplc="5E8CAD58">
      <w:start w:val="1"/>
      <w:numFmt w:val="bullet"/>
      <w:lvlText w:val=""/>
      <w:lvlJc w:val="left"/>
      <w:pPr>
        <w:ind w:left="2880" w:hanging="360"/>
      </w:pPr>
      <w:rPr>
        <w:rFonts w:ascii="Symbol" w:hAnsi="Symbol" w:hint="default"/>
      </w:rPr>
    </w:lvl>
    <w:lvl w:ilvl="4" w:tplc="AA167DA6">
      <w:start w:val="1"/>
      <w:numFmt w:val="bullet"/>
      <w:lvlText w:val="o"/>
      <w:lvlJc w:val="left"/>
      <w:pPr>
        <w:ind w:left="3600" w:hanging="360"/>
      </w:pPr>
      <w:rPr>
        <w:rFonts w:ascii="Courier New" w:hAnsi="Courier New" w:hint="default"/>
      </w:rPr>
    </w:lvl>
    <w:lvl w:ilvl="5" w:tplc="B010C45A">
      <w:start w:val="1"/>
      <w:numFmt w:val="bullet"/>
      <w:lvlText w:val=""/>
      <w:lvlJc w:val="left"/>
      <w:pPr>
        <w:ind w:left="4320" w:hanging="360"/>
      </w:pPr>
      <w:rPr>
        <w:rFonts w:ascii="Wingdings" w:hAnsi="Wingdings" w:hint="default"/>
      </w:rPr>
    </w:lvl>
    <w:lvl w:ilvl="6" w:tplc="611CD6D6">
      <w:start w:val="1"/>
      <w:numFmt w:val="bullet"/>
      <w:lvlText w:val=""/>
      <w:lvlJc w:val="left"/>
      <w:pPr>
        <w:ind w:left="5040" w:hanging="360"/>
      </w:pPr>
      <w:rPr>
        <w:rFonts w:ascii="Symbol" w:hAnsi="Symbol" w:hint="default"/>
      </w:rPr>
    </w:lvl>
    <w:lvl w:ilvl="7" w:tplc="9118C02C">
      <w:start w:val="1"/>
      <w:numFmt w:val="bullet"/>
      <w:lvlText w:val="o"/>
      <w:lvlJc w:val="left"/>
      <w:pPr>
        <w:ind w:left="5760" w:hanging="360"/>
      </w:pPr>
      <w:rPr>
        <w:rFonts w:ascii="Courier New" w:hAnsi="Courier New" w:hint="default"/>
      </w:rPr>
    </w:lvl>
    <w:lvl w:ilvl="8" w:tplc="E8FCBB3C">
      <w:start w:val="1"/>
      <w:numFmt w:val="bullet"/>
      <w:lvlText w:val=""/>
      <w:lvlJc w:val="left"/>
      <w:pPr>
        <w:ind w:left="6480" w:hanging="360"/>
      </w:pPr>
      <w:rPr>
        <w:rFonts w:ascii="Wingdings" w:hAnsi="Wingdings" w:hint="default"/>
      </w:rPr>
    </w:lvl>
  </w:abstractNum>
  <w:abstractNum w:abstractNumId="80" w15:restartNumberingAfterBreak="0">
    <w:nsid w:val="1A0B9465"/>
    <w:multiLevelType w:val="hybridMultilevel"/>
    <w:tmpl w:val="9DB80340"/>
    <w:lvl w:ilvl="0" w:tplc="F1841F84">
      <w:start w:val="1"/>
      <w:numFmt w:val="decimal"/>
      <w:lvlText w:val="%1."/>
      <w:lvlJc w:val="left"/>
      <w:pPr>
        <w:ind w:left="720" w:hanging="360"/>
      </w:pPr>
      <w:rPr>
        <w:rFonts w:ascii="Verdana" w:hAnsi="Verdana" w:hint="default"/>
      </w:rPr>
    </w:lvl>
    <w:lvl w:ilvl="1" w:tplc="65305C22">
      <w:start w:val="1"/>
      <w:numFmt w:val="lowerLetter"/>
      <w:lvlText w:val="%2."/>
      <w:lvlJc w:val="left"/>
      <w:pPr>
        <w:ind w:left="1440" w:hanging="360"/>
      </w:pPr>
    </w:lvl>
    <w:lvl w:ilvl="2" w:tplc="D65E6DDA">
      <w:start w:val="1"/>
      <w:numFmt w:val="lowerRoman"/>
      <w:lvlText w:val="%3."/>
      <w:lvlJc w:val="right"/>
      <w:pPr>
        <w:ind w:left="2160" w:hanging="180"/>
      </w:pPr>
    </w:lvl>
    <w:lvl w:ilvl="3" w:tplc="D1D2FF78">
      <w:start w:val="1"/>
      <w:numFmt w:val="decimal"/>
      <w:lvlText w:val="%4."/>
      <w:lvlJc w:val="left"/>
      <w:pPr>
        <w:ind w:left="2880" w:hanging="360"/>
      </w:pPr>
    </w:lvl>
    <w:lvl w:ilvl="4" w:tplc="4A868030">
      <w:start w:val="1"/>
      <w:numFmt w:val="lowerLetter"/>
      <w:lvlText w:val="%5."/>
      <w:lvlJc w:val="left"/>
      <w:pPr>
        <w:ind w:left="3600" w:hanging="360"/>
      </w:pPr>
    </w:lvl>
    <w:lvl w:ilvl="5" w:tplc="0FDA8C4C">
      <w:start w:val="1"/>
      <w:numFmt w:val="lowerRoman"/>
      <w:lvlText w:val="%6."/>
      <w:lvlJc w:val="right"/>
      <w:pPr>
        <w:ind w:left="4320" w:hanging="180"/>
      </w:pPr>
    </w:lvl>
    <w:lvl w:ilvl="6" w:tplc="A3242AE4">
      <w:start w:val="1"/>
      <w:numFmt w:val="decimal"/>
      <w:lvlText w:val="%7."/>
      <w:lvlJc w:val="left"/>
      <w:pPr>
        <w:ind w:left="5040" w:hanging="360"/>
      </w:pPr>
    </w:lvl>
    <w:lvl w:ilvl="7" w:tplc="F5BCC8E8">
      <w:start w:val="1"/>
      <w:numFmt w:val="lowerLetter"/>
      <w:lvlText w:val="%8."/>
      <w:lvlJc w:val="left"/>
      <w:pPr>
        <w:ind w:left="5760" w:hanging="360"/>
      </w:pPr>
    </w:lvl>
    <w:lvl w:ilvl="8" w:tplc="0C404614">
      <w:start w:val="1"/>
      <w:numFmt w:val="lowerRoman"/>
      <w:lvlText w:val="%9."/>
      <w:lvlJc w:val="right"/>
      <w:pPr>
        <w:ind w:left="6480" w:hanging="180"/>
      </w:pPr>
    </w:lvl>
  </w:abstractNum>
  <w:abstractNum w:abstractNumId="81" w15:restartNumberingAfterBreak="0">
    <w:nsid w:val="1A2110C0"/>
    <w:multiLevelType w:val="multilevel"/>
    <w:tmpl w:val="9BBAB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1A3A7C99"/>
    <w:multiLevelType w:val="hybridMultilevel"/>
    <w:tmpl w:val="05807394"/>
    <w:lvl w:ilvl="0" w:tplc="8A3CB772">
      <w:start w:val="4"/>
      <w:numFmt w:val="decimal"/>
      <w:lvlText w:val="%1."/>
      <w:lvlJc w:val="left"/>
      <w:pPr>
        <w:ind w:left="720" w:hanging="360"/>
      </w:pPr>
      <w:rPr>
        <w:rFonts w:ascii="Verdana" w:hAnsi="Verdana" w:hint="default"/>
      </w:rPr>
    </w:lvl>
    <w:lvl w:ilvl="1" w:tplc="3C28357C">
      <w:start w:val="1"/>
      <w:numFmt w:val="lowerLetter"/>
      <w:lvlText w:val="%2."/>
      <w:lvlJc w:val="left"/>
      <w:pPr>
        <w:ind w:left="1440" w:hanging="360"/>
      </w:pPr>
    </w:lvl>
    <w:lvl w:ilvl="2" w:tplc="33629C68">
      <w:start w:val="1"/>
      <w:numFmt w:val="lowerRoman"/>
      <w:lvlText w:val="%3."/>
      <w:lvlJc w:val="right"/>
      <w:pPr>
        <w:ind w:left="2160" w:hanging="180"/>
      </w:pPr>
    </w:lvl>
    <w:lvl w:ilvl="3" w:tplc="E85CA024">
      <w:start w:val="1"/>
      <w:numFmt w:val="decimal"/>
      <w:lvlText w:val="%4."/>
      <w:lvlJc w:val="left"/>
      <w:pPr>
        <w:ind w:left="2880" w:hanging="360"/>
      </w:pPr>
    </w:lvl>
    <w:lvl w:ilvl="4" w:tplc="0EC86C76">
      <w:start w:val="1"/>
      <w:numFmt w:val="lowerLetter"/>
      <w:lvlText w:val="%5."/>
      <w:lvlJc w:val="left"/>
      <w:pPr>
        <w:ind w:left="3600" w:hanging="360"/>
      </w:pPr>
    </w:lvl>
    <w:lvl w:ilvl="5" w:tplc="74E03F42">
      <w:start w:val="1"/>
      <w:numFmt w:val="lowerRoman"/>
      <w:lvlText w:val="%6."/>
      <w:lvlJc w:val="right"/>
      <w:pPr>
        <w:ind w:left="4320" w:hanging="180"/>
      </w:pPr>
    </w:lvl>
    <w:lvl w:ilvl="6" w:tplc="2662EC12">
      <w:start w:val="1"/>
      <w:numFmt w:val="decimal"/>
      <w:lvlText w:val="%7."/>
      <w:lvlJc w:val="left"/>
      <w:pPr>
        <w:ind w:left="5040" w:hanging="360"/>
      </w:pPr>
    </w:lvl>
    <w:lvl w:ilvl="7" w:tplc="2B7815A2">
      <w:start w:val="1"/>
      <w:numFmt w:val="lowerLetter"/>
      <w:lvlText w:val="%8."/>
      <w:lvlJc w:val="left"/>
      <w:pPr>
        <w:ind w:left="5760" w:hanging="360"/>
      </w:pPr>
    </w:lvl>
    <w:lvl w:ilvl="8" w:tplc="37AAEC32">
      <w:start w:val="1"/>
      <w:numFmt w:val="lowerRoman"/>
      <w:lvlText w:val="%9."/>
      <w:lvlJc w:val="right"/>
      <w:pPr>
        <w:ind w:left="6480" w:hanging="180"/>
      </w:pPr>
    </w:lvl>
  </w:abstractNum>
  <w:abstractNum w:abstractNumId="83" w15:restartNumberingAfterBreak="0">
    <w:nsid w:val="1ABD6DE4"/>
    <w:multiLevelType w:val="multilevel"/>
    <w:tmpl w:val="0F0822B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1B3AF5B4"/>
    <w:multiLevelType w:val="hybridMultilevel"/>
    <w:tmpl w:val="BC48869E"/>
    <w:lvl w:ilvl="0" w:tplc="C62288B0">
      <w:start w:val="1"/>
      <w:numFmt w:val="decimal"/>
      <w:lvlText w:val="%1."/>
      <w:lvlJc w:val="left"/>
      <w:pPr>
        <w:ind w:left="720" w:hanging="360"/>
      </w:pPr>
    </w:lvl>
    <w:lvl w:ilvl="1" w:tplc="5D5AB1FC">
      <w:start w:val="1"/>
      <w:numFmt w:val="lowerLetter"/>
      <w:lvlText w:val="%2."/>
      <w:lvlJc w:val="left"/>
      <w:pPr>
        <w:ind w:left="1440" w:hanging="360"/>
      </w:pPr>
    </w:lvl>
    <w:lvl w:ilvl="2" w:tplc="B0343C8A">
      <w:start w:val="1"/>
      <w:numFmt w:val="lowerRoman"/>
      <w:lvlText w:val="%3."/>
      <w:lvlJc w:val="right"/>
      <w:pPr>
        <w:ind w:left="2160" w:hanging="180"/>
      </w:pPr>
    </w:lvl>
    <w:lvl w:ilvl="3" w:tplc="F2A2ECC6">
      <w:start w:val="1"/>
      <w:numFmt w:val="decimal"/>
      <w:lvlText w:val="%4."/>
      <w:lvlJc w:val="left"/>
      <w:pPr>
        <w:ind w:left="2880" w:hanging="360"/>
      </w:pPr>
    </w:lvl>
    <w:lvl w:ilvl="4" w:tplc="EA3A3BAA">
      <w:start w:val="1"/>
      <w:numFmt w:val="lowerLetter"/>
      <w:lvlText w:val="%5."/>
      <w:lvlJc w:val="left"/>
      <w:pPr>
        <w:ind w:left="3600" w:hanging="360"/>
      </w:pPr>
    </w:lvl>
    <w:lvl w:ilvl="5" w:tplc="3BA23366">
      <w:start w:val="1"/>
      <w:numFmt w:val="lowerRoman"/>
      <w:lvlText w:val="%6."/>
      <w:lvlJc w:val="right"/>
      <w:pPr>
        <w:ind w:left="4320" w:hanging="180"/>
      </w:pPr>
    </w:lvl>
    <w:lvl w:ilvl="6" w:tplc="25FC946E">
      <w:start w:val="1"/>
      <w:numFmt w:val="decimal"/>
      <w:lvlText w:val="%7."/>
      <w:lvlJc w:val="left"/>
      <w:pPr>
        <w:ind w:left="5040" w:hanging="360"/>
      </w:pPr>
    </w:lvl>
    <w:lvl w:ilvl="7" w:tplc="C0528856">
      <w:start w:val="1"/>
      <w:numFmt w:val="lowerLetter"/>
      <w:lvlText w:val="%8."/>
      <w:lvlJc w:val="left"/>
      <w:pPr>
        <w:ind w:left="5760" w:hanging="360"/>
      </w:pPr>
    </w:lvl>
    <w:lvl w:ilvl="8" w:tplc="D962FC1E">
      <w:start w:val="1"/>
      <w:numFmt w:val="lowerRoman"/>
      <w:lvlText w:val="%9."/>
      <w:lvlJc w:val="right"/>
      <w:pPr>
        <w:ind w:left="6480" w:hanging="180"/>
      </w:pPr>
    </w:lvl>
  </w:abstractNum>
  <w:abstractNum w:abstractNumId="85" w15:restartNumberingAfterBreak="0">
    <w:nsid w:val="1B5F43C1"/>
    <w:multiLevelType w:val="multilevel"/>
    <w:tmpl w:val="E87EF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1C1EF61E"/>
    <w:multiLevelType w:val="hybridMultilevel"/>
    <w:tmpl w:val="3884804A"/>
    <w:lvl w:ilvl="0" w:tplc="16B69E8C">
      <w:start w:val="1"/>
      <w:numFmt w:val="bullet"/>
      <w:lvlText w:val=""/>
      <w:lvlJc w:val="left"/>
      <w:pPr>
        <w:ind w:left="720" w:hanging="360"/>
      </w:pPr>
      <w:rPr>
        <w:rFonts w:ascii="Symbol" w:hAnsi="Symbol" w:hint="default"/>
      </w:rPr>
    </w:lvl>
    <w:lvl w:ilvl="1" w:tplc="066A580E">
      <w:start w:val="1"/>
      <w:numFmt w:val="bullet"/>
      <w:lvlText w:val="·"/>
      <w:lvlJc w:val="left"/>
      <w:pPr>
        <w:ind w:left="1440" w:hanging="360"/>
      </w:pPr>
      <w:rPr>
        <w:rFonts w:ascii="Symbol" w:hAnsi="Symbol" w:hint="default"/>
      </w:rPr>
    </w:lvl>
    <w:lvl w:ilvl="2" w:tplc="84449B58">
      <w:start w:val="1"/>
      <w:numFmt w:val="bullet"/>
      <w:lvlText w:val=""/>
      <w:lvlJc w:val="left"/>
      <w:pPr>
        <w:ind w:left="2160" w:hanging="360"/>
      </w:pPr>
      <w:rPr>
        <w:rFonts w:ascii="Wingdings" w:hAnsi="Wingdings" w:hint="default"/>
      </w:rPr>
    </w:lvl>
    <w:lvl w:ilvl="3" w:tplc="F2020018">
      <w:start w:val="1"/>
      <w:numFmt w:val="bullet"/>
      <w:lvlText w:val=""/>
      <w:lvlJc w:val="left"/>
      <w:pPr>
        <w:ind w:left="2880" w:hanging="360"/>
      </w:pPr>
      <w:rPr>
        <w:rFonts w:ascii="Symbol" w:hAnsi="Symbol" w:hint="default"/>
      </w:rPr>
    </w:lvl>
    <w:lvl w:ilvl="4" w:tplc="0B2A8976">
      <w:start w:val="1"/>
      <w:numFmt w:val="bullet"/>
      <w:lvlText w:val="o"/>
      <w:lvlJc w:val="left"/>
      <w:pPr>
        <w:ind w:left="3600" w:hanging="360"/>
      </w:pPr>
      <w:rPr>
        <w:rFonts w:ascii="Courier New" w:hAnsi="Courier New" w:hint="default"/>
      </w:rPr>
    </w:lvl>
    <w:lvl w:ilvl="5" w:tplc="E8E4FCA2">
      <w:start w:val="1"/>
      <w:numFmt w:val="bullet"/>
      <w:lvlText w:val=""/>
      <w:lvlJc w:val="left"/>
      <w:pPr>
        <w:ind w:left="4320" w:hanging="360"/>
      </w:pPr>
      <w:rPr>
        <w:rFonts w:ascii="Wingdings" w:hAnsi="Wingdings" w:hint="default"/>
      </w:rPr>
    </w:lvl>
    <w:lvl w:ilvl="6" w:tplc="6B529F0E">
      <w:start w:val="1"/>
      <w:numFmt w:val="bullet"/>
      <w:lvlText w:val=""/>
      <w:lvlJc w:val="left"/>
      <w:pPr>
        <w:ind w:left="5040" w:hanging="360"/>
      </w:pPr>
      <w:rPr>
        <w:rFonts w:ascii="Symbol" w:hAnsi="Symbol" w:hint="default"/>
      </w:rPr>
    </w:lvl>
    <w:lvl w:ilvl="7" w:tplc="7E8EA95E">
      <w:start w:val="1"/>
      <w:numFmt w:val="bullet"/>
      <w:lvlText w:val="o"/>
      <w:lvlJc w:val="left"/>
      <w:pPr>
        <w:ind w:left="5760" w:hanging="360"/>
      </w:pPr>
      <w:rPr>
        <w:rFonts w:ascii="Courier New" w:hAnsi="Courier New" w:hint="default"/>
      </w:rPr>
    </w:lvl>
    <w:lvl w:ilvl="8" w:tplc="1E24C12C">
      <w:start w:val="1"/>
      <w:numFmt w:val="bullet"/>
      <w:lvlText w:val=""/>
      <w:lvlJc w:val="left"/>
      <w:pPr>
        <w:ind w:left="6480" w:hanging="360"/>
      </w:pPr>
      <w:rPr>
        <w:rFonts w:ascii="Wingdings" w:hAnsi="Wingdings" w:hint="default"/>
      </w:rPr>
    </w:lvl>
  </w:abstractNum>
  <w:abstractNum w:abstractNumId="87" w15:restartNumberingAfterBreak="0">
    <w:nsid w:val="1C925581"/>
    <w:multiLevelType w:val="multilevel"/>
    <w:tmpl w:val="118C91F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88" w15:restartNumberingAfterBreak="0">
    <w:nsid w:val="1D02080A"/>
    <w:multiLevelType w:val="multilevel"/>
    <w:tmpl w:val="4CD6F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1D0D39C4"/>
    <w:multiLevelType w:val="multilevel"/>
    <w:tmpl w:val="9FEE1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1D9FE433"/>
    <w:multiLevelType w:val="hybridMultilevel"/>
    <w:tmpl w:val="96D28D78"/>
    <w:lvl w:ilvl="0" w:tplc="C1D6BFBA">
      <w:start w:val="1"/>
      <w:numFmt w:val="lowerLetter"/>
      <w:lvlText w:val="%1."/>
      <w:lvlJc w:val="left"/>
      <w:pPr>
        <w:ind w:left="720" w:hanging="360"/>
      </w:pPr>
    </w:lvl>
    <w:lvl w:ilvl="1" w:tplc="D414B082">
      <w:start w:val="1"/>
      <w:numFmt w:val="lowerLetter"/>
      <w:lvlText w:val="%2."/>
      <w:lvlJc w:val="left"/>
      <w:pPr>
        <w:ind w:left="1440" w:hanging="360"/>
      </w:pPr>
    </w:lvl>
    <w:lvl w:ilvl="2" w:tplc="E752F98E">
      <w:start w:val="1"/>
      <w:numFmt w:val="lowerRoman"/>
      <w:lvlText w:val="%3."/>
      <w:lvlJc w:val="right"/>
      <w:pPr>
        <w:ind w:left="2160" w:hanging="180"/>
      </w:pPr>
    </w:lvl>
    <w:lvl w:ilvl="3" w:tplc="460A3DA2">
      <w:start w:val="1"/>
      <w:numFmt w:val="decimal"/>
      <w:lvlText w:val="%4."/>
      <w:lvlJc w:val="left"/>
      <w:pPr>
        <w:ind w:left="2880" w:hanging="360"/>
      </w:pPr>
    </w:lvl>
    <w:lvl w:ilvl="4" w:tplc="E9F4D7CC">
      <w:start w:val="1"/>
      <w:numFmt w:val="lowerLetter"/>
      <w:lvlText w:val="%5."/>
      <w:lvlJc w:val="left"/>
      <w:pPr>
        <w:ind w:left="3600" w:hanging="360"/>
      </w:pPr>
    </w:lvl>
    <w:lvl w:ilvl="5" w:tplc="68FC1700">
      <w:start w:val="1"/>
      <w:numFmt w:val="lowerRoman"/>
      <w:lvlText w:val="%6."/>
      <w:lvlJc w:val="right"/>
      <w:pPr>
        <w:ind w:left="4320" w:hanging="180"/>
      </w:pPr>
    </w:lvl>
    <w:lvl w:ilvl="6" w:tplc="C8BC8618">
      <w:start w:val="1"/>
      <w:numFmt w:val="decimal"/>
      <w:lvlText w:val="%7."/>
      <w:lvlJc w:val="left"/>
      <w:pPr>
        <w:ind w:left="5040" w:hanging="360"/>
      </w:pPr>
    </w:lvl>
    <w:lvl w:ilvl="7" w:tplc="E7A6501A">
      <w:start w:val="1"/>
      <w:numFmt w:val="lowerLetter"/>
      <w:lvlText w:val="%8."/>
      <w:lvlJc w:val="left"/>
      <w:pPr>
        <w:ind w:left="5760" w:hanging="360"/>
      </w:pPr>
    </w:lvl>
    <w:lvl w:ilvl="8" w:tplc="61D46D24">
      <w:start w:val="1"/>
      <w:numFmt w:val="lowerRoman"/>
      <w:lvlText w:val="%9."/>
      <w:lvlJc w:val="right"/>
      <w:pPr>
        <w:ind w:left="6480" w:hanging="180"/>
      </w:pPr>
    </w:lvl>
  </w:abstractNum>
  <w:abstractNum w:abstractNumId="91" w15:restartNumberingAfterBreak="0">
    <w:nsid w:val="1DDCF08F"/>
    <w:multiLevelType w:val="hybridMultilevel"/>
    <w:tmpl w:val="FFFFFFFF"/>
    <w:lvl w:ilvl="0" w:tplc="AFC815BE">
      <w:start w:val="1"/>
      <w:numFmt w:val="decimal"/>
      <w:lvlText w:val="%1."/>
      <w:lvlJc w:val="left"/>
      <w:pPr>
        <w:ind w:left="720" w:hanging="360"/>
      </w:pPr>
      <w:rPr>
        <w:rFonts w:ascii="Verdana" w:hAnsi="Verdana" w:hint="default"/>
      </w:rPr>
    </w:lvl>
    <w:lvl w:ilvl="1" w:tplc="6F44F078">
      <w:start w:val="1"/>
      <w:numFmt w:val="lowerLetter"/>
      <w:lvlText w:val="%2."/>
      <w:lvlJc w:val="left"/>
      <w:pPr>
        <w:ind w:left="1440" w:hanging="360"/>
      </w:pPr>
    </w:lvl>
    <w:lvl w:ilvl="2" w:tplc="D0389108">
      <w:start w:val="1"/>
      <w:numFmt w:val="lowerRoman"/>
      <w:lvlText w:val="%3."/>
      <w:lvlJc w:val="right"/>
      <w:pPr>
        <w:ind w:left="2160" w:hanging="180"/>
      </w:pPr>
    </w:lvl>
    <w:lvl w:ilvl="3" w:tplc="77C4262A">
      <w:start w:val="1"/>
      <w:numFmt w:val="decimal"/>
      <w:lvlText w:val="%4."/>
      <w:lvlJc w:val="left"/>
      <w:pPr>
        <w:ind w:left="2880" w:hanging="360"/>
      </w:pPr>
    </w:lvl>
    <w:lvl w:ilvl="4" w:tplc="834A4458">
      <w:start w:val="1"/>
      <w:numFmt w:val="lowerLetter"/>
      <w:lvlText w:val="%5."/>
      <w:lvlJc w:val="left"/>
      <w:pPr>
        <w:ind w:left="3600" w:hanging="360"/>
      </w:pPr>
    </w:lvl>
    <w:lvl w:ilvl="5" w:tplc="5D865A4C">
      <w:start w:val="1"/>
      <w:numFmt w:val="lowerRoman"/>
      <w:lvlText w:val="%6."/>
      <w:lvlJc w:val="right"/>
      <w:pPr>
        <w:ind w:left="4320" w:hanging="180"/>
      </w:pPr>
    </w:lvl>
    <w:lvl w:ilvl="6" w:tplc="7E305EEA">
      <w:start w:val="1"/>
      <w:numFmt w:val="decimal"/>
      <w:lvlText w:val="%7."/>
      <w:lvlJc w:val="left"/>
      <w:pPr>
        <w:ind w:left="5040" w:hanging="360"/>
      </w:pPr>
    </w:lvl>
    <w:lvl w:ilvl="7" w:tplc="91447464">
      <w:start w:val="1"/>
      <w:numFmt w:val="lowerLetter"/>
      <w:lvlText w:val="%8."/>
      <w:lvlJc w:val="left"/>
      <w:pPr>
        <w:ind w:left="5760" w:hanging="360"/>
      </w:pPr>
    </w:lvl>
    <w:lvl w:ilvl="8" w:tplc="9C2498D8">
      <w:start w:val="1"/>
      <w:numFmt w:val="lowerRoman"/>
      <w:lvlText w:val="%9."/>
      <w:lvlJc w:val="right"/>
      <w:pPr>
        <w:ind w:left="6480" w:hanging="180"/>
      </w:pPr>
    </w:lvl>
  </w:abstractNum>
  <w:abstractNum w:abstractNumId="92" w15:restartNumberingAfterBreak="0">
    <w:nsid w:val="1DFD3738"/>
    <w:multiLevelType w:val="multilevel"/>
    <w:tmpl w:val="4B48887C"/>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93" w15:restartNumberingAfterBreak="0">
    <w:nsid w:val="1E5B1BAD"/>
    <w:multiLevelType w:val="hybridMultilevel"/>
    <w:tmpl w:val="480C61B2"/>
    <w:lvl w:ilvl="0" w:tplc="451CBB50">
      <w:start w:val="1"/>
      <w:numFmt w:val="bullet"/>
      <w:lvlText w:val="·"/>
      <w:lvlJc w:val="left"/>
      <w:pPr>
        <w:ind w:left="720" w:hanging="360"/>
      </w:pPr>
      <w:rPr>
        <w:rFonts w:ascii="Symbol" w:hAnsi="Symbol" w:hint="default"/>
      </w:rPr>
    </w:lvl>
    <w:lvl w:ilvl="1" w:tplc="64E0606C">
      <w:start w:val="1"/>
      <w:numFmt w:val="bullet"/>
      <w:lvlText w:val="o"/>
      <w:lvlJc w:val="left"/>
      <w:pPr>
        <w:ind w:left="1440" w:hanging="360"/>
      </w:pPr>
      <w:rPr>
        <w:rFonts w:ascii="Courier New" w:hAnsi="Courier New" w:hint="default"/>
      </w:rPr>
    </w:lvl>
    <w:lvl w:ilvl="2" w:tplc="6E984B9E">
      <w:start w:val="1"/>
      <w:numFmt w:val="bullet"/>
      <w:lvlText w:val=""/>
      <w:lvlJc w:val="left"/>
      <w:pPr>
        <w:ind w:left="2160" w:hanging="360"/>
      </w:pPr>
      <w:rPr>
        <w:rFonts w:ascii="Wingdings" w:hAnsi="Wingdings" w:hint="default"/>
      </w:rPr>
    </w:lvl>
    <w:lvl w:ilvl="3" w:tplc="7A5C7CA8">
      <w:start w:val="1"/>
      <w:numFmt w:val="bullet"/>
      <w:lvlText w:val=""/>
      <w:lvlJc w:val="left"/>
      <w:pPr>
        <w:ind w:left="2880" w:hanging="360"/>
      </w:pPr>
      <w:rPr>
        <w:rFonts w:ascii="Symbol" w:hAnsi="Symbol" w:hint="default"/>
      </w:rPr>
    </w:lvl>
    <w:lvl w:ilvl="4" w:tplc="D6A28304">
      <w:start w:val="1"/>
      <w:numFmt w:val="bullet"/>
      <w:lvlText w:val="o"/>
      <w:lvlJc w:val="left"/>
      <w:pPr>
        <w:ind w:left="3600" w:hanging="360"/>
      </w:pPr>
      <w:rPr>
        <w:rFonts w:ascii="Courier New" w:hAnsi="Courier New" w:hint="default"/>
      </w:rPr>
    </w:lvl>
    <w:lvl w:ilvl="5" w:tplc="B3B6C9F0">
      <w:start w:val="1"/>
      <w:numFmt w:val="bullet"/>
      <w:lvlText w:val=""/>
      <w:lvlJc w:val="left"/>
      <w:pPr>
        <w:ind w:left="4320" w:hanging="360"/>
      </w:pPr>
      <w:rPr>
        <w:rFonts w:ascii="Wingdings" w:hAnsi="Wingdings" w:hint="default"/>
      </w:rPr>
    </w:lvl>
    <w:lvl w:ilvl="6" w:tplc="AC6E904C">
      <w:start w:val="1"/>
      <w:numFmt w:val="bullet"/>
      <w:lvlText w:val=""/>
      <w:lvlJc w:val="left"/>
      <w:pPr>
        <w:ind w:left="5040" w:hanging="360"/>
      </w:pPr>
      <w:rPr>
        <w:rFonts w:ascii="Symbol" w:hAnsi="Symbol" w:hint="default"/>
      </w:rPr>
    </w:lvl>
    <w:lvl w:ilvl="7" w:tplc="5858C466">
      <w:start w:val="1"/>
      <w:numFmt w:val="bullet"/>
      <w:lvlText w:val="o"/>
      <w:lvlJc w:val="left"/>
      <w:pPr>
        <w:ind w:left="5760" w:hanging="360"/>
      </w:pPr>
      <w:rPr>
        <w:rFonts w:ascii="Courier New" w:hAnsi="Courier New" w:hint="default"/>
      </w:rPr>
    </w:lvl>
    <w:lvl w:ilvl="8" w:tplc="258E1B02">
      <w:start w:val="1"/>
      <w:numFmt w:val="bullet"/>
      <w:lvlText w:val=""/>
      <w:lvlJc w:val="left"/>
      <w:pPr>
        <w:ind w:left="6480" w:hanging="360"/>
      </w:pPr>
      <w:rPr>
        <w:rFonts w:ascii="Wingdings" w:hAnsi="Wingdings" w:hint="default"/>
      </w:rPr>
    </w:lvl>
  </w:abstractNum>
  <w:abstractNum w:abstractNumId="94" w15:restartNumberingAfterBreak="0">
    <w:nsid w:val="1EBC461B"/>
    <w:multiLevelType w:val="multilevel"/>
    <w:tmpl w:val="6E5632B4"/>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95" w15:restartNumberingAfterBreak="0">
    <w:nsid w:val="1F01944A"/>
    <w:multiLevelType w:val="hybridMultilevel"/>
    <w:tmpl w:val="5CD0EA8C"/>
    <w:lvl w:ilvl="0" w:tplc="B69AA340">
      <w:start w:val="1"/>
      <w:numFmt w:val="lowerLetter"/>
      <w:lvlText w:val="%1."/>
      <w:lvlJc w:val="left"/>
      <w:pPr>
        <w:ind w:left="720" w:hanging="360"/>
      </w:pPr>
      <w:rPr>
        <w:rFonts w:ascii="Verdana" w:hAnsi="Verdana" w:hint="default"/>
      </w:rPr>
    </w:lvl>
    <w:lvl w:ilvl="1" w:tplc="7834F24C">
      <w:start w:val="1"/>
      <w:numFmt w:val="lowerLetter"/>
      <w:lvlText w:val="%2."/>
      <w:lvlJc w:val="left"/>
      <w:pPr>
        <w:ind w:left="1440" w:hanging="360"/>
      </w:pPr>
    </w:lvl>
    <w:lvl w:ilvl="2" w:tplc="DF542BA0">
      <w:start w:val="1"/>
      <w:numFmt w:val="lowerRoman"/>
      <w:lvlText w:val="%3."/>
      <w:lvlJc w:val="right"/>
      <w:pPr>
        <w:ind w:left="2160" w:hanging="180"/>
      </w:pPr>
    </w:lvl>
    <w:lvl w:ilvl="3" w:tplc="15EC7FB4">
      <w:start w:val="1"/>
      <w:numFmt w:val="decimal"/>
      <w:lvlText w:val="%4."/>
      <w:lvlJc w:val="left"/>
      <w:pPr>
        <w:ind w:left="2880" w:hanging="360"/>
      </w:pPr>
    </w:lvl>
    <w:lvl w:ilvl="4" w:tplc="974E0C5E">
      <w:start w:val="1"/>
      <w:numFmt w:val="lowerLetter"/>
      <w:lvlText w:val="%5."/>
      <w:lvlJc w:val="left"/>
      <w:pPr>
        <w:ind w:left="3600" w:hanging="360"/>
      </w:pPr>
    </w:lvl>
    <w:lvl w:ilvl="5" w:tplc="D714BCC8">
      <w:start w:val="1"/>
      <w:numFmt w:val="lowerRoman"/>
      <w:lvlText w:val="%6."/>
      <w:lvlJc w:val="right"/>
      <w:pPr>
        <w:ind w:left="4320" w:hanging="180"/>
      </w:pPr>
    </w:lvl>
    <w:lvl w:ilvl="6" w:tplc="F2463046">
      <w:start w:val="1"/>
      <w:numFmt w:val="decimal"/>
      <w:lvlText w:val="%7."/>
      <w:lvlJc w:val="left"/>
      <w:pPr>
        <w:ind w:left="5040" w:hanging="360"/>
      </w:pPr>
    </w:lvl>
    <w:lvl w:ilvl="7" w:tplc="4C9C54DC">
      <w:start w:val="1"/>
      <w:numFmt w:val="lowerLetter"/>
      <w:lvlText w:val="%8."/>
      <w:lvlJc w:val="left"/>
      <w:pPr>
        <w:ind w:left="5760" w:hanging="360"/>
      </w:pPr>
    </w:lvl>
    <w:lvl w:ilvl="8" w:tplc="DD2EEA04">
      <w:start w:val="1"/>
      <w:numFmt w:val="lowerRoman"/>
      <w:lvlText w:val="%9."/>
      <w:lvlJc w:val="right"/>
      <w:pPr>
        <w:ind w:left="6480" w:hanging="180"/>
      </w:pPr>
    </w:lvl>
  </w:abstractNum>
  <w:abstractNum w:abstractNumId="96" w15:restartNumberingAfterBreak="0">
    <w:nsid w:val="1F295D98"/>
    <w:multiLevelType w:val="hybridMultilevel"/>
    <w:tmpl w:val="0F1AD880"/>
    <w:lvl w:ilvl="0" w:tplc="5DE6AB04">
      <w:start w:val="1"/>
      <w:numFmt w:val="bullet"/>
      <w:lvlText w:val=""/>
      <w:lvlJc w:val="left"/>
      <w:pPr>
        <w:ind w:left="720" w:hanging="360"/>
      </w:pPr>
      <w:rPr>
        <w:rFonts w:ascii="Symbol" w:hAnsi="Symbol" w:hint="default"/>
      </w:rPr>
    </w:lvl>
    <w:lvl w:ilvl="1" w:tplc="41FA9F80">
      <w:start w:val="1"/>
      <w:numFmt w:val="bullet"/>
      <w:lvlText w:val="o"/>
      <w:lvlJc w:val="left"/>
      <w:pPr>
        <w:ind w:left="1440" w:hanging="360"/>
      </w:pPr>
      <w:rPr>
        <w:rFonts w:ascii="Courier New" w:hAnsi="Courier New" w:hint="default"/>
      </w:rPr>
    </w:lvl>
    <w:lvl w:ilvl="2" w:tplc="7EA61DC4">
      <w:start w:val="1"/>
      <w:numFmt w:val="bullet"/>
      <w:lvlText w:val=""/>
      <w:lvlJc w:val="left"/>
      <w:pPr>
        <w:ind w:left="2160" w:hanging="360"/>
      </w:pPr>
      <w:rPr>
        <w:rFonts w:ascii="Wingdings" w:hAnsi="Wingdings" w:hint="default"/>
      </w:rPr>
    </w:lvl>
    <w:lvl w:ilvl="3" w:tplc="42F4EFA8">
      <w:start w:val="1"/>
      <w:numFmt w:val="bullet"/>
      <w:lvlText w:val=""/>
      <w:lvlJc w:val="left"/>
      <w:pPr>
        <w:ind w:left="2880" w:hanging="360"/>
      </w:pPr>
      <w:rPr>
        <w:rFonts w:ascii="Symbol" w:hAnsi="Symbol" w:hint="default"/>
      </w:rPr>
    </w:lvl>
    <w:lvl w:ilvl="4" w:tplc="85CA3D2E">
      <w:start w:val="1"/>
      <w:numFmt w:val="bullet"/>
      <w:lvlText w:val="o"/>
      <w:lvlJc w:val="left"/>
      <w:pPr>
        <w:ind w:left="3600" w:hanging="360"/>
      </w:pPr>
      <w:rPr>
        <w:rFonts w:ascii="Courier New" w:hAnsi="Courier New" w:hint="default"/>
      </w:rPr>
    </w:lvl>
    <w:lvl w:ilvl="5" w:tplc="79DA1C78">
      <w:start w:val="1"/>
      <w:numFmt w:val="bullet"/>
      <w:lvlText w:val=""/>
      <w:lvlJc w:val="left"/>
      <w:pPr>
        <w:ind w:left="4320" w:hanging="360"/>
      </w:pPr>
      <w:rPr>
        <w:rFonts w:ascii="Wingdings" w:hAnsi="Wingdings" w:hint="default"/>
      </w:rPr>
    </w:lvl>
    <w:lvl w:ilvl="6" w:tplc="A68CBEF0">
      <w:start w:val="1"/>
      <w:numFmt w:val="bullet"/>
      <w:lvlText w:val=""/>
      <w:lvlJc w:val="left"/>
      <w:pPr>
        <w:ind w:left="5040" w:hanging="360"/>
      </w:pPr>
      <w:rPr>
        <w:rFonts w:ascii="Symbol" w:hAnsi="Symbol" w:hint="default"/>
      </w:rPr>
    </w:lvl>
    <w:lvl w:ilvl="7" w:tplc="B1465528">
      <w:start w:val="1"/>
      <w:numFmt w:val="bullet"/>
      <w:lvlText w:val="o"/>
      <w:lvlJc w:val="left"/>
      <w:pPr>
        <w:ind w:left="5760" w:hanging="360"/>
      </w:pPr>
      <w:rPr>
        <w:rFonts w:ascii="Courier New" w:hAnsi="Courier New" w:hint="default"/>
      </w:rPr>
    </w:lvl>
    <w:lvl w:ilvl="8" w:tplc="36E6A296">
      <w:start w:val="1"/>
      <w:numFmt w:val="bullet"/>
      <w:lvlText w:val=""/>
      <w:lvlJc w:val="left"/>
      <w:pPr>
        <w:ind w:left="6480" w:hanging="360"/>
      </w:pPr>
      <w:rPr>
        <w:rFonts w:ascii="Wingdings" w:hAnsi="Wingdings" w:hint="default"/>
      </w:rPr>
    </w:lvl>
  </w:abstractNum>
  <w:abstractNum w:abstractNumId="97" w15:restartNumberingAfterBreak="0">
    <w:nsid w:val="1F5D6D8D"/>
    <w:multiLevelType w:val="multilevel"/>
    <w:tmpl w:val="07FA43D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1F84354E"/>
    <w:multiLevelType w:val="multilevel"/>
    <w:tmpl w:val="6382D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1F872668"/>
    <w:multiLevelType w:val="multilevel"/>
    <w:tmpl w:val="5746A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1F9EA6CC"/>
    <w:multiLevelType w:val="hybridMultilevel"/>
    <w:tmpl w:val="1D640738"/>
    <w:lvl w:ilvl="0" w:tplc="6DACFDB8">
      <w:start w:val="1"/>
      <w:numFmt w:val="bullet"/>
      <w:lvlText w:val=""/>
      <w:lvlJc w:val="left"/>
      <w:pPr>
        <w:ind w:left="720" w:hanging="360"/>
      </w:pPr>
      <w:rPr>
        <w:rFonts w:ascii="Symbol" w:hAnsi="Symbol" w:hint="default"/>
      </w:rPr>
    </w:lvl>
    <w:lvl w:ilvl="1" w:tplc="171AA068">
      <w:start w:val="1"/>
      <w:numFmt w:val="bullet"/>
      <w:lvlText w:val="o"/>
      <w:lvlJc w:val="left"/>
      <w:pPr>
        <w:ind w:left="1440" w:hanging="360"/>
      </w:pPr>
      <w:rPr>
        <w:rFonts w:ascii="Courier New" w:hAnsi="Courier New" w:hint="default"/>
      </w:rPr>
    </w:lvl>
    <w:lvl w:ilvl="2" w:tplc="40FE9E90">
      <w:start w:val="1"/>
      <w:numFmt w:val="bullet"/>
      <w:lvlText w:val=""/>
      <w:lvlJc w:val="left"/>
      <w:pPr>
        <w:ind w:left="2160" w:hanging="360"/>
      </w:pPr>
      <w:rPr>
        <w:rFonts w:ascii="Wingdings" w:hAnsi="Wingdings" w:hint="default"/>
      </w:rPr>
    </w:lvl>
    <w:lvl w:ilvl="3" w:tplc="8C867BE0">
      <w:start w:val="1"/>
      <w:numFmt w:val="bullet"/>
      <w:lvlText w:val=""/>
      <w:lvlJc w:val="left"/>
      <w:pPr>
        <w:ind w:left="2880" w:hanging="360"/>
      </w:pPr>
      <w:rPr>
        <w:rFonts w:ascii="Symbol" w:hAnsi="Symbol" w:hint="default"/>
      </w:rPr>
    </w:lvl>
    <w:lvl w:ilvl="4" w:tplc="CA00F39C">
      <w:start w:val="1"/>
      <w:numFmt w:val="bullet"/>
      <w:lvlText w:val="o"/>
      <w:lvlJc w:val="left"/>
      <w:pPr>
        <w:ind w:left="3600" w:hanging="360"/>
      </w:pPr>
      <w:rPr>
        <w:rFonts w:ascii="Courier New" w:hAnsi="Courier New" w:hint="default"/>
      </w:rPr>
    </w:lvl>
    <w:lvl w:ilvl="5" w:tplc="55B4637A">
      <w:start w:val="1"/>
      <w:numFmt w:val="bullet"/>
      <w:lvlText w:val=""/>
      <w:lvlJc w:val="left"/>
      <w:pPr>
        <w:ind w:left="4320" w:hanging="360"/>
      </w:pPr>
      <w:rPr>
        <w:rFonts w:ascii="Wingdings" w:hAnsi="Wingdings" w:hint="default"/>
      </w:rPr>
    </w:lvl>
    <w:lvl w:ilvl="6" w:tplc="DE4804C0">
      <w:start w:val="1"/>
      <w:numFmt w:val="bullet"/>
      <w:lvlText w:val=""/>
      <w:lvlJc w:val="left"/>
      <w:pPr>
        <w:ind w:left="5040" w:hanging="360"/>
      </w:pPr>
      <w:rPr>
        <w:rFonts w:ascii="Symbol" w:hAnsi="Symbol" w:hint="default"/>
      </w:rPr>
    </w:lvl>
    <w:lvl w:ilvl="7" w:tplc="87184748">
      <w:start w:val="1"/>
      <w:numFmt w:val="bullet"/>
      <w:lvlText w:val="o"/>
      <w:lvlJc w:val="left"/>
      <w:pPr>
        <w:ind w:left="5760" w:hanging="360"/>
      </w:pPr>
      <w:rPr>
        <w:rFonts w:ascii="Courier New" w:hAnsi="Courier New" w:hint="default"/>
      </w:rPr>
    </w:lvl>
    <w:lvl w:ilvl="8" w:tplc="1CEA8BB0">
      <w:start w:val="1"/>
      <w:numFmt w:val="bullet"/>
      <w:lvlText w:val=""/>
      <w:lvlJc w:val="left"/>
      <w:pPr>
        <w:ind w:left="6480" w:hanging="360"/>
      </w:pPr>
      <w:rPr>
        <w:rFonts w:ascii="Wingdings" w:hAnsi="Wingdings" w:hint="default"/>
      </w:rPr>
    </w:lvl>
  </w:abstractNum>
  <w:abstractNum w:abstractNumId="101" w15:restartNumberingAfterBreak="0">
    <w:nsid w:val="1FA11168"/>
    <w:multiLevelType w:val="multilevel"/>
    <w:tmpl w:val="C7941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1FC7924A"/>
    <w:multiLevelType w:val="hybridMultilevel"/>
    <w:tmpl w:val="A3848E52"/>
    <w:lvl w:ilvl="0" w:tplc="68867EAC">
      <w:start w:val="1"/>
      <w:numFmt w:val="bullet"/>
      <w:lvlText w:val="·"/>
      <w:lvlJc w:val="left"/>
      <w:pPr>
        <w:ind w:left="720" w:hanging="360"/>
      </w:pPr>
      <w:rPr>
        <w:rFonts w:ascii="Symbol" w:hAnsi="Symbol" w:hint="default"/>
      </w:rPr>
    </w:lvl>
    <w:lvl w:ilvl="1" w:tplc="28DE4AFC">
      <w:start w:val="1"/>
      <w:numFmt w:val="bullet"/>
      <w:lvlText w:val="o"/>
      <w:lvlJc w:val="left"/>
      <w:pPr>
        <w:ind w:left="1440" w:hanging="360"/>
      </w:pPr>
      <w:rPr>
        <w:rFonts w:ascii="Symbol" w:hAnsi="Symbol" w:hint="default"/>
      </w:rPr>
    </w:lvl>
    <w:lvl w:ilvl="2" w:tplc="28EA0494">
      <w:start w:val="1"/>
      <w:numFmt w:val="bullet"/>
      <w:lvlText w:val="§"/>
      <w:lvlJc w:val="left"/>
      <w:pPr>
        <w:ind w:left="2160" w:hanging="360"/>
      </w:pPr>
      <w:rPr>
        <w:rFonts w:ascii="Symbol" w:hAnsi="Symbol" w:hint="default"/>
      </w:rPr>
    </w:lvl>
    <w:lvl w:ilvl="3" w:tplc="167E4536">
      <w:start w:val="1"/>
      <w:numFmt w:val="bullet"/>
      <w:lvlText w:val=""/>
      <w:lvlJc w:val="left"/>
      <w:pPr>
        <w:ind w:left="2880" w:hanging="360"/>
      </w:pPr>
      <w:rPr>
        <w:rFonts w:ascii="Symbol" w:hAnsi="Symbol" w:hint="default"/>
      </w:rPr>
    </w:lvl>
    <w:lvl w:ilvl="4" w:tplc="BC4432BC">
      <w:start w:val="1"/>
      <w:numFmt w:val="bullet"/>
      <w:lvlText w:val="o"/>
      <w:lvlJc w:val="left"/>
      <w:pPr>
        <w:ind w:left="3600" w:hanging="360"/>
      </w:pPr>
      <w:rPr>
        <w:rFonts w:ascii="Courier New" w:hAnsi="Courier New" w:hint="default"/>
      </w:rPr>
    </w:lvl>
    <w:lvl w:ilvl="5" w:tplc="D3F2956A">
      <w:start w:val="1"/>
      <w:numFmt w:val="bullet"/>
      <w:lvlText w:val=""/>
      <w:lvlJc w:val="left"/>
      <w:pPr>
        <w:ind w:left="4320" w:hanging="360"/>
      </w:pPr>
      <w:rPr>
        <w:rFonts w:ascii="Wingdings" w:hAnsi="Wingdings" w:hint="default"/>
      </w:rPr>
    </w:lvl>
    <w:lvl w:ilvl="6" w:tplc="A92C6C8A">
      <w:start w:val="1"/>
      <w:numFmt w:val="bullet"/>
      <w:lvlText w:val=""/>
      <w:lvlJc w:val="left"/>
      <w:pPr>
        <w:ind w:left="5040" w:hanging="360"/>
      </w:pPr>
      <w:rPr>
        <w:rFonts w:ascii="Symbol" w:hAnsi="Symbol" w:hint="default"/>
      </w:rPr>
    </w:lvl>
    <w:lvl w:ilvl="7" w:tplc="6B96D854">
      <w:start w:val="1"/>
      <w:numFmt w:val="bullet"/>
      <w:lvlText w:val="o"/>
      <w:lvlJc w:val="left"/>
      <w:pPr>
        <w:ind w:left="5760" w:hanging="360"/>
      </w:pPr>
      <w:rPr>
        <w:rFonts w:ascii="Courier New" w:hAnsi="Courier New" w:hint="default"/>
      </w:rPr>
    </w:lvl>
    <w:lvl w:ilvl="8" w:tplc="AE3CB458">
      <w:start w:val="1"/>
      <w:numFmt w:val="bullet"/>
      <w:lvlText w:val=""/>
      <w:lvlJc w:val="left"/>
      <w:pPr>
        <w:ind w:left="6480" w:hanging="360"/>
      </w:pPr>
      <w:rPr>
        <w:rFonts w:ascii="Wingdings" w:hAnsi="Wingdings" w:hint="default"/>
      </w:rPr>
    </w:lvl>
  </w:abstractNum>
  <w:abstractNum w:abstractNumId="103" w15:restartNumberingAfterBreak="0">
    <w:nsid w:val="1FFB0811"/>
    <w:multiLevelType w:val="multilevel"/>
    <w:tmpl w:val="607CD3A0"/>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200B0483"/>
    <w:multiLevelType w:val="multilevel"/>
    <w:tmpl w:val="7B421CD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20A33785"/>
    <w:multiLevelType w:val="multilevel"/>
    <w:tmpl w:val="47587962"/>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20D42533"/>
    <w:multiLevelType w:val="hybridMultilevel"/>
    <w:tmpl w:val="0188419C"/>
    <w:lvl w:ilvl="0" w:tplc="40090001">
      <w:start w:val="1"/>
      <w:numFmt w:val="bullet"/>
      <w:lvlText w:val=""/>
      <w:lvlJc w:val="left"/>
      <w:pPr>
        <w:ind w:left="720" w:hanging="360"/>
      </w:pPr>
      <w:rPr>
        <w:rFonts w:ascii="Symbol" w:hAnsi="Symbol" w:hint="default"/>
      </w:rPr>
    </w:lvl>
    <w:lvl w:ilvl="1" w:tplc="40090001">
      <w:start w:val="1"/>
      <w:numFmt w:val="bullet"/>
      <w:lvlText w:val=""/>
      <w:lvlJc w:val="left"/>
      <w:pPr>
        <w:ind w:left="1440" w:hanging="360"/>
      </w:pPr>
      <w:rPr>
        <w:rFonts w:ascii="Symbol" w:hAnsi="Symbol"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7" w15:restartNumberingAfterBreak="0">
    <w:nsid w:val="212FCDA1"/>
    <w:multiLevelType w:val="hybridMultilevel"/>
    <w:tmpl w:val="126E50CA"/>
    <w:lvl w:ilvl="0" w:tplc="E3585F2A">
      <w:start w:val="1"/>
      <w:numFmt w:val="bullet"/>
      <w:lvlText w:val=""/>
      <w:lvlJc w:val="left"/>
      <w:pPr>
        <w:ind w:left="720" w:hanging="360"/>
      </w:pPr>
      <w:rPr>
        <w:rFonts w:ascii="Symbol" w:hAnsi="Symbol" w:hint="default"/>
      </w:rPr>
    </w:lvl>
    <w:lvl w:ilvl="1" w:tplc="2282346A">
      <w:start w:val="1"/>
      <w:numFmt w:val="bullet"/>
      <w:lvlText w:val="o"/>
      <w:lvlJc w:val="left"/>
      <w:pPr>
        <w:ind w:left="1440" w:hanging="360"/>
      </w:pPr>
      <w:rPr>
        <w:rFonts w:ascii="Courier New" w:hAnsi="Courier New" w:hint="default"/>
      </w:rPr>
    </w:lvl>
    <w:lvl w:ilvl="2" w:tplc="4EE6209A">
      <w:start w:val="1"/>
      <w:numFmt w:val="bullet"/>
      <w:lvlText w:val=""/>
      <w:lvlJc w:val="left"/>
      <w:pPr>
        <w:ind w:left="2160" w:hanging="360"/>
      </w:pPr>
      <w:rPr>
        <w:rFonts w:ascii="Wingdings" w:hAnsi="Wingdings" w:hint="default"/>
      </w:rPr>
    </w:lvl>
    <w:lvl w:ilvl="3" w:tplc="27A67DF6">
      <w:start w:val="1"/>
      <w:numFmt w:val="bullet"/>
      <w:lvlText w:val=""/>
      <w:lvlJc w:val="left"/>
      <w:pPr>
        <w:ind w:left="2880" w:hanging="360"/>
      </w:pPr>
      <w:rPr>
        <w:rFonts w:ascii="Symbol" w:hAnsi="Symbol" w:hint="default"/>
      </w:rPr>
    </w:lvl>
    <w:lvl w:ilvl="4" w:tplc="DE783EC4">
      <w:start w:val="1"/>
      <w:numFmt w:val="bullet"/>
      <w:lvlText w:val="o"/>
      <w:lvlJc w:val="left"/>
      <w:pPr>
        <w:ind w:left="3600" w:hanging="360"/>
      </w:pPr>
      <w:rPr>
        <w:rFonts w:ascii="Courier New" w:hAnsi="Courier New" w:hint="default"/>
      </w:rPr>
    </w:lvl>
    <w:lvl w:ilvl="5" w:tplc="4DDA3D9A">
      <w:start w:val="1"/>
      <w:numFmt w:val="bullet"/>
      <w:lvlText w:val=""/>
      <w:lvlJc w:val="left"/>
      <w:pPr>
        <w:ind w:left="4320" w:hanging="360"/>
      </w:pPr>
      <w:rPr>
        <w:rFonts w:ascii="Wingdings" w:hAnsi="Wingdings" w:hint="default"/>
      </w:rPr>
    </w:lvl>
    <w:lvl w:ilvl="6" w:tplc="CE46DAC8">
      <w:start w:val="1"/>
      <w:numFmt w:val="bullet"/>
      <w:lvlText w:val=""/>
      <w:lvlJc w:val="left"/>
      <w:pPr>
        <w:ind w:left="5040" w:hanging="360"/>
      </w:pPr>
      <w:rPr>
        <w:rFonts w:ascii="Symbol" w:hAnsi="Symbol" w:hint="default"/>
      </w:rPr>
    </w:lvl>
    <w:lvl w:ilvl="7" w:tplc="B4349F3E">
      <w:start w:val="1"/>
      <w:numFmt w:val="bullet"/>
      <w:lvlText w:val="o"/>
      <w:lvlJc w:val="left"/>
      <w:pPr>
        <w:ind w:left="5760" w:hanging="360"/>
      </w:pPr>
      <w:rPr>
        <w:rFonts w:ascii="Courier New" w:hAnsi="Courier New" w:hint="default"/>
      </w:rPr>
    </w:lvl>
    <w:lvl w:ilvl="8" w:tplc="B29C94C8">
      <w:start w:val="1"/>
      <w:numFmt w:val="bullet"/>
      <w:lvlText w:val=""/>
      <w:lvlJc w:val="left"/>
      <w:pPr>
        <w:ind w:left="6480" w:hanging="360"/>
      </w:pPr>
      <w:rPr>
        <w:rFonts w:ascii="Wingdings" w:hAnsi="Wingdings" w:hint="default"/>
      </w:rPr>
    </w:lvl>
  </w:abstractNum>
  <w:abstractNum w:abstractNumId="108" w15:restartNumberingAfterBreak="0">
    <w:nsid w:val="21A0D1F3"/>
    <w:multiLevelType w:val="hybridMultilevel"/>
    <w:tmpl w:val="FFFFFFFF"/>
    <w:lvl w:ilvl="0" w:tplc="81226018">
      <w:start w:val="1"/>
      <w:numFmt w:val="decimal"/>
      <w:lvlText w:val="%1."/>
      <w:lvlJc w:val="left"/>
      <w:pPr>
        <w:ind w:left="720" w:hanging="360"/>
      </w:pPr>
      <w:rPr>
        <w:rFonts w:ascii="Verdana" w:hAnsi="Verdana" w:hint="default"/>
      </w:rPr>
    </w:lvl>
    <w:lvl w:ilvl="1" w:tplc="D292E1CC">
      <w:start w:val="1"/>
      <w:numFmt w:val="lowerLetter"/>
      <w:lvlText w:val="%2."/>
      <w:lvlJc w:val="left"/>
      <w:pPr>
        <w:ind w:left="1440" w:hanging="360"/>
      </w:pPr>
    </w:lvl>
    <w:lvl w:ilvl="2" w:tplc="EA042084">
      <w:start w:val="1"/>
      <w:numFmt w:val="lowerRoman"/>
      <w:lvlText w:val="%3."/>
      <w:lvlJc w:val="right"/>
      <w:pPr>
        <w:ind w:left="2160" w:hanging="180"/>
      </w:pPr>
    </w:lvl>
    <w:lvl w:ilvl="3" w:tplc="DCE611B2">
      <w:start w:val="1"/>
      <w:numFmt w:val="decimal"/>
      <w:lvlText w:val="%4."/>
      <w:lvlJc w:val="left"/>
      <w:pPr>
        <w:ind w:left="2880" w:hanging="360"/>
      </w:pPr>
    </w:lvl>
    <w:lvl w:ilvl="4" w:tplc="3698E3EA">
      <w:start w:val="1"/>
      <w:numFmt w:val="lowerLetter"/>
      <w:lvlText w:val="%5."/>
      <w:lvlJc w:val="left"/>
      <w:pPr>
        <w:ind w:left="3600" w:hanging="360"/>
      </w:pPr>
    </w:lvl>
    <w:lvl w:ilvl="5" w:tplc="0D5CF28E">
      <w:start w:val="1"/>
      <w:numFmt w:val="lowerRoman"/>
      <w:lvlText w:val="%6."/>
      <w:lvlJc w:val="right"/>
      <w:pPr>
        <w:ind w:left="4320" w:hanging="180"/>
      </w:pPr>
    </w:lvl>
    <w:lvl w:ilvl="6" w:tplc="F2A07D80">
      <w:start w:val="1"/>
      <w:numFmt w:val="decimal"/>
      <w:lvlText w:val="%7."/>
      <w:lvlJc w:val="left"/>
      <w:pPr>
        <w:ind w:left="5040" w:hanging="360"/>
      </w:pPr>
    </w:lvl>
    <w:lvl w:ilvl="7" w:tplc="394CAC24">
      <w:start w:val="1"/>
      <w:numFmt w:val="lowerLetter"/>
      <w:lvlText w:val="%8."/>
      <w:lvlJc w:val="left"/>
      <w:pPr>
        <w:ind w:left="5760" w:hanging="360"/>
      </w:pPr>
    </w:lvl>
    <w:lvl w:ilvl="8" w:tplc="83C6E1E4">
      <w:start w:val="1"/>
      <w:numFmt w:val="lowerRoman"/>
      <w:lvlText w:val="%9."/>
      <w:lvlJc w:val="right"/>
      <w:pPr>
        <w:ind w:left="6480" w:hanging="180"/>
      </w:pPr>
    </w:lvl>
  </w:abstractNum>
  <w:abstractNum w:abstractNumId="109" w15:restartNumberingAfterBreak="0">
    <w:nsid w:val="21BF5D21"/>
    <w:multiLevelType w:val="hybridMultilevel"/>
    <w:tmpl w:val="E168DF9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0" w15:restartNumberingAfterBreak="0">
    <w:nsid w:val="21C7E0A9"/>
    <w:multiLevelType w:val="hybridMultilevel"/>
    <w:tmpl w:val="3DAEB24C"/>
    <w:lvl w:ilvl="0" w:tplc="A648C0DA">
      <w:start w:val="1"/>
      <w:numFmt w:val="bullet"/>
      <w:lvlText w:val="·"/>
      <w:lvlJc w:val="left"/>
      <w:pPr>
        <w:ind w:left="720" w:hanging="360"/>
      </w:pPr>
      <w:rPr>
        <w:rFonts w:ascii="Symbol" w:hAnsi="Symbol" w:hint="default"/>
      </w:rPr>
    </w:lvl>
    <w:lvl w:ilvl="1" w:tplc="DCE83C80">
      <w:start w:val="1"/>
      <w:numFmt w:val="bullet"/>
      <w:lvlText w:val="o"/>
      <w:lvlJc w:val="left"/>
      <w:pPr>
        <w:ind w:left="1440" w:hanging="360"/>
      </w:pPr>
      <w:rPr>
        <w:rFonts w:ascii="Courier New" w:hAnsi="Courier New" w:hint="default"/>
      </w:rPr>
    </w:lvl>
    <w:lvl w:ilvl="2" w:tplc="66C89C7E">
      <w:start w:val="1"/>
      <w:numFmt w:val="bullet"/>
      <w:lvlText w:val=""/>
      <w:lvlJc w:val="left"/>
      <w:pPr>
        <w:ind w:left="2160" w:hanging="360"/>
      </w:pPr>
      <w:rPr>
        <w:rFonts w:ascii="Wingdings" w:hAnsi="Wingdings" w:hint="default"/>
      </w:rPr>
    </w:lvl>
    <w:lvl w:ilvl="3" w:tplc="F82A1CEC">
      <w:start w:val="1"/>
      <w:numFmt w:val="bullet"/>
      <w:lvlText w:val=""/>
      <w:lvlJc w:val="left"/>
      <w:pPr>
        <w:ind w:left="2880" w:hanging="360"/>
      </w:pPr>
      <w:rPr>
        <w:rFonts w:ascii="Symbol" w:hAnsi="Symbol" w:hint="default"/>
      </w:rPr>
    </w:lvl>
    <w:lvl w:ilvl="4" w:tplc="D81EADEA">
      <w:start w:val="1"/>
      <w:numFmt w:val="bullet"/>
      <w:lvlText w:val="o"/>
      <w:lvlJc w:val="left"/>
      <w:pPr>
        <w:ind w:left="3600" w:hanging="360"/>
      </w:pPr>
      <w:rPr>
        <w:rFonts w:ascii="Courier New" w:hAnsi="Courier New" w:hint="default"/>
      </w:rPr>
    </w:lvl>
    <w:lvl w:ilvl="5" w:tplc="5EF8BA06">
      <w:start w:val="1"/>
      <w:numFmt w:val="bullet"/>
      <w:lvlText w:val=""/>
      <w:lvlJc w:val="left"/>
      <w:pPr>
        <w:ind w:left="4320" w:hanging="360"/>
      </w:pPr>
      <w:rPr>
        <w:rFonts w:ascii="Wingdings" w:hAnsi="Wingdings" w:hint="default"/>
      </w:rPr>
    </w:lvl>
    <w:lvl w:ilvl="6" w:tplc="01CC2D5C">
      <w:start w:val="1"/>
      <w:numFmt w:val="bullet"/>
      <w:lvlText w:val=""/>
      <w:lvlJc w:val="left"/>
      <w:pPr>
        <w:ind w:left="5040" w:hanging="360"/>
      </w:pPr>
      <w:rPr>
        <w:rFonts w:ascii="Symbol" w:hAnsi="Symbol" w:hint="default"/>
      </w:rPr>
    </w:lvl>
    <w:lvl w:ilvl="7" w:tplc="6EBCBA36">
      <w:start w:val="1"/>
      <w:numFmt w:val="bullet"/>
      <w:lvlText w:val="o"/>
      <w:lvlJc w:val="left"/>
      <w:pPr>
        <w:ind w:left="5760" w:hanging="360"/>
      </w:pPr>
      <w:rPr>
        <w:rFonts w:ascii="Courier New" w:hAnsi="Courier New" w:hint="default"/>
      </w:rPr>
    </w:lvl>
    <w:lvl w:ilvl="8" w:tplc="28CEE568">
      <w:start w:val="1"/>
      <w:numFmt w:val="bullet"/>
      <w:lvlText w:val=""/>
      <w:lvlJc w:val="left"/>
      <w:pPr>
        <w:ind w:left="6480" w:hanging="360"/>
      </w:pPr>
      <w:rPr>
        <w:rFonts w:ascii="Wingdings" w:hAnsi="Wingdings" w:hint="default"/>
      </w:rPr>
    </w:lvl>
  </w:abstractNum>
  <w:abstractNum w:abstractNumId="111" w15:restartNumberingAfterBreak="0">
    <w:nsid w:val="21EA367D"/>
    <w:multiLevelType w:val="multilevel"/>
    <w:tmpl w:val="4B903CF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112" w15:restartNumberingAfterBreak="0">
    <w:nsid w:val="22152F5E"/>
    <w:multiLevelType w:val="hybridMultilevel"/>
    <w:tmpl w:val="2248896E"/>
    <w:lvl w:ilvl="0" w:tplc="A788A922">
      <w:start w:val="1"/>
      <w:numFmt w:val="bullet"/>
      <w:lvlText w:val=""/>
      <w:lvlJc w:val="left"/>
      <w:pPr>
        <w:ind w:left="720" w:hanging="360"/>
      </w:pPr>
      <w:rPr>
        <w:rFonts w:ascii="Symbol" w:hAnsi="Symbol" w:hint="default"/>
      </w:rPr>
    </w:lvl>
    <w:lvl w:ilvl="1" w:tplc="EB641BE6">
      <w:start w:val="1"/>
      <w:numFmt w:val="bullet"/>
      <w:lvlText w:val="o"/>
      <w:lvlJc w:val="left"/>
      <w:pPr>
        <w:ind w:left="1440" w:hanging="360"/>
      </w:pPr>
      <w:rPr>
        <w:rFonts w:ascii="Courier New" w:hAnsi="Courier New" w:hint="default"/>
      </w:rPr>
    </w:lvl>
    <w:lvl w:ilvl="2" w:tplc="AC548BB2">
      <w:start w:val="1"/>
      <w:numFmt w:val="bullet"/>
      <w:lvlText w:val=""/>
      <w:lvlJc w:val="left"/>
      <w:pPr>
        <w:ind w:left="2160" w:hanging="360"/>
      </w:pPr>
      <w:rPr>
        <w:rFonts w:ascii="Wingdings" w:hAnsi="Wingdings" w:hint="default"/>
      </w:rPr>
    </w:lvl>
    <w:lvl w:ilvl="3" w:tplc="B4A6C564">
      <w:start w:val="1"/>
      <w:numFmt w:val="bullet"/>
      <w:lvlText w:val=""/>
      <w:lvlJc w:val="left"/>
      <w:pPr>
        <w:ind w:left="2880" w:hanging="360"/>
      </w:pPr>
      <w:rPr>
        <w:rFonts w:ascii="Symbol" w:hAnsi="Symbol" w:hint="default"/>
      </w:rPr>
    </w:lvl>
    <w:lvl w:ilvl="4" w:tplc="3D8817D0">
      <w:start w:val="1"/>
      <w:numFmt w:val="bullet"/>
      <w:lvlText w:val="o"/>
      <w:lvlJc w:val="left"/>
      <w:pPr>
        <w:ind w:left="3600" w:hanging="360"/>
      </w:pPr>
      <w:rPr>
        <w:rFonts w:ascii="Courier New" w:hAnsi="Courier New" w:hint="default"/>
      </w:rPr>
    </w:lvl>
    <w:lvl w:ilvl="5" w:tplc="E83C02EA">
      <w:start w:val="1"/>
      <w:numFmt w:val="bullet"/>
      <w:lvlText w:val=""/>
      <w:lvlJc w:val="left"/>
      <w:pPr>
        <w:ind w:left="4320" w:hanging="360"/>
      </w:pPr>
      <w:rPr>
        <w:rFonts w:ascii="Wingdings" w:hAnsi="Wingdings" w:hint="default"/>
      </w:rPr>
    </w:lvl>
    <w:lvl w:ilvl="6" w:tplc="49F6F45C">
      <w:start w:val="1"/>
      <w:numFmt w:val="bullet"/>
      <w:lvlText w:val=""/>
      <w:lvlJc w:val="left"/>
      <w:pPr>
        <w:ind w:left="5040" w:hanging="360"/>
      </w:pPr>
      <w:rPr>
        <w:rFonts w:ascii="Symbol" w:hAnsi="Symbol" w:hint="default"/>
      </w:rPr>
    </w:lvl>
    <w:lvl w:ilvl="7" w:tplc="214A60BE">
      <w:start w:val="1"/>
      <w:numFmt w:val="bullet"/>
      <w:lvlText w:val="o"/>
      <w:lvlJc w:val="left"/>
      <w:pPr>
        <w:ind w:left="5760" w:hanging="360"/>
      </w:pPr>
      <w:rPr>
        <w:rFonts w:ascii="Courier New" w:hAnsi="Courier New" w:hint="default"/>
      </w:rPr>
    </w:lvl>
    <w:lvl w:ilvl="8" w:tplc="E2D4941E">
      <w:start w:val="1"/>
      <w:numFmt w:val="bullet"/>
      <w:lvlText w:val=""/>
      <w:lvlJc w:val="left"/>
      <w:pPr>
        <w:ind w:left="6480" w:hanging="360"/>
      </w:pPr>
      <w:rPr>
        <w:rFonts w:ascii="Wingdings" w:hAnsi="Wingdings" w:hint="default"/>
      </w:rPr>
    </w:lvl>
  </w:abstractNum>
  <w:abstractNum w:abstractNumId="113" w15:restartNumberingAfterBreak="0">
    <w:nsid w:val="22C5246C"/>
    <w:multiLevelType w:val="hybridMultilevel"/>
    <w:tmpl w:val="4064AF50"/>
    <w:lvl w:ilvl="0" w:tplc="18222056">
      <w:start w:val="1"/>
      <w:numFmt w:val="decimal"/>
      <w:lvlText w:val="%1."/>
      <w:lvlJc w:val="left"/>
      <w:pPr>
        <w:ind w:left="720" w:hanging="360"/>
      </w:pPr>
      <w:rPr>
        <w:rFonts w:ascii="Verdana" w:hAnsi="Verdana" w:hint="default"/>
      </w:rPr>
    </w:lvl>
    <w:lvl w:ilvl="1" w:tplc="F3DA7AB2">
      <w:start w:val="1"/>
      <w:numFmt w:val="lowerLetter"/>
      <w:lvlText w:val="%2."/>
      <w:lvlJc w:val="left"/>
      <w:pPr>
        <w:ind w:left="1440" w:hanging="360"/>
      </w:pPr>
    </w:lvl>
    <w:lvl w:ilvl="2" w:tplc="A0927986">
      <w:start w:val="1"/>
      <w:numFmt w:val="lowerRoman"/>
      <w:lvlText w:val="%3."/>
      <w:lvlJc w:val="right"/>
      <w:pPr>
        <w:ind w:left="2160" w:hanging="180"/>
      </w:pPr>
    </w:lvl>
    <w:lvl w:ilvl="3" w:tplc="A81E2538">
      <w:start w:val="1"/>
      <w:numFmt w:val="decimal"/>
      <w:lvlText w:val="%4."/>
      <w:lvlJc w:val="left"/>
      <w:pPr>
        <w:ind w:left="2880" w:hanging="360"/>
      </w:pPr>
    </w:lvl>
    <w:lvl w:ilvl="4" w:tplc="398C066E">
      <w:start w:val="1"/>
      <w:numFmt w:val="lowerLetter"/>
      <w:lvlText w:val="%5."/>
      <w:lvlJc w:val="left"/>
      <w:pPr>
        <w:ind w:left="3600" w:hanging="360"/>
      </w:pPr>
    </w:lvl>
    <w:lvl w:ilvl="5" w:tplc="0908EDA6">
      <w:start w:val="1"/>
      <w:numFmt w:val="lowerRoman"/>
      <w:lvlText w:val="%6."/>
      <w:lvlJc w:val="right"/>
      <w:pPr>
        <w:ind w:left="4320" w:hanging="180"/>
      </w:pPr>
    </w:lvl>
    <w:lvl w:ilvl="6" w:tplc="A73652D6">
      <w:start w:val="1"/>
      <w:numFmt w:val="decimal"/>
      <w:lvlText w:val="%7."/>
      <w:lvlJc w:val="left"/>
      <w:pPr>
        <w:ind w:left="5040" w:hanging="360"/>
      </w:pPr>
    </w:lvl>
    <w:lvl w:ilvl="7" w:tplc="5BC29854">
      <w:start w:val="1"/>
      <w:numFmt w:val="lowerLetter"/>
      <w:lvlText w:val="%8."/>
      <w:lvlJc w:val="left"/>
      <w:pPr>
        <w:ind w:left="5760" w:hanging="360"/>
      </w:pPr>
    </w:lvl>
    <w:lvl w:ilvl="8" w:tplc="6F36FA24">
      <w:start w:val="1"/>
      <w:numFmt w:val="lowerRoman"/>
      <w:lvlText w:val="%9."/>
      <w:lvlJc w:val="right"/>
      <w:pPr>
        <w:ind w:left="6480" w:hanging="180"/>
      </w:pPr>
    </w:lvl>
  </w:abstractNum>
  <w:abstractNum w:abstractNumId="114" w15:restartNumberingAfterBreak="0">
    <w:nsid w:val="233EFB49"/>
    <w:multiLevelType w:val="hybridMultilevel"/>
    <w:tmpl w:val="46B0366E"/>
    <w:lvl w:ilvl="0" w:tplc="A9A4A5CE">
      <w:start w:val="4"/>
      <w:numFmt w:val="decimal"/>
      <w:lvlText w:val="%1."/>
      <w:lvlJc w:val="left"/>
      <w:pPr>
        <w:ind w:left="720" w:hanging="360"/>
      </w:pPr>
      <w:rPr>
        <w:rFonts w:ascii="Verdana" w:hAnsi="Verdana" w:hint="default"/>
      </w:rPr>
    </w:lvl>
    <w:lvl w:ilvl="1" w:tplc="72EE757A">
      <w:start w:val="1"/>
      <w:numFmt w:val="lowerLetter"/>
      <w:lvlText w:val="%2."/>
      <w:lvlJc w:val="left"/>
      <w:pPr>
        <w:ind w:left="1440" w:hanging="360"/>
      </w:pPr>
    </w:lvl>
    <w:lvl w:ilvl="2" w:tplc="3BC8C32C">
      <w:start w:val="1"/>
      <w:numFmt w:val="lowerRoman"/>
      <w:lvlText w:val="%3."/>
      <w:lvlJc w:val="right"/>
      <w:pPr>
        <w:ind w:left="2160" w:hanging="180"/>
      </w:pPr>
    </w:lvl>
    <w:lvl w:ilvl="3" w:tplc="F05EC92C">
      <w:start w:val="1"/>
      <w:numFmt w:val="decimal"/>
      <w:lvlText w:val="%4."/>
      <w:lvlJc w:val="left"/>
      <w:pPr>
        <w:ind w:left="2880" w:hanging="360"/>
      </w:pPr>
    </w:lvl>
    <w:lvl w:ilvl="4" w:tplc="2E7E1D12">
      <w:start w:val="1"/>
      <w:numFmt w:val="lowerLetter"/>
      <w:lvlText w:val="%5."/>
      <w:lvlJc w:val="left"/>
      <w:pPr>
        <w:ind w:left="3600" w:hanging="360"/>
      </w:pPr>
    </w:lvl>
    <w:lvl w:ilvl="5" w:tplc="7FEAB6FE">
      <w:start w:val="1"/>
      <w:numFmt w:val="lowerRoman"/>
      <w:lvlText w:val="%6."/>
      <w:lvlJc w:val="right"/>
      <w:pPr>
        <w:ind w:left="4320" w:hanging="180"/>
      </w:pPr>
    </w:lvl>
    <w:lvl w:ilvl="6" w:tplc="9D228C78">
      <w:start w:val="1"/>
      <w:numFmt w:val="decimal"/>
      <w:lvlText w:val="%7."/>
      <w:lvlJc w:val="left"/>
      <w:pPr>
        <w:ind w:left="5040" w:hanging="360"/>
      </w:pPr>
    </w:lvl>
    <w:lvl w:ilvl="7" w:tplc="5F56D97C">
      <w:start w:val="1"/>
      <w:numFmt w:val="lowerLetter"/>
      <w:lvlText w:val="%8."/>
      <w:lvlJc w:val="left"/>
      <w:pPr>
        <w:ind w:left="5760" w:hanging="360"/>
      </w:pPr>
    </w:lvl>
    <w:lvl w:ilvl="8" w:tplc="06AC2DD2">
      <w:start w:val="1"/>
      <w:numFmt w:val="lowerRoman"/>
      <w:lvlText w:val="%9."/>
      <w:lvlJc w:val="right"/>
      <w:pPr>
        <w:ind w:left="6480" w:hanging="180"/>
      </w:pPr>
    </w:lvl>
  </w:abstractNum>
  <w:abstractNum w:abstractNumId="115" w15:restartNumberingAfterBreak="0">
    <w:nsid w:val="235C399B"/>
    <w:multiLevelType w:val="hybridMultilevel"/>
    <w:tmpl w:val="93BAF4AC"/>
    <w:lvl w:ilvl="0" w:tplc="1374CB3E">
      <w:start w:val="1"/>
      <w:numFmt w:val="bullet"/>
      <w:lvlText w:val="·"/>
      <w:lvlJc w:val="left"/>
      <w:pPr>
        <w:ind w:left="720" w:hanging="360"/>
      </w:pPr>
      <w:rPr>
        <w:rFonts w:ascii="Symbol" w:hAnsi="Symbol" w:hint="default"/>
      </w:rPr>
    </w:lvl>
    <w:lvl w:ilvl="1" w:tplc="B0509D8E">
      <w:start w:val="1"/>
      <w:numFmt w:val="bullet"/>
      <w:lvlText w:val="o"/>
      <w:lvlJc w:val="left"/>
      <w:pPr>
        <w:ind w:left="1440" w:hanging="360"/>
      </w:pPr>
      <w:rPr>
        <w:rFonts w:ascii="Courier New" w:hAnsi="Courier New" w:hint="default"/>
      </w:rPr>
    </w:lvl>
    <w:lvl w:ilvl="2" w:tplc="BE8A69DE">
      <w:start w:val="1"/>
      <w:numFmt w:val="bullet"/>
      <w:lvlText w:val=""/>
      <w:lvlJc w:val="left"/>
      <w:pPr>
        <w:ind w:left="2160" w:hanging="360"/>
      </w:pPr>
      <w:rPr>
        <w:rFonts w:ascii="Wingdings" w:hAnsi="Wingdings" w:hint="default"/>
      </w:rPr>
    </w:lvl>
    <w:lvl w:ilvl="3" w:tplc="EAA0BF9A">
      <w:start w:val="1"/>
      <w:numFmt w:val="bullet"/>
      <w:lvlText w:val=""/>
      <w:lvlJc w:val="left"/>
      <w:pPr>
        <w:ind w:left="2880" w:hanging="360"/>
      </w:pPr>
      <w:rPr>
        <w:rFonts w:ascii="Symbol" w:hAnsi="Symbol" w:hint="default"/>
      </w:rPr>
    </w:lvl>
    <w:lvl w:ilvl="4" w:tplc="29340934">
      <w:start w:val="1"/>
      <w:numFmt w:val="bullet"/>
      <w:lvlText w:val="o"/>
      <w:lvlJc w:val="left"/>
      <w:pPr>
        <w:ind w:left="3600" w:hanging="360"/>
      </w:pPr>
      <w:rPr>
        <w:rFonts w:ascii="Courier New" w:hAnsi="Courier New" w:hint="default"/>
      </w:rPr>
    </w:lvl>
    <w:lvl w:ilvl="5" w:tplc="4A120AB6">
      <w:start w:val="1"/>
      <w:numFmt w:val="bullet"/>
      <w:lvlText w:val=""/>
      <w:lvlJc w:val="left"/>
      <w:pPr>
        <w:ind w:left="4320" w:hanging="360"/>
      </w:pPr>
      <w:rPr>
        <w:rFonts w:ascii="Wingdings" w:hAnsi="Wingdings" w:hint="default"/>
      </w:rPr>
    </w:lvl>
    <w:lvl w:ilvl="6" w:tplc="54129DA4">
      <w:start w:val="1"/>
      <w:numFmt w:val="bullet"/>
      <w:lvlText w:val=""/>
      <w:lvlJc w:val="left"/>
      <w:pPr>
        <w:ind w:left="5040" w:hanging="360"/>
      </w:pPr>
      <w:rPr>
        <w:rFonts w:ascii="Symbol" w:hAnsi="Symbol" w:hint="default"/>
      </w:rPr>
    </w:lvl>
    <w:lvl w:ilvl="7" w:tplc="43D22BC0">
      <w:start w:val="1"/>
      <w:numFmt w:val="bullet"/>
      <w:lvlText w:val="o"/>
      <w:lvlJc w:val="left"/>
      <w:pPr>
        <w:ind w:left="5760" w:hanging="360"/>
      </w:pPr>
      <w:rPr>
        <w:rFonts w:ascii="Courier New" w:hAnsi="Courier New" w:hint="default"/>
      </w:rPr>
    </w:lvl>
    <w:lvl w:ilvl="8" w:tplc="DECCC078">
      <w:start w:val="1"/>
      <w:numFmt w:val="bullet"/>
      <w:lvlText w:val=""/>
      <w:lvlJc w:val="left"/>
      <w:pPr>
        <w:ind w:left="6480" w:hanging="360"/>
      </w:pPr>
      <w:rPr>
        <w:rFonts w:ascii="Wingdings" w:hAnsi="Wingdings" w:hint="default"/>
      </w:rPr>
    </w:lvl>
  </w:abstractNum>
  <w:abstractNum w:abstractNumId="116" w15:restartNumberingAfterBreak="0">
    <w:nsid w:val="2480F171"/>
    <w:multiLevelType w:val="hybridMultilevel"/>
    <w:tmpl w:val="55CE2D66"/>
    <w:lvl w:ilvl="0" w:tplc="2A46161E">
      <w:start w:val="1"/>
      <w:numFmt w:val="bullet"/>
      <w:lvlText w:val="·"/>
      <w:lvlJc w:val="left"/>
      <w:pPr>
        <w:ind w:left="720" w:hanging="360"/>
      </w:pPr>
      <w:rPr>
        <w:rFonts w:ascii="Symbol" w:hAnsi="Symbol" w:hint="default"/>
      </w:rPr>
    </w:lvl>
    <w:lvl w:ilvl="1" w:tplc="04EE9916">
      <w:start w:val="1"/>
      <w:numFmt w:val="bullet"/>
      <w:lvlText w:val="o"/>
      <w:lvlJc w:val="left"/>
      <w:pPr>
        <w:ind w:left="1440" w:hanging="360"/>
      </w:pPr>
      <w:rPr>
        <w:rFonts w:ascii="Courier New" w:hAnsi="Courier New" w:hint="default"/>
      </w:rPr>
    </w:lvl>
    <w:lvl w:ilvl="2" w:tplc="850E0E38">
      <w:start w:val="1"/>
      <w:numFmt w:val="bullet"/>
      <w:lvlText w:val=""/>
      <w:lvlJc w:val="left"/>
      <w:pPr>
        <w:ind w:left="2160" w:hanging="360"/>
      </w:pPr>
      <w:rPr>
        <w:rFonts w:ascii="Wingdings" w:hAnsi="Wingdings" w:hint="default"/>
      </w:rPr>
    </w:lvl>
    <w:lvl w:ilvl="3" w:tplc="D460FDC0">
      <w:start w:val="1"/>
      <w:numFmt w:val="bullet"/>
      <w:lvlText w:val=""/>
      <w:lvlJc w:val="left"/>
      <w:pPr>
        <w:ind w:left="2880" w:hanging="360"/>
      </w:pPr>
      <w:rPr>
        <w:rFonts w:ascii="Symbol" w:hAnsi="Symbol" w:hint="default"/>
      </w:rPr>
    </w:lvl>
    <w:lvl w:ilvl="4" w:tplc="37F65870">
      <w:start w:val="1"/>
      <w:numFmt w:val="bullet"/>
      <w:lvlText w:val="o"/>
      <w:lvlJc w:val="left"/>
      <w:pPr>
        <w:ind w:left="3600" w:hanging="360"/>
      </w:pPr>
      <w:rPr>
        <w:rFonts w:ascii="Courier New" w:hAnsi="Courier New" w:hint="default"/>
      </w:rPr>
    </w:lvl>
    <w:lvl w:ilvl="5" w:tplc="482E80D0">
      <w:start w:val="1"/>
      <w:numFmt w:val="bullet"/>
      <w:lvlText w:val=""/>
      <w:lvlJc w:val="left"/>
      <w:pPr>
        <w:ind w:left="4320" w:hanging="360"/>
      </w:pPr>
      <w:rPr>
        <w:rFonts w:ascii="Wingdings" w:hAnsi="Wingdings" w:hint="default"/>
      </w:rPr>
    </w:lvl>
    <w:lvl w:ilvl="6" w:tplc="3BB86510">
      <w:start w:val="1"/>
      <w:numFmt w:val="bullet"/>
      <w:lvlText w:val=""/>
      <w:lvlJc w:val="left"/>
      <w:pPr>
        <w:ind w:left="5040" w:hanging="360"/>
      </w:pPr>
      <w:rPr>
        <w:rFonts w:ascii="Symbol" w:hAnsi="Symbol" w:hint="default"/>
      </w:rPr>
    </w:lvl>
    <w:lvl w:ilvl="7" w:tplc="A70ABDBE">
      <w:start w:val="1"/>
      <w:numFmt w:val="bullet"/>
      <w:lvlText w:val="o"/>
      <w:lvlJc w:val="left"/>
      <w:pPr>
        <w:ind w:left="5760" w:hanging="360"/>
      </w:pPr>
      <w:rPr>
        <w:rFonts w:ascii="Courier New" w:hAnsi="Courier New" w:hint="default"/>
      </w:rPr>
    </w:lvl>
    <w:lvl w:ilvl="8" w:tplc="BCE4162A">
      <w:start w:val="1"/>
      <w:numFmt w:val="bullet"/>
      <w:lvlText w:val=""/>
      <w:lvlJc w:val="left"/>
      <w:pPr>
        <w:ind w:left="6480" w:hanging="360"/>
      </w:pPr>
      <w:rPr>
        <w:rFonts w:ascii="Wingdings" w:hAnsi="Wingdings" w:hint="default"/>
      </w:rPr>
    </w:lvl>
  </w:abstractNum>
  <w:abstractNum w:abstractNumId="117" w15:restartNumberingAfterBreak="0">
    <w:nsid w:val="24B27997"/>
    <w:multiLevelType w:val="multilevel"/>
    <w:tmpl w:val="3870AB1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24CCE1EB"/>
    <w:multiLevelType w:val="hybridMultilevel"/>
    <w:tmpl w:val="6D84BCF4"/>
    <w:lvl w:ilvl="0" w:tplc="84C27F4C">
      <w:start w:val="1"/>
      <w:numFmt w:val="lowerLetter"/>
      <w:lvlText w:val="%1."/>
      <w:lvlJc w:val="left"/>
      <w:pPr>
        <w:ind w:left="720" w:hanging="360"/>
      </w:pPr>
      <w:rPr>
        <w:rFonts w:ascii="Verdana" w:hAnsi="Verdana" w:hint="default"/>
      </w:rPr>
    </w:lvl>
    <w:lvl w:ilvl="1" w:tplc="F15ACA28">
      <w:start w:val="1"/>
      <w:numFmt w:val="lowerLetter"/>
      <w:lvlText w:val="%2."/>
      <w:lvlJc w:val="left"/>
      <w:pPr>
        <w:ind w:left="1440" w:hanging="360"/>
      </w:pPr>
    </w:lvl>
    <w:lvl w:ilvl="2" w:tplc="F60E0A62">
      <w:start w:val="1"/>
      <w:numFmt w:val="lowerRoman"/>
      <w:lvlText w:val="%3."/>
      <w:lvlJc w:val="right"/>
      <w:pPr>
        <w:ind w:left="2160" w:hanging="180"/>
      </w:pPr>
    </w:lvl>
    <w:lvl w:ilvl="3" w:tplc="97C62E7A">
      <w:start w:val="1"/>
      <w:numFmt w:val="decimal"/>
      <w:lvlText w:val="%4."/>
      <w:lvlJc w:val="left"/>
      <w:pPr>
        <w:ind w:left="2880" w:hanging="360"/>
      </w:pPr>
    </w:lvl>
    <w:lvl w:ilvl="4" w:tplc="42E02032">
      <w:start w:val="1"/>
      <w:numFmt w:val="lowerLetter"/>
      <w:lvlText w:val="%5."/>
      <w:lvlJc w:val="left"/>
      <w:pPr>
        <w:ind w:left="3600" w:hanging="360"/>
      </w:pPr>
    </w:lvl>
    <w:lvl w:ilvl="5" w:tplc="856AD628">
      <w:start w:val="1"/>
      <w:numFmt w:val="lowerRoman"/>
      <w:lvlText w:val="%6."/>
      <w:lvlJc w:val="right"/>
      <w:pPr>
        <w:ind w:left="4320" w:hanging="180"/>
      </w:pPr>
    </w:lvl>
    <w:lvl w:ilvl="6" w:tplc="3A52C376">
      <w:start w:val="1"/>
      <w:numFmt w:val="decimal"/>
      <w:lvlText w:val="%7."/>
      <w:lvlJc w:val="left"/>
      <w:pPr>
        <w:ind w:left="5040" w:hanging="360"/>
      </w:pPr>
    </w:lvl>
    <w:lvl w:ilvl="7" w:tplc="3030158A">
      <w:start w:val="1"/>
      <w:numFmt w:val="lowerLetter"/>
      <w:lvlText w:val="%8."/>
      <w:lvlJc w:val="left"/>
      <w:pPr>
        <w:ind w:left="5760" w:hanging="360"/>
      </w:pPr>
    </w:lvl>
    <w:lvl w:ilvl="8" w:tplc="93906E24">
      <w:start w:val="1"/>
      <w:numFmt w:val="lowerRoman"/>
      <w:lvlText w:val="%9."/>
      <w:lvlJc w:val="right"/>
      <w:pPr>
        <w:ind w:left="6480" w:hanging="180"/>
      </w:pPr>
    </w:lvl>
  </w:abstractNum>
  <w:abstractNum w:abstractNumId="119" w15:restartNumberingAfterBreak="0">
    <w:nsid w:val="24E81C1A"/>
    <w:multiLevelType w:val="multilevel"/>
    <w:tmpl w:val="703AC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15:restartNumberingAfterBreak="0">
    <w:nsid w:val="252EDFEC"/>
    <w:multiLevelType w:val="hybridMultilevel"/>
    <w:tmpl w:val="7C625C1E"/>
    <w:lvl w:ilvl="0" w:tplc="757C89E8">
      <w:start w:val="1"/>
      <w:numFmt w:val="upperRoman"/>
      <w:lvlText w:val="%1."/>
      <w:lvlJc w:val="right"/>
      <w:pPr>
        <w:ind w:left="720" w:hanging="360"/>
      </w:pPr>
      <w:rPr>
        <w:rFonts w:ascii="Verdana" w:hAnsi="Verdana" w:hint="default"/>
      </w:rPr>
    </w:lvl>
    <w:lvl w:ilvl="1" w:tplc="23E46368">
      <w:start w:val="1"/>
      <w:numFmt w:val="lowerLetter"/>
      <w:lvlText w:val="%2."/>
      <w:lvlJc w:val="left"/>
      <w:pPr>
        <w:ind w:left="1440" w:hanging="360"/>
      </w:pPr>
    </w:lvl>
    <w:lvl w:ilvl="2" w:tplc="FB4672A4">
      <w:start w:val="1"/>
      <w:numFmt w:val="lowerRoman"/>
      <w:lvlText w:val="%3."/>
      <w:lvlJc w:val="right"/>
      <w:pPr>
        <w:ind w:left="2160" w:hanging="180"/>
      </w:pPr>
    </w:lvl>
    <w:lvl w:ilvl="3" w:tplc="648832D8">
      <w:start w:val="1"/>
      <w:numFmt w:val="decimal"/>
      <w:lvlText w:val="%4."/>
      <w:lvlJc w:val="left"/>
      <w:pPr>
        <w:ind w:left="2880" w:hanging="360"/>
      </w:pPr>
    </w:lvl>
    <w:lvl w:ilvl="4" w:tplc="DA22F7B4">
      <w:start w:val="1"/>
      <w:numFmt w:val="lowerLetter"/>
      <w:lvlText w:val="%5."/>
      <w:lvlJc w:val="left"/>
      <w:pPr>
        <w:ind w:left="3600" w:hanging="360"/>
      </w:pPr>
    </w:lvl>
    <w:lvl w:ilvl="5" w:tplc="537E8E24">
      <w:start w:val="1"/>
      <w:numFmt w:val="lowerRoman"/>
      <w:lvlText w:val="%6."/>
      <w:lvlJc w:val="right"/>
      <w:pPr>
        <w:ind w:left="4320" w:hanging="180"/>
      </w:pPr>
    </w:lvl>
    <w:lvl w:ilvl="6" w:tplc="7A48A07E">
      <w:start w:val="1"/>
      <w:numFmt w:val="decimal"/>
      <w:lvlText w:val="%7."/>
      <w:lvlJc w:val="left"/>
      <w:pPr>
        <w:ind w:left="5040" w:hanging="360"/>
      </w:pPr>
    </w:lvl>
    <w:lvl w:ilvl="7" w:tplc="9EA6C40A">
      <w:start w:val="1"/>
      <w:numFmt w:val="lowerLetter"/>
      <w:lvlText w:val="%8."/>
      <w:lvlJc w:val="left"/>
      <w:pPr>
        <w:ind w:left="5760" w:hanging="360"/>
      </w:pPr>
    </w:lvl>
    <w:lvl w:ilvl="8" w:tplc="2F648A12">
      <w:start w:val="1"/>
      <w:numFmt w:val="lowerRoman"/>
      <w:lvlText w:val="%9."/>
      <w:lvlJc w:val="right"/>
      <w:pPr>
        <w:ind w:left="6480" w:hanging="180"/>
      </w:pPr>
    </w:lvl>
  </w:abstractNum>
  <w:abstractNum w:abstractNumId="121" w15:restartNumberingAfterBreak="0">
    <w:nsid w:val="255E2D14"/>
    <w:multiLevelType w:val="hybridMultilevel"/>
    <w:tmpl w:val="99D4C6B4"/>
    <w:lvl w:ilvl="0" w:tplc="7DA6B2D6">
      <w:start w:val="1"/>
      <w:numFmt w:val="bullet"/>
      <w:lvlText w:val="·"/>
      <w:lvlJc w:val="left"/>
      <w:pPr>
        <w:ind w:left="720" w:hanging="360"/>
      </w:pPr>
      <w:rPr>
        <w:rFonts w:ascii="Symbol" w:hAnsi="Symbol" w:hint="default"/>
      </w:rPr>
    </w:lvl>
    <w:lvl w:ilvl="1" w:tplc="5414ED34">
      <w:start w:val="1"/>
      <w:numFmt w:val="bullet"/>
      <w:lvlText w:val="o"/>
      <w:lvlJc w:val="left"/>
      <w:pPr>
        <w:ind w:left="1440" w:hanging="360"/>
      </w:pPr>
      <w:rPr>
        <w:rFonts w:ascii="Courier New" w:hAnsi="Courier New" w:hint="default"/>
      </w:rPr>
    </w:lvl>
    <w:lvl w:ilvl="2" w:tplc="AC40C39C">
      <w:start w:val="1"/>
      <w:numFmt w:val="bullet"/>
      <w:lvlText w:val=""/>
      <w:lvlJc w:val="left"/>
      <w:pPr>
        <w:ind w:left="2160" w:hanging="360"/>
      </w:pPr>
      <w:rPr>
        <w:rFonts w:ascii="Wingdings" w:hAnsi="Wingdings" w:hint="default"/>
      </w:rPr>
    </w:lvl>
    <w:lvl w:ilvl="3" w:tplc="D794D5B4">
      <w:start w:val="1"/>
      <w:numFmt w:val="bullet"/>
      <w:lvlText w:val=""/>
      <w:lvlJc w:val="left"/>
      <w:pPr>
        <w:ind w:left="2880" w:hanging="360"/>
      </w:pPr>
      <w:rPr>
        <w:rFonts w:ascii="Symbol" w:hAnsi="Symbol" w:hint="default"/>
      </w:rPr>
    </w:lvl>
    <w:lvl w:ilvl="4" w:tplc="E72AB730">
      <w:start w:val="1"/>
      <w:numFmt w:val="bullet"/>
      <w:lvlText w:val="o"/>
      <w:lvlJc w:val="left"/>
      <w:pPr>
        <w:ind w:left="3600" w:hanging="360"/>
      </w:pPr>
      <w:rPr>
        <w:rFonts w:ascii="Courier New" w:hAnsi="Courier New" w:hint="default"/>
      </w:rPr>
    </w:lvl>
    <w:lvl w:ilvl="5" w:tplc="2E503BAA">
      <w:start w:val="1"/>
      <w:numFmt w:val="bullet"/>
      <w:lvlText w:val=""/>
      <w:lvlJc w:val="left"/>
      <w:pPr>
        <w:ind w:left="4320" w:hanging="360"/>
      </w:pPr>
      <w:rPr>
        <w:rFonts w:ascii="Wingdings" w:hAnsi="Wingdings" w:hint="default"/>
      </w:rPr>
    </w:lvl>
    <w:lvl w:ilvl="6" w:tplc="4B3A714A">
      <w:start w:val="1"/>
      <w:numFmt w:val="bullet"/>
      <w:lvlText w:val=""/>
      <w:lvlJc w:val="left"/>
      <w:pPr>
        <w:ind w:left="5040" w:hanging="360"/>
      </w:pPr>
      <w:rPr>
        <w:rFonts w:ascii="Symbol" w:hAnsi="Symbol" w:hint="default"/>
      </w:rPr>
    </w:lvl>
    <w:lvl w:ilvl="7" w:tplc="A65C9FF8">
      <w:start w:val="1"/>
      <w:numFmt w:val="bullet"/>
      <w:lvlText w:val="o"/>
      <w:lvlJc w:val="left"/>
      <w:pPr>
        <w:ind w:left="5760" w:hanging="360"/>
      </w:pPr>
      <w:rPr>
        <w:rFonts w:ascii="Courier New" w:hAnsi="Courier New" w:hint="default"/>
      </w:rPr>
    </w:lvl>
    <w:lvl w:ilvl="8" w:tplc="7D905BCC">
      <w:start w:val="1"/>
      <w:numFmt w:val="bullet"/>
      <w:lvlText w:val=""/>
      <w:lvlJc w:val="left"/>
      <w:pPr>
        <w:ind w:left="6480" w:hanging="360"/>
      </w:pPr>
      <w:rPr>
        <w:rFonts w:ascii="Wingdings" w:hAnsi="Wingdings" w:hint="default"/>
      </w:rPr>
    </w:lvl>
  </w:abstractNum>
  <w:abstractNum w:abstractNumId="122" w15:restartNumberingAfterBreak="0">
    <w:nsid w:val="25C74159"/>
    <w:multiLevelType w:val="hybridMultilevel"/>
    <w:tmpl w:val="78446AB8"/>
    <w:lvl w:ilvl="0" w:tplc="A4F843EE">
      <w:start w:val="1"/>
      <w:numFmt w:val="bullet"/>
      <w:lvlText w:val=""/>
      <w:lvlJc w:val="left"/>
      <w:pPr>
        <w:ind w:left="720" w:hanging="360"/>
      </w:pPr>
      <w:rPr>
        <w:rFonts w:ascii="Symbol" w:hAnsi="Symbol" w:hint="default"/>
      </w:rPr>
    </w:lvl>
    <w:lvl w:ilvl="1" w:tplc="7E88A142">
      <w:start w:val="1"/>
      <w:numFmt w:val="bullet"/>
      <w:lvlText w:val="o"/>
      <w:lvlJc w:val="left"/>
      <w:pPr>
        <w:ind w:left="1440" w:hanging="360"/>
      </w:pPr>
      <w:rPr>
        <w:rFonts w:ascii="Courier New" w:hAnsi="Courier New" w:hint="default"/>
      </w:rPr>
    </w:lvl>
    <w:lvl w:ilvl="2" w:tplc="C8BC46F4">
      <w:start w:val="1"/>
      <w:numFmt w:val="bullet"/>
      <w:lvlText w:val=""/>
      <w:lvlJc w:val="left"/>
      <w:pPr>
        <w:ind w:left="2160" w:hanging="360"/>
      </w:pPr>
      <w:rPr>
        <w:rFonts w:ascii="Wingdings" w:hAnsi="Wingdings" w:hint="default"/>
      </w:rPr>
    </w:lvl>
    <w:lvl w:ilvl="3" w:tplc="8728AE6A">
      <w:start w:val="1"/>
      <w:numFmt w:val="bullet"/>
      <w:lvlText w:val=""/>
      <w:lvlJc w:val="left"/>
      <w:pPr>
        <w:ind w:left="2880" w:hanging="360"/>
      </w:pPr>
      <w:rPr>
        <w:rFonts w:ascii="Symbol" w:hAnsi="Symbol" w:hint="default"/>
      </w:rPr>
    </w:lvl>
    <w:lvl w:ilvl="4" w:tplc="C90E96E8">
      <w:start w:val="1"/>
      <w:numFmt w:val="bullet"/>
      <w:lvlText w:val="o"/>
      <w:lvlJc w:val="left"/>
      <w:pPr>
        <w:ind w:left="3600" w:hanging="360"/>
      </w:pPr>
      <w:rPr>
        <w:rFonts w:ascii="Courier New" w:hAnsi="Courier New" w:hint="default"/>
      </w:rPr>
    </w:lvl>
    <w:lvl w:ilvl="5" w:tplc="DEF88714">
      <w:start w:val="1"/>
      <w:numFmt w:val="bullet"/>
      <w:lvlText w:val=""/>
      <w:lvlJc w:val="left"/>
      <w:pPr>
        <w:ind w:left="4320" w:hanging="360"/>
      </w:pPr>
      <w:rPr>
        <w:rFonts w:ascii="Wingdings" w:hAnsi="Wingdings" w:hint="default"/>
      </w:rPr>
    </w:lvl>
    <w:lvl w:ilvl="6" w:tplc="9A0C3F5A">
      <w:start w:val="1"/>
      <w:numFmt w:val="bullet"/>
      <w:lvlText w:val=""/>
      <w:lvlJc w:val="left"/>
      <w:pPr>
        <w:ind w:left="5040" w:hanging="360"/>
      </w:pPr>
      <w:rPr>
        <w:rFonts w:ascii="Symbol" w:hAnsi="Symbol" w:hint="default"/>
      </w:rPr>
    </w:lvl>
    <w:lvl w:ilvl="7" w:tplc="F3FCC534">
      <w:start w:val="1"/>
      <w:numFmt w:val="bullet"/>
      <w:lvlText w:val="o"/>
      <w:lvlJc w:val="left"/>
      <w:pPr>
        <w:ind w:left="5760" w:hanging="360"/>
      </w:pPr>
      <w:rPr>
        <w:rFonts w:ascii="Courier New" w:hAnsi="Courier New" w:hint="default"/>
      </w:rPr>
    </w:lvl>
    <w:lvl w:ilvl="8" w:tplc="CDEEDA34">
      <w:start w:val="1"/>
      <w:numFmt w:val="bullet"/>
      <w:lvlText w:val=""/>
      <w:lvlJc w:val="left"/>
      <w:pPr>
        <w:ind w:left="6480" w:hanging="360"/>
      </w:pPr>
      <w:rPr>
        <w:rFonts w:ascii="Wingdings" w:hAnsi="Wingdings" w:hint="default"/>
      </w:rPr>
    </w:lvl>
  </w:abstractNum>
  <w:abstractNum w:abstractNumId="123" w15:restartNumberingAfterBreak="0">
    <w:nsid w:val="26181094"/>
    <w:multiLevelType w:val="multilevel"/>
    <w:tmpl w:val="3C1687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15:restartNumberingAfterBreak="0">
    <w:nsid w:val="265A0C33"/>
    <w:multiLevelType w:val="multilevel"/>
    <w:tmpl w:val="3870AB1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267C0E8F"/>
    <w:multiLevelType w:val="multilevel"/>
    <w:tmpl w:val="3870AB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15:restartNumberingAfterBreak="0">
    <w:nsid w:val="26A6BEF0"/>
    <w:multiLevelType w:val="hybridMultilevel"/>
    <w:tmpl w:val="BBE8416C"/>
    <w:lvl w:ilvl="0" w:tplc="50320704">
      <w:start w:val="1"/>
      <w:numFmt w:val="bullet"/>
      <w:lvlText w:val="·"/>
      <w:lvlJc w:val="left"/>
      <w:pPr>
        <w:ind w:left="720" w:hanging="360"/>
      </w:pPr>
      <w:rPr>
        <w:rFonts w:ascii="Symbol" w:hAnsi="Symbol" w:hint="default"/>
      </w:rPr>
    </w:lvl>
    <w:lvl w:ilvl="1" w:tplc="918C4EDE">
      <w:start w:val="1"/>
      <w:numFmt w:val="bullet"/>
      <w:lvlText w:val="o"/>
      <w:lvlJc w:val="left"/>
      <w:pPr>
        <w:ind w:left="1440" w:hanging="360"/>
      </w:pPr>
      <w:rPr>
        <w:rFonts w:ascii="Courier New" w:hAnsi="Courier New" w:hint="default"/>
      </w:rPr>
    </w:lvl>
    <w:lvl w:ilvl="2" w:tplc="F0BABD48">
      <w:start w:val="1"/>
      <w:numFmt w:val="bullet"/>
      <w:lvlText w:val=""/>
      <w:lvlJc w:val="left"/>
      <w:pPr>
        <w:ind w:left="2160" w:hanging="360"/>
      </w:pPr>
      <w:rPr>
        <w:rFonts w:ascii="Wingdings" w:hAnsi="Wingdings" w:hint="default"/>
      </w:rPr>
    </w:lvl>
    <w:lvl w:ilvl="3" w:tplc="E67E2BEC">
      <w:start w:val="1"/>
      <w:numFmt w:val="bullet"/>
      <w:lvlText w:val=""/>
      <w:lvlJc w:val="left"/>
      <w:pPr>
        <w:ind w:left="2880" w:hanging="360"/>
      </w:pPr>
      <w:rPr>
        <w:rFonts w:ascii="Symbol" w:hAnsi="Symbol" w:hint="default"/>
      </w:rPr>
    </w:lvl>
    <w:lvl w:ilvl="4" w:tplc="45B6E836">
      <w:start w:val="1"/>
      <w:numFmt w:val="bullet"/>
      <w:lvlText w:val="o"/>
      <w:lvlJc w:val="left"/>
      <w:pPr>
        <w:ind w:left="3600" w:hanging="360"/>
      </w:pPr>
      <w:rPr>
        <w:rFonts w:ascii="Courier New" w:hAnsi="Courier New" w:hint="default"/>
      </w:rPr>
    </w:lvl>
    <w:lvl w:ilvl="5" w:tplc="E7204BC8">
      <w:start w:val="1"/>
      <w:numFmt w:val="bullet"/>
      <w:lvlText w:val=""/>
      <w:lvlJc w:val="left"/>
      <w:pPr>
        <w:ind w:left="4320" w:hanging="360"/>
      </w:pPr>
      <w:rPr>
        <w:rFonts w:ascii="Wingdings" w:hAnsi="Wingdings" w:hint="default"/>
      </w:rPr>
    </w:lvl>
    <w:lvl w:ilvl="6" w:tplc="AF3E49B6">
      <w:start w:val="1"/>
      <w:numFmt w:val="bullet"/>
      <w:lvlText w:val=""/>
      <w:lvlJc w:val="left"/>
      <w:pPr>
        <w:ind w:left="5040" w:hanging="360"/>
      </w:pPr>
      <w:rPr>
        <w:rFonts w:ascii="Symbol" w:hAnsi="Symbol" w:hint="default"/>
      </w:rPr>
    </w:lvl>
    <w:lvl w:ilvl="7" w:tplc="1C5436F0">
      <w:start w:val="1"/>
      <w:numFmt w:val="bullet"/>
      <w:lvlText w:val="o"/>
      <w:lvlJc w:val="left"/>
      <w:pPr>
        <w:ind w:left="5760" w:hanging="360"/>
      </w:pPr>
      <w:rPr>
        <w:rFonts w:ascii="Courier New" w:hAnsi="Courier New" w:hint="default"/>
      </w:rPr>
    </w:lvl>
    <w:lvl w:ilvl="8" w:tplc="188E47B8">
      <w:start w:val="1"/>
      <w:numFmt w:val="bullet"/>
      <w:lvlText w:val=""/>
      <w:lvlJc w:val="left"/>
      <w:pPr>
        <w:ind w:left="6480" w:hanging="360"/>
      </w:pPr>
      <w:rPr>
        <w:rFonts w:ascii="Wingdings" w:hAnsi="Wingdings" w:hint="default"/>
      </w:rPr>
    </w:lvl>
  </w:abstractNum>
  <w:abstractNum w:abstractNumId="127" w15:restartNumberingAfterBreak="0">
    <w:nsid w:val="26E13383"/>
    <w:multiLevelType w:val="multilevel"/>
    <w:tmpl w:val="4FD050D4"/>
    <w:styleLink w:val="CurrentList9"/>
    <w:lvl w:ilvl="0">
      <w:start w:val="1"/>
      <w:numFmt w:val="decimal"/>
      <w:lvlText w:val="%1."/>
      <w:lvlJc w:val="left"/>
      <w:pPr>
        <w:tabs>
          <w:tab w:val="num" w:pos="720"/>
        </w:tabs>
        <w:ind w:left="720" w:hanging="360"/>
      </w:pPr>
    </w:lvl>
    <w:lvl w:ilvl="1">
      <w:start w:val="2"/>
      <w:numFmt w:val="decimal"/>
      <w:lvlText w:val="%2."/>
      <w:lvlJc w:val="left"/>
      <w:pPr>
        <w:ind w:left="1440" w:hanging="360"/>
      </w:pPr>
      <w:rPr>
        <w:rFonts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8" w15:restartNumberingAfterBreak="0">
    <w:nsid w:val="2723117B"/>
    <w:multiLevelType w:val="multilevel"/>
    <w:tmpl w:val="801C4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2755A3B1"/>
    <w:multiLevelType w:val="hybridMultilevel"/>
    <w:tmpl w:val="B8EA9FFC"/>
    <w:lvl w:ilvl="0" w:tplc="115C57C0">
      <w:start w:val="1"/>
      <w:numFmt w:val="bullet"/>
      <w:lvlText w:val="·"/>
      <w:lvlJc w:val="left"/>
      <w:pPr>
        <w:ind w:left="720" w:hanging="360"/>
      </w:pPr>
      <w:rPr>
        <w:rFonts w:ascii="Symbol" w:hAnsi="Symbol" w:hint="default"/>
      </w:rPr>
    </w:lvl>
    <w:lvl w:ilvl="1" w:tplc="CA7ED1A2">
      <w:start w:val="1"/>
      <w:numFmt w:val="bullet"/>
      <w:lvlText w:val="o"/>
      <w:lvlJc w:val="left"/>
      <w:pPr>
        <w:ind w:left="1440" w:hanging="360"/>
      </w:pPr>
      <w:rPr>
        <w:rFonts w:ascii="Courier New" w:hAnsi="Courier New" w:hint="default"/>
      </w:rPr>
    </w:lvl>
    <w:lvl w:ilvl="2" w:tplc="E19815B2">
      <w:start w:val="1"/>
      <w:numFmt w:val="bullet"/>
      <w:lvlText w:val=""/>
      <w:lvlJc w:val="left"/>
      <w:pPr>
        <w:ind w:left="2160" w:hanging="360"/>
      </w:pPr>
      <w:rPr>
        <w:rFonts w:ascii="Wingdings" w:hAnsi="Wingdings" w:hint="default"/>
      </w:rPr>
    </w:lvl>
    <w:lvl w:ilvl="3" w:tplc="906C125A">
      <w:start w:val="1"/>
      <w:numFmt w:val="bullet"/>
      <w:lvlText w:val=""/>
      <w:lvlJc w:val="left"/>
      <w:pPr>
        <w:ind w:left="2880" w:hanging="360"/>
      </w:pPr>
      <w:rPr>
        <w:rFonts w:ascii="Symbol" w:hAnsi="Symbol" w:hint="default"/>
      </w:rPr>
    </w:lvl>
    <w:lvl w:ilvl="4" w:tplc="5C187AC4">
      <w:start w:val="1"/>
      <w:numFmt w:val="bullet"/>
      <w:lvlText w:val="o"/>
      <w:lvlJc w:val="left"/>
      <w:pPr>
        <w:ind w:left="3600" w:hanging="360"/>
      </w:pPr>
      <w:rPr>
        <w:rFonts w:ascii="Courier New" w:hAnsi="Courier New" w:hint="default"/>
      </w:rPr>
    </w:lvl>
    <w:lvl w:ilvl="5" w:tplc="1458DFFE">
      <w:start w:val="1"/>
      <w:numFmt w:val="bullet"/>
      <w:lvlText w:val=""/>
      <w:lvlJc w:val="left"/>
      <w:pPr>
        <w:ind w:left="4320" w:hanging="360"/>
      </w:pPr>
      <w:rPr>
        <w:rFonts w:ascii="Wingdings" w:hAnsi="Wingdings" w:hint="default"/>
      </w:rPr>
    </w:lvl>
    <w:lvl w:ilvl="6" w:tplc="BF442AF0">
      <w:start w:val="1"/>
      <w:numFmt w:val="bullet"/>
      <w:lvlText w:val=""/>
      <w:lvlJc w:val="left"/>
      <w:pPr>
        <w:ind w:left="5040" w:hanging="360"/>
      </w:pPr>
      <w:rPr>
        <w:rFonts w:ascii="Symbol" w:hAnsi="Symbol" w:hint="default"/>
      </w:rPr>
    </w:lvl>
    <w:lvl w:ilvl="7" w:tplc="8EA4C7D6">
      <w:start w:val="1"/>
      <w:numFmt w:val="bullet"/>
      <w:lvlText w:val="o"/>
      <w:lvlJc w:val="left"/>
      <w:pPr>
        <w:ind w:left="5760" w:hanging="360"/>
      </w:pPr>
      <w:rPr>
        <w:rFonts w:ascii="Courier New" w:hAnsi="Courier New" w:hint="default"/>
      </w:rPr>
    </w:lvl>
    <w:lvl w:ilvl="8" w:tplc="F0DCACE8">
      <w:start w:val="1"/>
      <w:numFmt w:val="bullet"/>
      <w:lvlText w:val=""/>
      <w:lvlJc w:val="left"/>
      <w:pPr>
        <w:ind w:left="6480" w:hanging="360"/>
      </w:pPr>
      <w:rPr>
        <w:rFonts w:ascii="Wingdings" w:hAnsi="Wingdings" w:hint="default"/>
      </w:rPr>
    </w:lvl>
  </w:abstractNum>
  <w:abstractNum w:abstractNumId="130" w15:restartNumberingAfterBreak="0">
    <w:nsid w:val="278F5B58"/>
    <w:multiLevelType w:val="multilevel"/>
    <w:tmpl w:val="0582A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1" w15:restartNumberingAfterBreak="0">
    <w:nsid w:val="2809FFF4"/>
    <w:multiLevelType w:val="hybridMultilevel"/>
    <w:tmpl w:val="9B7203FC"/>
    <w:lvl w:ilvl="0" w:tplc="39B89AE0">
      <w:start w:val="1"/>
      <w:numFmt w:val="bullet"/>
      <w:lvlText w:val="·"/>
      <w:lvlJc w:val="left"/>
      <w:pPr>
        <w:ind w:left="720" w:hanging="360"/>
      </w:pPr>
      <w:rPr>
        <w:rFonts w:ascii="Symbol" w:hAnsi="Symbol" w:hint="default"/>
      </w:rPr>
    </w:lvl>
    <w:lvl w:ilvl="1" w:tplc="120E10C4">
      <w:start w:val="1"/>
      <w:numFmt w:val="bullet"/>
      <w:lvlText w:val="o"/>
      <w:lvlJc w:val="left"/>
      <w:pPr>
        <w:ind w:left="1440" w:hanging="360"/>
      </w:pPr>
      <w:rPr>
        <w:rFonts w:ascii="Courier New" w:hAnsi="Courier New" w:hint="default"/>
      </w:rPr>
    </w:lvl>
    <w:lvl w:ilvl="2" w:tplc="71041F32">
      <w:start w:val="1"/>
      <w:numFmt w:val="bullet"/>
      <w:lvlText w:val=""/>
      <w:lvlJc w:val="left"/>
      <w:pPr>
        <w:ind w:left="2160" w:hanging="360"/>
      </w:pPr>
      <w:rPr>
        <w:rFonts w:ascii="Wingdings" w:hAnsi="Wingdings" w:hint="default"/>
      </w:rPr>
    </w:lvl>
    <w:lvl w:ilvl="3" w:tplc="2EA26312">
      <w:start w:val="1"/>
      <w:numFmt w:val="bullet"/>
      <w:lvlText w:val=""/>
      <w:lvlJc w:val="left"/>
      <w:pPr>
        <w:ind w:left="2880" w:hanging="360"/>
      </w:pPr>
      <w:rPr>
        <w:rFonts w:ascii="Symbol" w:hAnsi="Symbol" w:hint="default"/>
      </w:rPr>
    </w:lvl>
    <w:lvl w:ilvl="4" w:tplc="2E66436C">
      <w:start w:val="1"/>
      <w:numFmt w:val="bullet"/>
      <w:lvlText w:val="o"/>
      <w:lvlJc w:val="left"/>
      <w:pPr>
        <w:ind w:left="3600" w:hanging="360"/>
      </w:pPr>
      <w:rPr>
        <w:rFonts w:ascii="Courier New" w:hAnsi="Courier New" w:hint="default"/>
      </w:rPr>
    </w:lvl>
    <w:lvl w:ilvl="5" w:tplc="0200337A">
      <w:start w:val="1"/>
      <w:numFmt w:val="bullet"/>
      <w:lvlText w:val=""/>
      <w:lvlJc w:val="left"/>
      <w:pPr>
        <w:ind w:left="4320" w:hanging="360"/>
      </w:pPr>
      <w:rPr>
        <w:rFonts w:ascii="Wingdings" w:hAnsi="Wingdings" w:hint="default"/>
      </w:rPr>
    </w:lvl>
    <w:lvl w:ilvl="6" w:tplc="2D768908">
      <w:start w:val="1"/>
      <w:numFmt w:val="bullet"/>
      <w:lvlText w:val=""/>
      <w:lvlJc w:val="left"/>
      <w:pPr>
        <w:ind w:left="5040" w:hanging="360"/>
      </w:pPr>
      <w:rPr>
        <w:rFonts w:ascii="Symbol" w:hAnsi="Symbol" w:hint="default"/>
      </w:rPr>
    </w:lvl>
    <w:lvl w:ilvl="7" w:tplc="83CA4304">
      <w:start w:val="1"/>
      <w:numFmt w:val="bullet"/>
      <w:lvlText w:val="o"/>
      <w:lvlJc w:val="left"/>
      <w:pPr>
        <w:ind w:left="5760" w:hanging="360"/>
      </w:pPr>
      <w:rPr>
        <w:rFonts w:ascii="Courier New" w:hAnsi="Courier New" w:hint="default"/>
      </w:rPr>
    </w:lvl>
    <w:lvl w:ilvl="8" w:tplc="6262A6C0">
      <w:start w:val="1"/>
      <w:numFmt w:val="bullet"/>
      <w:lvlText w:val=""/>
      <w:lvlJc w:val="left"/>
      <w:pPr>
        <w:ind w:left="6480" w:hanging="360"/>
      </w:pPr>
      <w:rPr>
        <w:rFonts w:ascii="Wingdings" w:hAnsi="Wingdings" w:hint="default"/>
      </w:rPr>
    </w:lvl>
  </w:abstractNum>
  <w:abstractNum w:abstractNumId="132" w15:restartNumberingAfterBreak="0">
    <w:nsid w:val="282680B5"/>
    <w:multiLevelType w:val="hybridMultilevel"/>
    <w:tmpl w:val="85AE0E6C"/>
    <w:lvl w:ilvl="0" w:tplc="C0643AB2">
      <w:start w:val="1"/>
      <w:numFmt w:val="lowerLetter"/>
      <w:lvlText w:val="%1."/>
      <w:lvlJc w:val="left"/>
      <w:pPr>
        <w:ind w:left="720" w:hanging="360"/>
      </w:pPr>
      <w:rPr>
        <w:rFonts w:ascii="Verdana" w:hAnsi="Verdana" w:hint="default"/>
      </w:rPr>
    </w:lvl>
    <w:lvl w:ilvl="1" w:tplc="27C04454">
      <w:start w:val="1"/>
      <w:numFmt w:val="lowerLetter"/>
      <w:lvlText w:val="%2."/>
      <w:lvlJc w:val="left"/>
      <w:pPr>
        <w:ind w:left="1440" w:hanging="360"/>
      </w:pPr>
    </w:lvl>
    <w:lvl w:ilvl="2" w:tplc="AEF80A66">
      <w:start w:val="1"/>
      <w:numFmt w:val="lowerRoman"/>
      <w:lvlText w:val="%3."/>
      <w:lvlJc w:val="right"/>
      <w:pPr>
        <w:ind w:left="2160" w:hanging="180"/>
      </w:pPr>
    </w:lvl>
    <w:lvl w:ilvl="3" w:tplc="67A0BD9C">
      <w:start w:val="1"/>
      <w:numFmt w:val="decimal"/>
      <w:lvlText w:val="%4."/>
      <w:lvlJc w:val="left"/>
      <w:pPr>
        <w:ind w:left="2880" w:hanging="360"/>
      </w:pPr>
    </w:lvl>
    <w:lvl w:ilvl="4" w:tplc="A83A2B38">
      <w:start w:val="1"/>
      <w:numFmt w:val="lowerLetter"/>
      <w:lvlText w:val="%5."/>
      <w:lvlJc w:val="left"/>
      <w:pPr>
        <w:ind w:left="3600" w:hanging="360"/>
      </w:pPr>
    </w:lvl>
    <w:lvl w:ilvl="5" w:tplc="5C524832">
      <w:start w:val="1"/>
      <w:numFmt w:val="lowerRoman"/>
      <w:lvlText w:val="%6."/>
      <w:lvlJc w:val="right"/>
      <w:pPr>
        <w:ind w:left="4320" w:hanging="180"/>
      </w:pPr>
    </w:lvl>
    <w:lvl w:ilvl="6" w:tplc="37CE6006">
      <w:start w:val="1"/>
      <w:numFmt w:val="decimal"/>
      <w:lvlText w:val="%7."/>
      <w:lvlJc w:val="left"/>
      <w:pPr>
        <w:ind w:left="5040" w:hanging="360"/>
      </w:pPr>
    </w:lvl>
    <w:lvl w:ilvl="7" w:tplc="28546D16">
      <w:start w:val="1"/>
      <w:numFmt w:val="lowerLetter"/>
      <w:lvlText w:val="%8."/>
      <w:lvlJc w:val="left"/>
      <w:pPr>
        <w:ind w:left="5760" w:hanging="360"/>
      </w:pPr>
    </w:lvl>
    <w:lvl w:ilvl="8" w:tplc="6032D6B2">
      <w:start w:val="1"/>
      <w:numFmt w:val="lowerRoman"/>
      <w:lvlText w:val="%9."/>
      <w:lvlJc w:val="right"/>
      <w:pPr>
        <w:ind w:left="6480" w:hanging="180"/>
      </w:pPr>
    </w:lvl>
  </w:abstractNum>
  <w:abstractNum w:abstractNumId="133" w15:restartNumberingAfterBreak="0">
    <w:nsid w:val="2876746F"/>
    <w:multiLevelType w:val="hybridMultilevel"/>
    <w:tmpl w:val="4948D7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295E3E4D"/>
    <w:multiLevelType w:val="multilevel"/>
    <w:tmpl w:val="AEA4638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15:restartNumberingAfterBreak="0">
    <w:nsid w:val="297A7049"/>
    <w:multiLevelType w:val="multilevel"/>
    <w:tmpl w:val="C81EC25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15:restartNumberingAfterBreak="0">
    <w:nsid w:val="29A610E0"/>
    <w:multiLevelType w:val="multilevel"/>
    <w:tmpl w:val="29A4D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2A4E2610"/>
    <w:multiLevelType w:val="multilevel"/>
    <w:tmpl w:val="3870AB1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15:restartNumberingAfterBreak="0">
    <w:nsid w:val="2A6BF42F"/>
    <w:multiLevelType w:val="hybridMultilevel"/>
    <w:tmpl w:val="B3ECD57E"/>
    <w:lvl w:ilvl="0" w:tplc="C9C2CBCE">
      <w:start w:val="1"/>
      <w:numFmt w:val="bullet"/>
      <w:lvlText w:val=""/>
      <w:lvlJc w:val="left"/>
      <w:pPr>
        <w:ind w:left="720" w:hanging="360"/>
      </w:pPr>
      <w:rPr>
        <w:rFonts w:ascii="Symbol" w:hAnsi="Symbol" w:hint="default"/>
      </w:rPr>
    </w:lvl>
    <w:lvl w:ilvl="1" w:tplc="3730A3A6">
      <w:start w:val="1"/>
      <w:numFmt w:val="bullet"/>
      <w:lvlText w:val="o"/>
      <w:lvlJc w:val="left"/>
      <w:pPr>
        <w:ind w:left="1440" w:hanging="360"/>
      </w:pPr>
      <w:rPr>
        <w:rFonts w:ascii="Courier New" w:hAnsi="Courier New" w:hint="default"/>
      </w:rPr>
    </w:lvl>
    <w:lvl w:ilvl="2" w:tplc="C86C825E">
      <w:start w:val="1"/>
      <w:numFmt w:val="bullet"/>
      <w:lvlText w:val=""/>
      <w:lvlJc w:val="left"/>
      <w:pPr>
        <w:ind w:left="2160" w:hanging="360"/>
      </w:pPr>
      <w:rPr>
        <w:rFonts w:ascii="Wingdings" w:hAnsi="Wingdings" w:hint="default"/>
      </w:rPr>
    </w:lvl>
    <w:lvl w:ilvl="3" w:tplc="BC8E0B62">
      <w:start w:val="1"/>
      <w:numFmt w:val="bullet"/>
      <w:lvlText w:val=""/>
      <w:lvlJc w:val="left"/>
      <w:pPr>
        <w:ind w:left="2880" w:hanging="360"/>
      </w:pPr>
      <w:rPr>
        <w:rFonts w:ascii="Symbol" w:hAnsi="Symbol" w:hint="default"/>
      </w:rPr>
    </w:lvl>
    <w:lvl w:ilvl="4" w:tplc="1D968B30">
      <w:start w:val="1"/>
      <w:numFmt w:val="bullet"/>
      <w:lvlText w:val="o"/>
      <w:lvlJc w:val="left"/>
      <w:pPr>
        <w:ind w:left="3600" w:hanging="360"/>
      </w:pPr>
      <w:rPr>
        <w:rFonts w:ascii="Courier New" w:hAnsi="Courier New" w:hint="default"/>
      </w:rPr>
    </w:lvl>
    <w:lvl w:ilvl="5" w:tplc="11264D3A">
      <w:start w:val="1"/>
      <w:numFmt w:val="bullet"/>
      <w:lvlText w:val=""/>
      <w:lvlJc w:val="left"/>
      <w:pPr>
        <w:ind w:left="4320" w:hanging="360"/>
      </w:pPr>
      <w:rPr>
        <w:rFonts w:ascii="Wingdings" w:hAnsi="Wingdings" w:hint="default"/>
      </w:rPr>
    </w:lvl>
    <w:lvl w:ilvl="6" w:tplc="41665D66">
      <w:start w:val="1"/>
      <w:numFmt w:val="bullet"/>
      <w:lvlText w:val=""/>
      <w:lvlJc w:val="left"/>
      <w:pPr>
        <w:ind w:left="5040" w:hanging="360"/>
      </w:pPr>
      <w:rPr>
        <w:rFonts w:ascii="Symbol" w:hAnsi="Symbol" w:hint="default"/>
      </w:rPr>
    </w:lvl>
    <w:lvl w:ilvl="7" w:tplc="659217DE">
      <w:start w:val="1"/>
      <w:numFmt w:val="bullet"/>
      <w:lvlText w:val="o"/>
      <w:lvlJc w:val="left"/>
      <w:pPr>
        <w:ind w:left="5760" w:hanging="360"/>
      </w:pPr>
      <w:rPr>
        <w:rFonts w:ascii="Courier New" w:hAnsi="Courier New" w:hint="default"/>
      </w:rPr>
    </w:lvl>
    <w:lvl w:ilvl="8" w:tplc="F808023A">
      <w:start w:val="1"/>
      <w:numFmt w:val="bullet"/>
      <w:lvlText w:val=""/>
      <w:lvlJc w:val="left"/>
      <w:pPr>
        <w:ind w:left="6480" w:hanging="360"/>
      </w:pPr>
      <w:rPr>
        <w:rFonts w:ascii="Wingdings" w:hAnsi="Wingdings" w:hint="default"/>
      </w:rPr>
    </w:lvl>
  </w:abstractNum>
  <w:abstractNum w:abstractNumId="139" w15:restartNumberingAfterBreak="0">
    <w:nsid w:val="2B043886"/>
    <w:multiLevelType w:val="hybridMultilevel"/>
    <w:tmpl w:val="D1F099D4"/>
    <w:lvl w:ilvl="0" w:tplc="E1EA8C36">
      <w:start w:val="1"/>
      <w:numFmt w:val="bullet"/>
      <w:lvlText w:val="·"/>
      <w:lvlJc w:val="left"/>
      <w:pPr>
        <w:ind w:left="720" w:hanging="360"/>
      </w:pPr>
      <w:rPr>
        <w:rFonts w:ascii="Symbol" w:hAnsi="Symbol" w:hint="default"/>
      </w:rPr>
    </w:lvl>
    <w:lvl w:ilvl="1" w:tplc="9398C774">
      <w:start w:val="1"/>
      <w:numFmt w:val="bullet"/>
      <w:lvlText w:val="o"/>
      <w:lvlJc w:val="left"/>
      <w:pPr>
        <w:ind w:left="1440" w:hanging="360"/>
      </w:pPr>
      <w:rPr>
        <w:rFonts w:ascii="Courier New" w:hAnsi="Courier New" w:hint="default"/>
      </w:rPr>
    </w:lvl>
    <w:lvl w:ilvl="2" w:tplc="3EDCDC16">
      <w:start w:val="1"/>
      <w:numFmt w:val="bullet"/>
      <w:lvlText w:val=""/>
      <w:lvlJc w:val="left"/>
      <w:pPr>
        <w:ind w:left="2160" w:hanging="360"/>
      </w:pPr>
      <w:rPr>
        <w:rFonts w:ascii="Wingdings" w:hAnsi="Wingdings" w:hint="default"/>
      </w:rPr>
    </w:lvl>
    <w:lvl w:ilvl="3" w:tplc="CB424B3C">
      <w:start w:val="1"/>
      <w:numFmt w:val="bullet"/>
      <w:lvlText w:val=""/>
      <w:lvlJc w:val="left"/>
      <w:pPr>
        <w:ind w:left="2880" w:hanging="360"/>
      </w:pPr>
      <w:rPr>
        <w:rFonts w:ascii="Symbol" w:hAnsi="Symbol" w:hint="default"/>
      </w:rPr>
    </w:lvl>
    <w:lvl w:ilvl="4" w:tplc="9D2AD0D0">
      <w:start w:val="1"/>
      <w:numFmt w:val="bullet"/>
      <w:lvlText w:val="o"/>
      <w:lvlJc w:val="left"/>
      <w:pPr>
        <w:ind w:left="3600" w:hanging="360"/>
      </w:pPr>
      <w:rPr>
        <w:rFonts w:ascii="Courier New" w:hAnsi="Courier New" w:hint="default"/>
      </w:rPr>
    </w:lvl>
    <w:lvl w:ilvl="5" w:tplc="6622B9D0">
      <w:start w:val="1"/>
      <w:numFmt w:val="bullet"/>
      <w:lvlText w:val=""/>
      <w:lvlJc w:val="left"/>
      <w:pPr>
        <w:ind w:left="4320" w:hanging="360"/>
      </w:pPr>
      <w:rPr>
        <w:rFonts w:ascii="Wingdings" w:hAnsi="Wingdings" w:hint="default"/>
      </w:rPr>
    </w:lvl>
    <w:lvl w:ilvl="6" w:tplc="F6829A62">
      <w:start w:val="1"/>
      <w:numFmt w:val="bullet"/>
      <w:lvlText w:val=""/>
      <w:lvlJc w:val="left"/>
      <w:pPr>
        <w:ind w:left="5040" w:hanging="360"/>
      </w:pPr>
      <w:rPr>
        <w:rFonts w:ascii="Symbol" w:hAnsi="Symbol" w:hint="default"/>
      </w:rPr>
    </w:lvl>
    <w:lvl w:ilvl="7" w:tplc="5262DEB4">
      <w:start w:val="1"/>
      <w:numFmt w:val="bullet"/>
      <w:lvlText w:val="o"/>
      <w:lvlJc w:val="left"/>
      <w:pPr>
        <w:ind w:left="5760" w:hanging="360"/>
      </w:pPr>
      <w:rPr>
        <w:rFonts w:ascii="Courier New" w:hAnsi="Courier New" w:hint="default"/>
      </w:rPr>
    </w:lvl>
    <w:lvl w:ilvl="8" w:tplc="48A65626">
      <w:start w:val="1"/>
      <w:numFmt w:val="bullet"/>
      <w:lvlText w:val=""/>
      <w:lvlJc w:val="left"/>
      <w:pPr>
        <w:ind w:left="6480" w:hanging="360"/>
      </w:pPr>
      <w:rPr>
        <w:rFonts w:ascii="Wingdings" w:hAnsi="Wingdings" w:hint="default"/>
      </w:rPr>
    </w:lvl>
  </w:abstractNum>
  <w:abstractNum w:abstractNumId="140" w15:restartNumberingAfterBreak="0">
    <w:nsid w:val="2B0B7997"/>
    <w:multiLevelType w:val="hybridMultilevel"/>
    <w:tmpl w:val="AC0A797A"/>
    <w:lvl w:ilvl="0" w:tplc="C14AA70E">
      <w:start w:val="1"/>
      <w:numFmt w:val="bullet"/>
      <w:lvlText w:val=""/>
      <w:lvlJc w:val="left"/>
      <w:pPr>
        <w:ind w:left="720" w:hanging="360"/>
      </w:pPr>
      <w:rPr>
        <w:rFonts w:ascii="Symbol" w:hAnsi="Symbol" w:hint="default"/>
      </w:rPr>
    </w:lvl>
    <w:lvl w:ilvl="1" w:tplc="765C3AAA">
      <w:start w:val="1"/>
      <w:numFmt w:val="bullet"/>
      <w:lvlText w:val="o"/>
      <w:lvlJc w:val="left"/>
      <w:pPr>
        <w:ind w:left="1440" w:hanging="360"/>
      </w:pPr>
      <w:rPr>
        <w:rFonts w:ascii="Courier New" w:hAnsi="Courier New" w:hint="default"/>
      </w:rPr>
    </w:lvl>
    <w:lvl w:ilvl="2" w:tplc="F57C366C">
      <w:start w:val="1"/>
      <w:numFmt w:val="bullet"/>
      <w:lvlText w:val=""/>
      <w:lvlJc w:val="left"/>
      <w:pPr>
        <w:ind w:left="2160" w:hanging="360"/>
      </w:pPr>
      <w:rPr>
        <w:rFonts w:ascii="Wingdings" w:hAnsi="Wingdings" w:hint="default"/>
      </w:rPr>
    </w:lvl>
    <w:lvl w:ilvl="3" w:tplc="3A94A832">
      <w:start w:val="1"/>
      <w:numFmt w:val="bullet"/>
      <w:lvlText w:val=""/>
      <w:lvlJc w:val="left"/>
      <w:pPr>
        <w:ind w:left="2880" w:hanging="360"/>
      </w:pPr>
      <w:rPr>
        <w:rFonts w:ascii="Symbol" w:hAnsi="Symbol" w:hint="default"/>
      </w:rPr>
    </w:lvl>
    <w:lvl w:ilvl="4" w:tplc="2CDE910E">
      <w:start w:val="1"/>
      <w:numFmt w:val="bullet"/>
      <w:lvlText w:val="o"/>
      <w:lvlJc w:val="left"/>
      <w:pPr>
        <w:ind w:left="3600" w:hanging="360"/>
      </w:pPr>
      <w:rPr>
        <w:rFonts w:ascii="Courier New" w:hAnsi="Courier New" w:hint="default"/>
      </w:rPr>
    </w:lvl>
    <w:lvl w:ilvl="5" w:tplc="6F4E5DA4">
      <w:start w:val="1"/>
      <w:numFmt w:val="bullet"/>
      <w:lvlText w:val=""/>
      <w:lvlJc w:val="left"/>
      <w:pPr>
        <w:ind w:left="4320" w:hanging="360"/>
      </w:pPr>
      <w:rPr>
        <w:rFonts w:ascii="Wingdings" w:hAnsi="Wingdings" w:hint="default"/>
      </w:rPr>
    </w:lvl>
    <w:lvl w:ilvl="6" w:tplc="F3221FFA">
      <w:start w:val="1"/>
      <w:numFmt w:val="bullet"/>
      <w:lvlText w:val=""/>
      <w:lvlJc w:val="left"/>
      <w:pPr>
        <w:ind w:left="5040" w:hanging="360"/>
      </w:pPr>
      <w:rPr>
        <w:rFonts w:ascii="Symbol" w:hAnsi="Symbol" w:hint="default"/>
      </w:rPr>
    </w:lvl>
    <w:lvl w:ilvl="7" w:tplc="44F6EA20">
      <w:start w:val="1"/>
      <w:numFmt w:val="bullet"/>
      <w:lvlText w:val="o"/>
      <w:lvlJc w:val="left"/>
      <w:pPr>
        <w:ind w:left="5760" w:hanging="360"/>
      </w:pPr>
      <w:rPr>
        <w:rFonts w:ascii="Courier New" w:hAnsi="Courier New" w:hint="default"/>
      </w:rPr>
    </w:lvl>
    <w:lvl w:ilvl="8" w:tplc="9380176C">
      <w:start w:val="1"/>
      <w:numFmt w:val="bullet"/>
      <w:lvlText w:val=""/>
      <w:lvlJc w:val="left"/>
      <w:pPr>
        <w:ind w:left="6480" w:hanging="360"/>
      </w:pPr>
      <w:rPr>
        <w:rFonts w:ascii="Wingdings" w:hAnsi="Wingdings" w:hint="default"/>
      </w:rPr>
    </w:lvl>
  </w:abstractNum>
  <w:abstractNum w:abstractNumId="141" w15:restartNumberingAfterBreak="0">
    <w:nsid w:val="2B5389B1"/>
    <w:multiLevelType w:val="hybridMultilevel"/>
    <w:tmpl w:val="5FF23840"/>
    <w:lvl w:ilvl="0" w:tplc="63182D92">
      <w:start w:val="1"/>
      <w:numFmt w:val="decimal"/>
      <w:lvlText w:val="%1."/>
      <w:lvlJc w:val="left"/>
      <w:pPr>
        <w:ind w:left="720" w:hanging="360"/>
      </w:pPr>
      <w:rPr>
        <w:rFonts w:ascii="Verdana" w:hAnsi="Verdana" w:hint="default"/>
      </w:rPr>
    </w:lvl>
    <w:lvl w:ilvl="1" w:tplc="95927F54">
      <w:start w:val="1"/>
      <w:numFmt w:val="lowerLetter"/>
      <w:lvlText w:val="%2."/>
      <w:lvlJc w:val="left"/>
      <w:pPr>
        <w:ind w:left="1440" w:hanging="360"/>
      </w:pPr>
    </w:lvl>
    <w:lvl w:ilvl="2" w:tplc="50E039B8">
      <w:start w:val="1"/>
      <w:numFmt w:val="lowerRoman"/>
      <w:lvlText w:val="%3."/>
      <w:lvlJc w:val="right"/>
      <w:pPr>
        <w:ind w:left="2160" w:hanging="180"/>
      </w:pPr>
    </w:lvl>
    <w:lvl w:ilvl="3" w:tplc="B67E7522">
      <w:start w:val="1"/>
      <w:numFmt w:val="decimal"/>
      <w:lvlText w:val="%4."/>
      <w:lvlJc w:val="left"/>
      <w:pPr>
        <w:ind w:left="2880" w:hanging="360"/>
      </w:pPr>
    </w:lvl>
    <w:lvl w:ilvl="4" w:tplc="3D98432C">
      <w:start w:val="1"/>
      <w:numFmt w:val="lowerLetter"/>
      <w:lvlText w:val="%5."/>
      <w:lvlJc w:val="left"/>
      <w:pPr>
        <w:ind w:left="3600" w:hanging="360"/>
      </w:pPr>
    </w:lvl>
    <w:lvl w:ilvl="5" w:tplc="558E9BD0">
      <w:start w:val="1"/>
      <w:numFmt w:val="lowerRoman"/>
      <w:lvlText w:val="%6."/>
      <w:lvlJc w:val="right"/>
      <w:pPr>
        <w:ind w:left="4320" w:hanging="180"/>
      </w:pPr>
    </w:lvl>
    <w:lvl w:ilvl="6" w:tplc="E382943E">
      <w:start w:val="1"/>
      <w:numFmt w:val="decimal"/>
      <w:lvlText w:val="%7."/>
      <w:lvlJc w:val="left"/>
      <w:pPr>
        <w:ind w:left="5040" w:hanging="360"/>
      </w:pPr>
    </w:lvl>
    <w:lvl w:ilvl="7" w:tplc="7714CADA">
      <w:start w:val="1"/>
      <w:numFmt w:val="lowerLetter"/>
      <w:lvlText w:val="%8."/>
      <w:lvlJc w:val="left"/>
      <w:pPr>
        <w:ind w:left="5760" w:hanging="360"/>
      </w:pPr>
    </w:lvl>
    <w:lvl w:ilvl="8" w:tplc="97A63394">
      <w:start w:val="1"/>
      <w:numFmt w:val="lowerRoman"/>
      <w:lvlText w:val="%9."/>
      <w:lvlJc w:val="right"/>
      <w:pPr>
        <w:ind w:left="6480" w:hanging="180"/>
      </w:pPr>
    </w:lvl>
  </w:abstractNum>
  <w:abstractNum w:abstractNumId="142" w15:restartNumberingAfterBreak="0">
    <w:nsid w:val="2B74481B"/>
    <w:multiLevelType w:val="multilevel"/>
    <w:tmpl w:val="F7BA4966"/>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15:restartNumberingAfterBreak="0">
    <w:nsid w:val="2B8A13D2"/>
    <w:multiLevelType w:val="multilevel"/>
    <w:tmpl w:val="3E00F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4" w15:restartNumberingAfterBreak="0">
    <w:nsid w:val="2BB205C3"/>
    <w:multiLevelType w:val="multilevel"/>
    <w:tmpl w:val="8C68E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5" w15:restartNumberingAfterBreak="0">
    <w:nsid w:val="2BD1CC80"/>
    <w:multiLevelType w:val="hybridMultilevel"/>
    <w:tmpl w:val="458ED78A"/>
    <w:lvl w:ilvl="0" w:tplc="4446867A">
      <w:start w:val="1"/>
      <w:numFmt w:val="bullet"/>
      <w:lvlText w:val="·"/>
      <w:lvlJc w:val="left"/>
      <w:pPr>
        <w:ind w:left="720" w:hanging="360"/>
      </w:pPr>
      <w:rPr>
        <w:rFonts w:ascii="Symbol" w:hAnsi="Symbol" w:hint="default"/>
      </w:rPr>
    </w:lvl>
    <w:lvl w:ilvl="1" w:tplc="86420F00">
      <w:start w:val="1"/>
      <w:numFmt w:val="bullet"/>
      <w:lvlText w:val="o"/>
      <w:lvlJc w:val="left"/>
      <w:pPr>
        <w:ind w:left="1440" w:hanging="360"/>
      </w:pPr>
      <w:rPr>
        <w:rFonts w:ascii="Courier New" w:hAnsi="Courier New" w:hint="default"/>
      </w:rPr>
    </w:lvl>
    <w:lvl w:ilvl="2" w:tplc="C97E6D52">
      <w:start w:val="1"/>
      <w:numFmt w:val="bullet"/>
      <w:lvlText w:val=""/>
      <w:lvlJc w:val="left"/>
      <w:pPr>
        <w:ind w:left="2160" w:hanging="360"/>
      </w:pPr>
      <w:rPr>
        <w:rFonts w:ascii="Wingdings" w:hAnsi="Wingdings" w:hint="default"/>
      </w:rPr>
    </w:lvl>
    <w:lvl w:ilvl="3" w:tplc="75128D58">
      <w:start w:val="1"/>
      <w:numFmt w:val="bullet"/>
      <w:lvlText w:val=""/>
      <w:lvlJc w:val="left"/>
      <w:pPr>
        <w:ind w:left="2880" w:hanging="360"/>
      </w:pPr>
      <w:rPr>
        <w:rFonts w:ascii="Symbol" w:hAnsi="Symbol" w:hint="default"/>
      </w:rPr>
    </w:lvl>
    <w:lvl w:ilvl="4" w:tplc="E5546F70">
      <w:start w:val="1"/>
      <w:numFmt w:val="bullet"/>
      <w:lvlText w:val="o"/>
      <w:lvlJc w:val="left"/>
      <w:pPr>
        <w:ind w:left="3600" w:hanging="360"/>
      </w:pPr>
      <w:rPr>
        <w:rFonts w:ascii="Courier New" w:hAnsi="Courier New" w:hint="default"/>
      </w:rPr>
    </w:lvl>
    <w:lvl w:ilvl="5" w:tplc="A274AD86">
      <w:start w:val="1"/>
      <w:numFmt w:val="bullet"/>
      <w:lvlText w:val=""/>
      <w:lvlJc w:val="left"/>
      <w:pPr>
        <w:ind w:left="4320" w:hanging="360"/>
      </w:pPr>
      <w:rPr>
        <w:rFonts w:ascii="Wingdings" w:hAnsi="Wingdings" w:hint="default"/>
      </w:rPr>
    </w:lvl>
    <w:lvl w:ilvl="6" w:tplc="671AEFB6">
      <w:start w:val="1"/>
      <w:numFmt w:val="bullet"/>
      <w:lvlText w:val=""/>
      <w:lvlJc w:val="left"/>
      <w:pPr>
        <w:ind w:left="5040" w:hanging="360"/>
      </w:pPr>
      <w:rPr>
        <w:rFonts w:ascii="Symbol" w:hAnsi="Symbol" w:hint="default"/>
      </w:rPr>
    </w:lvl>
    <w:lvl w:ilvl="7" w:tplc="C99CF10C">
      <w:start w:val="1"/>
      <w:numFmt w:val="bullet"/>
      <w:lvlText w:val="o"/>
      <w:lvlJc w:val="left"/>
      <w:pPr>
        <w:ind w:left="5760" w:hanging="360"/>
      </w:pPr>
      <w:rPr>
        <w:rFonts w:ascii="Courier New" w:hAnsi="Courier New" w:hint="default"/>
      </w:rPr>
    </w:lvl>
    <w:lvl w:ilvl="8" w:tplc="EF84547A">
      <w:start w:val="1"/>
      <w:numFmt w:val="bullet"/>
      <w:lvlText w:val=""/>
      <w:lvlJc w:val="left"/>
      <w:pPr>
        <w:ind w:left="6480" w:hanging="360"/>
      </w:pPr>
      <w:rPr>
        <w:rFonts w:ascii="Wingdings" w:hAnsi="Wingdings" w:hint="default"/>
      </w:rPr>
    </w:lvl>
  </w:abstractNum>
  <w:abstractNum w:abstractNumId="146" w15:restartNumberingAfterBreak="0">
    <w:nsid w:val="2BD1DAEF"/>
    <w:multiLevelType w:val="hybridMultilevel"/>
    <w:tmpl w:val="7414C2FC"/>
    <w:lvl w:ilvl="0" w:tplc="CC44ED54">
      <w:start w:val="1"/>
      <w:numFmt w:val="bullet"/>
      <w:lvlText w:val="·"/>
      <w:lvlJc w:val="left"/>
      <w:pPr>
        <w:ind w:left="720" w:hanging="360"/>
      </w:pPr>
      <w:rPr>
        <w:rFonts w:ascii="Symbol" w:hAnsi="Symbol" w:hint="default"/>
      </w:rPr>
    </w:lvl>
    <w:lvl w:ilvl="1" w:tplc="4F3AC3AA">
      <w:start w:val="1"/>
      <w:numFmt w:val="bullet"/>
      <w:lvlText w:val="o"/>
      <w:lvlJc w:val="left"/>
      <w:pPr>
        <w:ind w:left="1440" w:hanging="360"/>
      </w:pPr>
      <w:rPr>
        <w:rFonts w:ascii="Courier New" w:hAnsi="Courier New" w:hint="default"/>
      </w:rPr>
    </w:lvl>
    <w:lvl w:ilvl="2" w:tplc="FDBEF270">
      <w:start w:val="1"/>
      <w:numFmt w:val="bullet"/>
      <w:lvlText w:val=""/>
      <w:lvlJc w:val="left"/>
      <w:pPr>
        <w:ind w:left="2160" w:hanging="360"/>
      </w:pPr>
      <w:rPr>
        <w:rFonts w:ascii="Wingdings" w:hAnsi="Wingdings" w:hint="default"/>
      </w:rPr>
    </w:lvl>
    <w:lvl w:ilvl="3" w:tplc="6DEC6EFE">
      <w:start w:val="1"/>
      <w:numFmt w:val="bullet"/>
      <w:lvlText w:val=""/>
      <w:lvlJc w:val="left"/>
      <w:pPr>
        <w:ind w:left="2880" w:hanging="360"/>
      </w:pPr>
      <w:rPr>
        <w:rFonts w:ascii="Symbol" w:hAnsi="Symbol" w:hint="default"/>
      </w:rPr>
    </w:lvl>
    <w:lvl w:ilvl="4" w:tplc="71367CEC">
      <w:start w:val="1"/>
      <w:numFmt w:val="bullet"/>
      <w:lvlText w:val="o"/>
      <w:lvlJc w:val="left"/>
      <w:pPr>
        <w:ind w:left="3600" w:hanging="360"/>
      </w:pPr>
      <w:rPr>
        <w:rFonts w:ascii="Courier New" w:hAnsi="Courier New" w:hint="default"/>
      </w:rPr>
    </w:lvl>
    <w:lvl w:ilvl="5" w:tplc="047EADB4">
      <w:start w:val="1"/>
      <w:numFmt w:val="bullet"/>
      <w:lvlText w:val=""/>
      <w:lvlJc w:val="left"/>
      <w:pPr>
        <w:ind w:left="4320" w:hanging="360"/>
      </w:pPr>
      <w:rPr>
        <w:rFonts w:ascii="Wingdings" w:hAnsi="Wingdings" w:hint="default"/>
      </w:rPr>
    </w:lvl>
    <w:lvl w:ilvl="6" w:tplc="68A04FB8">
      <w:start w:val="1"/>
      <w:numFmt w:val="bullet"/>
      <w:lvlText w:val=""/>
      <w:lvlJc w:val="left"/>
      <w:pPr>
        <w:ind w:left="5040" w:hanging="360"/>
      </w:pPr>
      <w:rPr>
        <w:rFonts w:ascii="Symbol" w:hAnsi="Symbol" w:hint="default"/>
      </w:rPr>
    </w:lvl>
    <w:lvl w:ilvl="7" w:tplc="DAD84790">
      <w:start w:val="1"/>
      <w:numFmt w:val="bullet"/>
      <w:lvlText w:val="o"/>
      <w:lvlJc w:val="left"/>
      <w:pPr>
        <w:ind w:left="5760" w:hanging="360"/>
      </w:pPr>
      <w:rPr>
        <w:rFonts w:ascii="Courier New" w:hAnsi="Courier New" w:hint="default"/>
      </w:rPr>
    </w:lvl>
    <w:lvl w:ilvl="8" w:tplc="D278FE8A">
      <w:start w:val="1"/>
      <w:numFmt w:val="bullet"/>
      <w:lvlText w:val=""/>
      <w:lvlJc w:val="left"/>
      <w:pPr>
        <w:ind w:left="6480" w:hanging="360"/>
      </w:pPr>
      <w:rPr>
        <w:rFonts w:ascii="Wingdings" w:hAnsi="Wingdings" w:hint="default"/>
      </w:rPr>
    </w:lvl>
  </w:abstractNum>
  <w:abstractNum w:abstractNumId="147" w15:restartNumberingAfterBreak="0">
    <w:nsid w:val="2C35304A"/>
    <w:multiLevelType w:val="hybridMultilevel"/>
    <w:tmpl w:val="2BBAF11C"/>
    <w:lvl w:ilvl="0" w:tplc="605AC4FC">
      <w:start w:val="1"/>
      <w:numFmt w:val="bullet"/>
      <w:lvlText w:val=""/>
      <w:lvlJc w:val="left"/>
      <w:pPr>
        <w:ind w:left="720" w:hanging="360"/>
      </w:pPr>
      <w:rPr>
        <w:rFonts w:ascii="Symbol" w:hAnsi="Symbol" w:hint="default"/>
      </w:rPr>
    </w:lvl>
    <w:lvl w:ilvl="1" w:tplc="9684C5B0">
      <w:start w:val="1"/>
      <w:numFmt w:val="bullet"/>
      <w:lvlText w:val="o"/>
      <w:lvlJc w:val="left"/>
      <w:pPr>
        <w:ind w:left="1440" w:hanging="360"/>
      </w:pPr>
      <w:rPr>
        <w:rFonts w:ascii="Courier New" w:hAnsi="Courier New" w:hint="default"/>
      </w:rPr>
    </w:lvl>
    <w:lvl w:ilvl="2" w:tplc="774E4BBC">
      <w:start w:val="1"/>
      <w:numFmt w:val="bullet"/>
      <w:lvlText w:val=""/>
      <w:lvlJc w:val="left"/>
      <w:pPr>
        <w:ind w:left="2160" w:hanging="360"/>
      </w:pPr>
      <w:rPr>
        <w:rFonts w:ascii="Wingdings" w:hAnsi="Wingdings" w:hint="default"/>
      </w:rPr>
    </w:lvl>
    <w:lvl w:ilvl="3" w:tplc="D410E798">
      <w:start w:val="1"/>
      <w:numFmt w:val="bullet"/>
      <w:lvlText w:val=""/>
      <w:lvlJc w:val="left"/>
      <w:pPr>
        <w:ind w:left="2880" w:hanging="360"/>
      </w:pPr>
      <w:rPr>
        <w:rFonts w:ascii="Symbol" w:hAnsi="Symbol" w:hint="default"/>
      </w:rPr>
    </w:lvl>
    <w:lvl w:ilvl="4" w:tplc="5EE60876">
      <w:start w:val="1"/>
      <w:numFmt w:val="bullet"/>
      <w:lvlText w:val="o"/>
      <w:lvlJc w:val="left"/>
      <w:pPr>
        <w:ind w:left="3600" w:hanging="360"/>
      </w:pPr>
      <w:rPr>
        <w:rFonts w:ascii="Courier New" w:hAnsi="Courier New" w:hint="default"/>
      </w:rPr>
    </w:lvl>
    <w:lvl w:ilvl="5" w:tplc="FE4C2C7C">
      <w:start w:val="1"/>
      <w:numFmt w:val="bullet"/>
      <w:lvlText w:val=""/>
      <w:lvlJc w:val="left"/>
      <w:pPr>
        <w:ind w:left="4320" w:hanging="360"/>
      </w:pPr>
      <w:rPr>
        <w:rFonts w:ascii="Wingdings" w:hAnsi="Wingdings" w:hint="default"/>
      </w:rPr>
    </w:lvl>
    <w:lvl w:ilvl="6" w:tplc="19B80FCA">
      <w:start w:val="1"/>
      <w:numFmt w:val="bullet"/>
      <w:lvlText w:val=""/>
      <w:lvlJc w:val="left"/>
      <w:pPr>
        <w:ind w:left="5040" w:hanging="360"/>
      </w:pPr>
      <w:rPr>
        <w:rFonts w:ascii="Symbol" w:hAnsi="Symbol" w:hint="default"/>
      </w:rPr>
    </w:lvl>
    <w:lvl w:ilvl="7" w:tplc="FD98703C">
      <w:start w:val="1"/>
      <w:numFmt w:val="bullet"/>
      <w:lvlText w:val="o"/>
      <w:lvlJc w:val="left"/>
      <w:pPr>
        <w:ind w:left="5760" w:hanging="360"/>
      </w:pPr>
      <w:rPr>
        <w:rFonts w:ascii="Courier New" w:hAnsi="Courier New" w:hint="default"/>
      </w:rPr>
    </w:lvl>
    <w:lvl w:ilvl="8" w:tplc="2BA858BC">
      <w:start w:val="1"/>
      <w:numFmt w:val="bullet"/>
      <w:lvlText w:val=""/>
      <w:lvlJc w:val="left"/>
      <w:pPr>
        <w:ind w:left="6480" w:hanging="360"/>
      </w:pPr>
      <w:rPr>
        <w:rFonts w:ascii="Wingdings" w:hAnsi="Wingdings" w:hint="default"/>
      </w:rPr>
    </w:lvl>
  </w:abstractNum>
  <w:abstractNum w:abstractNumId="148" w15:restartNumberingAfterBreak="0">
    <w:nsid w:val="2C420F09"/>
    <w:multiLevelType w:val="multilevel"/>
    <w:tmpl w:val="3870AB1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15:restartNumberingAfterBreak="0">
    <w:nsid w:val="2C74DF10"/>
    <w:multiLevelType w:val="hybridMultilevel"/>
    <w:tmpl w:val="3CEA2E8E"/>
    <w:lvl w:ilvl="0" w:tplc="6DB4F94A">
      <w:start w:val="1"/>
      <w:numFmt w:val="bullet"/>
      <w:lvlText w:val="·"/>
      <w:lvlJc w:val="left"/>
      <w:pPr>
        <w:ind w:left="720" w:hanging="360"/>
      </w:pPr>
      <w:rPr>
        <w:rFonts w:ascii="Symbol" w:hAnsi="Symbol" w:hint="default"/>
      </w:rPr>
    </w:lvl>
    <w:lvl w:ilvl="1" w:tplc="407AF428">
      <w:start w:val="1"/>
      <w:numFmt w:val="bullet"/>
      <w:lvlText w:val="o"/>
      <w:lvlJc w:val="left"/>
      <w:pPr>
        <w:ind w:left="1440" w:hanging="360"/>
      </w:pPr>
      <w:rPr>
        <w:rFonts w:ascii="Courier New" w:hAnsi="Courier New" w:hint="default"/>
      </w:rPr>
    </w:lvl>
    <w:lvl w:ilvl="2" w:tplc="6D6AF45A">
      <w:start w:val="1"/>
      <w:numFmt w:val="bullet"/>
      <w:lvlText w:val=""/>
      <w:lvlJc w:val="left"/>
      <w:pPr>
        <w:ind w:left="2160" w:hanging="360"/>
      </w:pPr>
      <w:rPr>
        <w:rFonts w:ascii="Wingdings" w:hAnsi="Wingdings" w:hint="default"/>
      </w:rPr>
    </w:lvl>
    <w:lvl w:ilvl="3" w:tplc="E72E8738">
      <w:start w:val="1"/>
      <w:numFmt w:val="bullet"/>
      <w:lvlText w:val=""/>
      <w:lvlJc w:val="left"/>
      <w:pPr>
        <w:ind w:left="2880" w:hanging="360"/>
      </w:pPr>
      <w:rPr>
        <w:rFonts w:ascii="Symbol" w:hAnsi="Symbol" w:hint="default"/>
      </w:rPr>
    </w:lvl>
    <w:lvl w:ilvl="4" w:tplc="DBC0D7F4">
      <w:start w:val="1"/>
      <w:numFmt w:val="bullet"/>
      <w:lvlText w:val="o"/>
      <w:lvlJc w:val="left"/>
      <w:pPr>
        <w:ind w:left="3600" w:hanging="360"/>
      </w:pPr>
      <w:rPr>
        <w:rFonts w:ascii="Courier New" w:hAnsi="Courier New" w:hint="default"/>
      </w:rPr>
    </w:lvl>
    <w:lvl w:ilvl="5" w:tplc="2D4E4E14">
      <w:start w:val="1"/>
      <w:numFmt w:val="bullet"/>
      <w:lvlText w:val=""/>
      <w:lvlJc w:val="left"/>
      <w:pPr>
        <w:ind w:left="4320" w:hanging="360"/>
      </w:pPr>
      <w:rPr>
        <w:rFonts w:ascii="Wingdings" w:hAnsi="Wingdings" w:hint="default"/>
      </w:rPr>
    </w:lvl>
    <w:lvl w:ilvl="6" w:tplc="AE6E261C">
      <w:start w:val="1"/>
      <w:numFmt w:val="bullet"/>
      <w:lvlText w:val=""/>
      <w:lvlJc w:val="left"/>
      <w:pPr>
        <w:ind w:left="5040" w:hanging="360"/>
      </w:pPr>
      <w:rPr>
        <w:rFonts w:ascii="Symbol" w:hAnsi="Symbol" w:hint="default"/>
      </w:rPr>
    </w:lvl>
    <w:lvl w:ilvl="7" w:tplc="88BE6F90">
      <w:start w:val="1"/>
      <w:numFmt w:val="bullet"/>
      <w:lvlText w:val="o"/>
      <w:lvlJc w:val="left"/>
      <w:pPr>
        <w:ind w:left="5760" w:hanging="360"/>
      </w:pPr>
      <w:rPr>
        <w:rFonts w:ascii="Courier New" w:hAnsi="Courier New" w:hint="default"/>
      </w:rPr>
    </w:lvl>
    <w:lvl w:ilvl="8" w:tplc="61D47602">
      <w:start w:val="1"/>
      <w:numFmt w:val="bullet"/>
      <w:lvlText w:val=""/>
      <w:lvlJc w:val="left"/>
      <w:pPr>
        <w:ind w:left="6480" w:hanging="360"/>
      </w:pPr>
      <w:rPr>
        <w:rFonts w:ascii="Wingdings" w:hAnsi="Wingdings" w:hint="default"/>
      </w:rPr>
    </w:lvl>
  </w:abstractNum>
  <w:abstractNum w:abstractNumId="150" w15:restartNumberingAfterBreak="0">
    <w:nsid w:val="2D149BD6"/>
    <w:multiLevelType w:val="hybridMultilevel"/>
    <w:tmpl w:val="85FC7E1A"/>
    <w:lvl w:ilvl="0" w:tplc="1A102F62">
      <w:start w:val="1"/>
      <w:numFmt w:val="bullet"/>
      <w:lvlText w:val="·"/>
      <w:lvlJc w:val="left"/>
      <w:pPr>
        <w:ind w:left="720" w:hanging="360"/>
      </w:pPr>
      <w:rPr>
        <w:rFonts w:ascii="Symbol" w:hAnsi="Symbol" w:hint="default"/>
      </w:rPr>
    </w:lvl>
    <w:lvl w:ilvl="1" w:tplc="4FC23464">
      <w:start w:val="1"/>
      <w:numFmt w:val="bullet"/>
      <w:lvlText w:val="o"/>
      <w:lvlJc w:val="left"/>
      <w:pPr>
        <w:ind w:left="1440" w:hanging="360"/>
      </w:pPr>
      <w:rPr>
        <w:rFonts w:ascii="Courier New" w:hAnsi="Courier New" w:hint="default"/>
      </w:rPr>
    </w:lvl>
    <w:lvl w:ilvl="2" w:tplc="387E8F38">
      <w:start w:val="1"/>
      <w:numFmt w:val="bullet"/>
      <w:lvlText w:val=""/>
      <w:lvlJc w:val="left"/>
      <w:pPr>
        <w:ind w:left="2160" w:hanging="360"/>
      </w:pPr>
      <w:rPr>
        <w:rFonts w:ascii="Wingdings" w:hAnsi="Wingdings" w:hint="default"/>
      </w:rPr>
    </w:lvl>
    <w:lvl w:ilvl="3" w:tplc="E8F823C4">
      <w:start w:val="1"/>
      <w:numFmt w:val="bullet"/>
      <w:lvlText w:val=""/>
      <w:lvlJc w:val="left"/>
      <w:pPr>
        <w:ind w:left="2880" w:hanging="360"/>
      </w:pPr>
      <w:rPr>
        <w:rFonts w:ascii="Symbol" w:hAnsi="Symbol" w:hint="default"/>
      </w:rPr>
    </w:lvl>
    <w:lvl w:ilvl="4" w:tplc="5992A56C">
      <w:start w:val="1"/>
      <w:numFmt w:val="bullet"/>
      <w:lvlText w:val="o"/>
      <w:lvlJc w:val="left"/>
      <w:pPr>
        <w:ind w:left="3600" w:hanging="360"/>
      </w:pPr>
      <w:rPr>
        <w:rFonts w:ascii="Courier New" w:hAnsi="Courier New" w:hint="default"/>
      </w:rPr>
    </w:lvl>
    <w:lvl w:ilvl="5" w:tplc="CFDCD496">
      <w:start w:val="1"/>
      <w:numFmt w:val="bullet"/>
      <w:lvlText w:val=""/>
      <w:lvlJc w:val="left"/>
      <w:pPr>
        <w:ind w:left="4320" w:hanging="360"/>
      </w:pPr>
      <w:rPr>
        <w:rFonts w:ascii="Wingdings" w:hAnsi="Wingdings" w:hint="default"/>
      </w:rPr>
    </w:lvl>
    <w:lvl w:ilvl="6" w:tplc="FA181404">
      <w:start w:val="1"/>
      <w:numFmt w:val="bullet"/>
      <w:lvlText w:val=""/>
      <w:lvlJc w:val="left"/>
      <w:pPr>
        <w:ind w:left="5040" w:hanging="360"/>
      </w:pPr>
      <w:rPr>
        <w:rFonts w:ascii="Symbol" w:hAnsi="Symbol" w:hint="default"/>
      </w:rPr>
    </w:lvl>
    <w:lvl w:ilvl="7" w:tplc="656A1DB0">
      <w:start w:val="1"/>
      <w:numFmt w:val="bullet"/>
      <w:lvlText w:val="o"/>
      <w:lvlJc w:val="left"/>
      <w:pPr>
        <w:ind w:left="5760" w:hanging="360"/>
      </w:pPr>
      <w:rPr>
        <w:rFonts w:ascii="Courier New" w:hAnsi="Courier New" w:hint="default"/>
      </w:rPr>
    </w:lvl>
    <w:lvl w:ilvl="8" w:tplc="58006B14">
      <w:start w:val="1"/>
      <w:numFmt w:val="bullet"/>
      <w:lvlText w:val=""/>
      <w:lvlJc w:val="left"/>
      <w:pPr>
        <w:ind w:left="6480" w:hanging="360"/>
      </w:pPr>
      <w:rPr>
        <w:rFonts w:ascii="Wingdings" w:hAnsi="Wingdings" w:hint="default"/>
      </w:rPr>
    </w:lvl>
  </w:abstractNum>
  <w:abstractNum w:abstractNumId="151" w15:restartNumberingAfterBreak="0">
    <w:nsid w:val="2D5B4564"/>
    <w:multiLevelType w:val="multilevel"/>
    <w:tmpl w:val="AFEA43F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15:restartNumberingAfterBreak="0">
    <w:nsid w:val="2DB70585"/>
    <w:multiLevelType w:val="multilevel"/>
    <w:tmpl w:val="B83A2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3" w15:restartNumberingAfterBreak="0">
    <w:nsid w:val="2DF134F9"/>
    <w:multiLevelType w:val="multilevel"/>
    <w:tmpl w:val="F3689F0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15:restartNumberingAfterBreak="0">
    <w:nsid w:val="2DF30A41"/>
    <w:multiLevelType w:val="multilevel"/>
    <w:tmpl w:val="FEA21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5" w15:restartNumberingAfterBreak="0">
    <w:nsid w:val="2E255F24"/>
    <w:multiLevelType w:val="hybridMultilevel"/>
    <w:tmpl w:val="AFFE4BC6"/>
    <w:lvl w:ilvl="0" w:tplc="49D87544">
      <w:start w:val="1"/>
      <w:numFmt w:val="bullet"/>
      <w:lvlText w:val=""/>
      <w:lvlJc w:val="left"/>
      <w:pPr>
        <w:ind w:left="720" w:hanging="360"/>
      </w:pPr>
      <w:rPr>
        <w:rFonts w:ascii="Symbol" w:hAnsi="Symbol" w:hint="default"/>
      </w:rPr>
    </w:lvl>
    <w:lvl w:ilvl="1" w:tplc="2724D410">
      <w:start w:val="1"/>
      <w:numFmt w:val="bullet"/>
      <w:lvlText w:val="o"/>
      <w:lvlJc w:val="left"/>
      <w:pPr>
        <w:ind w:left="1440" w:hanging="360"/>
      </w:pPr>
      <w:rPr>
        <w:rFonts w:ascii="Courier New" w:hAnsi="Courier New" w:hint="default"/>
      </w:rPr>
    </w:lvl>
    <w:lvl w:ilvl="2" w:tplc="023AA596">
      <w:start w:val="1"/>
      <w:numFmt w:val="bullet"/>
      <w:lvlText w:val=""/>
      <w:lvlJc w:val="left"/>
      <w:pPr>
        <w:ind w:left="2160" w:hanging="360"/>
      </w:pPr>
      <w:rPr>
        <w:rFonts w:ascii="Wingdings" w:hAnsi="Wingdings" w:hint="default"/>
      </w:rPr>
    </w:lvl>
    <w:lvl w:ilvl="3" w:tplc="EB80247C">
      <w:start w:val="1"/>
      <w:numFmt w:val="bullet"/>
      <w:lvlText w:val=""/>
      <w:lvlJc w:val="left"/>
      <w:pPr>
        <w:ind w:left="2880" w:hanging="360"/>
      </w:pPr>
      <w:rPr>
        <w:rFonts w:ascii="Symbol" w:hAnsi="Symbol" w:hint="default"/>
      </w:rPr>
    </w:lvl>
    <w:lvl w:ilvl="4" w:tplc="13E46D10">
      <w:start w:val="1"/>
      <w:numFmt w:val="bullet"/>
      <w:lvlText w:val="o"/>
      <w:lvlJc w:val="left"/>
      <w:pPr>
        <w:ind w:left="3600" w:hanging="360"/>
      </w:pPr>
      <w:rPr>
        <w:rFonts w:ascii="Courier New" w:hAnsi="Courier New" w:hint="default"/>
      </w:rPr>
    </w:lvl>
    <w:lvl w:ilvl="5" w:tplc="61A67F92">
      <w:start w:val="1"/>
      <w:numFmt w:val="bullet"/>
      <w:lvlText w:val=""/>
      <w:lvlJc w:val="left"/>
      <w:pPr>
        <w:ind w:left="4320" w:hanging="360"/>
      </w:pPr>
      <w:rPr>
        <w:rFonts w:ascii="Wingdings" w:hAnsi="Wingdings" w:hint="default"/>
      </w:rPr>
    </w:lvl>
    <w:lvl w:ilvl="6" w:tplc="9F6A0E18">
      <w:start w:val="1"/>
      <w:numFmt w:val="bullet"/>
      <w:lvlText w:val=""/>
      <w:lvlJc w:val="left"/>
      <w:pPr>
        <w:ind w:left="5040" w:hanging="360"/>
      </w:pPr>
      <w:rPr>
        <w:rFonts w:ascii="Symbol" w:hAnsi="Symbol" w:hint="default"/>
      </w:rPr>
    </w:lvl>
    <w:lvl w:ilvl="7" w:tplc="29DA03EA">
      <w:start w:val="1"/>
      <w:numFmt w:val="bullet"/>
      <w:lvlText w:val="o"/>
      <w:lvlJc w:val="left"/>
      <w:pPr>
        <w:ind w:left="5760" w:hanging="360"/>
      </w:pPr>
      <w:rPr>
        <w:rFonts w:ascii="Courier New" w:hAnsi="Courier New" w:hint="default"/>
      </w:rPr>
    </w:lvl>
    <w:lvl w:ilvl="8" w:tplc="8AC4E21E">
      <w:start w:val="1"/>
      <w:numFmt w:val="bullet"/>
      <w:lvlText w:val=""/>
      <w:lvlJc w:val="left"/>
      <w:pPr>
        <w:ind w:left="6480" w:hanging="360"/>
      </w:pPr>
      <w:rPr>
        <w:rFonts w:ascii="Wingdings" w:hAnsi="Wingdings" w:hint="default"/>
      </w:rPr>
    </w:lvl>
  </w:abstractNum>
  <w:abstractNum w:abstractNumId="156" w15:restartNumberingAfterBreak="0">
    <w:nsid w:val="2EA11778"/>
    <w:multiLevelType w:val="multilevel"/>
    <w:tmpl w:val="3DB48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7" w15:restartNumberingAfterBreak="0">
    <w:nsid w:val="2EC20323"/>
    <w:multiLevelType w:val="multilevel"/>
    <w:tmpl w:val="3870AB1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15:restartNumberingAfterBreak="0">
    <w:nsid w:val="2EC27C84"/>
    <w:multiLevelType w:val="multilevel"/>
    <w:tmpl w:val="36C8F6D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 w15:restartNumberingAfterBreak="0">
    <w:nsid w:val="2F18C14E"/>
    <w:multiLevelType w:val="hybridMultilevel"/>
    <w:tmpl w:val="6A06032E"/>
    <w:lvl w:ilvl="0" w:tplc="67823CF6">
      <w:start w:val="1"/>
      <w:numFmt w:val="bullet"/>
      <w:lvlText w:val="·"/>
      <w:lvlJc w:val="left"/>
      <w:pPr>
        <w:ind w:left="720" w:hanging="360"/>
      </w:pPr>
      <w:rPr>
        <w:rFonts w:ascii="Symbol" w:hAnsi="Symbol" w:hint="default"/>
      </w:rPr>
    </w:lvl>
    <w:lvl w:ilvl="1" w:tplc="2B42DD28">
      <w:start w:val="1"/>
      <w:numFmt w:val="bullet"/>
      <w:lvlText w:val="o"/>
      <w:lvlJc w:val="left"/>
      <w:pPr>
        <w:ind w:left="1440" w:hanging="360"/>
      </w:pPr>
      <w:rPr>
        <w:rFonts w:ascii="Courier New" w:hAnsi="Courier New" w:hint="default"/>
      </w:rPr>
    </w:lvl>
    <w:lvl w:ilvl="2" w:tplc="0C2EA2B6">
      <w:start w:val="1"/>
      <w:numFmt w:val="bullet"/>
      <w:lvlText w:val=""/>
      <w:lvlJc w:val="left"/>
      <w:pPr>
        <w:ind w:left="2160" w:hanging="360"/>
      </w:pPr>
      <w:rPr>
        <w:rFonts w:ascii="Wingdings" w:hAnsi="Wingdings" w:hint="default"/>
      </w:rPr>
    </w:lvl>
    <w:lvl w:ilvl="3" w:tplc="BA2006A0">
      <w:start w:val="1"/>
      <w:numFmt w:val="bullet"/>
      <w:lvlText w:val=""/>
      <w:lvlJc w:val="left"/>
      <w:pPr>
        <w:ind w:left="2880" w:hanging="360"/>
      </w:pPr>
      <w:rPr>
        <w:rFonts w:ascii="Symbol" w:hAnsi="Symbol" w:hint="default"/>
      </w:rPr>
    </w:lvl>
    <w:lvl w:ilvl="4" w:tplc="67D23AAC">
      <w:start w:val="1"/>
      <w:numFmt w:val="bullet"/>
      <w:lvlText w:val="o"/>
      <w:lvlJc w:val="left"/>
      <w:pPr>
        <w:ind w:left="3600" w:hanging="360"/>
      </w:pPr>
      <w:rPr>
        <w:rFonts w:ascii="Courier New" w:hAnsi="Courier New" w:hint="default"/>
      </w:rPr>
    </w:lvl>
    <w:lvl w:ilvl="5" w:tplc="6BF04E78">
      <w:start w:val="1"/>
      <w:numFmt w:val="bullet"/>
      <w:lvlText w:val=""/>
      <w:lvlJc w:val="left"/>
      <w:pPr>
        <w:ind w:left="4320" w:hanging="360"/>
      </w:pPr>
      <w:rPr>
        <w:rFonts w:ascii="Wingdings" w:hAnsi="Wingdings" w:hint="default"/>
      </w:rPr>
    </w:lvl>
    <w:lvl w:ilvl="6" w:tplc="AAAE4842">
      <w:start w:val="1"/>
      <w:numFmt w:val="bullet"/>
      <w:lvlText w:val=""/>
      <w:lvlJc w:val="left"/>
      <w:pPr>
        <w:ind w:left="5040" w:hanging="360"/>
      </w:pPr>
      <w:rPr>
        <w:rFonts w:ascii="Symbol" w:hAnsi="Symbol" w:hint="default"/>
      </w:rPr>
    </w:lvl>
    <w:lvl w:ilvl="7" w:tplc="A0CC644E">
      <w:start w:val="1"/>
      <w:numFmt w:val="bullet"/>
      <w:lvlText w:val="o"/>
      <w:lvlJc w:val="left"/>
      <w:pPr>
        <w:ind w:left="5760" w:hanging="360"/>
      </w:pPr>
      <w:rPr>
        <w:rFonts w:ascii="Courier New" w:hAnsi="Courier New" w:hint="default"/>
      </w:rPr>
    </w:lvl>
    <w:lvl w:ilvl="8" w:tplc="68C608D8">
      <w:start w:val="1"/>
      <w:numFmt w:val="bullet"/>
      <w:lvlText w:val=""/>
      <w:lvlJc w:val="left"/>
      <w:pPr>
        <w:ind w:left="6480" w:hanging="360"/>
      </w:pPr>
      <w:rPr>
        <w:rFonts w:ascii="Wingdings" w:hAnsi="Wingdings" w:hint="default"/>
      </w:rPr>
    </w:lvl>
  </w:abstractNum>
  <w:abstractNum w:abstractNumId="160" w15:restartNumberingAfterBreak="0">
    <w:nsid w:val="300C05E4"/>
    <w:multiLevelType w:val="multilevel"/>
    <w:tmpl w:val="62AA7DF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15:restartNumberingAfterBreak="0">
    <w:nsid w:val="304E67E1"/>
    <w:multiLevelType w:val="multilevel"/>
    <w:tmpl w:val="F4503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2" w15:restartNumberingAfterBreak="0">
    <w:nsid w:val="309D2D7E"/>
    <w:multiLevelType w:val="multilevel"/>
    <w:tmpl w:val="C9BE2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3" w15:restartNumberingAfterBreak="0">
    <w:nsid w:val="30F1F3E4"/>
    <w:multiLevelType w:val="hybridMultilevel"/>
    <w:tmpl w:val="0A1E69EE"/>
    <w:lvl w:ilvl="0" w:tplc="65669946">
      <w:start w:val="1"/>
      <w:numFmt w:val="decimal"/>
      <w:lvlText w:val="%1."/>
      <w:lvlJc w:val="left"/>
      <w:pPr>
        <w:ind w:left="720" w:hanging="360"/>
      </w:pPr>
    </w:lvl>
    <w:lvl w:ilvl="1" w:tplc="9C0ABF1C">
      <w:start w:val="1"/>
      <w:numFmt w:val="lowerLetter"/>
      <w:lvlText w:val="%2."/>
      <w:lvlJc w:val="left"/>
      <w:pPr>
        <w:ind w:left="1440" w:hanging="360"/>
      </w:pPr>
    </w:lvl>
    <w:lvl w:ilvl="2" w:tplc="4F7A816C">
      <w:start w:val="1"/>
      <w:numFmt w:val="lowerRoman"/>
      <w:lvlText w:val="%3."/>
      <w:lvlJc w:val="right"/>
      <w:pPr>
        <w:ind w:left="2160" w:hanging="180"/>
      </w:pPr>
    </w:lvl>
    <w:lvl w:ilvl="3" w:tplc="73DAD304">
      <w:start w:val="1"/>
      <w:numFmt w:val="decimal"/>
      <w:lvlText w:val="%4."/>
      <w:lvlJc w:val="left"/>
      <w:pPr>
        <w:ind w:left="2880" w:hanging="360"/>
      </w:pPr>
    </w:lvl>
    <w:lvl w:ilvl="4" w:tplc="D03285C6">
      <w:start w:val="1"/>
      <w:numFmt w:val="lowerLetter"/>
      <w:lvlText w:val="%5."/>
      <w:lvlJc w:val="left"/>
      <w:pPr>
        <w:ind w:left="3600" w:hanging="360"/>
      </w:pPr>
    </w:lvl>
    <w:lvl w:ilvl="5" w:tplc="68446416">
      <w:start w:val="1"/>
      <w:numFmt w:val="lowerRoman"/>
      <w:lvlText w:val="%6."/>
      <w:lvlJc w:val="right"/>
      <w:pPr>
        <w:ind w:left="4320" w:hanging="180"/>
      </w:pPr>
    </w:lvl>
    <w:lvl w:ilvl="6" w:tplc="17DA56CE">
      <w:start w:val="1"/>
      <w:numFmt w:val="decimal"/>
      <w:lvlText w:val="%7."/>
      <w:lvlJc w:val="left"/>
      <w:pPr>
        <w:ind w:left="5040" w:hanging="360"/>
      </w:pPr>
    </w:lvl>
    <w:lvl w:ilvl="7" w:tplc="749CF864">
      <w:start w:val="1"/>
      <w:numFmt w:val="lowerLetter"/>
      <w:lvlText w:val="%8."/>
      <w:lvlJc w:val="left"/>
      <w:pPr>
        <w:ind w:left="5760" w:hanging="360"/>
      </w:pPr>
    </w:lvl>
    <w:lvl w:ilvl="8" w:tplc="9BE4F188">
      <w:start w:val="1"/>
      <w:numFmt w:val="lowerRoman"/>
      <w:lvlText w:val="%9."/>
      <w:lvlJc w:val="right"/>
      <w:pPr>
        <w:ind w:left="6480" w:hanging="180"/>
      </w:pPr>
    </w:lvl>
  </w:abstractNum>
  <w:abstractNum w:abstractNumId="164" w15:restartNumberingAfterBreak="0">
    <w:nsid w:val="3125FB88"/>
    <w:multiLevelType w:val="hybridMultilevel"/>
    <w:tmpl w:val="A1FA6CFC"/>
    <w:lvl w:ilvl="0" w:tplc="5BA6471A">
      <w:start w:val="1"/>
      <w:numFmt w:val="bullet"/>
      <w:lvlText w:val=""/>
      <w:lvlJc w:val="left"/>
      <w:pPr>
        <w:ind w:left="720" w:hanging="360"/>
      </w:pPr>
      <w:rPr>
        <w:rFonts w:ascii="Symbol" w:hAnsi="Symbol" w:hint="default"/>
      </w:rPr>
    </w:lvl>
    <w:lvl w:ilvl="1" w:tplc="02721072">
      <w:start w:val="1"/>
      <w:numFmt w:val="bullet"/>
      <w:lvlText w:val="o"/>
      <w:lvlJc w:val="left"/>
      <w:pPr>
        <w:ind w:left="1440" w:hanging="360"/>
      </w:pPr>
      <w:rPr>
        <w:rFonts w:ascii="Courier New" w:hAnsi="Courier New" w:hint="default"/>
      </w:rPr>
    </w:lvl>
    <w:lvl w:ilvl="2" w:tplc="356CCBBC">
      <w:start w:val="1"/>
      <w:numFmt w:val="bullet"/>
      <w:lvlText w:val=""/>
      <w:lvlJc w:val="left"/>
      <w:pPr>
        <w:ind w:left="2160" w:hanging="360"/>
      </w:pPr>
      <w:rPr>
        <w:rFonts w:ascii="Wingdings" w:hAnsi="Wingdings" w:hint="default"/>
      </w:rPr>
    </w:lvl>
    <w:lvl w:ilvl="3" w:tplc="A132AAEC">
      <w:start w:val="1"/>
      <w:numFmt w:val="bullet"/>
      <w:lvlText w:val=""/>
      <w:lvlJc w:val="left"/>
      <w:pPr>
        <w:ind w:left="2880" w:hanging="360"/>
      </w:pPr>
      <w:rPr>
        <w:rFonts w:ascii="Symbol" w:hAnsi="Symbol" w:hint="default"/>
      </w:rPr>
    </w:lvl>
    <w:lvl w:ilvl="4" w:tplc="AAC85A76">
      <w:start w:val="1"/>
      <w:numFmt w:val="bullet"/>
      <w:lvlText w:val="o"/>
      <w:lvlJc w:val="left"/>
      <w:pPr>
        <w:ind w:left="3600" w:hanging="360"/>
      </w:pPr>
      <w:rPr>
        <w:rFonts w:ascii="Courier New" w:hAnsi="Courier New" w:hint="default"/>
      </w:rPr>
    </w:lvl>
    <w:lvl w:ilvl="5" w:tplc="BC64FF40">
      <w:start w:val="1"/>
      <w:numFmt w:val="bullet"/>
      <w:lvlText w:val=""/>
      <w:lvlJc w:val="left"/>
      <w:pPr>
        <w:ind w:left="4320" w:hanging="360"/>
      </w:pPr>
      <w:rPr>
        <w:rFonts w:ascii="Wingdings" w:hAnsi="Wingdings" w:hint="default"/>
      </w:rPr>
    </w:lvl>
    <w:lvl w:ilvl="6" w:tplc="05BEB516">
      <w:start w:val="1"/>
      <w:numFmt w:val="bullet"/>
      <w:lvlText w:val=""/>
      <w:lvlJc w:val="left"/>
      <w:pPr>
        <w:ind w:left="5040" w:hanging="360"/>
      </w:pPr>
      <w:rPr>
        <w:rFonts w:ascii="Symbol" w:hAnsi="Symbol" w:hint="default"/>
      </w:rPr>
    </w:lvl>
    <w:lvl w:ilvl="7" w:tplc="B1802CE0">
      <w:start w:val="1"/>
      <w:numFmt w:val="bullet"/>
      <w:lvlText w:val="o"/>
      <w:lvlJc w:val="left"/>
      <w:pPr>
        <w:ind w:left="5760" w:hanging="360"/>
      </w:pPr>
      <w:rPr>
        <w:rFonts w:ascii="Courier New" w:hAnsi="Courier New" w:hint="default"/>
      </w:rPr>
    </w:lvl>
    <w:lvl w:ilvl="8" w:tplc="FFFCF49A">
      <w:start w:val="1"/>
      <w:numFmt w:val="bullet"/>
      <w:lvlText w:val=""/>
      <w:lvlJc w:val="left"/>
      <w:pPr>
        <w:ind w:left="6480" w:hanging="360"/>
      </w:pPr>
      <w:rPr>
        <w:rFonts w:ascii="Wingdings" w:hAnsi="Wingdings" w:hint="default"/>
      </w:rPr>
    </w:lvl>
  </w:abstractNum>
  <w:abstractNum w:abstractNumId="165" w15:restartNumberingAfterBreak="0">
    <w:nsid w:val="31389E15"/>
    <w:multiLevelType w:val="hybridMultilevel"/>
    <w:tmpl w:val="B22CB81A"/>
    <w:lvl w:ilvl="0" w:tplc="672ECF26">
      <w:start w:val="1"/>
      <w:numFmt w:val="bullet"/>
      <w:lvlText w:val="·"/>
      <w:lvlJc w:val="left"/>
      <w:pPr>
        <w:ind w:left="720" w:hanging="360"/>
      </w:pPr>
      <w:rPr>
        <w:rFonts w:ascii="Symbol" w:hAnsi="Symbol" w:hint="default"/>
      </w:rPr>
    </w:lvl>
    <w:lvl w:ilvl="1" w:tplc="5E86A476">
      <w:start w:val="1"/>
      <w:numFmt w:val="bullet"/>
      <w:lvlText w:val="o"/>
      <w:lvlJc w:val="left"/>
      <w:pPr>
        <w:ind w:left="1440" w:hanging="360"/>
      </w:pPr>
      <w:rPr>
        <w:rFonts w:ascii="Courier New" w:hAnsi="Courier New" w:hint="default"/>
      </w:rPr>
    </w:lvl>
    <w:lvl w:ilvl="2" w:tplc="CC42AB76">
      <w:start w:val="1"/>
      <w:numFmt w:val="bullet"/>
      <w:lvlText w:val=""/>
      <w:lvlJc w:val="left"/>
      <w:pPr>
        <w:ind w:left="2160" w:hanging="360"/>
      </w:pPr>
      <w:rPr>
        <w:rFonts w:ascii="Wingdings" w:hAnsi="Wingdings" w:hint="default"/>
      </w:rPr>
    </w:lvl>
    <w:lvl w:ilvl="3" w:tplc="518A8DB2">
      <w:start w:val="1"/>
      <w:numFmt w:val="bullet"/>
      <w:lvlText w:val=""/>
      <w:lvlJc w:val="left"/>
      <w:pPr>
        <w:ind w:left="2880" w:hanging="360"/>
      </w:pPr>
      <w:rPr>
        <w:rFonts w:ascii="Symbol" w:hAnsi="Symbol" w:hint="default"/>
      </w:rPr>
    </w:lvl>
    <w:lvl w:ilvl="4" w:tplc="8C8C745E">
      <w:start w:val="1"/>
      <w:numFmt w:val="bullet"/>
      <w:lvlText w:val="o"/>
      <w:lvlJc w:val="left"/>
      <w:pPr>
        <w:ind w:left="3600" w:hanging="360"/>
      </w:pPr>
      <w:rPr>
        <w:rFonts w:ascii="Courier New" w:hAnsi="Courier New" w:hint="default"/>
      </w:rPr>
    </w:lvl>
    <w:lvl w:ilvl="5" w:tplc="CBC8764A">
      <w:start w:val="1"/>
      <w:numFmt w:val="bullet"/>
      <w:lvlText w:val=""/>
      <w:lvlJc w:val="left"/>
      <w:pPr>
        <w:ind w:left="4320" w:hanging="360"/>
      </w:pPr>
      <w:rPr>
        <w:rFonts w:ascii="Wingdings" w:hAnsi="Wingdings" w:hint="default"/>
      </w:rPr>
    </w:lvl>
    <w:lvl w:ilvl="6" w:tplc="7070ECA4">
      <w:start w:val="1"/>
      <w:numFmt w:val="bullet"/>
      <w:lvlText w:val=""/>
      <w:lvlJc w:val="left"/>
      <w:pPr>
        <w:ind w:left="5040" w:hanging="360"/>
      </w:pPr>
      <w:rPr>
        <w:rFonts w:ascii="Symbol" w:hAnsi="Symbol" w:hint="default"/>
      </w:rPr>
    </w:lvl>
    <w:lvl w:ilvl="7" w:tplc="D23E2594">
      <w:start w:val="1"/>
      <w:numFmt w:val="bullet"/>
      <w:lvlText w:val="o"/>
      <w:lvlJc w:val="left"/>
      <w:pPr>
        <w:ind w:left="5760" w:hanging="360"/>
      </w:pPr>
      <w:rPr>
        <w:rFonts w:ascii="Courier New" w:hAnsi="Courier New" w:hint="default"/>
      </w:rPr>
    </w:lvl>
    <w:lvl w:ilvl="8" w:tplc="F67C8E56">
      <w:start w:val="1"/>
      <w:numFmt w:val="bullet"/>
      <w:lvlText w:val=""/>
      <w:lvlJc w:val="left"/>
      <w:pPr>
        <w:ind w:left="6480" w:hanging="360"/>
      </w:pPr>
      <w:rPr>
        <w:rFonts w:ascii="Wingdings" w:hAnsi="Wingdings" w:hint="default"/>
      </w:rPr>
    </w:lvl>
  </w:abstractNum>
  <w:abstractNum w:abstractNumId="166" w15:restartNumberingAfterBreak="0">
    <w:nsid w:val="313D39DF"/>
    <w:multiLevelType w:val="multilevel"/>
    <w:tmpl w:val="3870AB1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15:restartNumberingAfterBreak="0">
    <w:nsid w:val="31A24A04"/>
    <w:multiLevelType w:val="multilevel"/>
    <w:tmpl w:val="873A27D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15:restartNumberingAfterBreak="0">
    <w:nsid w:val="31EF1E10"/>
    <w:multiLevelType w:val="hybridMultilevel"/>
    <w:tmpl w:val="0F72CCA2"/>
    <w:lvl w:ilvl="0" w:tplc="EBC800E8">
      <w:start w:val="1"/>
      <w:numFmt w:val="bullet"/>
      <w:lvlText w:val="·"/>
      <w:lvlJc w:val="left"/>
      <w:pPr>
        <w:ind w:left="720" w:hanging="360"/>
      </w:pPr>
      <w:rPr>
        <w:rFonts w:ascii="Symbol" w:hAnsi="Symbol" w:hint="default"/>
      </w:rPr>
    </w:lvl>
    <w:lvl w:ilvl="1" w:tplc="35788316">
      <w:start w:val="1"/>
      <w:numFmt w:val="bullet"/>
      <w:lvlText w:val="o"/>
      <w:lvlJc w:val="left"/>
      <w:pPr>
        <w:ind w:left="1440" w:hanging="360"/>
      </w:pPr>
      <w:rPr>
        <w:rFonts w:ascii="Courier New" w:hAnsi="Courier New" w:hint="default"/>
      </w:rPr>
    </w:lvl>
    <w:lvl w:ilvl="2" w:tplc="68FE4F5E">
      <w:start w:val="1"/>
      <w:numFmt w:val="bullet"/>
      <w:lvlText w:val=""/>
      <w:lvlJc w:val="left"/>
      <w:pPr>
        <w:ind w:left="2160" w:hanging="360"/>
      </w:pPr>
      <w:rPr>
        <w:rFonts w:ascii="Wingdings" w:hAnsi="Wingdings" w:hint="default"/>
      </w:rPr>
    </w:lvl>
    <w:lvl w:ilvl="3" w:tplc="48D8F830">
      <w:start w:val="1"/>
      <w:numFmt w:val="bullet"/>
      <w:lvlText w:val=""/>
      <w:lvlJc w:val="left"/>
      <w:pPr>
        <w:ind w:left="2880" w:hanging="360"/>
      </w:pPr>
      <w:rPr>
        <w:rFonts w:ascii="Symbol" w:hAnsi="Symbol" w:hint="default"/>
      </w:rPr>
    </w:lvl>
    <w:lvl w:ilvl="4" w:tplc="10FA9B4A">
      <w:start w:val="1"/>
      <w:numFmt w:val="bullet"/>
      <w:lvlText w:val="o"/>
      <w:lvlJc w:val="left"/>
      <w:pPr>
        <w:ind w:left="3600" w:hanging="360"/>
      </w:pPr>
      <w:rPr>
        <w:rFonts w:ascii="Courier New" w:hAnsi="Courier New" w:hint="default"/>
      </w:rPr>
    </w:lvl>
    <w:lvl w:ilvl="5" w:tplc="EC9E1AA4">
      <w:start w:val="1"/>
      <w:numFmt w:val="bullet"/>
      <w:lvlText w:val=""/>
      <w:lvlJc w:val="left"/>
      <w:pPr>
        <w:ind w:left="4320" w:hanging="360"/>
      </w:pPr>
      <w:rPr>
        <w:rFonts w:ascii="Wingdings" w:hAnsi="Wingdings" w:hint="default"/>
      </w:rPr>
    </w:lvl>
    <w:lvl w:ilvl="6" w:tplc="4C909412">
      <w:start w:val="1"/>
      <w:numFmt w:val="bullet"/>
      <w:lvlText w:val=""/>
      <w:lvlJc w:val="left"/>
      <w:pPr>
        <w:ind w:left="5040" w:hanging="360"/>
      </w:pPr>
      <w:rPr>
        <w:rFonts w:ascii="Symbol" w:hAnsi="Symbol" w:hint="default"/>
      </w:rPr>
    </w:lvl>
    <w:lvl w:ilvl="7" w:tplc="E318A942">
      <w:start w:val="1"/>
      <w:numFmt w:val="bullet"/>
      <w:lvlText w:val="o"/>
      <w:lvlJc w:val="left"/>
      <w:pPr>
        <w:ind w:left="5760" w:hanging="360"/>
      </w:pPr>
      <w:rPr>
        <w:rFonts w:ascii="Courier New" w:hAnsi="Courier New" w:hint="default"/>
      </w:rPr>
    </w:lvl>
    <w:lvl w:ilvl="8" w:tplc="C714C564">
      <w:start w:val="1"/>
      <w:numFmt w:val="bullet"/>
      <w:lvlText w:val=""/>
      <w:lvlJc w:val="left"/>
      <w:pPr>
        <w:ind w:left="6480" w:hanging="360"/>
      </w:pPr>
      <w:rPr>
        <w:rFonts w:ascii="Wingdings" w:hAnsi="Wingdings" w:hint="default"/>
      </w:rPr>
    </w:lvl>
  </w:abstractNum>
  <w:abstractNum w:abstractNumId="169" w15:restartNumberingAfterBreak="0">
    <w:nsid w:val="323E208A"/>
    <w:multiLevelType w:val="hybridMultilevel"/>
    <w:tmpl w:val="F30CB2E2"/>
    <w:lvl w:ilvl="0" w:tplc="FEF828AA">
      <w:start w:val="3"/>
      <w:numFmt w:val="decimal"/>
      <w:lvlText w:val="%1."/>
      <w:lvlJc w:val="left"/>
      <w:pPr>
        <w:ind w:left="720" w:hanging="360"/>
      </w:pPr>
      <w:rPr>
        <w:rFonts w:ascii="Verdana" w:hAnsi="Verdana" w:hint="default"/>
      </w:rPr>
    </w:lvl>
    <w:lvl w:ilvl="1" w:tplc="456A67E0">
      <w:start w:val="1"/>
      <w:numFmt w:val="lowerLetter"/>
      <w:lvlText w:val="%2."/>
      <w:lvlJc w:val="left"/>
      <w:pPr>
        <w:ind w:left="1440" w:hanging="360"/>
      </w:pPr>
    </w:lvl>
    <w:lvl w:ilvl="2" w:tplc="87A65270">
      <w:start w:val="1"/>
      <w:numFmt w:val="lowerRoman"/>
      <w:lvlText w:val="%3."/>
      <w:lvlJc w:val="right"/>
      <w:pPr>
        <w:ind w:left="2160" w:hanging="180"/>
      </w:pPr>
    </w:lvl>
    <w:lvl w:ilvl="3" w:tplc="125A621C">
      <w:start w:val="1"/>
      <w:numFmt w:val="decimal"/>
      <w:lvlText w:val="%4."/>
      <w:lvlJc w:val="left"/>
      <w:pPr>
        <w:ind w:left="2880" w:hanging="360"/>
      </w:pPr>
    </w:lvl>
    <w:lvl w:ilvl="4" w:tplc="3FC49EBA">
      <w:start w:val="1"/>
      <w:numFmt w:val="lowerLetter"/>
      <w:lvlText w:val="%5."/>
      <w:lvlJc w:val="left"/>
      <w:pPr>
        <w:ind w:left="3600" w:hanging="360"/>
      </w:pPr>
    </w:lvl>
    <w:lvl w:ilvl="5" w:tplc="D6E82ABA">
      <w:start w:val="1"/>
      <w:numFmt w:val="lowerRoman"/>
      <w:lvlText w:val="%6."/>
      <w:lvlJc w:val="right"/>
      <w:pPr>
        <w:ind w:left="4320" w:hanging="180"/>
      </w:pPr>
    </w:lvl>
    <w:lvl w:ilvl="6" w:tplc="73D8C9D2">
      <w:start w:val="1"/>
      <w:numFmt w:val="decimal"/>
      <w:lvlText w:val="%7."/>
      <w:lvlJc w:val="left"/>
      <w:pPr>
        <w:ind w:left="5040" w:hanging="360"/>
      </w:pPr>
    </w:lvl>
    <w:lvl w:ilvl="7" w:tplc="0EF42440">
      <w:start w:val="1"/>
      <w:numFmt w:val="lowerLetter"/>
      <w:lvlText w:val="%8."/>
      <w:lvlJc w:val="left"/>
      <w:pPr>
        <w:ind w:left="5760" w:hanging="360"/>
      </w:pPr>
    </w:lvl>
    <w:lvl w:ilvl="8" w:tplc="34E6E3FC">
      <w:start w:val="1"/>
      <w:numFmt w:val="lowerRoman"/>
      <w:lvlText w:val="%9."/>
      <w:lvlJc w:val="right"/>
      <w:pPr>
        <w:ind w:left="6480" w:hanging="180"/>
      </w:pPr>
    </w:lvl>
  </w:abstractNum>
  <w:abstractNum w:abstractNumId="170" w15:restartNumberingAfterBreak="0">
    <w:nsid w:val="324D2941"/>
    <w:multiLevelType w:val="hybridMultilevel"/>
    <w:tmpl w:val="800E0338"/>
    <w:lvl w:ilvl="0" w:tplc="EA5AFDF8">
      <w:start w:val="1"/>
      <w:numFmt w:val="bullet"/>
      <w:lvlText w:val=""/>
      <w:lvlJc w:val="left"/>
      <w:pPr>
        <w:ind w:left="720" w:hanging="360"/>
      </w:pPr>
      <w:rPr>
        <w:rFonts w:ascii="Symbol" w:hAnsi="Symbol" w:hint="default"/>
      </w:rPr>
    </w:lvl>
    <w:lvl w:ilvl="1" w:tplc="A4A031E0">
      <w:start w:val="1"/>
      <w:numFmt w:val="bullet"/>
      <w:lvlText w:val="o"/>
      <w:lvlJc w:val="left"/>
      <w:pPr>
        <w:ind w:left="1440" w:hanging="360"/>
      </w:pPr>
      <w:rPr>
        <w:rFonts w:ascii="Courier New" w:hAnsi="Courier New" w:hint="default"/>
      </w:rPr>
    </w:lvl>
    <w:lvl w:ilvl="2" w:tplc="C074CD8E">
      <w:start w:val="1"/>
      <w:numFmt w:val="bullet"/>
      <w:lvlText w:val=""/>
      <w:lvlJc w:val="left"/>
      <w:pPr>
        <w:ind w:left="2160" w:hanging="360"/>
      </w:pPr>
      <w:rPr>
        <w:rFonts w:ascii="Wingdings" w:hAnsi="Wingdings" w:hint="default"/>
      </w:rPr>
    </w:lvl>
    <w:lvl w:ilvl="3" w:tplc="545E19E2">
      <w:start w:val="1"/>
      <w:numFmt w:val="bullet"/>
      <w:lvlText w:val=""/>
      <w:lvlJc w:val="left"/>
      <w:pPr>
        <w:ind w:left="2880" w:hanging="360"/>
      </w:pPr>
      <w:rPr>
        <w:rFonts w:ascii="Symbol" w:hAnsi="Symbol" w:hint="default"/>
      </w:rPr>
    </w:lvl>
    <w:lvl w:ilvl="4" w:tplc="365E1546">
      <w:start w:val="1"/>
      <w:numFmt w:val="bullet"/>
      <w:lvlText w:val="o"/>
      <w:lvlJc w:val="left"/>
      <w:pPr>
        <w:ind w:left="3600" w:hanging="360"/>
      </w:pPr>
      <w:rPr>
        <w:rFonts w:ascii="Courier New" w:hAnsi="Courier New" w:hint="default"/>
      </w:rPr>
    </w:lvl>
    <w:lvl w:ilvl="5" w:tplc="8B9A07C8">
      <w:start w:val="1"/>
      <w:numFmt w:val="bullet"/>
      <w:lvlText w:val=""/>
      <w:lvlJc w:val="left"/>
      <w:pPr>
        <w:ind w:left="4320" w:hanging="360"/>
      </w:pPr>
      <w:rPr>
        <w:rFonts w:ascii="Wingdings" w:hAnsi="Wingdings" w:hint="default"/>
      </w:rPr>
    </w:lvl>
    <w:lvl w:ilvl="6" w:tplc="F604B4F2">
      <w:start w:val="1"/>
      <w:numFmt w:val="bullet"/>
      <w:lvlText w:val=""/>
      <w:lvlJc w:val="left"/>
      <w:pPr>
        <w:ind w:left="5040" w:hanging="360"/>
      </w:pPr>
      <w:rPr>
        <w:rFonts w:ascii="Symbol" w:hAnsi="Symbol" w:hint="default"/>
      </w:rPr>
    </w:lvl>
    <w:lvl w:ilvl="7" w:tplc="1E7A9760">
      <w:start w:val="1"/>
      <w:numFmt w:val="bullet"/>
      <w:lvlText w:val="o"/>
      <w:lvlJc w:val="left"/>
      <w:pPr>
        <w:ind w:left="5760" w:hanging="360"/>
      </w:pPr>
      <w:rPr>
        <w:rFonts w:ascii="Courier New" w:hAnsi="Courier New" w:hint="default"/>
      </w:rPr>
    </w:lvl>
    <w:lvl w:ilvl="8" w:tplc="AFC0FE36">
      <w:start w:val="1"/>
      <w:numFmt w:val="bullet"/>
      <w:lvlText w:val=""/>
      <w:lvlJc w:val="left"/>
      <w:pPr>
        <w:ind w:left="6480" w:hanging="360"/>
      </w:pPr>
      <w:rPr>
        <w:rFonts w:ascii="Wingdings" w:hAnsi="Wingdings" w:hint="default"/>
      </w:rPr>
    </w:lvl>
  </w:abstractNum>
  <w:abstractNum w:abstractNumId="171" w15:restartNumberingAfterBreak="0">
    <w:nsid w:val="32825B92"/>
    <w:multiLevelType w:val="multilevel"/>
    <w:tmpl w:val="6B82E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2" w15:restartNumberingAfterBreak="0">
    <w:nsid w:val="32DB3DC0"/>
    <w:multiLevelType w:val="multilevel"/>
    <w:tmpl w:val="3EE08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3" w15:restartNumberingAfterBreak="0">
    <w:nsid w:val="32F114BF"/>
    <w:multiLevelType w:val="multilevel"/>
    <w:tmpl w:val="B68CC974"/>
    <w:styleLink w:val="CurrentList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4" w15:restartNumberingAfterBreak="0">
    <w:nsid w:val="33CFD85B"/>
    <w:multiLevelType w:val="hybridMultilevel"/>
    <w:tmpl w:val="B5CE4C9C"/>
    <w:lvl w:ilvl="0" w:tplc="58F4F90C">
      <w:start w:val="1"/>
      <w:numFmt w:val="bullet"/>
      <w:lvlText w:val=""/>
      <w:lvlJc w:val="left"/>
      <w:pPr>
        <w:ind w:left="720" w:hanging="360"/>
      </w:pPr>
      <w:rPr>
        <w:rFonts w:ascii="Symbol" w:hAnsi="Symbol" w:hint="default"/>
      </w:rPr>
    </w:lvl>
    <w:lvl w:ilvl="1" w:tplc="DFF205E6">
      <w:start w:val="1"/>
      <w:numFmt w:val="bullet"/>
      <w:lvlText w:val="o"/>
      <w:lvlJc w:val="left"/>
      <w:pPr>
        <w:ind w:left="1440" w:hanging="360"/>
      </w:pPr>
      <w:rPr>
        <w:rFonts w:ascii="Courier New" w:hAnsi="Courier New" w:hint="default"/>
      </w:rPr>
    </w:lvl>
    <w:lvl w:ilvl="2" w:tplc="BDC00708">
      <w:start w:val="1"/>
      <w:numFmt w:val="bullet"/>
      <w:lvlText w:val=""/>
      <w:lvlJc w:val="left"/>
      <w:pPr>
        <w:ind w:left="2160" w:hanging="360"/>
      </w:pPr>
      <w:rPr>
        <w:rFonts w:ascii="Wingdings" w:hAnsi="Wingdings" w:hint="default"/>
      </w:rPr>
    </w:lvl>
    <w:lvl w:ilvl="3" w:tplc="41F49C98">
      <w:start w:val="1"/>
      <w:numFmt w:val="bullet"/>
      <w:lvlText w:val=""/>
      <w:lvlJc w:val="left"/>
      <w:pPr>
        <w:ind w:left="2880" w:hanging="360"/>
      </w:pPr>
      <w:rPr>
        <w:rFonts w:ascii="Symbol" w:hAnsi="Symbol" w:hint="default"/>
      </w:rPr>
    </w:lvl>
    <w:lvl w:ilvl="4" w:tplc="05A86B32">
      <w:start w:val="1"/>
      <w:numFmt w:val="bullet"/>
      <w:lvlText w:val="o"/>
      <w:lvlJc w:val="left"/>
      <w:pPr>
        <w:ind w:left="3600" w:hanging="360"/>
      </w:pPr>
      <w:rPr>
        <w:rFonts w:ascii="Courier New" w:hAnsi="Courier New" w:hint="default"/>
      </w:rPr>
    </w:lvl>
    <w:lvl w:ilvl="5" w:tplc="C9C412E2">
      <w:start w:val="1"/>
      <w:numFmt w:val="bullet"/>
      <w:lvlText w:val=""/>
      <w:lvlJc w:val="left"/>
      <w:pPr>
        <w:ind w:left="4320" w:hanging="360"/>
      </w:pPr>
      <w:rPr>
        <w:rFonts w:ascii="Wingdings" w:hAnsi="Wingdings" w:hint="default"/>
      </w:rPr>
    </w:lvl>
    <w:lvl w:ilvl="6" w:tplc="F06E3878">
      <w:start w:val="1"/>
      <w:numFmt w:val="bullet"/>
      <w:lvlText w:val=""/>
      <w:lvlJc w:val="left"/>
      <w:pPr>
        <w:ind w:left="5040" w:hanging="360"/>
      </w:pPr>
      <w:rPr>
        <w:rFonts w:ascii="Symbol" w:hAnsi="Symbol" w:hint="default"/>
      </w:rPr>
    </w:lvl>
    <w:lvl w:ilvl="7" w:tplc="DBA60FC8">
      <w:start w:val="1"/>
      <w:numFmt w:val="bullet"/>
      <w:lvlText w:val="o"/>
      <w:lvlJc w:val="left"/>
      <w:pPr>
        <w:ind w:left="5760" w:hanging="360"/>
      </w:pPr>
      <w:rPr>
        <w:rFonts w:ascii="Courier New" w:hAnsi="Courier New" w:hint="default"/>
      </w:rPr>
    </w:lvl>
    <w:lvl w:ilvl="8" w:tplc="CA56D55A">
      <w:start w:val="1"/>
      <w:numFmt w:val="bullet"/>
      <w:lvlText w:val=""/>
      <w:lvlJc w:val="left"/>
      <w:pPr>
        <w:ind w:left="6480" w:hanging="360"/>
      </w:pPr>
      <w:rPr>
        <w:rFonts w:ascii="Wingdings" w:hAnsi="Wingdings" w:hint="default"/>
      </w:rPr>
    </w:lvl>
  </w:abstractNum>
  <w:abstractNum w:abstractNumId="175" w15:restartNumberingAfterBreak="0">
    <w:nsid w:val="349B623E"/>
    <w:multiLevelType w:val="multilevel"/>
    <w:tmpl w:val="3870AB1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 w15:restartNumberingAfterBreak="0">
    <w:nsid w:val="353E4655"/>
    <w:multiLevelType w:val="multilevel"/>
    <w:tmpl w:val="C898F44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15:restartNumberingAfterBreak="0">
    <w:nsid w:val="35413B4C"/>
    <w:multiLevelType w:val="multilevel"/>
    <w:tmpl w:val="2BC0BFF8"/>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 w15:restartNumberingAfterBreak="0">
    <w:nsid w:val="3581BF71"/>
    <w:multiLevelType w:val="hybridMultilevel"/>
    <w:tmpl w:val="95D6BD82"/>
    <w:lvl w:ilvl="0" w:tplc="A53A46C4">
      <w:start w:val="1"/>
      <w:numFmt w:val="lowerLetter"/>
      <w:lvlText w:val="%1."/>
      <w:lvlJc w:val="left"/>
      <w:pPr>
        <w:ind w:left="720" w:hanging="360"/>
      </w:pPr>
      <w:rPr>
        <w:rFonts w:ascii="Verdana" w:hAnsi="Verdana" w:hint="default"/>
      </w:rPr>
    </w:lvl>
    <w:lvl w:ilvl="1" w:tplc="63CC15B4">
      <w:start w:val="1"/>
      <w:numFmt w:val="lowerLetter"/>
      <w:lvlText w:val="%2."/>
      <w:lvlJc w:val="left"/>
      <w:pPr>
        <w:ind w:left="1440" w:hanging="360"/>
      </w:pPr>
    </w:lvl>
    <w:lvl w:ilvl="2" w:tplc="157694B6">
      <w:start w:val="1"/>
      <w:numFmt w:val="lowerRoman"/>
      <w:lvlText w:val="%3."/>
      <w:lvlJc w:val="right"/>
      <w:pPr>
        <w:ind w:left="2160" w:hanging="180"/>
      </w:pPr>
    </w:lvl>
    <w:lvl w:ilvl="3" w:tplc="88ACD058">
      <w:start w:val="1"/>
      <w:numFmt w:val="decimal"/>
      <w:lvlText w:val="%4."/>
      <w:lvlJc w:val="left"/>
      <w:pPr>
        <w:ind w:left="2880" w:hanging="360"/>
      </w:pPr>
    </w:lvl>
    <w:lvl w:ilvl="4" w:tplc="80C8F8B6">
      <w:start w:val="1"/>
      <w:numFmt w:val="lowerLetter"/>
      <w:lvlText w:val="%5."/>
      <w:lvlJc w:val="left"/>
      <w:pPr>
        <w:ind w:left="3600" w:hanging="360"/>
      </w:pPr>
    </w:lvl>
    <w:lvl w:ilvl="5" w:tplc="EC9EFDAA">
      <w:start w:val="1"/>
      <w:numFmt w:val="lowerRoman"/>
      <w:lvlText w:val="%6."/>
      <w:lvlJc w:val="right"/>
      <w:pPr>
        <w:ind w:left="4320" w:hanging="180"/>
      </w:pPr>
    </w:lvl>
    <w:lvl w:ilvl="6" w:tplc="276235F2">
      <w:start w:val="1"/>
      <w:numFmt w:val="decimal"/>
      <w:lvlText w:val="%7."/>
      <w:lvlJc w:val="left"/>
      <w:pPr>
        <w:ind w:left="5040" w:hanging="360"/>
      </w:pPr>
    </w:lvl>
    <w:lvl w:ilvl="7" w:tplc="DCFA0E3C">
      <w:start w:val="1"/>
      <w:numFmt w:val="lowerLetter"/>
      <w:lvlText w:val="%8."/>
      <w:lvlJc w:val="left"/>
      <w:pPr>
        <w:ind w:left="5760" w:hanging="360"/>
      </w:pPr>
    </w:lvl>
    <w:lvl w:ilvl="8" w:tplc="5906BC3E">
      <w:start w:val="1"/>
      <w:numFmt w:val="lowerRoman"/>
      <w:lvlText w:val="%9."/>
      <w:lvlJc w:val="right"/>
      <w:pPr>
        <w:ind w:left="6480" w:hanging="180"/>
      </w:pPr>
    </w:lvl>
  </w:abstractNum>
  <w:abstractNum w:abstractNumId="179" w15:restartNumberingAfterBreak="0">
    <w:nsid w:val="359B2EDD"/>
    <w:multiLevelType w:val="multilevel"/>
    <w:tmpl w:val="123E4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0" w15:restartNumberingAfterBreak="0">
    <w:nsid w:val="36226470"/>
    <w:multiLevelType w:val="multilevel"/>
    <w:tmpl w:val="DD160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1" w15:restartNumberingAfterBreak="0">
    <w:nsid w:val="364D76F7"/>
    <w:multiLevelType w:val="hybridMultilevel"/>
    <w:tmpl w:val="47B07AAC"/>
    <w:lvl w:ilvl="0" w:tplc="9E467F86">
      <w:start w:val="1"/>
      <w:numFmt w:val="bullet"/>
      <w:lvlText w:val=""/>
      <w:lvlJc w:val="left"/>
      <w:pPr>
        <w:ind w:left="720" w:hanging="360"/>
      </w:pPr>
      <w:rPr>
        <w:rFonts w:ascii="Symbol" w:hAnsi="Symbol" w:hint="default"/>
      </w:rPr>
    </w:lvl>
    <w:lvl w:ilvl="1" w:tplc="D0D41296">
      <w:start w:val="1"/>
      <w:numFmt w:val="bullet"/>
      <w:lvlText w:val="o"/>
      <w:lvlJc w:val="left"/>
      <w:pPr>
        <w:ind w:left="1440" w:hanging="360"/>
      </w:pPr>
      <w:rPr>
        <w:rFonts w:ascii="Courier New" w:hAnsi="Courier New" w:hint="default"/>
      </w:rPr>
    </w:lvl>
    <w:lvl w:ilvl="2" w:tplc="4F721C0C">
      <w:start w:val="1"/>
      <w:numFmt w:val="bullet"/>
      <w:lvlText w:val=""/>
      <w:lvlJc w:val="left"/>
      <w:pPr>
        <w:ind w:left="2160" w:hanging="360"/>
      </w:pPr>
      <w:rPr>
        <w:rFonts w:ascii="Wingdings" w:hAnsi="Wingdings" w:hint="default"/>
      </w:rPr>
    </w:lvl>
    <w:lvl w:ilvl="3" w:tplc="72E4F5FA">
      <w:start w:val="1"/>
      <w:numFmt w:val="bullet"/>
      <w:lvlText w:val=""/>
      <w:lvlJc w:val="left"/>
      <w:pPr>
        <w:ind w:left="2880" w:hanging="360"/>
      </w:pPr>
      <w:rPr>
        <w:rFonts w:ascii="Symbol" w:hAnsi="Symbol" w:hint="default"/>
      </w:rPr>
    </w:lvl>
    <w:lvl w:ilvl="4" w:tplc="FCAA90CC">
      <w:start w:val="1"/>
      <w:numFmt w:val="bullet"/>
      <w:lvlText w:val="o"/>
      <w:lvlJc w:val="left"/>
      <w:pPr>
        <w:ind w:left="3600" w:hanging="360"/>
      </w:pPr>
      <w:rPr>
        <w:rFonts w:ascii="Courier New" w:hAnsi="Courier New" w:hint="default"/>
      </w:rPr>
    </w:lvl>
    <w:lvl w:ilvl="5" w:tplc="8CE23A6C">
      <w:start w:val="1"/>
      <w:numFmt w:val="bullet"/>
      <w:lvlText w:val=""/>
      <w:lvlJc w:val="left"/>
      <w:pPr>
        <w:ind w:left="4320" w:hanging="360"/>
      </w:pPr>
      <w:rPr>
        <w:rFonts w:ascii="Wingdings" w:hAnsi="Wingdings" w:hint="default"/>
      </w:rPr>
    </w:lvl>
    <w:lvl w:ilvl="6" w:tplc="9842A1FE">
      <w:start w:val="1"/>
      <w:numFmt w:val="bullet"/>
      <w:lvlText w:val=""/>
      <w:lvlJc w:val="left"/>
      <w:pPr>
        <w:ind w:left="5040" w:hanging="360"/>
      </w:pPr>
      <w:rPr>
        <w:rFonts w:ascii="Symbol" w:hAnsi="Symbol" w:hint="default"/>
      </w:rPr>
    </w:lvl>
    <w:lvl w:ilvl="7" w:tplc="FAAC1E34">
      <w:start w:val="1"/>
      <w:numFmt w:val="bullet"/>
      <w:lvlText w:val="o"/>
      <w:lvlJc w:val="left"/>
      <w:pPr>
        <w:ind w:left="5760" w:hanging="360"/>
      </w:pPr>
      <w:rPr>
        <w:rFonts w:ascii="Courier New" w:hAnsi="Courier New" w:hint="default"/>
      </w:rPr>
    </w:lvl>
    <w:lvl w:ilvl="8" w:tplc="F866F566">
      <w:start w:val="1"/>
      <w:numFmt w:val="bullet"/>
      <w:lvlText w:val=""/>
      <w:lvlJc w:val="left"/>
      <w:pPr>
        <w:ind w:left="6480" w:hanging="360"/>
      </w:pPr>
      <w:rPr>
        <w:rFonts w:ascii="Wingdings" w:hAnsi="Wingdings" w:hint="default"/>
      </w:rPr>
    </w:lvl>
  </w:abstractNum>
  <w:abstractNum w:abstractNumId="182" w15:restartNumberingAfterBreak="0">
    <w:nsid w:val="368B2844"/>
    <w:multiLevelType w:val="hybridMultilevel"/>
    <w:tmpl w:val="5DF6411A"/>
    <w:lvl w:ilvl="0" w:tplc="E8FED958">
      <w:start w:val="1"/>
      <w:numFmt w:val="bullet"/>
      <w:lvlText w:val=""/>
      <w:lvlJc w:val="left"/>
      <w:pPr>
        <w:ind w:left="720" w:hanging="360"/>
      </w:pPr>
      <w:rPr>
        <w:rFonts w:ascii="Symbol" w:hAnsi="Symbol" w:hint="default"/>
      </w:rPr>
    </w:lvl>
    <w:lvl w:ilvl="1" w:tplc="B9FC7066">
      <w:start w:val="1"/>
      <w:numFmt w:val="bullet"/>
      <w:lvlText w:val="o"/>
      <w:lvlJc w:val="left"/>
      <w:pPr>
        <w:ind w:left="1440" w:hanging="360"/>
      </w:pPr>
      <w:rPr>
        <w:rFonts w:ascii="Courier New" w:hAnsi="Courier New" w:hint="default"/>
      </w:rPr>
    </w:lvl>
    <w:lvl w:ilvl="2" w:tplc="5C6E3A46">
      <w:start w:val="1"/>
      <w:numFmt w:val="bullet"/>
      <w:lvlText w:val=""/>
      <w:lvlJc w:val="left"/>
      <w:pPr>
        <w:ind w:left="2160" w:hanging="360"/>
      </w:pPr>
      <w:rPr>
        <w:rFonts w:ascii="Wingdings" w:hAnsi="Wingdings" w:hint="default"/>
      </w:rPr>
    </w:lvl>
    <w:lvl w:ilvl="3" w:tplc="2262629C">
      <w:start w:val="1"/>
      <w:numFmt w:val="bullet"/>
      <w:lvlText w:val=""/>
      <w:lvlJc w:val="left"/>
      <w:pPr>
        <w:ind w:left="2880" w:hanging="360"/>
      </w:pPr>
      <w:rPr>
        <w:rFonts w:ascii="Symbol" w:hAnsi="Symbol" w:hint="default"/>
      </w:rPr>
    </w:lvl>
    <w:lvl w:ilvl="4" w:tplc="56FEE4B8">
      <w:start w:val="1"/>
      <w:numFmt w:val="bullet"/>
      <w:lvlText w:val="o"/>
      <w:lvlJc w:val="left"/>
      <w:pPr>
        <w:ind w:left="3600" w:hanging="360"/>
      </w:pPr>
      <w:rPr>
        <w:rFonts w:ascii="Courier New" w:hAnsi="Courier New" w:hint="default"/>
      </w:rPr>
    </w:lvl>
    <w:lvl w:ilvl="5" w:tplc="234ECCB2">
      <w:start w:val="1"/>
      <w:numFmt w:val="bullet"/>
      <w:lvlText w:val=""/>
      <w:lvlJc w:val="left"/>
      <w:pPr>
        <w:ind w:left="4320" w:hanging="360"/>
      </w:pPr>
      <w:rPr>
        <w:rFonts w:ascii="Wingdings" w:hAnsi="Wingdings" w:hint="default"/>
      </w:rPr>
    </w:lvl>
    <w:lvl w:ilvl="6" w:tplc="7270B2D2">
      <w:start w:val="1"/>
      <w:numFmt w:val="bullet"/>
      <w:lvlText w:val=""/>
      <w:lvlJc w:val="left"/>
      <w:pPr>
        <w:ind w:left="5040" w:hanging="360"/>
      </w:pPr>
      <w:rPr>
        <w:rFonts w:ascii="Symbol" w:hAnsi="Symbol" w:hint="default"/>
      </w:rPr>
    </w:lvl>
    <w:lvl w:ilvl="7" w:tplc="A40293E2">
      <w:start w:val="1"/>
      <w:numFmt w:val="bullet"/>
      <w:lvlText w:val="o"/>
      <w:lvlJc w:val="left"/>
      <w:pPr>
        <w:ind w:left="5760" w:hanging="360"/>
      </w:pPr>
      <w:rPr>
        <w:rFonts w:ascii="Courier New" w:hAnsi="Courier New" w:hint="default"/>
      </w:rPr>
    </w:lvl>
    <w:lvl w:ilvl="8" w:tplc="B5F636F8">
      <w:start w:val="1"/>
      <w:numFmt w:val="bullet"/>
      <w:lvlText w:val=""/>
      <w:lvlJc w:val="left"/>
      <w:pPr>
        <w:ind w:left="6480" w:hanging="360"/>
      </w:pPr>
      <w:rPr>
        <w:rFonts w:ascii="Wingdings" w:hAnsi="Wingdings" w:hint="default"/>
      </w:rPr>
    </w:lvl>
  </w:abstractNum>
  <w:abstractNum w:abstractNumId="183" w15:restartNumberingAfterBreak="0">
    <w:nsid w:val="36DDD4FC"/>
    <w:multiLevelType w:val="hybridMultilevel"/>
    <w:tmpl w:val="EF089542"/>
    <w:lvl w:ilvl="0" w:tplc="A148B090">
      <w:start w:val="1"/>
      <w:numFmt w:val="decimal"/>
      <w:lvlText w:val="%1."/>
      <w:lvlJc w:val="left"/>
      <w:pPr>
        <w:ind w:left="720" w:hanging="360"/>
      </w:pPr>
      <w:rPr>
        <w:rFonts w:ascii="Verdana" w:hAnsi="Verdana" w:hint="default"/>
      </w:rPr>
    </w:lvl>
    <w:lvl w:ilvl="1" w:tplc="063475B2">
      <w:start w:val="1"/>
      <w:numFmt w:val="lowerLetter"/>
      <w:lvlText w:val="%2."/>
      <w:lvlJc w:val="left"/>
      <w:pPr>
        <w:ind w:left="1440" w:hanging="360"/>
      </w:pPr>
    </w:lvl>
    <w:lvl w:ilvl="2" w:tplc="A82C317C">
      <w:start w:val="1"/>
      <w:numFmt w:val="lowerRoman"/>
      <w:lvlText w:val="%3."/>
      <w:lvlJc w:val="right"/>
      <w:pPr>
        <w:ind w:left="2160" w:hanging="180"/>
      </w:pPr>
    </w:lvl>
    <w:lvl w:ilvl="3" w:tplc="B19666CC">
      <w:start w:val="1"/>
      <w:numFmt w:val="decimal"/>
      <w:lvlText w:val="%4."/>
      <w:lvlJc w:val="left"/>
      <w:pPr>
        <w:ind w:left="2880" w:hanging="360"/>
      </w:pPr>
    </w:lvl>
    <w:lvl w:ilvl="4" w:tplc="12163372">
      <w:start w:val="1"/>
      <w:numFmt w:val="lowerLetter"/>
      <w:lvlText w:val="%5."/>
      <w:lvlJc w:val="left"/>
      <w:pPr>
        <w:ind w:left="3600" w:hanging="360"/>
      </w:pPr>
    </w:lvl>
    <w:lvl w:ilvl="5" w:tplc="11C4F072">
      <w:start w:val="1"/>
      <w:numFmt w:val="lowerRoman"/>
      <w:lvlText w:val="%6."/>
      <w:lvlJc w:val="right"/>
      <w:pPr>
        <w:ind w:left="4320" w:hanging="180"/>
      </w:pPr>
    </w:lvl>
    <w:lvl w:ilvl="6" w:tplc="04F810FC">
      <w:start w:val="1"/>
      <w:numFmt w:val="decimal"/>
      <w:lvlText w:val="%7."/>
      <w:lvlJc w:val="left"/>
      <w:pPr>
        <w:ind w:left="5040" w:hanging="360"/>
      </w:pPr>
    </w:lvl>
    <w:lvl w:ilvl="7" w:tplc="0010E26C">
      <w:start w:val="1"/>
      <w:numFmt w:val="lowerLetter"/>
      <w:lvlText w:val="%8."/>
      <w:lvlJc w:val="left"/>
      <w:pPr>
        <w:ind w:left="5760" w:hanging="360"/>
      </w:pPr>
    </w:lvl>
    <w:lvl w:ilvl="8" w:tplc="008AECFE">
      <w:start w:val="1"/>
      <w:numFmt w:val="lowerRoman"/>
      <w:lvlText w:val="%9."/>
      <w:lvlJc w:val="right"/>
      <w:pPr>
        <w:ind w:left="6480" w:hanging="180"/>
      </w:pPr>
    </w:lvl>
  </w:abstractNum>
  <w:abstractNum w:abstractNumId="184" w15:restartNumberingAfterBreak="0">
    <w:nsid w:val="37161092"/>
    <w:multiLevelType w:val="multilevel"/>
    <w:tmpl w:val="ECC87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5" w15:restartNumberingAfterBreak="0">
    <w:nsid w:val="37D4790F"/>
    <w:multiLevelType w:val="multilevel"/>
    <w:tmpl w:val="E9309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6" w15:restartNumberingAfterBreak="0">
    <w:nsid w:val="38043B54"/>
    <w:multiLevelType w:val="multilevel"/>
    <w:tmpl w:val="95AED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7" w15:restartNumberingAfterBreak="0">
    <w:nsid w:val="386540A1"/>
    <w:multiLevelType w:val="multilevel"/>
    <w:tmpl w:val="5322B5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8" w15:restartNumberingAfterBreak="0">
    <w:nsid w:val="389A33B3"/>
    <w:multiLevelType w:val="multilevel"/>
    <w:tmpl w:val="32100F2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9" w15:restartNumberingAfterBreak="0">
    <w:nsid w:val="38BC3560"/>
    <w:multiLevelType w:val="multilevel"/>
    <w:tmpl w:val="BD62C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0" w15:restartNumberingAfterBreak="0">
    <w:nsid w:val="38CB117F"/>
    <w:multiLevelType w:val="multilevel"/>
    <w:tmpl w:val="B1C4313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1" w15:restartNumberingAfterBreak="0">
    <w:nsid w:val="38CF2323"/>
    <w:multiLevelType w:val="multilevel"/>
    <w:tmpl w:val="3870AB1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2" w15:restartNumberingAfterBreak="0">
    <w:nsid w:val="38E31FE4"/>
    <w:multiLevelType w:val="multilevel"/>
    <w:tmpl w:val="36E2F67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193" w15:restartNumberingAfterBreak="0">
    <w:nsid w:val="391C1D31"/>
    <w:multiLevelType w:val="multilevel"/>
    <w:tmpl w:val="20FE22C6"/>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4" w15:restartNumberingAfterBreak="0">
    <w:nsid w:val="396453E7"/>
    <w:multiLevelType w:val="hybridMultilevel"/>
    <w:tmpl w:val="FFFFFFFF"/>
    <w:lvl w:ilvl="0" w:tplc="1BF841F6">
      <w:start w:val="1"/>
      <w:numFmt w:val="decimal"/>
      <w:lvlText w:val="%1."/>
      <w:lvlJc w:val="left"/>
      <w:pPr>
        <w:ind w:left="720" w:hanging="360"/>
      </w:pPr>
    </w:lvl>
    <w:lvl w:ilvl="1" w:tplc="D3AAABA6">
      <w:start w:val="1"/>
      <w:numFmt w:val="lowerLetter"/>
      <w:lvlText w:val="a)"/>
      <w:lvlJc w:val="left"/>
      <w:pPr>
        <w:ind w:left="1440" w:hanging="360"/>
      </w:pPr>
      <w:rPr>
        <w:rFonts w:ascii="Verdana" w:hAnsi="Verdana" w:hint="default"/>
      </w:rPr>
    </w:lvl>
    <w:lvl w:ilvl="2" w:tplc="9CB4235E">
      <w:start w:val="1"/>
      <w:numFmt w:val="lowerRoman"/>
      <w:lvlText w:val="%3."/>
      <w:lvlJc w:val="right"/>
      <w:pPr>
        <w:ind w:left="2160" w:hanging="180"/>
      </w:pPr>
    </w:lvl>
    <w:lvl w:ilvl="3" w:tplc="47364312">
      <w:start w:val="1"/>
      <w:numFmt w:val="decimal"/>
      <w:lvlText w:val="%4."/>
      <w:lvlJc w:val="left"/>
      <w:pPr>
        <w:ind w:left="2880" w:hanging="360"/>
      </w:pPr>
    </w:lvl>
    <w:lvl w:ilvl="4" w:tplc="8A94BA24">
      <w:start w:val="1"/>
      <w:numFmt w:val="lowerLetter"/>
      <w:lvlText w:val="%5."/>
      <w:lvlJc w:val="left"/>
      <w:pPr>
        <w:ind w:left="3600" w:hanging="360"/>
      </w:pPr>
    </w:lvl>
    <w:lvl w:ilvl="5" w:tplc="887450C8">
      <w:start w:val="1"/>
      <w:numFmt w:val="lowerRoman"/>
      <w:lvlText w:val="%6."/>
      <w:lvlJc w:val="right"/>
      <w:pPr>
        <w:ind w:left="4320" w:hanging="180"/>
      </w:pPr>
    </w:lvl>
    <w:lvl w:ilvl="6" w:tplc="9E7A34E2">
      <w:start w:val="1"/>
      <w:numFmt w:val="decimal"/>
      <w:lvlText w:val="%7."/>
      <w:lvlJc w:val="left"/>
      <w:pPr>
        <w:ind w:left="5040" w:hanging="360"/>
      </w:pPr>
    </w:lvl>
    <w:lvl w:ilvl="7" w:tplc="3DE021F0">
      <w:start w:val="1"/>
      <w:numFmt w:val="lowerLetter"/>
      <w:lvlText w:val="%8."/>
      <w:lvlJc w:val="left"/>
      <w:pPr>
        <w:ind w:left="5760" w:hanging="360"/>
      </w:pPr>
    </w:lvl>
    <w:lvl w:ilvl="8" w:tplc="697E9FCE">
      <w:start w:val="1"/>
      <w:numFmt w:val="lowerRoman"/>
      <w:lvlText w:val="%9."/>
      <w:lvlJc w:val="right"/>
      <w:pPr>
        <w:ind w:left="6480" w:hanging="180"/>
      </w:pPr>
    </w:lvl>
  </w:abstractNum>
  <w:abstractNum w:abstractNumId="195" w15:restartNumberingAfterBreak="0">
    <w:nsid w:val="39664214"/>
    <w:multiLevelType w:val="multilevel"/>
    <w:tmpl w:val="522A8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6" w15:restartNumberingAfterBreak="0">
    <w:nsid w:val="397F7E61"/>
    <w:multiLevelType w:val="hybridMultilevel"/>
    <w:tmpl w:val="8FEAA826"/>
    <w:lvl w:ilvl="0" w:tplc="3356C302">
      <w:start w:val="1"/>
      <w:numFmt w:val="bullet"/>
      <w:lvlText w:val=""/>
      <w:lvlJc w:val="left"/>
      <w:pPr>
        <w:ind w:left="720" w:hanging="360"/>
      </w:pPr>
      <w:rPr>
        <w:rFonts w:ascii="Symbol" w:hAnsi="Symbol" w:hint="default"/>
      </w:rPr>
    </w:lvl>
    <w:lvl w:ilvl="1" w:tplc="C4A48188">
      <w:start w:val="1"/>
      <w:numFmt w:val="bullet"/>
      <w:lvlText w:val="o"/>
      <w:lvlJc w:val="left"/>
      <w:pPr>
        <w:ind w:left="1440" w:hanging="360"/>
      </w:pPr>
      <w:rPr>
        <w:rFonts w:ascii="Courier New" w:hAnsi="Courier New" w:hint="default"/>
      </w:rPr>
    </w:lvl>
    <w:lvl w:ilvl="2" w:tplc="D19E3B8A">
      <w:start w:val="1"/>
      <w:numFmt w:val="bullet"/>
      <w:lvlText w:val=""/>
      <w:lvlJc w:val="left"/>
      <w:pPr>
        <w:ind w:left="2160" w:hanging="360"/>
      </w:pPr>
      <w:rPr>
        <w:rFonts w:ascii="Wingdings" w:hAnsi="Wingdings" w:hint="default"/>
      </w:rPr>
    </w:lvl>
    <w:lvl w:ilvl="3" w:tplc="99A27EAE">
      <w:start w:val="1"/>
      <w:numFmt w:val="bullet"/>
      <w:lvlText w:val=""/>
      <w:lvlJc w:val="left"/>
      <w:pPr>
        <w:ind w:left="2880" w:hanging="360"/>
      </w:pPr>
      <w:rPr>
        <w:rFonts w:ascii="Symbol" w:hAnsi="Symbol" w:hint="default"/>
      </w:rPr>
    </w:lvl>
    <w:lvl w:ilvl="4" w:tplc="638EC48A">
      <w:start w:val="1"/>
      <w:numFmt w:val="bullet"/>
      <w:lvlText w:val="o"/>
      <w:lvlJc w:val="left"/>
      <w:pPr>
        <w:ind w:left="3600" w:hanging="360"/>
      </w:pPr>
      <w:rPr>
        <w:rFonts w:ascii="Courier New" w:hAnsi="Courier New" w:hint="default"/>
      </w:rPr>
    </w:lvl>
    <w:lvl w:ilvl="5" w:tplc="678E433C">
      <w:start w:val="1"/>
      <w:numFmt w:val="bullet"/>
      <w:lvlText w:val=""/>
      <w:lvlJc w:val="left"/>
      <w:pPr>
        <w:ind w:left="4320" w:hanging="360"/>
      </w:pPr>
      <w:rPr>
        <w:rFonts w:ascii="Wingdings" w:hAnsi="Wingdings" w:hint="default"/>
      </w:rPr>
    </w:lvl>
    <w:lvl w:ilvl="6" w:tplc="D182FD5A">
      <w:start w:val="1"/>
      <w:numFmt w:val="bullet"/>
      <w:lvlText w:val=""/>
      <w:lvlJc w:val="left"/>
      <w:pPr>
        <w:ind w:left="5040" w:hanging="360"/>
      </w:pPr>
      <w:rPr>
        <w:rFonts w:ascii="Symbol" w:hAnsi="Symbol" w:hint="default"/>
      </w:rPr>
    </w:lvl>
    <w:lvl w:ilvl="7" w:tplc="ECB0D936">
      <w:start w:val="1"/>
      <w:numFmt w:val="bullet"/>
      <w:lvlText w:val="o"/>
      <w:lvlJc w:val="left"/>
      <w:pPr>
        <w:ind w:left="5760" w:hanging="360"/>
      </w:pPr>
      <w:rPr>
        <w:rFonts w:ascii="Courier New" w:hAnsi="Courier New" w:hint="default"/>
      </w:rPr>
    </w:lvl>
    <w:lvl w:ilvl="8" w:tplc="9524FEC6">
      <w:start w:val="1"/>
      <w:numFmt w:val="bullet"/>
      <w:lvlText w:val=""/>
      <w:lvlJc w:val="left"/>
      <w:pPr>
        <w:ind w:left="6480" w:hanging="360"/>
      </w:pPr>
      <w:rPr>
        <w:rFonts w:ascii="Wingdings" w:hAnsi="Wingdings" w:hint="default"/>
      </w:rPr>
    </w:lvl>
  </w:abstractNum>
  <w:abstractNum w:abstractNumId="197" w15:restartNumberingAfterBreak="0">
    <w:nsid w:val="3A2172D6"/>
    <w:multiLevelType w:val="hybridMultilevel"/>
    <w:tmpl w:val="5C0CB5D4"/>
    <w:lvl w:ilvl="0" w:tplc="0E7E7DDA">
      <w:start w:val="1"/>
      <w:numFmt w:val="bullet"/>
      <w:lvlText w:val=""/>
      <w:lvlJc w:val="left"/>
      <w:pPr>
        <w:ind w:left="720" w:hanging="360"/>
      </w:pPr>
      <w:rPr>
        <w:rFonts w:ascii="Symbol" w:hAnsi="Symbol" w:hint="default"/>
      </w:rPr>
    </w:lvl>
    <w:lvl w:ilvl="1" w:tplc="8736B6F4">
      <w:start w:val="1"/>
      <w:numFmt w:val="bullet"/>
      <w:lvlText w:val="o"/>
      <w:lvlJc w:val="left"/>
      <w:pPr>
        <w:ind w:left="1440" w:hanging="360"/>
      </w:pPr>
      <w:rPr>
        <w:rFonts w:ascii="Courier New" w:hAnsi="Courier New" w:hint="default"/>
      </w:rPr>
    </w:lvl>
    <w:lvl w:ilvl="2" w:tplc="5A4ED2F2">
      <w:start w:val="1"/>
      <w:numFmt w:val="bullet"/>
      <w:lvlText w:val=""/>
      <w:lvlJc w:val="left"/>
      <w:pPr>
        <w:ind w:left="2160" w:hanging="360"/>
      </w:pPr>
      <w:rPr>
        <w:rFonts w:ascii="Wingdings" w:hAnsi="Wingdings" w:hint="default"/>
      </w:rPr>
    </w:lvl>
    <w:lvl w:ilvl="3" w:tplc="089CAC18">
      <w:start w:val="1"/>
      <w:numFmt w:val="bullet"/>
      <w:lvlText w:val=""/>
      <w:lvlJc w:val="left"/>
      <w:pPr>
        <w:ind w:left="2880" w:hanging="360"/>
      </w:pPr>
      <w:rPr>
        <w:rFonts w:ascii="Symbol" w:hAnsi="Symbol" w:hint="default"/>
      </w:rPr>
    </w:lvl>
    <w:lvl w:ilvl="4" w:tplc="BC50BD5E">
      <w:start w:val="1"/>
      <w:numFmt w:val="bullet"/>
      <w:lvlText w:val="o"/>
      <w:lvlJc w:val="left"/>
      <w:pPr>
        <w:ind w:left="3600" w:hanging="360"/>
      </w:pPr>
      <w:rPr>
        <w:rFonts w:ascii="Courier New" w:hAnsi="Courier New" w:hint="default"/>
      </w:rPr>
    </w:lvl>
    <w:lvl w:ilvl="5" w:tplc="6C8217EE">
      <w:start w:val="1"/>
      <w:numFmt w:val="bullet"/>
      <w:lvlText w:val=""/>
      <w:lvlJc w:val="left"/>
      <w:pPr>
        <w:ind w:left="4320" w:hanging="360"/>
      </w:pPr>
      <w:rPr>
        <w:rFonts w:ascii="Wingdings" w:hAnsi="Wingdings" w:hint="default"/>
      </w:rPr>
    </w:lvl>
    <w:lvl w:ilvl="6" w:tplc="8548929E">
      <w:start w:val="1"/>
      <w:numFmt w:val="bullet"/>
      <w:lvlText w:val=""/>
      <w:lvlJc w:val="left"/>
      <w:pPr>
        <w:ind w:left="5040" w:hanging="360"/>
      </w:pPr>
      <w:rPr>
        <w:rFonts w:ascii="Symbol" w:hAnsi="Symbol" w:hint="default"/>
      </w:rPr>
    </w:lvl>
    <w:lvl w:ilvl="7" w:tplc="3C30669E">
      <w:start w:val="1"/>
      <w:numFmt w:val="bullet"/>
      <w:lvlText w:val="o"/>
      <w:lvlJc w:val="left"/>
      <w:pPr>
        <w:ind w:left="5760" w:hanging="360"/>
      </w:pPr>
      <w:rPr>
        <w:rFonts w:ascii="Courier New" w:hAnsi="Courier New" w:hint="default"/>
      </w:rPr>
    </w:lvl>
    <w:lvl w:ilvl="8" w:tplc="5A224976">
      <w:start w:val="1"/>
      <w:numFmt w:val="bullet"/>
      <w:lvlText w:val=""/>
      <w:lvlJc w:val="left"/>
      <w:pPr>
        <w:ind w:left="6480" w:hanging="360"/>
      </w:pPr>
      <w:rPr>
        <w:rFonts w:ascii="Wingdings" w:hAnsi="Wingdings" w:hint="default"/>
      </w:rPr>
    </w:lvl>
  </w:abstractNum>
  <w:abstractNum w:abstractNumId="198" w15:restartNumberingAfterBreak="0">
    <w:nsid w:val="3C175EC4"/>
    <w:multiLevelType w:val="hybridMultilevel"/>
    <w:tmpl w:val="FFFFFFFF"/>
    <w:lvl w:ilvl="0" w:tplc="B6E4F778">
      <w:start w:val="1"/>
      <w:numFmt w:val="decimal"/>
      <w:lvlText w:val="%1."/>
      <w:lvlJc w:val="left"/>
      <w:pPr>
        <w:ind w:left="720" w:hanging="360"/>
      </w:pPr>
      <w:rPr>
        <w:rFonts w:ascii="Verdana" w:hAnsi="Verdana" w:hint="default"/>
      </w:rPr>
    </w:lvl>
    <w:lvl w:ilvl="1" w:tplc="6B866D22">
      <w:start w:val="1"/>
      <w:numFmt w:val="lowerLetter"/>
      <w:lvlText w:val="%2."/>
      <w:lvlJc w:val="left"/>
      <w:pPr>
        <w:ind w:left="1440" w:hanging="360"/>
      </w:pPr>
    </w:lvl>
    <w:lvl w:ilvl="2" w:tplc="53FC4FE2">
      <w:start w:val="1"/>
      <w:numFmt w:val="lowerRoman"/>
      <w:lvlText w:val="%3."/>
      <w:lvlJc w:val="right"/>
      <w:pPr>
        <w:ind w:left="2160" w:hanging="180"/>
      </w:pPr>
    </w:lvl>
    <w:lvl w:ilvl="3" w:tplc="0C1E464E">
      <w:start w:val="1"/>
      <w:numFmt w:val="decimal"/>
      <w:lvlText w:val="%4."/>
      <w:lvlJc w:val="left"/>
      <w:pPr>
        <w:ind w:left="2880" w:hanging="360"/>
      </w:pPr>
    </w:lvl>
    <w:lvl w:ilvl="4" w:tplc="A3C2D4EA">
      <w:start w:val="1"/>
      <w:numFmt w:val="lowerLetter"/>
      <w:lvlText w:val="%5."/>
      <w:lvlJc w:val="left"/>
      <w:pPr>
        <w:ind w:left="3600" w:hanging="360"/>
      </w:pPr>
    </w:lvl>
    <w:lvl w:ilvl="5" w:tplc="9AB6D00C">
      <w:start w:val="1"/>
      <w:numFmt w:val="lowerRoman"/>
      <w:lvlText w:val="%6."/>
      <w:lvlJc w:val="right"/>
      <w:pPr>
        <w:ind w:left="4320" w:hanging="180"/>
      </w:pPr>
    </w:lvl>
    <w:lvl w:ilvl="6" w:tplc="FB9E8C02">
      <w:start w:val="1"/>
      <w:numFmt w:val="decimal"/>
      <w:lvlText w:val="%7."/>
      <w:lvlJc w:val="left"/>
      <w:pPr>
        <w:ind w:left="5040" w:hanging="360"/>
      </w:pPr>
    </w:lvl>
    <w:lvl w:ilvl="7" w:tplc="A09CEEA2">
      <w:start w:val="1"/>
      <w:numFmt w:val="lowerLetter"/>
      <w:lvlText w:val="%8."/>
      <w:lvlJc w:val="left"/>
      <w:pPr>
        <w:ind w:left="5760" w:hanging="360"/>
      </w:pPr>
    </w:lvl>
    <w:lvl w:ilvl="8" w:tplc="3DCC4C52">
      <w:start w:val="1"/>
      <w:numFmt w:val="lowerRoman"/>
      <w:lvlText w:val="%9."/>
      <w:lvlJc w:val="right"/>
      <w:pPr>
        <w:ind w:left="6480" w:hanging="180"/>
      </w:pPr>
    </w:lvl>
  </w:abstractNum>
  <w:abstractNum w:abstractNumId="199" w15:restartNumberingAfterBreak="0">
    <w:nsid w:val="3C31657A"/>
    <w:multiLevelType w:val="hybridMultilevel"/>
    <w:tmpl w:val="F36297EA"/>
    <w:lvl w:ilvl="0" w:tplc="80EA3242">
      <w:start w:val="1"/>
      <w:numFmt w:val="bullet"/>
      <w:lvlText w:val="·"/>
      <w:lvlJc w:val="left"/>
      <w:pPr>
        <w:ind w:left="720" w:hanging="360"/>
      </w:pPr>
      <w:rPr>
        <w:rFonts w:ascii="Symbol" w:hAnsi="Symbol" w:hint="default"/>
      </w:rPr>
    </w:lvl>
    <w:lvl w:ilvl="1" w:tplc="6A6295C2">
      <w:start w:val="1"/>
      <w:numFmt w:val="bullet"/>
      <w:lvlText w:val="o"/>
      <w:lvlJc w:val="left"/>
      <w:pPr>
        <w:ind w:left="1440" w:hanging="360"/>
      </w:pPr>
      <w:rPr>
        <w:rFonts w:ascii="Courier New" w:hAnsi="Courier New" w:hint="default"/>
      </w:rPr>
    </w:lvl>
    <w:lvl w:ilvl="2" w:tplc="B7F6C6A2">
      <w:start w:val="1"/>
      <w:numFmt w:val="bullet"/>
      <w:lvlText w:val=""/>
      <w:lvlJc w:val="left"/>
      <w:pPr>
        <w:ind w:left="2160" w:hanging="360"/>
      </w:pPr>
      <w:rPr>
        <w:rFonts w:ascii="Wingdings" w:hAnsi="Wingdings" w:hint="default"/>
      </w:rPr>
    </w:lvl>
    <w:lvl w:ilvl="3" w:tplc="C61CDD0C">
      <w:start w:val="1"/>
      <w:numFmt w:val="bullet"/>
      <w:lvlText w:val=""/>
      <w:lvlJc w:val="left"/>
      <w:pPr>
        <w:ind w:left="2880" w:hanging="360"/>
      </w:pPr>
      <w:rPr>
        <w:rFonts w:ascii="Symbol" w:hAnsi="Symbol" w:hint="default"/>
      </w:rPr>
    </w:lvl>
    <w:lvl w:ilvl="4" w:tplc="A508D308">
      <w:start w:val="1"/>
      <w:numFmt w:val="bullet"/>
      <w:lvlText w:val="o"/>
      <w:lvlJc w:val="left"/>
      <w:pPr>
        <w:ind w:left="3600" w:hanging="360"/>
      </w:pPr>
      <w:rPr>
        <w:rFonts w:ascii="Courier New" w:hAnsi="Courier New" w:hint="default"/>
      </w:rPr>
    </w:lvl>
    <w:lvl w:ilvl="5" w:tplc="8B14107E">
      <w:start w:val="1"/>
      <w:numFmt w:val="bullet"/>
      <w:lvlText w:val=""/>
      <w:lvlJc w:val="left"/>
      <w:pPr>
        <w:ind w:left="4320" w:hanging="360"/>
      </w:pPr>
      <w:rPr>
        <w:rFonts w:ascii="Wingdings" w:hAnsi="Wingdings" w:hint="default"/>
      </w:rPr>
    </w:lvl>
    <w:lvl w:ilvl="6" w:tplc="FFBECFDE">
      <w:start w:val="1"/>
      <w:numFmt w:val="bullet"/>
      <w:lvlText w:val=""/>
      <w:lvlJc w:val="left"/>
      <w:pPr>
        <w:ind w:left="5040" w:hanging="360"/>
      </w:pPr>
      <w:rPr>
        <w:rFonts w:ascii="Symbol" w:hAnsi="Symbol" w:hint="default"/>
      </w:rPr>
    </w:lvl>
    <w:lvl w:ilvl="7" w:tplc="F9F6E8AC">
      <w:start w:val="1"/>
      <w:numFmt w:val="bullet"/>
      <w:lvlText w:val="o"/>
      <w:lvlJc w:val="left"/>
      <w:pPr>
        <w:ind w:left="5760" w:hanging="360"/>
      </w:pPr>
      <w:rPr>
        <w:rFonts w:ascii="Courier New" w:hAnsi="Courier New" w:hint="default"/>
      </w:rPr>
    </w:lvl>
    <w:lvl w:ilvl="8" w:tplc="9A123384">
      <w:start w:val="1"/>
      <w:numFmt w:val="bullet"/>
      <w:lvlText w:val=""/>
      <w:lvlJc w:val="left"/>
      <w:pPr>
        <w:ind w:left="6480" w:hanging="360"/>
      </w:pPr>
      <w:rPr>
        <w:rFonts w:ascii="Wingdings" w:hAnsi="Wingdings" w:hint="default"/>
      </w:rPr>
    </w:lvl>
  </w:abstractNum>
  <w:abstractNum w:abstractNumId="200" w15:restartNumberingAfterBreak="0">
    <w:nsid w:val="3C783273"/>
    <w:multiLevelType w:val="hybridMultilevel"/>
    <w:tmpl w:val="DC74F174"/>
    <w:lvl w:ilvl="0" w:tplc="962EE63C">
      <w:start w:val="1"/>
      <w:numFmt w:val="bullet"/>
      <w:lvlText w:val=""/>
      <w:lvlJc w:val="left"/>
      <w:pPr>
        <w:ind w:left="720" w:hanging="360"/>
      </w:pPr>
      <w:rPr>
        <w:rFonts w:ascii="Symbol" w:hAnsi="Symbol" w:hint="default"/>
      </w:rPr>
    </w:lvl>
    <w:lvl w:ilvl="1" w:tplc="2C02ADCC">
      <w:start w:val="1"/>
      <w:numFmt w:val="bullet"/>
      <w:lvlText w:val="o"/>
      <w:lvlJc w:val="left"/>
      <w:pPr>
        <w:ind w:left="1440" w:hanging="360"/>
      </w:pPr>
      <w:rPr>
        <w:rFonts w:ascii="Courier New" w:hAnsi="Courier New" w:hint="default"/>
      </w:rPr>
    </w:lvl>
    <w:lvl w:ilvl="2" w:tplc="D7F0A42E">
      <w:start w:val="1"/>
      <w:numFmt w:val="bullet"/>
      <w:lvlText w:val=""/>
      <w:lvlJc w:val="left"/>
      <w:pPr>
        <w:ind w:left="2160" w:hanging="360"/>
      </w:pPr>
      <w:rPr>
        <w:rFonts w:ascii="Wingdings" w:hAnsi="Wingdings" w:hint="default"/>
      </w:rPr>
    </w:lvl>
    <w:lvl w:ilvl="3" w:tplc="012A1FDA">
      <w:start w:val="1"/>
      <w:numFmt w:val="bullet"/>
      <w:lvlText w:val=""/>
      <w:lvlJc w:val="left"/>
      <w:pPr>
        <w:ind w:left="2880" w:hanging="360"/>
      </w:pPr>
      <w:rPr>
        <w:rFonts w:ascii="Symbol" w:hAnsi="Symbol" w:hint="default"/>
      </w:rPr>
    </w:lvl>
    <w:lvl w:ilvl="4" w:tplc="3190CADC">
      <w:start w:val="1"/>
      <w:numFmt w:val="bullet"/>
      <w:lvlText w:val="o"/>
      <w:lvlJc w:val="left"/>
      <w:pPr>
        <w:ind w:left="3600" w:hanging="360"/>
      </w:pPr>
      <w:rPr>
        <w:rFonts w:ascii="Courier New" w:hAnsi="Courier New" w:hint="default"/>
      </w:rPr>
    </w:lvl>
    <w:lvl w:ilvl="5" w:tplc="F0B607FA">
      <w:start w:val="1"/>
      <w:numFmt w:val="bullet"/>
      <w:lvlText w:val=""/>
      <w:lvlJc w:val="left"/>
      <w:pPr>
        <w:ind w:left="4320" w:hanging="360"/>
      </w:pPr>
      <w:rPr>
        <w:rFonts w:ascii="Wingdings" w:hAnsi="Wingdings" w:hint="default"/>
      </w:rPr>
    </w:lvl>
    <w:lvl w:ilvl="6" w:tplc="8048E3A6">
      <w:start w:val="1"/>
      <w:numFmt w:val="bullet"/>
      <w:lvlText w:val=""/>
      <w:lvlJc w:val="left"/>
      <w:pPr>
        <w:ind w:left="5040" w:hanging="360"/>
      </w:pPr>
      <w:rPr>
        <w:rFonts w:ascii="Symbol" w:hAnsi="Symbol" w:hint="default"/>
      </w:rPr>
    </w:lvl>
    <w:lvl w:ilvl="7" w:tplc="EA1A6D58">
      <w:start w:val="1"/>
      <w:numFmt w:val="bullet"/>
      <w:lvlText w:val="o"/>
      <w:lvlJc w:val="left"/>
      <w:pPr>
        <w:ind w:left="5760" w:hanging="360"/>
      </w:pPr>
      <w:rPr>
        <w:rFonts w:ascii="Courier New" w:hAnsi="Courier New" w:hint="default"/>
      </w:rPr>
    </w:lvl>
    <w:lvl w:ilvl="8" w:tplc="2FAE7F18">
      <w:start w:val="1"/>
      <w:numFmt w:val="bullet"/>
      <w:lvlText w:val=""/>
      <w:lvlJc w:val="left"/>
      <w:pPr>
        <w:ind w:left="6480" w:hanging="360"/>
      </w:pPr>
      <w:rPr>
        <w:rFonts w:ascii="Wingdings" w:hAnsi="Wingdings" w:hint="default"/>
      </w:rPr>
    </w:lvl>
  </w:abstractNum>
  <w:abstractNum w:abstractNumId="201" w15:restartNumberingAfterBreak="0">
    <w:nsid w:val="3C8573D3"/>
    <w:multiLevelType w:val="multilevel"/>
    <w:tmpl w:val="8B025C8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2" w15:restartNumberingAfterBreak="0">
    <w:nsid w:val="3CA25F12"/>
    <w:multiLevelType w:val="multilevel"/>
    <w:tmpl w:val="235CE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3" w15:restartNumberingAfterBreak="0">
    <w:nsid w:val="3CBF32A5"/>
    <w:multiLevelType w:val="hybridMultilevel"/>
    <w:tmpl w:val="56043A72"/>
    <w:lvl w:ilvl="0" w:tplc="B2E45780">
      <w:start w:val="1"/>
      <w:numFmt w:val="bullet"/>
      <w:lvlText w:val=""/>
      <w:lvlJc w:val="left"/>
      <w:pPr>
        <w:ind w:left="720" w:hanging="360"/>
      </w:pPr>
      <w:rPr>
        <w:rFonts w:ascii="Symbol" w:hAnsi="Symbol" w:hint="default"/>
      </w:rPr>
    </w:lvl>
    <w:lvl w:ilvl="1" w:tplc="5CB281AA">
      <w:start w:val="1"/>
      <w:numFmt w:val="bullet"/>
      <w:lvlText w:val="o"/>
      <w:lvlJc w:val="left"/>
      <w:pPr>
        <w:ind w:left="1440" w:hanging="360"/>
      </w:pPr>
      <w:rPr>
        <w:rFonts w:ascii="Courier New" w:hAnsi="Courier New" w:hint="default"/>
      </w:rPr>
    </w:lvl>
    <w:lvl w:ilvl="2" w:tplc="ED567BD6">
      <w:start w:val="1"/>
      <w:numFmt w:val="bullet"/>
      <w:lvlText w:val=""/>
      <w:lvlJc w:val="left"/>
      <w:pPr>
        <w:ind w:left="2160" w:hanging="360"/>
      </w:pPr>
      <w:rPr>
        <w:rFonts w:ascii="Wingdings" w:hAnsi="Wingdings" w:hint="default"/>
      </w:rPr>
    </w:lvl>
    <w:lvl w:ilvl="3" w:tplc="4E903984">
      <w:start w:val="1"/>
      <w:numFmt w:val="bullet"/>
      <w:lvlText w:val=""/>
      <w:lvlJc w:val="left"/>
      <w:pPr>
        <w:ind w:left="2880" w:hanging="360"/>
      </w:pPr>
      <w:rPr>
        <w:rFonts w:ascii="Symbol" w:hAnsi="Symbol" w:hint="default"/>
      </w:rPr>
    </w:lvl>
    <w:lvl w:ilvl="4" w:tplc="DEFC1C70">
      <w:start w:val="1"/>
      <w:numFmt w:val="bullet"/>
      <w:lvlText w:val="o"/>
      <w:lvlJc w:val="left"/>
      <w:pPr>
        <w:ind w:left="3600" w:hanging="360"/>
      </w:pPr>
      <w:rPr>
        <w:rFonts w:ascii="Courier New" w:hAnsi="Courier New" w:hint="default"/>
      </w:rPr>
    </w:lvl>
    <w:lvl w:ilvl="5" w:tplc="4092B140">
      <w:start w:val="1"/>
      <w:numFmt w:val="bullet"/>
      <w:lvlText w:val=""/>
      <w:lvlJc w:val="left"/>
      <w:pPr>
        <w:ind w:left="4320" w:hanging="360"/>
      </w:pPr>
      <w:rPr>
        <w:rFonts w:ascii="Wingdings" w:hAnsi="Wingdings" w:hint="default"/>
      </w:rPr>
    </w:lvl>
    <w:lvl w:ilvl="6" w:tplc="67E43488">
      <w:start w:val="1"/>
      <w:numFmt w:val="bullet"/>
      <w:lvlText w:val=""/>
      <w:lvlJc w:val="left"/>
      <w:pPr>
        <w:ind w:left="5040" w:hanging="360"/>
      </w:pPr>
      <w:rPr>
        <w:rFonts w:ascii="Symbol" w:hAnsi="Symbol" w:hint="default"/>
      </w:rPr>
    </w:lvl>
    <w:lvl w:ilvl="7" w:tplc="C8B2F62C">
      <w:start w:val="1"/>
      <w:numFmt w:val="bullet"/>
      <w:lvlText w:val="o"/>
      <w:lvlJc w:val="left"/>
      <w:pPr>
        <w:ind w:left="5760" w:hanging="360"/>
      </w:pPr>
      <w:rPr>
        <w:rFonts w:ascii="Courier New" w:hAnsi="Courier New" w:hint="default"/>
      </w:rPr>
    </w:lvl>
    <w:lvl w:ilvl="8" w:tplc="94A4D2E2">
      <w:start w:val="1"/>
      <w:numFmt w:val="bullet"/>
      <w:lvlText w:val=""/>
      <w:lvlJc w:val="left"/>
      <w:pPr>
        <w:ind w:left="6480" w:hanging="360"/>
      </w:pPr>
      <w:rPr>
        <w:rFonts w:ascii="Wingdings" w:hAnsi="Wingdings" w:hint="default"/>
      </w:rPr>
    </w:lvl>
  </w:abstractNum>
  <w:abstractNum w:abstractNumId="204" w15:restartNumberingAfterBreak="0">
    <w:nsid w:val="3D053480"/>
    <w:multiLevelType w:val="hybridMultilevel"/>
    <w:tmpl w:val="918C3E38"/>
    <w:lvl w:ilvl="0" w:tplc="738EA9C2">
      <w:start w:val="1"/>
      <w:numFmt w:val="bullet"/>
      <w:lvlText w:val=""/>
      <w:lvlJc w:val="left"/>
      <w:pPr>
        <w:ind w:left="1440" w:hanging="360"/>
      </w:pPr>
      <w:rPr>
        <w:rFonts w:ascii="Symbol" w:hAnsi="Symbol" w:hint="default"/>
      </w:rPr>
    </w:lvl>
    <w:lvl w:ilvl="1" w:tplc="267CA7D8">
      <w:start w:val="1"/>
      <w:numFmt w:val="bullet"/>
      <w:lvlText w:val="o"/>
      <w:lvlJc w:val="left"/>
      <w:pPr>
        <w:ind w:left="1440" w:hanging="360"/>
      </w:pPr>
      <w:rPr>
        <w:rFonts w:ascii="Courier New" w:hAnsi="Courier New" w:hint="default"/>
      </w:rPr>
    </w:lvl>
    <w:lvl w:ilvl="2" w:tplc="84E6D7D0">
      <w:start w:val="1"/>
      <w:numFmt w:val="bullet"/>
      <w:lvlText w:val=""/>
      <w:lvlJc w:val="left"/>
      <w:pPr>
        <w:ind w:left="2160" w:hanging="360"/>
      </w:pPr>
      <w:rPr>
        <w:rFonts w:ascii="Wingdings" w:hAnsi="Wingdings" w:hint="default"/>
      </w:rPr>
    </w:lvl>
    <w:lvl w:ilvl="3" w:tplc="05C260DE">
      <w:start w:val="1"/>
      <w:numFmt w:val="bullet"/>
      <w:lvlText w:val=""/>
      <w:lvlJc w:val="left"/>
      <w:pPr>
        <w:ind w:left="2880" w:hanging="360"/>
      </w:pPr>
      <w:rPr>
        <w:rFonts w:ascii="Symbol" w:hAnsi="Symbol" w:hint="default"/>
      </w:rPr>
    </w:lvl>
    <w:lvl w:ilvl="4" w:tplc="9D681A64">
      <w:start w:val="1"/>
      <w:numFmt w:val="bullet"/>
      <w:lvlText w:val="o"/>
      <w:lvlJc w:val="left"/>
      <w:pPr>
        <w:ind w:left="3600" w:hanging="360"/>
      </w:pPr>
      <w:rPr>
        <w:rFonts w:ascii="Courier New" w:hAnsi="Courier New" w:hint="default"/>
      </w:rPr>
    </w:lvl>
    <w:lvl w:ilvl="5" w:tplc="F6AA7DAC">
      <w:start w:val="1"/>
      <w:numFmt w:val="bullet"/>
      <w:lvlText w:val=""/>
      <w:lvlJc w:val="left"/>
      <w:pPr>
        <w:ind w:left="4320" w:hanging="360"/>
      </w:pPr>
      <w:rPr>
        <w:rFonts w:ascii="Wingdings" w:hAnsi="Wingdings" w:hint="default"/>
      </w:rPr>
    </w:lvl>
    <w:lvl w:ilvl="6" w:tplc="C712AE6A">
      <w:start w:val="1"/>
      <w:numFmt w:val="bullet"/>
      <w:lvlText w:val=""/>
      <w:lvlJc w:val="left"/>
      <w:pPr>
        <w:ind w:left="5040" w:hanging="360"/>
      </w:pPr>
      <w:rPr>
        <w:rFonts w:ascii="Symbol" w:hAnsi="Symbol" w:hint="default"/>
      </w:rPr>
    </w:lvl>
    <w:lvl w:ilvl="7" w:tplc="B894A27A">
      <w:start w:val="1"/>
      <w:numFmt w:val="bullet"/>
      <w:lvlText w:val="o"/>
      <w:lvlJc w:val="left"/>
      <w:pPr>
        <w:ind w:left="5760" w:hanging="360"/>
      </w:pPr>
      <w:rPr>
        <w:rFonts w:ascii="Courier New" w:hAnsi="Courier New" w:hint="default"/>
      </w:rPr>
    </w:lvl>
    <w:lvl w:ilvl="8" w:tplc="B0F41876">
      <w:start w:val="1"/>
      <w:numFmt w:val="bullet"/>
      <w:lvlText w:val=""/>
      <w:lvlJc w:val="left"/>
      <w:pPr>
        <w:ind w:left="6480" w:hanging="360"/>
      </w:pPr>
      <w:rPr>
        <w:rFonts w:ascii="Wingdings" w:hAnsi="Wingdings" w:hint="default"/>
      </w:rPr>
    </w:lvl>
  </w:abstractNum>
  <w:abstractNum w:abstractNumId="205" w15:restartNumberingAfterBreak="0">
    <w:nsid w:val="3D0E7730"/>
    <w:multiLevelType w:val="multilevel"/>
    <w:tmpl w:val="5A0AC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6" w15:restartNumberingAfterBreak="0">
    <w:nsid w:val="3D5D3F44"/>
    <w:multiLevelType w:val="hybridMultilevel"/>
    <w:tmpl w:val="D91C98D4"/>
    <w:lvl w:ilvl="0" w:tplc="AB7C2AAA">
      <w:start w:val="2"/>
      <w:numFmt w:val="decimal"/>
      <w:lvlText w:val="%1."/>
      <w:lvlJc w:val="left"/>
      <w:pPr>
        <w:ind w:left="720" w:hanging="360"/>
      </w:pPr>
      <w:rPr>
        <w:rFonts w:ascii="Verdana" w:hAnsi="Verdana" w:hint="default"/>
      </w:rPr>
    </w:lvl>
    <w:lvl w:ilvl="1" w:tplc="2B861D48">
      <w:start w:val="1"/>
      <w:numFmt w:val="lowerLetter"/>
      <w:lvlText w:val="%2."/>
      <w:lvlJc w:val="left"/>
      <w:pPr>
        <w:ind w:left="1440" w:hanging="360"/>
      </w:pPr>
    </w:lvl>
    <w:lvl w:ilvl="2" w:tplc="B9CEA0FA">
      <w:start w:val="1"/>
      <w:numFmt w:val="lowerRoman"/>
      <w:lvlText w:val="%3."/>
      <w:lvlJc w:val="right"/>
      <w:pPr>
        <w:ind w:left="2160" w:hanging="180"/>
      </w:pPr>
    </w:lvl>
    <w:lvl w:ilvl="3" w:tplc="0BD2FACC">
      <w:start w:val="1"/>
      <w:numFmt w:val="decimal"/>
      <w:lvlText w:val="%4."/>
      <w:lvlJc w:val="left"/>
      <w:pPr>
        <w:ind w:left="2880" w:hanging="360"/>
      </w:pPr>
    </w:lvl>
    <w:lvl w:ilvl="4" w:tplc="F1249154">
      <w:start w:val="1"/>
      <w:numFmt w:val="lowerLetter"/>
      <w:lvlText w:val="%5."/>
      <w:lvlJc w:val="left"/>
      <w:pPr>
        <w:ind w:left="3600" w:hanging="360"/>
      </w:pPr>
    </w:lvl>
    <w:lvl w:ilvl="5" w:tplc="CDD61136">
      <w:start w:val="1"/>
      <w:numFmt w:val="lowerRoman"/>
      <w:lvlText w:val="%6."/>
      <w:lvlJc w:val="right"/>
      <w:pPr>
        <w:ind w:left="4320" w:hanging="180"/>
      </w:pPr>
    </w:lvl>
    <w:lvl w:ilvl="6" w:tplc="A6DCC372">
      <w:start w:val="1"/>
      <w:numFmt w:val="decimal"/>
      <w:lvlText w:val="%7."/>
      <w:lvlJc w:val="left"/>
      <w:pPr>
        <w:ind w:left="5040" w:hanging="360"/>
      </w:pPr>
    </w:lvl>
    <w:lvl w:ilvl="7" w:tplc="663A150C">
      <w:start w:val="1"/>
      <w:numFmt w:val="lowerLetter"/>
      <w:lvlText w:val="%8."/>
      <w:lvlJc w:val="left"/>
      <w:pPr>
        <w:ind w:left="5760" w:hanging="360"/>
      </w:pPr>
    </w:lvl>
    <w:lvl w:ilvl="8" w:tplc="B25E5D2A">
      <w:start w:val="1"/>
      <w:numFmt w:val="lowerRoman"/>
      <w:lvlText w:val="%9."/>
      <w:lvlJc w:val="right"/>
      <w:pPr>
        <w:ind w:left="6480" w:hanging="180"/>
      </w:pPr>
    </w:lvl>
  </w:abstractNum>
  <w:abstractNum w:abstractNumId="207" w15:restartNumberingAfterBreak="0">
    <w:nsid w:val="3E200980"/>
    <w:multiLevelType w:val="multilevel"/>
    <w:tmpl w:val="31CCB41C"/>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208" w15:restartNumberingAfterBreak="0">
    <w:nsid w:val="3EE6B57D"/>
    <w:multiLevelType w:val="hybridMultilevel"/>
    <w:tmpl w:val="0C5EDBF0"/>
    <w:lvl w:ilvl="0" w:tplc="34B2E12A">
      <w:start w:val="1"/>
      <w:numFmt w:val="decimal"/>
      <w:lvlText w:val="%1."/>
      <w:lvlJc w:val="left"/>
      <w:pPr>
        <w:ind w:left="720" w:hanging="360"/>
      </w:pPr>
      <w:rPr>
        <w:rFonts w:ascii="Verdana" w:hAnsi="Verdana" w:hint="default"/>
      </w:rPr>
    </w:lvl>
    <w:lvl w:ilvl="1" w:tplc="C30678C8">
      <w:start w:val="1"/>
      <w:numFmt w:val="lowerLetter"/>
      <w:lvlText w:val="%2."/>
      <w:lvlJc w:val="left"/>
      <w:pPr>
        <w:ind w:left="1440" w:hanging="360"/>
      </w:pPr>
    </w:lvl>
    <w:lvl w:ilvl="2" w:tplc="2EF4A01A">
      <w:start w:val="1"/>
      <w:numFmt w:val="lowerRoman"/>
      <w:lvlText w:val="%3."/>
      <w:lvlJc w:val="right"/>
      <w:pPr>
        <w:ind w:left="2160" w:hanging="180"/>
      </w:pPr>
    </w:lvl>
    <w:lvl w:ilvl="3" w:tplc="7C345DD0">
      <w:start w:val="1"/>
      <w:numFmt w:val="decimal"/>
      <w:lvlText w:val="%4."/>
      <w:lvlJc w:val="left"/>
      <w:pPr>
        <w:ind w:left="2880" w:hanging="360"/>
      </w:pPr>
    </w:lvl>
    <w:lvl w:ilvl="4" w:tplc="6A862D0A">
      <w:start w:val="1"/>
      <w:numFmt w:val="lowerLetter"/>
      <w:lvlText w:val="%5."/>
      <w:lvlJc w:val="left"/>
      <w:pPr>
        <w:ind w:left="3600" w:hanging="360"/>
      </w:pPr>
    </w:lvl>
    <w:lvl w:ilvl="5" w:tplc="24BC9384">
      <w:start w:val="1"/>
      <w:numFmt w:val="lowerRoman"/>
      <w:lvlText w:val="%6."/>
      <w:lvlJc w:val="right"/>
      <w:pPr>
        <w:ind w:left="4320" w:hanging="180"/>
      </w:pPr>
    </w:lvl>
    <w:lvl w:ilvl="6" w:tplc="D2C0AE3A">
      <w:start w:val="1"/>
      <w:numFmt w:val="decimal"/>
      <w:lvlText w:val="%7."/>
      <w:lvlJc w:val="left"/>
      <w:pPr>
        <w:ind w:left="5040" w:hanging="360"/>
      </w:pPr>
    </w:lvl>
    <w:lvl w:ilvl="7" w:tplc="786E97BC">
      <w:start w:val="1"/>
      <w:numFmt w:val="lowerLetter"/>
      <w:lvlText w:val="%8."/>
      <w:lvlJc w:val="left"/>
      <w:pPr>
        <w:ind w:left="5760" w:hanging="360"/>
      </w:pPr>
    </w:lvl>
    <w:lvl w:ilvl="8" w:tplc="819EF8B6">
      <w:start w:val="1"/>
      <w:numFmt w:val="lowerRoman"/>
      <w:lvlText w:val="%9."/>
      <w:lvlJc w:val="right"/>
      <w:pPr>
        <w:ind w:left="6480" w:hanging="180"/>
      </w:pPr>
    </w:lvl>
  </w:abstractNum>
  <w:abstractNum w:abstractNumId="209" w15:restartNumberingAfterBreak="0">
    <w:nsid w:val="3FB2B528"/>
    <w:multiLevelType w:val="hybridMultilevel"/>
    <w:tmpl w:val="43F8052E"/>
    <w:lvl w:ilvl="0" w:tplc="FA2065EA">
      <w:start w:val="1"/>
      <w:numFmt w:val="bullet"/>
      <w:lvlText w:val=""/>
      <w:lvlJc w:val="left"/>
      <w:pPr>
        <w:ind w:left="720" w:hanging="360"/>
      </w:pPr>
      <w:rPr>
        <w:rFonts w:ascii="Symbol" w:hAnsi="Symbol" w:hint="default"/>
      </w:rPr>
    </w:lvl>
    <w:lvl w:ilvl="1" w:tplc="18C804F0">
      <w:start w:val="1"/>
      <w:numFmt w:val="bullet"/>
      <w:lvlText w:val="o"/>
      <w:lvlJc w:val="left"/>
      <w:pPr>
        <w:ind w:left="1440" w:hanging="360"/>
      </w:pPr>
      <w:rPr>
        <w:rFonts w:ascii="Courier New" w:hAnsi="Courier New" w:hint="default"/>
      </w:rPr>
    </w:lvl>
    <w:lvl w:ilvl="2" w:tplc="B9F22E9C">
      <w:start w:val="1"/>
      <w:numFmt w:val="bullet"/>
      <w:lvlText w:val=""/>
      <w:lvlJc w:val="left"/>
      <w:pPr>
        <w:ind w:left="2160" w:hanging="360"/>
      </w:pPr>
      <w:rPr>
        <w:rFonts w:ascii="Wingdings" w:hAnsi="Wingdings" w:hint="default"/>
      </w:rPr>
    </w:lvl>
    <w:lvl w:ilvl="3" w:tplc="8668DF94">
      <w:start w:val="1"/>
      <w:numFmt w:val="bullet"/>
      <w:lvlText w:val=""/>
      <w:lvlJc w:val="left"/>
      <w:pPr>
        <w:ind w:left="2880" w:hanging="360"/>
      </w:pPr>
      <w:rPr>
        <w:rFonts w:ascii="Symbol" w:hAnsi="Symbol" w:hint="default"/>
      </w:rPr>
    </w:lvl>
    <w:lvl w:ilvl="4" w:tplc="C944AE68">
      <w:start w:val="1"/>
      <w:numFmt w:val="bullet"/>
      <w:lvlText w:val="o"/>
      <w:lvlJc w:val="left"/>
      <w:pPr>
        <w:ind w:left="3600" w:hanging="360"/>
      </w:pPr>
      <w:rPr>
        <w:rFonts w:ascii="Courier New" w:hAnsi="Courier New" w:hint="default"/>
      </w:rPr>
    </w:lvl>
    <w:lvl w:ilvl="5" w:tplc="7AFA6104">
      <w:start w:val="1"/>
      <w:numFmt w:val="bullet"/>
      <w:lvlText w:val=""/>
      <w:lvlJc w:val="left"/>
      <w:pPr>
        <w:ind w:left="4320" w:hanging="360"/>
      </w:pPr>
      <w:rPr>
        <w:rFonts w:ascii="Wingdings" w:hAnsi="Wingdings" w:hint="default"/>
      </w:rPr>
    </w:lvl>
    <w:lvl w:ilvl="6" w:tplc="3ADEEAA0">
      <w:start w:val="1"/>
      <w:numFmt w:val="bullet"/>
      <w:lvlText w:val=""/>
      <w:lvlJc w:val="left"/>
      <w:pPr>
        <w:ind w:left="5040" w:hanging="360"/>
      </w:pPr>
      <w:rPr>
        <w:rFonts w:ascii="Symbol" w:hAnsi="Symbol" w:hint="default"/>
      </w:rPr>
    </w:lvl>
    <w:lvl w:ilvl="7" w:tplc="B2C831D6">
      <w:start w:val="1"/>
      <w:numFmt w:val="bullet"/>
      <w:lvlText w:val="o"/>
      <w:lvlJc w:val="left"/>
      <w:pPr>
        <w:ind w:left="5760" w:hanging="360"/>
      </w:pPr>
      <w:rPr>
        <w:rFonts w:ascii="Courier New" w:hAnsi="Courier New" w:hint="default"/>
      </w:rPr>
    </w:lvl>
    <w:lvl w:ilvl="8" w:tplc="6026F77A">
      <w:start w:val="1"/>
      <w:numFmt w:val="bullet"/>
      <w:lvlText w:val=""/>
      <w:lvlJc w:val="left"/>
      <w:pPr>
        <w:ind w:left="6480" w:hanging="360"/>
      </w:pPr>
      <w:rPr>
        <w:rFonts w:ascii="Wingdings" w:hAnsi="Wingdings" w:hint="default"/>
      </w:rPr>
    </w:lvl>
  </w:abstractNum>
  <w:abstractNum w:abstractNumId="210" w15:restartNumberingAfterBreak="0">
    <w:nsid w:val="3FC110BA"/>
    <w:multiLevelType w:val="multilevel"/>
    <w:tmpl w:val="D91E0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1" w15:restartNumberingAfterBreak="0">
    <w:nsid w:val="401C2947"/>
    <w:multiLevelType w:val="hybridMultilevel"/>
    <w:tmpl w:val="264C78D0"/>
    <w:lvl w:ilvl="0" w:tplc="2878FB5E">
      <w:start w:val="1"/>
      <w:numFmt w:val="bullet"/>
      <w:lvlText w:val=""/>
      <w:lvlJc w:val="left"/>
      <w:pPr>
        <w:ind w:left="720" w:hanging="360"/>
      </w:pPr>
      <w:rPr>
        <w:rFonts w:ascii="Symbol" w:hAnsi="Symbol" w:hint="default"/>
      </w:rPr>
    </w:lvl>
    <w:lvl w:ilvl="1" w:tplc="071073B4">
      <w:start w:val="1"/>
      <w:numFmt w:val="bullet"/>
      <w:lvlText w:val="o"/>
      <w:lvlJc w:val="left"/>
      <w:pPr>
        <w:ind w:left="1440" w:hanging="360"/>
      </w:pPr>
      <w:rPr>
        <w:rFonts w:ascii="Courier New" w:hAnsi="Courier New" w:hint="default"/>
      </w:rPr>
    </w:lvl>
    <w:lvl w:ilvl="2" w:tplc="5DEC8184">
      <w:start w:val="1"/>
      <w:numFmt w:val="bullet"/>
      <w:lvlText w:val=""/>
      <w:lvlJc w:val="left"/>
      <w:pPr>
        <w:ind w:left="2160" w:hanging="360"/>
      </w:pPr>
      <w:rPr>
        <w:rFonts w:ascii="Wingdings" w:hAnsi="Wingdings" w:hint="default"/>
      </w:rPr>
    </w:lvl>
    <w:lvl w:ilvl="3" w:tplc="24C2689C">
      <w:start w:val="1"/>
      <w:numFmt w:val="bullet"/>
      <w:lvlText w:val=""/>
      <w:lvlJc w:val="left"/>
      <w:pPr>
        <w:ind w:left="2880" w:hanging="360"/>
      </w:pPr>
      <w:rPr>
        <w:rFonts w:ascii="Symbol" w:hAnsi="Symbol" w:hint="default"/>
      </w:rPr>
    </w:lvl>
    <w:lvl w:ilvl="4" w:tplc="92BCB24A">
      <w:start w:val="1"/>
      <w:numFmt w:val="bullet"/>
      <w:lvlText w:val="o"/>
      <w:lvlJc w:val="left"/>
      <w:pPr>
        <w:ind w:left="3600" w:hanging="360"/>
      </w:pPr>
      <w:rPr>
        <w:rFonts w:ascii="Courier New" w:hAnsi="Courier New" w:hint="default"/>
      </w:rPr>
    </w:lvl>
    <w:lvl w:ilvl="5" w:tplc="6F7A3CAE">
      <w:start w:val="1"/>
      <w:numFmt w:val="bullet"/>
      <w:lvlText w:val=""/>
      <w:lvlJc w:val="left"/>
      <w:pPr>
        <w:ind w:left="4320" w:hanging="360"/>
      </w:pPr>
      <w:rPr>
        <w:rFonts w:ascii="Wingdings" w:hAnsi="Wingdings" w:hint="default"/>
      </w:rPr>
    </w:lvl>
    <w:lvl w:ilvl="6" w:tplc="65CEF4EA">
      <w:start w:val="1"/>
      <w:numFmt w:val="bullet"/>
      <w:lvlText w:val=""/>
      <w:lvlJc w:val="left"/>
      <w:pPr>
        <w:ind w:left="5040" w:hanging="360"/>
      </w:pPr>
      <w:rPr>
        <w:rFonts w:ascii="Symbol" w:hAnsi="Symbol" w:hint="default"/>
      </w:rPr>
    </w:lvl>
    <w:lvl w:ilvl="7" w:tplc="4B1A976C">
      <w:start w:val="1"/>
      <w:numFmt w:val="bullet"/>
      <w:lvlText w:val="o"/>
      <w:lvlJc w:val="left"/>
      <w:pPr>
        <w:ind w:left="5760" w:hanging="360"/>
      </w:pPr>
      <w:rPr>
        <w:rFonts w:ascii="Courier New" w:hAnsi="Courier New" w:hint="default"/>
      </w:rPr>
    </w:lvl>
    <w:lvl w:ilvl="8" w:tplc="A52283B6">
      <w:start w:val="1"/>
      <w:numFmt w:val="bullet"/>
      <w:lvlText w:val=""/>
      <w:lvlJc w:val="left"/>
      <w:pPr>
        <w:ind w:left="6480" w:hanging="360"/>
      </w:pPr>
      <w:rPr>
        <w:rFonts w:ascii="Wingdings" w:hAnsi="Wingdings" w:hint="default"/>
      </w:rPr>
    </w:lvl>
  </w:abstractNum>
  <w:abstractNum w:abstractNumId="212" w15:restartNumberingAfterBreak="0">
    <w:nsid w:val="404E27A4"/>
    <w:multiLevelType w:val="multilevel"/>
    <w:tmpl w:val="F9BAE32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213" w15:restartNumberingAfterBreak="0">
    <w:nsid w:val="408CB076"/>
    <w:multiLevelType w:val="hybridMultilevel"/>
    <w:tmpl w:val="88EE85DC"/>
    <w:lvl w:ilvl="0" w:tplc="DBC4A05E">
      <w:start w:val="1"/>
      <w:numFmt w:val="bullet"/>
      <w:lvlText w:val="·"/>
      <w:lvlJc w:val="left"/>
      <w:pPr>
        <w:ind w:left="720" w:hanging="360"/>
      </w:pPr>
      <w:rPr>
        <w:rFonts w:ascii="Symbol" w:hAnsi="Symbol" w:hint="default"/>
      </w:rPr>
    </w:lvl>
    <w:lvl w:ilvl="1" w:tplc="D826C9CA">
      <w:start w:val="1"/>
      <w:numFmt w:val="bullet"/>
      <w:lvlText w:val="o"/>
      <w:lvlJc w:val="left"/>
      <w:pPr>
        <w:ind w:left="1440" w:hanging="360"/>
      </w:pPr>
      <w:rPr>
        <w:rFonts w:ascii="Courier New" w:hAnsi="Courier New" w:hint="default"/>
      </w:rPr>
    </w:lvl>
    <w:lvl w:ilvl="2" w:tplc="CDEED2E6">
      <w:start w:val="1"/>
      <w:numFmt w:val="bullet"/>
      <w:lvlText w:val=""/>
      <w:lvlJc w:val="left"/>
      <w:pPr>
        <w:ind w:left="2160" w:hanging="360"/>
      </w:pPr>
      <w:rPr>
        <w:rFonts w:ascii="Wingdings" w:hAnsi="Wingdings" w:hint="default"/>
      </w:rPr>
    </w:lvl>
    <w:lvl w:ilvl="3" w:tplc="4B685180">
      <w:start w:val="1"/>
      <w:numFmt w:val="bullet"/>
      <w:lvlText w:val=""/>
      <w:lvlJc w:val="left"/>
      <w:pPr>
        <w:ind w:left="2880" w:hanging="360"/>
      </w:pPr>
      <w:rPr>
        <w:rFonts w:ascii="Symbol" w:hAnsi="Symbol" w:hint="default"/>
      </w:rPr>
    </w:lvl>
    <w:lvl w:ilvl="4" w:tplc="2654D8C4">
      <w:start w:val="1"/>
      <w:numFmt w:val="bullet"/>
      <w:lvlText w:val="o"/>
      <w:lvlJc w:val="left"/>
      <w:pPr>
        <w:ind w:left="3600" w:hanging="360"/>
      </w:pPr>
      <w:rPr>
        <w:rFonts w:ascii="Courier New" w:hAnsi="Courier New" w:hint="default"/>
      </w:rPr>
    </w:lvl>
    <w:lvl w:ilvl="5" w:tplc="70B0A2D0">
      <w:start w:val="1"/>
      <w:numFmt w:val="bullet"/>
      <w:lvlText w:val=""/>
      <w:lvlJc w:val="left"/>
      <w:pPr>
        <w:ind w:left="4320" w:hanging="360"/>
      </w:pPr>
      <w:rPr>
        <w:rFonts w:ascii="Wingdings" w:hAnsi="Wingdings" w:hint="default"/>
      </w:rPr>
    </w:lvl>
    <w:lvl w:ilvl="6" w:tplc="A6463C9E">
      <w:start w:val="1"/>
      <w:numFmt w:val="bullet"/>
      <w:lvlText w:val=""/>
      <w:lvlJc w:val="left"/>
      <w:pPr>
        <w:ind w:left="5040" w:hanging="360"/>
      </w:pPr>
      <w:rPr>
        <w:rFonts w:ascii="Symbol" w:hAnsi="Symbol" w:hint="default"/>
      </w:rPr>
    </w:lvl>
    <w:lvl w:ilvl="7" w:tplc="E73C779E">
      <w:start w:val="1"/>
      <w:numFmt w:val="bullet"/>
      <w:lvlText w:val="o"/>
      <w:lvlJc w:val="left"/>
      <w:pPr>
        <w:ind w:left="5760" w:hanging="360"/>
      </w:pPr>
      <w:rPr>
        <w:rFonts w:ascii="Courier New" w:hAnsi="Courier New" w:hint="default"/>
      </w:rPr>
    </w:lvl>
    <w:lvl w:ilvl="8" w:tplc="4434E3F2">
      <w:start w:val="1"/>
      <w:numFmt w:val="bullet"/>
      <w:lvlText w:val=""/>
      <w:lvlJc w:val="left"/>
      <w:pPr>
        <w:ind w:left="6480" w:hanging="360"/>
      </w:pPr>
      <w:rPr>
        <w:rFonts w:ascii="Wingdings" w:hAnsi="Wingdings" w:hint="default"/>
      </w:rPr>
    </w:lvl>
  </w:abstractNum>
  <w:abstractNum w:abstractNumId="214" w15:restartNumberingAfterBreak="0">
    <w:nsid w:val="40EB336C"/>
    <w:multiLevelType w:val="multilevel"/>
    <w:tmpl w:val="3870AB1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5" w15:restartNumberingAfterBreak="0">
    <w:nsid w:val="4116BA17"/>
    <w:multiLevelType w:val="hybridMultilevel"/>
    <w:tmpl w:val="B9FED994"/>
    <w:lvl w:ilvl="0" w:tplc="A97EF8F6">
      <w:start w:val="1"/>
      <w:numFmt w:val="lowerLetter"/>
      <w:lvlText w:val="%1)"/>
      <w:lvlJc w:val="left"/>
      <w:pPr>
        <w:ind w:left="720" w:hanging="360"/>
      </w:pPr>
      <w:rPr>
        <w:rFonts w:ascii="Verdana" w:hAnsi="Verdana" w:hint="default"/>
      </w:rPr>
    </w:lvl>
    <w:lvl w:ilvl="1" w:tplc="A7FE4412">
      <w:start w:val="1"/>
      <w:numFmt w:val="lowerLetter"/>
      <w:lvlText w:val="%2."/>
      <w:lvlJc w:val="left"/>
      <w:pPr>
        <w:ind w:left="1440" w:hanging="360"/>
      </w:pPr>
    </w:lvl>
    <w:lvl w:ilvl="2" w:tplc="E872F32E">
      <w:start w:val="1"/>
      <w:numFmt w:val="lowerRoman"/>
      <w:lvlText w:val="%3."/>
      <w:lvlJc w:val="right"/>
      <w:pPr>
        <w:ind w:left="2160" w:hanging="180"/>
      </w:pPr>
    </w:lvl>
    <w:lvl w:ilvl="3" w:tplc="E84EA36C">
      <w:start w:val="1"/>
      <w:numFmt w:val="decimal"/>
      <w:lvlText w:val="%4."/>
      <w:lvlJc w:val="left"/>
      <w:pPr>
        <w:ind w:left="2880" w:hanging="360"/>
      </w:pPr>
    </w:lvl>
    <w:lvl w:ilvl="4" w:tplc="FA16B02C">
      <w:start w:val="1"/>
      <w:numFmt w:val="lowerLetter"/>
      <w:lvlText w:val="%5."/>
      <w:lvlJc w:val="left"/>
      <w:pPr>
        <w:ind w:left="3600" w:hanging="360"/>
      </w:pPr>
    </w:lvl>
    <w:lvl w:ilvl="5" w:tplc="FF1C7A12">
      <w:start w:val="1"/>
      <w:numFmt w:val="lowerRoman"/>
      <w:lvlText w:val="%6."/>
      <w:lvlJc w:val="right"/>
      <w:pPr>
        <w:ind w:left="4320" w:hanging="180"/>
      </w:pPr>
    </w:lvl>
    <w:lvl w:ilvl="6" w:tplc="6D60811C">
      <w:start w:val="1"/>
      <w:numFmt w:val="decimal"/>
      <w:lvlText w:val="%7."/>
      <w:lvlJc w:val="left"/>
      <w:pPr>
        <w:ind w:left="5040" w:hanging="360"/>
      </w:pPr>
    </w:lvl>
    <w:lvl w:ilvl="7" w:tplc="7C704F16">
      <w:start w:val="1"/>
      <w:numFmt w:val="lowerLetter"/>
      <w:lvlText w:val="%8."/>
      <w:lvlJc w:val="left"/>
      <w:pPr>
        <w:ind w:left="5760" w:hanging="360"/>
      </w:pPr>
    </w:lvl>
    <w:lvl w:ilvl="8" w:tplc="8772A204">
      <w:start w:val="1"/>
      <w:numFmt w:val="lowerRoman"/>
      <w:lvlText w:val="%9."/>
      <w:lvlJc w:val="right"/>
      <w:pPr>
        <w:ind w:left="6480" w:hanging="180"/>
      </w:pPr>
    </w:lvl>
  </w:abstractNum>
  <w:abstractNum w:abstractNumId="216" w15:restartNumberingAfterBreak="0">
    <w:nsid w:val="413C4F4E"/>
    <w:multiLevelType w:val="multilevel"/>
    <w:tmpl w:val="5E02FE4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7" w15:restartNumberingAfterBreak="0">
    <w:nsid w:val="4161A902"/>
    <w:multiLevelType w:val="hybridMultilevel"/>
    <w:tmpl w:val="DA2EB7C8"/>
    <w:lvl w:ilvl="0" w:tplc="1B16898C">
      <w:start w:val="1"/>
      <w:numFmt w:val="decimal"/>
      <w:lvlText w:val="%1."/>
      <w:lvlJc w:val="left"/>
      <w:pPr>
        <w:ind w:left="720" w:hanging="360"/>
      </w:pPr>
      <w:rPr>
        <w:rFonts w:ascii="Verdana" w:hAnsi="Verdana" w:hint="default"/>
      </w:rPr>
    </w:lvl>
    <w:lvl w:ilvl="1" w:tplc="2086236A">
      <w:start w:val="1"/>
      <w:numFmt w:val="lowerLetter"/>
      <w:lvlText w:val="%2."/>
      <w:lvlJc w:val="left"/>
      <w:pPr>
        <w:ind w:left="1440" w:hanging="360"/>
      </w:pPr>
    </w:lvl>
    <w:lvl w:ilvl="2" w:tplc="EBB630CE">
      <w:start w:val="1"/>
      <w:numFmt w:val="lowerRoman"/>
      <w:lvlText w:val="%3."/>
      <w:lvlJc w:val="right"/>
      <w:pPr>
        <w:ind w:left="2160" w:hanging="180"/>
      </w:pPr>
    </w:lvl>
    <w:lvl w:ilvl="3" w:tplc="9A986048">
      <w:start w:val="1"/>
      <w:numFmt w:val="decimal"/>
      <w:lvlText w:val="%4."/>
      <w:lvlJc w:val="left"/>
      <w:pPr>
        <w:ind w:left="2880" w:hanging="360"/>
      </w:pPr>
    </w:lvl>
    <w:lvl w:ilvl="4" w:tplc="359E5678">
      <w:start w:val="1"/>
      <w:numFmt w:val="lowerLetter"/>
      <w:lvlText w:val="%5."/>
      <w:lvlJc w:val="left"/>
      <w:pPr>
        <w:ind w:left="3600" w:hanging="360"/>
      </w:pPr>
    </w:lvl>
    <w:lvl w:ilvl="5" w:tplc="971EE710">
      <w:start w:val="1"/>
      <w:numFmt w:val="lowerRoman"/>
      <w:lvlText w:val="%6."/>
      <w:lvlJc w:val="right"/>
      <w:pPr>
        <w:ind w:left="4320" w:hanging="180"/>
      </w:pPr>
    </w:lvl>
    <w:lvl w:ilvl="6" w:tplc="E940E804">
      <w:start w:val="1"/>
      <w:numFmt w:val="decimal"/>
      <w:lvlText w:val="%7."/>
      <w:lvlJc w:val="left"/>
      <w:pPr>
        <w:ind w:left="5040" w:hanging="360"/>
      </w:pPr>
    </w:lvl>
    <w:lvl w:ilvl="7" w:tplc="934E8FB4">
      <w:start w:val="1"/>
      <w:numFmt w:val="lowerLetter"/>
      <w:lvlText w:val="%8."/>
      <w:lvlJc w:val="left"/>
      <w:pPr>
        <w:ind w:left="5760" w:hanging="360"/>
      </w:pPr>
    </w:lvl>
    <w:lvl w:ilvl="8" w:tplc="77627216">
      <w:start w:val="1"/>
      <w:numFmt w:val="lowerRoman"/>
      <w:lvlText w:val="%9."/>
      <w:lvlJc w:val="right"/>
      <w:pPr>
        <w:ind w:left="6480" w:hanging="180"/>
      </w:pPr>
    </w:lvl>
  </w:abstractNum>
  <w:abstractNum w:abstractNumId="218" w15:restartNumberingAfterBreak="0">
    <w:nsid w:val="41A1823B"/>
    <w:multiLevelType w:val="hybridMultilevel"/>
    <w:tmpl w:val="9E7A3E82"/>
    <w:lvl w:ilvl="0" w:tplc="8BFCC5DA">
      <w:start w:val="1"/>
      <w:numFmt w:val="lowerLetter"/>
      <w:lvlText w:val="%1)"/>
      <w:lvlJc w:val="left"/>
      <w:pPr>
        <w:ind w:left="720" w:hanging="360"/>
      </w:pPr>
      <w:rPr>
        <w:rFonts w:ascii="Verdana" w:hAnsi="Verdana" w:hint="default"/>
      </w:rPr>
    </w:lvl>
    <w:lvl w:ilvl="1" w:tplc="DB12E86A">
      <w:start w:val="1"/>
      <w:numFmt w:val="lowerLetter"/>
      <w:lvlText w:val="%2."/>
      <w:lvlJc w:val="left"/>
      <w:pPr>
        <w:ind w:left="1440" w:hanging="360"/>
      </w:pPr>
    </w:lvl>
    <w:lvl w:ilvl="2" w:tplc="F0A6D6AA">
      <w:start w:val="1"/>
      <w:numFmt w:val="lowerRoman"/>
      <w:lvlText w:val="%3."/>
      <w:lvlJc w:val="right"/>
      <w:pPr>
        <w:ind w:left="2160" w:hanging="180"/>
      </w:pPr>
    </w:lvl>
    <w:lvl w:ilvl="3" w:tplc="B6263E2C">
      <w:start w:val="1"/>
      <w:numFmt w:val="decimal"/>
      <w:lvlText w:val="%4."/>
      <w:lvlJc w:val="left"/>
      <w:pPr>
        <w:ind w:left="2880" w:hanging="360"/>
      </w:pPr>
    </w:lvl>
    <w:lvl w:ilvl="4" w:tplc="77940DCE">
      <w:start w:val="1"/>
      <w:numFmt w:val="lowerLetter"/>
      <w:lvlText w:val="%5."/>
      <w:lvlJc w:val="left"/>
      <w:pPr>
        <w:ind w:left="3600" w:hanging="360"/>
      </w:pPr>
    </w:lvl>
    <w:lvl w:ilvl="5" w:tplc="0AF80A5C">
      <w:start w:val="1"/>
      <w:numFmt w:val="lowerRoman"/>
      <w:lvlText w:val="%6."/>
      <w:lvlJc w:val="right"/>
      <w:pPr>
        <w:ind w:left="4320" w:hanging="180"/>
      </w:pPr>
    </w:lvl>
    <w:lvl w:ilvl="6" w:tplc="CDEA4274">
      <w:start w:val="1"/>
      <w:numFmt w:val="decimal"/>
      <w:lvlText w:val="%7."/>
      <w:lvlJc w:val="left"/>
      <w:pPr>
        <w:ind w:left="5040" w:hanging="360"/>
      </w:pPr>
    </w:lvl>
    <w:lvl w:ilvl="7" w:tplc="DB24745E">
      <w:start w:val="1"/>
      <w:numFmt w:val="lowerLetter"/>
      <w:lvlText w:val="%8."/>
      <w:lvlJc w:val="left"/>
      <w:pPr>
        <w:ind w:left="5760" w:hanging="360"/>
      </w:pPr>
    </w:lvl>
    <w:lvl w:ilvl="8" w:tplc="AE20A4A2">
      <w:start w:val="1"/>
      <w:numFmt w:val="lowerRoman"/>
      <w:lvlText w:val="%9."/>
      <w:lvlJc w:val="right"/>
      <w:pPr>
        <w:ind w:left="6480" w:hanging="180"/>
      </w:pPr>
    </w:lvl>
  </w:abstractNum>
  <w:abstractNum w:abstractNumId="219" w15:restartNumberingAfterBreak="0">
    <w:nsid w:val="42476CDA"/>
    <w:multiLevelType w:val="multilevel"/>
    <w:tmpl w:val="53986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0" w15:restartNumberingAfterBreak="0">
    <w:nsid w:val="428952E8"/>
    <w:multiLevelType w:val="multilevel"/>
    <w:tmpl w:val="8B64E78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1" w15:restartNumberingAfterBreak="0">
    <w:nsid w:val="428B1D1B"/>
    <w:multiLevelType w:val="multilevel"/>
    <w:tmpl w:val="3870AB1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2" w15:restartNumberingAfterBreak="0">
    <w:nsid w:val="4293470A"/>
    <w:multiLevelType w:val="multilevel"/>
    <w:tmpl w:val="3E0A90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3" w15:restartNumberingAfterBreak="0">
    <w:nsid w:val="434288CE"/>
    <w:multiLevelType w:val="hybridMultilevel"/>
    <w:tmpl w:val="B3C4ED28"/>
    <w:lvl w:ilvl="0" w:tplc="A286980E">
      <w:start w:val="1"/>
      <w:numFmt w:val="bullet"/>
      <w:lvlText w:val="·"/>
      <w:lvlJc w:val="left"/>
      <w:pPr>
        <w:ind w:left="720" w:hanging="360"/>
      </w:pPr>
      <w:rPr>
        <w:rFonts w:ascii="Symbol" w:hAnsi="Symbol" w:hint="default"/>
      </w:rPr>
    </w:lvl>
    <w:lvl w:ilvl="1" w:tplc="B596D21C">
      <w:start w:val="1"/>
      <w:numFmt w:val="bullet"/>
      <w:lvlText w:val="o"/>
      <w:lvlJc w:val="left"/>
      <w:pPr>
        <w:ind w:left="1440" w:hanging="360"/>
      </w:pPr>
      <w:rPr>
        <w:rFonts w:ascii="Courier New" w:hAnsi="Courier New" w:hint="default"/>
      </w:rPr>
    </w:lvl>
    <w:lvl w:ilvl="2" w:tplc="09008BA6">
      <w:start w:val="1"/>
      <w:numFmt w:val="bullet"/>
      <w:lvlText w:val=""/>
      <w:lvlJc w:val="left"/>
      <w:pPr>
        <w:ind w:left="2160" w:hanging="360"/>
      </w:pPr>
      <w:rPr>
        <w:rFonts w:ascii="Wingdings" w:hAnsi="Wingdings" w:hint="default"/>
      </w:rPr>
    </w:lvl>
    <w:lvl w:ilvl="3" w:tplc="E924A586">
      <w:start w:val="1"/>
      <w:numFmt w:val="bullet"/>
      <w:lvlText w:val=""/>
      <w:lvlJc w:val="left"/>
      <w:pPr>
        <w:ind w:left="2880" w:hanging="360"/>
      </w:pPr>
      <w:rPr>
        <w:rFonts w:ascii="Symbol" w:hAnsi="Symbol" w:hint="default"/>
      </w:rPr>
    </w:lvl>
    <w:lvl w:ilvl="4" w:tplc="87BE1D52">
      <w:start w:val="1"/>
      <w:numFmt w:val="bullet"/>
      <w:lvlText w:val="o"/>
      <w:lvlJc w:val="left"/>
      <w:pPr>
        <w:ind w:left="3600" w:hanging="360"/>
      </w:pPr>
      <w:rPr>
        <w:rFonts w:ascii="Courier New" w:hAnsi="Courier New" w:hint="default"/>
      </w:rPr>
    </w:lvl>
    <w:lvl w:ilvl="5" w:tplc="57D29614">
      <w:start w:val="1"/>
      <w:numFmt w:val="bullet"/>
      <w:lvlText w:val=""/>
      <w:lvlJc w:val="left"/>
      <w:pPr>
        <w:ind w:left="4320" w:hanging="360"/>
      </w:pPr>
      <w:rPr>
        <w:rFonts w:ascii="Wingdings" w:hAnsi="Wingdings" w:hint="default"/>
      </w:rPr>
    </w:lvl>
    <w:lvl w:ilvl="6" w:tplc="1F4E5E58">
      <w:start w:val="1"/>
      <w:numFmt w:val="bullet"/>
      <w:lvlText w:val=""/>
      <w:lvlJc w:val="left"/>
      <w:pPr>
        <w:ind w:left="5040" w:hanging="360"/>
      </w:pPr>
      <w:rPr>
        <w:rFonts w:ascii="Symbol" w:hAnsi="Symbol" w:hint="default"/>
      </w:rPr>
    </w:lvl>
    <w:lvl w:ilvl="7" w:tplc="DE4208DC">
      <w:start w:val="1"/>
      <w:numFmt w:val="bullet"/>
      <w:lvlText w:val="o"/>
      <w:lvlJc w:val="left"/>
      <w:pPr>
        <w:ind w:left="5760" w:hanging="360"/>
      </w:pPr>
      <w:rPr>
        <w:rFonts w:ascii="Courier New" w:hAnsi="Courier New" w:hint="default"/>
      </w:rPr>
    </w:lvl>
    <w:lvl w:ilvl="8" w:tplc="29945656">
      <w:start w:val="1"/>
      <w:numFmt w:val="bullet"/>
      <w:lvlText w:val=""/>
      <w:lvlJc w:val="left"/>
      <w:pPr>
        <w:ind w:left="6480" w:hanging="360"/>
      </w:pPr>
      <w:rPr>
        <w:rFonts w:ascii="Wingdings" w:hAnsi="Wingdings" w:hint="default"/>
      </w:rPr>
    </w:lvl>
  </w:abstractNum>
  <w:abstractNum w:abstractNumId="224" w15:restartNumberingAfterBreak="0">
    <w:nsid w:val="43AE21B5"/>
    <w:multiLevelType w:val="multilevel"/>
    <w:tmpl w:val="B4909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5" w15:restartNumberingAfterBreak="0">
    <w:nsid w:val="43F1395B"/>
    <w:multiLevelType w:val="multilevel"/>
    <w:tmpl w:val="3870AB1E"/>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6" w15:restartNumberingAfterBreak="0">
    <w:nsid w:val="44801FA1"/>
    <w:multiLevelType w:val="multilevel"/>
    <w:tmpl w:val="3870AB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7" w15:restartNumberingAfterBreak="0">
    <w:nsid w:val="44BA89E1"/>
    <w:multiLevelType w:val="hybridMultilevel"/>
    <w:tmpl w:val="2B06EC76"/>
    <w:lvl w:ilvl="0" w:tplc="069E2956">
      <w:start w:val="1"/>
      <w:numFmt w:val="bullet"/>
      <w:lvlText w:val="·"/>
      <w:lvlJc w:val="left"/>
      <w:pPr>
        <w:ind w:left="720" w:hanging="360"/>
      </w:pPr>
      <w:rPr>
        <w:rFonts w:ascii="Symbol" w:hAnsi="Symbol" w:hint="default"/>
      </w:rPr>
    </w:lvl>
    <w:lvl w:ilvl="1" w:tplc="1D2C8988">
      <w:start w:val="1"/>
      <w:numFmt w:val="bullet"/>
      <w:lvlText w:val="o"/>
      <w:lvlJc w:val="left"/>
      <w:pPr>
        <w:ind w:left="1440" w:hanging="360"/>
      </w:pPr>
      <w:rPr>
        <w:rFonts w:ascii="Courier New" w:hAnsi="Courier New" w:hint="default"/>
      </w:rPr>
    </w:lvl>
    <w:lvl w:ilvl="2" w:tplc="B5E8062E">
      <w:start w:val="1"/>
      <w:numFmt w:val="bullet"/>
      <w:lvlText w:val=""/>
      <w:lvlJc w:val="left"/>
      <w:pPr>
        <w:ind w:left="2160" w:hanging="360"/>
      </w:pPr>
      <w:rPr>
        <w:rFonts w:ascii="Wingdings" w:hAnsi="Wingdings" w:hint="default"/>
      </w:rPr>
    </w:lvl>
    <w:lvl w:ilvl="3" w:tplc="780E206A">
      <w:start w:val="1"/>
      <w:numFmt w:val="bullet"/>
      <w:lvlText w:val=""/>
      <w:lvlJc w:val="left"/>
      <w:pPr>
        <w:ind w:left="2880" w:hanging="360"/>
      </w:pPr>
      <w:rPr>
        <w:rFonts w:ascii="Symbol" w:hAnsi="Symbol" w:hint="default"/>
      </w:rPr>
    </w:lvl>
    <w:lvl w:ilvl="4" w:tplc="CA64E20E">
      <w:start w:val="1"/>
      <w:numFmt w:val="bullet"/>
      <w:lvlText w:val="o"/>
      <w:lvlJc w:val="left"/>
      <w:pPr>
        <w:ind w:left="3600" w:hanging="360"/>
      </w:pPr>
      <w:rPr>
        <w:rFonts w:ascii="Courier New" w:hAnsi="Courier New" w:hint="default"/>
      </w:rPr>
    </w:lvl>
    <w:lvl w:ilvl="5" w:tplc="F91E944A">
      <w:start w:val="1"/>
      <w:numFmt w:val="bullet"/>
      <w:lvlText w:val=""/>
      <w:lvlJc w:val="left"/>
      <w:pPr>
        <w:ind w:left="4320" w:hanging="360"/>
      </w:pPr>
      <w:rPr>
        <w:rFonts w:ascii="Wingdings" w:hAnsi="Wingdings" w:hint="default"/>
      </w:rPr>
    </w:lvl>
    <w:lvl w:ilvl="6" w:tplc="7772DE1C">
      <w:start w:val="1"/>
      <w:numFmt w:val="bullet"/>
      <w:lvlText w:val=""/>
      <w:lvlJc w:val="left"/>
      <w:pPr>
        <w:ind w:left="5040" w:hanging="360"/>
      </w:pPr>
      <w:rPr>
        <w:rFonts w:ascii="Symbol" w:hAnsi="Symbol" w:hint="default"/>
      </w:rPr>
    </w:lvl>
    <w:lvl w:ilvl="7" w:tplc="91BEA2C4">
      <w:start w:val="1"/>
      <w:numFmt w:val="bullet"/>
      <w:lvlText w:val="o"/>
      <w:lvlJc w:val="left"/>
      <w:pPr>
        <w:ind w:left="5760" w:hanging="360"/>
      </w:pPr>
      <w:rPr>
        <w:rFonts w:ascii="Courier New" w:hAnsi="Courier New" w:hint="default"/>
      </w:rPr>
    </w:lvl>
    <w:lvl w:ilvl="8" w:tplc="CD421D22">
      <w:start w:val="1"/>
      <w:numFmt w:val="bullet"/>
      <w:lvlText w:val=""/>
      <w:lvlJc w:val="left"/>
      <w:pPr>
        <w:ind w:left="6480" w:hanging="360"/>
      </w:pPr>
      <w:rPr>
        <w:rFonts w:ascii="Wingdings" w:hAnsi="Wingdings" w:hint="default"/>
      </w:rPr>
    </w:lvl>
  </w:abstractNum>
  <w:abstractNum w:abstractNumId="228" w15:restartNumberingAfterBreak="0">
    <w:nsid w:val="44CD47D0"/>
    <w:multiLevelType w:val="hybridMultilevel"/>
    <w:tmpl w:val="4C4421A2"/>
    <w:lvl w:ilvl="0" w:tplc="B032E6A0">
      <w:start w:val="1"/>
      <w:numFmt w:val="bullet"/>
      <w:lvlText w:val="·"/>
      <w:lvlJc w:val="left"/>
      <w:pPr>
        <w:ind w:left="720" w:hanging="360"/>
      </w:pPr>
      <w:rPr>
        <w:rFonts w:ascii="Symbol" w:hAnsi="Symbol" w:hint="default"/>
      </w:rPr>
    </w:lvl>
    <w:lvl w:ilvl="1" w:tplc="2A5C6DB8">
      <w:start w:val="1"/>
      <w:numFmt w:val="bullet"/>
      <w:lvlText w:val="o"/>
      <w:lvlJc w:val="left"/>
      <w:pPr>
        <w:ind w:left="1440" w:hanging="360"/>
      </w:pPr>
      <w:rPr>
        <w:rFonts w:ascii="Courier New" w:hAnsi="Courier New" w:hint="default"/>
      </w:rPr>
    </w:lvl>
    <w:lvl w:ilvl="2" w:tplc="9AF2AF24">
      <w:start w:val="1"/>
      <w:numFmt w:val="bullet"/>
      <w:lvlText w:val=""/>
      <w:lvlJc w:val="left"/>
      <w:pPr>
        <w:ind w:left="2160" w:hanging="360"/>
      </w:pPr>
      <w:rPr>
        <w:rFonts w:ascii="Wingdings" w:hAnsi="Wingdings" w:hint="default"/>
      </w:rPr>
    </w:lvl>
    <w:lvl w:ilvl="3" w:tplc="96F81806">
      <w:start w:val="1"/>
      <w:numFmt w:val="bullet"/>
      <w:lvlText w:val=""/>
      <w:lvlJc w:val="left"/>
      <w:pPr>
        <w:ind w:left="2880" w:hanging="360"/>
      </w:pPr>
      <w:rPr>
        <w:rFonts w:ascii="Symbol" w:hAnsi="Symbol" w:hint="default"/>
      </w:rPr>
    </w:lvl>
    <w:lvl w:ilvl="4" w:tplc="F3DE14FC">
      <w:start w:val="1"/>
      <w:numFmt w:val="bullet"/>
      <w:lvlText w:val="o"/>
      <w:lvlJc w:val="left"/>
      <w:pPr>
        <w:ind w:left="3600" w:hanging="360"/>
      </w:pPr>
      <w:rPr>
        <w:rFonts w:ascii="Courier New" w:hAnsi="Courier New" w:hint="default"/>
      </w:rPr>
    </w:lvl>
    <w:lvl w:ilvl="5" w:tplc="4A6A134C">
      <w:start w:val="1"/>
      <w:numFmt w:val="bullet"/>
      <w:lvlText w:val=""/>
      <w:lvlJc w:val="left"/>
      <w:pPr>
        <w:ind w:left="4320" w:hanging="360"/>
      </w:pPr>
      <w:rPr>
        <w:rFonts w:ascii="Wingdings" w:hAnsi="Wingdings" w:hint="default"/>
      </w:rPr>
    </w:lvl>
    <w:lvl w:ilvl="6" w:tplc="CFCEBFDE">
      <w:start w:val="1"/>
      <w:numFmt w:val="bullet"/>
      <w:lvlText w:val=""/>
      <w:lvlJc w:val="left"/>
      <w:pPr>
        <w:ind w:left="5040" w:hanging="360"/>
      </w:pPr>
      <w:rPr>
        <w:rFonts w:ascii="Symbol" w:hAnsi="Symbol" w:hint="default"/>
      </w:rPr>
    </w:lvl>
    <w:lvl w:ilvl="7" w:tplc="25BC15B6">
      <w:start w:val="1"/>
      <w:numFmt w:val="bullet"/>
      <w:lvlText w:val="o"/>
      <w:lvlJc w:val="left"/>
      <w:pPr>
        <w:ind w:left="5760" w:hanging="360"/>
      </w:pPr>
      <w:rPr>
        <w:rFonts w:ascii="Courier New" w:hAnsi="Courier New" w:hint="default"/>
      </w:rPr>
    </w:lvl>
    <w:lvl w:ilvl="8" w:tplc="476EB9AA">
      <w:start w:val="1"/>
      <w:numFmt w:val="bullet"/>
      <w:lvlText w:val=""/>
      <w:lvlJc w:val="left"/>
      <w:pPr>
        <w:ind w:left="6480" w:hanging="360"/>
      </w:pPr>
      <w:rPr>
        <w:rFonts w:ascii="Wingdings" w:hAnsi="Wingdings" w:hint="default"/>
      </w:rPr>
    </w:lvl>
  </w:abstractNum>
  <w:abstractNum w:abstractNumId="229" w15:restartNumberingAfterBreak="0">
    <w:nsid w:val="45773C67"/>
    <w:multiLevelType w:val="multilevel"/>
    <w:tmpl w:val="1BDC144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0" w15:restartNumberingAfterBreak="0">
    <w:nsid w:val="4649D370"/>
    <w:multiLevelType w:val="hybridMultilevel"/>
    <w:tmpl w:val="10E46B2E"/>
    <w:lvl w:ilvl="0" w:tplc="4DBEC156">
      <w:start w:val="22"/>
      <w:numFmt w:val="decimal"/>
      <w:lvlText w:val="%1."/>
      <w:lvlJc w:val="left"/>
      <w:pPr>
        <w:ind w:left="720" w:hanging="360"/>
      </w:pPr>
      <w:rPr>
        <w:rFonts w:ascii="Verdana" w:hAnsi="Verdana" w:hint="default"/>
      </w:rPr>
    </w:lvl>
    <w:lvl w:ilvl="1" w:tplc="A3E4D070">
      <w:start w:val="1"/>
      <w:numFmt w:val="lowerLetter"/>
      <w:lvlText w:val="%2."/>
      <w:lvlJc w:val="left"/>
      <w:pPr>
        <w:ind w:left="1440" w:hanging="360"/>
      </w:pPr>
    </w:lvl>
    <w:lvl w:ilvl="2" w:tplc="D68AEEEA">
      <w:start w:val="1"/>
      <w:numFmt w:val="lowerRoman"/>
      <w:lvlText w:val="%3."/>
      <w:lvlJc w:val="right"/>
      <w:pPr>
        <w:ind w:left="2160" w:hanging="180"/>
      </w:pPr>
    </w:lvl>
    <w:lvl w:ilvl="3" w:tplc="379CE53E">
      <w:start w:val="1"/>
      <w:numFmt w:val="decimal"/>
      <w:lvlText w:val="%4."/>
      <w:lvlJc w:val="left"/>
      <w:pPr>
        <w:ind w:left="2880" w:hanging="360"/>
      </w:pPr>
    </w:lvl>
    <w:lvl w:ilvl="4" w:tplc="083AFF8C">
      <w:start w:val="1"/>
      <w:numFmt w:val="lowerLetter"/>
      <w:lvlText w:val="%5."/>
      <w:lvlJc w:val="left"/>
      <w:pPr>
        <w:ind w:left="3600" w:hanging="360"/>
      </w:pPr>
    </w:lvl>
    <w:lvl w:ilvl="5" w:tplc="6CC8A90C">
      <w:start w:val="1"/>
      <w:numFmt w:val="lowerRoman"/>
      <w:lvlText w:val="%6."/>
      <w:lvlJc w:val="right"/>
      <w:pPr>
        <w:ind w:left="4320" w:hanging="180"/>
      </w:pPr>
    </w:lvl>
    <w:lvl w:ilvl="6" w:tplc="E57C4282">
      <w:start w:val="1"/>
      <w:numFmt w:val="decimal"/>
      <w:lvlText w:val="%7."/>
      <w:lvlJc w:val="left"/>
      <w:pPr>
        <w:ind w:left="5040" w:hanging="360"/>
      </w:pPr>
    </w:lvl>
    <w:lvl w:ilvl="7" w:tplc="019AD5BA">
      <w:start w:val="1"/>
      <w:numFmt w:val="lowerLetter"/>
      <w:lvlText w:val="%8."/>
      <w:lvlJc w:val="left"/>
      <w:pPr>
        <w:ind w:left="5760" w:hanging="360"/>
      </w:pPr>
    </w:lvl>
    <w:lvl w:ilvl="8" w:tplc="CE9E1498">
      <w:start w:val="1"/>
      <w:numFmt w:val="lowerRoman"/>
      <w:lvlText w:val="%9."/>
      <w:lvlJc w:val="right"/>
      <w:pPr>
        <w:ind w:left="6480" w:hanging="180"/>
      </w:pPr>
    </w:lvl>
  </w:abstractNum>
  <w:abstractNum w:abstractNumId="231" w15:restartNumberingAfterBreak="0">
    <w:nsid w:val="466C6434"/>
    <w:multiLevelType w:val="multilevel"/>
    <w:tmpl w:val="F2540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2" w15:restartNumberingAfterBreak="0">
    <w:nsid w:val="46A6A9C7"/>
    <w:multiLevelType w:val="hybridMultilevel"/>
    <w:tmpl w:val="AAFE7E44"/>
    <w:lvl w:ilvl="0" w:tplc="579C7EEA">
      <w:start w:val="1"/>
      <w:numFmt w:val="decimal"/>
      <w:lvlText w:val="%1."/>
      <w:lvlJc w:val="left"/>
      <w:pPr>
        <w:ind w:left="720" w:hanging="360"/>
      </w:pPr>
      <w:rPr>
        <w:rFonts w:ascii="Verdana" w:hAnsi="Verdana" w:hint="default"/>
      </w:rPr>
    </w:lvl>
    <w:lvl w:ilvl="1" w:tplc="5216959E">
      <w:start w:val="1"/>
      <w:numFmt w:val="lowerLetter"/>
      <w:lvlText w:val="%2."/>
      <w:lvlJc w:val="left"/>
      <w:pPr>
        <w:ind w:left="1440" w:hanging="360"/>
      </w:pPr>
    </w:lvl>
    <w:lvl w:ilvl="2" w:tplc="3614E8E4">
      <w:start w:val="1"/>
      <w:numFmt w:val="lowerRoman"/>
      <w:lvlText w:val="%3."/>
      <w:lvlJc w:val="right"/>
      <w:pPr>
        <w:ind w:left="2160" w:hanging="180"/>
      </w:pPr>
    </w:lvl>
    <w:lvl w:ilvl="3" w:tplc="05F013A8">
      <w:start w:val="1"/>
      <w:numFmt w:val="decimal"/>
      <w:lvlText w:val="%4."/>
      <w:lvlJc w:val="left"/>
      <w:pPr>
        <w:ind w:left="2880" w:hanging="360"/>
      </w:pPr>
    </w:lvl>
    <w:lvl w:ilvl="4" w:tplc="56440424">
      <w:start w:val="1"/>
      <w:numFmt w:val="lowerLetter"/>
      <w:lvlText w:val="%5."/>
      <w:lvlJc w:val="left"/>
      <w:pPr>
        <w:ind w:left="3600" w:hanging="360"/>
      </w:pPr>
    </w:lvl>
    <w:lvl w:ilvl="5" w:tplc="1F78968A">
      <w:start w:val="1"/>
      <w:numFmt w:val="lowerRoman"/>
      <w:lvlText w:val="%6."/>
      <w:lvlJc w:val="right"/>
      <w:pPr>
        <w:ind w:left="4320" w:hanging="180"/>
      </w:pPr>
    </w:lvl>
    <w:lvl w:ilvl="6" w:tplc="B5C0397E">
      <w:start w:val="1"/>
      <w:numFmt w:val="decimal"/>
      <w:lvlText w:val="%7."/>
      <w:lvlJc w:val="left"/>
      <w:pPr>
        <w:ind w:left="5040" w:hanging="360"/>
      </w:pPr>
    </w:lvl>
    <w:lvl w:ilvl="7" w:tplc="05027606">
      <w:start w:val="1"/>
      <w:numFmt w:val="lowerLetter"/>
      <w:lvlText w:val="%8."/>
      <w:lvlJc w:val="left"/>
      <w:pPr>
        <w:ind w:left="5760" w:hanging="360"/>
      </w:pPr>
    </w:lvl>
    <w:lvl w:ilvl="8" w:tplc="5F549EE0">
      <w:start w:val="1"/>
      <w:numFmt w:val="lowerRoman"/>
      <w:lvlText w:val="%9."/>
      <w:lvlJc w:val="right"/>
      <w:pPr>
        <w:ind w:left="6480" w:hanging="180"/>
      </w:pPr>
    </w:lvl>
  </w:abstractNum>
  <w:abstractNum w:abstractNumId="233" w15:restartNumberingAfterBreak="0">
    <w:nsid w:val="472B7E24"/>
    <w:multiLevelType w:val="hybridMultilevel"/>
    <w:tmpl w:val="D9A049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472E643C"/>
    <w:multiLevelType w:val="multilevel"/>
    <w:tmpl w:val="4894BDF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5" w15:restartNumberingAfterBreak="0">
    <w:nsid w:val="47833A5D"/>
    <w:multiLevelType w:val="multilevel"/>
    <w:tmpl w:val="A314B5DA"/>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6" w15:restartNumberingAfterBreak="0">
    <w:nsid w:val="486B54F8"/>
    <w:multiLevelType w:val="hybridMultilevel"/>
    <w:tmpl w:val="3C8E7216"/>
    <w:lvl w:ilvl="0" w:tplc="1896716E">
      <w:start w:val="1"/>
      <w:numFmt w:val="bullet"/>
      <w:lvlText w:val=""/>
      <w:lvlJc w:val="left"/>
      <w:pPr>
        <w:ind w:left="720" w:hanging="360"/>
      </w:pPr>
      <w:rPr>
        <w:rFonts w:ascii="Symbol" w:hAnsi="Symbol" w:hint="default"/>
      </w:rPr>
    </w:lvl>
    <w:lvl w:ilvl="1" w:tplc="EEACFDE6">
      <w:start w:val="1"/>
      <w:numFmt w:val="bullet"/>
      <w:lvlText w:val="o"/>
      <w:lvlJc w:val="left"/>
      <w:pPr>
        <w:ind w:left="1440" w:hanging="360"/>
      </w:pPr>
      <w:rPr>
        <w:rFonts w:ascii="Courier New" w:hAnsi="Courier New" w:hint="default"/>
      </w:rPr>
    </w:lvl>
    <w:lvl w:ilvl="2" w:tplc="1DF0EF92">
      <w:start w:val="1"/>
      <w:numFmt w:val="bullet"/>
      <w:lvlText w:val=""/>
      <w:lvlJc w:val="left"/>
      <w:pPr>
        <w:ind w:left="2160" w:hanging="360"/>
      </w:pPr>
      <w:rPr>
        <w:rFonts w:ascii="Wingdings" w:hAnsi="Wingdings" w:hint="default"/>
      </w:rPr>
    </w:lvl>
    <w:lvl w:ilvl="3" w:tplc="36105928">
      <w:start w:val="1"/>
      <w:numFmt w:val="bullet"/>
      <w:lvlText w:val=""/>
      <w:lvlJc w:val="left"/>
      <w:pPr>
        <w:ind w:left="2880" w:hanging="360"/>
      </w:pPr>
      <w:rPr>
        <w:rFonts w:ascii="Symbol" w:hAnsi="Symbol" w:hint="default"/>
      </w:rPr>
    </w:lvl>
    <w:lvl w:ilvl="4" w:tplc="C802740A">
      <w:start w:val="1"/>
      <w:numFmt w:val="bullet"/>
      <w:lvlText w:val="o"/>
      <w:lvlJc w:val="left"/>
      <w:pPr>
        <w:ind w:left="3600" w:hanging="360"/>
      </w:pPr>
      <w:rPr>
        <w:rFonts w:ascii="Courier New" w:hAnsi="Courier New" w:hint="default"/>
      </w:rPr>
    </w:lvl>
    <w:lvl w:ilvl="5" w:tplc="3930629C">
      <w:start w:val="1"/>
      <w:numFmt w:val="bullet"/>
      <w:lvlText w:val=""/>
      <w:lvlJc w:val="left"/>
      <w:pPr>
        <w:ind w:left="4320" w:hanging="360"/>
      </w:pPr>
      <w:rPr>
        <w:rFonts w:ascii="Wingdings" w:hAnsi="Wingdings" w:hint="default"/>
      </w:rPr>
    </w:lvl>
    <w:lvl w:ilvl="6" w:tplc="8CE46A16">
      <w:start w:val="1"/>
      <w:numFmt w:val="bullet"/>
      <w:lvlText w:val=""/>
      <w:lvlJc w:val="left"/>
      <w:pPr>
        <w:ind w:left="5040" w:hanging="360"/>
      </w:pPr>
      <w:rPr>
        <w:rFonts w:ascii="Symbol" w:hAnsi="Symbol" w:hint="default"/>
      </w:rPr>
    </w:lvl>
    <w:lvl w:ilvl="7" w:tplc="2B5009FC">
      <w:start w:val="1"/>
      <w:numFmt w:val="bullet"/>
      <w:lvlText w:val="o"/>
      <w:lvlJc w:val="left"/>
      <w:pPr>
        <w:ind w:left="5760" w:hanging="360"/>
      </w:pPr>
      <w:rPr>
        <w:rFonts w:ascii="Courier New" w:hAnsi="Courier New" w:hint="default"/>
      </w:rPr>
    </w:lvl>
    <w:lvl w:ilvl="8" w:tplc="7714C546">
      <w:start w:val="1"/>
      <w:numFmt w:val="bullet"/>
      <w:lvlText w:val=""/>
      <w:lvlJc w:val="left"/>
      <w:pPr>
        <w:ind w:left="6480" w:hanging="360"/>
      </w:pPr>
      <w:rPr>
        <w:rFonts w:ascii="Wingdings" w:hAnsi="Wingdings" w:hint="default"/>
      </w:rPr>
    </w:lvl>
  </w:abstractNum>
  <w:abstractNum w:abstractNumId="237" w15:restartNumberingAfterBreak="0">
    <w:nsid w:val="490754CE"/>
    <w:multiLevelType w:val="multilevel"/>
    <w:tmpl w:val="4DA4E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8" w15:restartNumberingAfterBreak="0">
    <w:nsid w:val="4919AA87"/>
    <w:multiLevelType w:val="hybridMultilevel"/>
    <w:tmpl w:val="CE4E2ED8"/>
    <w:lvl w:ilvl="0" w:tplc="A448F104">
      <w:start w:val="1"/>
      <w:numFmt w:val="bullet"/>
      <w:lvlText w:val="·"/>
      <w:lvlJc w:val="left"/>
      <w:pPr>
        <w:ind w:left="720" w:hanging="360"/>
      </w:pPr>
      <w:rPr>
        <w:rFonts w:ascii="Symbol" w:hAnsi="Symbol" w:hint="default"/>
      </w:rPr>
    </w:lvl>
    <w:lvl w:ilvl="1" w:tplc="B6763A6E">
      <w:start w:val="1"/>
      <w:numFmt w:val="bullet"/>
      <w:lvlText w:val="o"/>
      <w:lvlJc w:val="left"/>
      <w:pPr>
        <w:ind w:left="1440" w:hanging="360"/>
      </w:pPr>
      <w:rPr>
        <w:rFonts w:ascii="Symbol" w:hAnsi="Symbol" w:hint="default"/>
      </w:rPr>
    </w:lvl>
    <w:lvl w:ilvl="2" w:tplc="F2F65AD6">
      <w:start w:val="1"/>
      <w:numFmt w:val="bullet"/>
      <w:lvlText w:val=""/>
      <w:lvlJc w:val="left"/>
      <w:pPr>
        <w:ind w:left="2160" w:hanging="360"/>
      </w:pPr>
      <w:rPr>
        <w:rFonts w:ascii="Wingdings" w:hAnsi="Wingdings" w:hint="default"/>
      </w:rPr>
    </w:lvl>
    <w:lvl w:ilvl="3" w:tplc="1F404256">
      <w:start w:val="1"/>
      <w:numFmt w:val="bullet"/>
      <w:lvlText w:val=""/>
      <w:lvlJc w:val="left"/>
      <w:pPr>
        <w:ind w:left="2880" w:hanging="360"/>
      </w:pPr>
      <w:rPr>
        <w:rFonts w:ascii="Symbol" w:hAnsi="Symbol" w:hint="default"/>
      </w:rPr>
    </w:lvl>
    <w:lvl w:ilvl="4" w:tplc="6D501C66">
      <w:start w:val="1"/>
      <w:numFmt w:val="bullet"/>
      <w:lvlText w:val="o"/>
      <w:lvlJc w:val="left"/>
      <w:pPr>
        <w:ind w:left="3600" w:hanging="360"/>
      </w:pPr>
      <w:rPr>
        <w:rFonts w:ascii="Courier New" w:hAnsi="Courier New" w:hint="default"/>
      </w:rPr>
    </w:lvl>
    <w:lvl w:ilvl="5" w:tplc="E45E91B4">
      <w:start w:val="1"/>
      <w:numFmt w:val="bullet"/>
      <w:lvlText w:val=""/>
      <w:lvlJc w:val="left"/>
      <w:pPr>
        <w:ind w:left="4320" w:hanging="360"/>
      </w:pPr>
      <w:rPr>
        <w:rFonts w:ascii="Wingdings" w:hAnsi="Wingdings" w:hint="default"/>
      </w:rPr>
    </w:lvl>
    <w:lvl w:ilvl="6" w:tplc="1D78C410">
      <w:start w:val="1"/>
      <w:numFmt w:val="bullet"/>
      <w:lvlText w:val=""/>
      <w:lvlJc w:val="left"/>
      <w:pPr>
        <w:ind w:left="5040" w:hanging="360"/>
      </w:pPr>
      <w:rPr>
        <w:rFonts w:ascii="Symbol" w:hAnsi="Symbol" w:hint="default"/>
      </w:rPr>
    </w:lvl>
    <w:lvl w:ilvl="7" w:tplc="3392C69C">
      <w:start w:val="1"/>
      <w:numFmt w:val="bullet"/>
      <w:lvlText w:val="o"/>
      <w:lvlJc w:val="left"/>
      <w:pPr>
        <w:ind w:left="5760" w:hanging="360"/>
      </w:pPr>
      <w:rPr>
        <w:rFonts w:ascii="Courier New" w:hAnsi="Courier New" w:hint="default"/>
      </w:rPr>
    </w:lvl>
    <w:lvl w:ilvl="8" w:tplc="03D4367A">
      <w:start w:val="1"/>
      <w:numFmt w:val="bullet"/>
      <w:lvlText w:val=""/>
      <w:lvlJc w:val="left"/>
      <w:pPr>
        <w:ind w:left="6480" w:hanging="360"/>
      </w:pPr>
      <w:rPr>
        <w:rFonts w:ascii="Wingdings" w:hAnsi="Wingdings" w:hint="default"/>
      </w:rPr>
    </w:lvl>
  </w:abstractNum>
  <w:abstractNum w:abstractNumId="239" w15:restartNumberingAfterBreak="0">
    <w:nsid w:val="491B5C50"/>
    <w:multiLevelType w:val="multilevel"/>
    <w:tmpl w:val="7C6E2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0" w15:restartNumberingAfterBreak="0">
    <w:nsid w:val="493EC67D"/>
    <w:multiLevelType w:val="hybridMultilevel"/>
    <w:tmpl w:val="56E035F4"/>
    <w:lvl w:ilvl="0" w:tplc="1A4C46BE">
      <w:start w:val="1"/>
      <w:numFmt w:val="bullet"/>
      <w:lvlText w:val="-"/>
      <w:lvlJc w:val="left"/>
      <w:pPr>
        <w:ind w:left="720" w:hanging="360"/>
      </w:pPr>
      <w:rPr>
        <w:rFonts w:ascii="&quot;Verdana&quot;,sans-serif" w:hAnsi="&quot;Verdana&quot;,sans-serif" w:hint="default"/>
      </w:rPr>
    </w:lvl>
    <w:lvl w:ilvl="1" w:tplc="4702A7F8">
      <w:start w:val="1"/>
      <w:numFmt w:val="bullet"/>
      <w:lvlText w:val="o"/>
      <w:lvlJc w:val="left"/>
      <w:pPr>
        <w:ind w:left="1440" w:hanging="360"/>
      </w:pPr>
      <w:rPr>
        <w:rFonts w:ascii="Courier New" w:hAnsi="Courier New" w:hint="default"/>
      </w:rPr>
    </w:lvl>
    <w:lvl w:ilvl="2" w:tplc="46964DFE">
      <w:start w:val="1"/>
      <w:numFmt w:val="bullet"/>
      <w:lvlText w:val="§"/>
      <w:lvlJc w:val="left"/>
      <w:pPr>
        <w:ind w:left="2160" w:hanging="360"/>
      </w:pPr>
      <w:rPr>
        <w:rFonts w:ascii="Wingdings" w:hAnsi="Wingdings" w:hint="default"/>
      </w:rPr>
    </w:lvl>
    <w:lvl w:ilvl="3" w:tplc="680C00E0">
      <w:start w:val="1"/>
      <w:numFmt w:val="bullet"/>
      <w:lvlText w:val=""/>
      <w:lvlJc w:val="left"/>
      <w:pPr>
        <w:ind w:left="2880" w:hanging="360"/>
      </w:pPr>
      <w:rPr>
        <w:rFonts w:ascii="Symbol" w:hAnsi="Symbol" w:hint="default"/>
      </w:rPr>
    </w:lvl>
    <w:lvl w:ilvl="4" w:tplc="F60CCA8A">
      <w:start w:val="1"/>
      <w:numFmt w:val="bullet"/>
      <w:lvlText w:val="o"/>
      <w:lvlJc w:val="left"/>
      <w:pPr>
        <w:ind w:left="3600" w:hanging="360"/>
      </w:pPr>
      <w:rPr>
        <w:rFonts w:ascii="Courier New" w:hAnsi="Courier New" w:hint="default"/>
      </w:rPr>
    </w:lvl>
    <w:lvl w:ilvl="5" w:tplc="983255BA">
      <w:start w:val="1"/>
      <w:numFmt w:val="bullet"/>
      <w:lvlText w:val=""/>
      <w:lvlJc w:val="left"/>
      <w:pPr>
        <w:ind w:left="4320" w:hanging="360"/>
      </w:pPr>
      <w:rPr>
        <w:rFonts w:ascii="Wingdings" w:hAnsi="Wingdings" w:hint="default"/>
      </w:rPr>
    </w:lvl>
    <w:lvl w:ilvl="6" w:tplc="35DA50C4">
      <w:start w:val="1"/>
      <w:numFmt w:val="bullet"/>
      <w:lvlText w:val=""/>
      <w:lvlJc w:val="left"/>
      <w:pPr>
        <w:ind w:left="5040" w:hanging="360"/>
      </w:pPr>
      <w:rPr>
        <w:rFonts w:ascii="Symbol" w:hAnsi="Symbol" w:hint="default"/>
      </w:rPr>
    </w:lvl>
    <w:lvl w:ilvl="7" w:tplc="00DA17A2">
      <w:start w:val="1"/>
      <w:numFmt w:val="bullet"/>
      <w:lvlText w:val="o"/>
      <w:lvlJc w:val="left"/>
      <w:pPr>
        <w:ind w:left="5760" w:hanging="360"/>
      </w:pPr>
      <w:rPr>
        <w:rFonts w:ascii="Courier New" w:hAnsi="Courier New" w:hint="default"/>
      </w:rPr>
    </w:lvl>
    <w:lvl w:ilvl="8" w:tplc="0BECA7A6">
      <w:start w:val="1"/>
      <w:numFmt w:val="bullet"/>
      <w:lvlText w:val=""/>
      <w:lvlJc w:val="left"/>
      <w:pPr>
        <w:ind w:left="6480" w:hanging="360"/>
      </w:pPr>
      <w:rPr>
        <w:rFonts w:ascii="Wingdings" w:hAnsi="Wingdings" w:hint="default"/>
      </w:rPr>
    </w:lvl>
  </w:abstractNum>
  <w:abstractNum w:abstractNumId="241" w15:restartNumberingAfterBreak="0">
    <w:nsid w:val="4948185A"/>
    <w:multiLevelType w:val="multilevel"/>
    <w:tmpl w:val="3870AB1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2" w15:restartNumberingAfterBreak="0">
    <w:nsid w:val="496F5F4E"/>
    <w:multiLevelType w:val="hybridMultilevel"/>
    <w:tmpl w:val="98ACA3BA"/>
    <w:lvl w:ilvl="0" w:tplc="B3124030">
      <w:start w:val="1"/>
      <w:numFmt w:val="bullet"/>
      <w:lvlText w:val="·"/>
      <w:lvlJc w:val="left"/>
      <w:pPr>
        <w:ind w:left="720" w:hanging="360"/>
      </w:pPr>
      <w:rPr>
        <w:rFonts w:ascii="Symbol" w:hAnsi="Symbol" w:hint="default"/>
      </w:rPr>
    </w:lvl>
    <w:lvl w:ilvl="1" w:tplc="D222F020">
      <w:start w:val="1"/>
      <w:numFmt w:val="bullet"/>
      <w:lvlText w:val="o"/>
      <w:lvlJc w:val="left"/>
      <w:pPr>
        <w:ind w:left="1440" w:hanging="360"/>
      </w:pPr>
      <w:rPr>
        <w:rFonts w:ascii="Courier New" w:hAnsi="Courier New" w:hint="default"/>
      </w:rPr>
    </w:lvl>
    <w:lvl w:ilvl="2" w:tplc="AF780ADE">
      <w:start w:val="1"/>
      <w:numFmt w:val="bullet"/>
      <w:lvlText w:val=""/>
      <w:lvlJc w:val="left"/>
      <w:pPr>
        <w:ind w:left="2160" w:hanging="360"/>
      </w:pPr>
      <w:rPr>
        <w:rFonts w:ascii="Wingdings" w:hAnsi="Wingdings" w:hint="default"/>
      </w:rPr>
    </w:lvl>
    <w:lvl w:ilvl="3" w:tplc="6A967D26">
      <w:start w:val="1"/>
      <w:numFmt w:val="bullet"/>
      <w:lvlText w:val=""/>
      <w:lvlJc w:val="left"/>
      <w:pPr>
        <w:ind w:left="2880" w:hanging="360"/>
      </w:pPr>
      <w:rPr>
        <w:rFonts w:ascii="Symbol" w:hAnsi="Symbol" w:hint="default"/>
      </w:rPr>
    </w:lvl>
    <w:lvl w:ilvl="4" w:tplc="C19E7F62">
      <w:start w:val="1"/>
      <w:numFmt w:val="bullet"/>
      <w:lvlText w:val="o"/>
      <w:lvlJc w:val="left"/>
      <w:pPr>
        <w:ind w:left="3600" w:hanging="360"/>
      </w:pPr>
      <w:rPr>
        <w:rFonts w:ascii="Courier New" w:hAnsi="Courier New" w:hint="default"/>
      </w:rPr>
    </w:lvl>
    <w:lvl w:ilvl="5" w:tplc="64B0428A">
      <w:start w:val="1"/>
      <w:numFmt w:val="bullet"/>
      <w:lvlText w:val=""/>
      <w:lvlJc w:val="left"/>
      <w:pPr>
        <w:ind w:left="4320" w:hanging="360"/>
      </w:pPr>
      <w:rPr>
        <w:rFonts w:ascii="Wingdings" w:hAnsi="Wingdings" w:hint="default"/>
      </w:rPr>
    </w:lvl>
    <w:lvl w:ilvl="6" w:tplc="219A5BF2">
      <w:start w:val="1"/>
      <w:numFmt w:val="bullet"/>
      <w:lvlText w:val=""/>
      <w:lvlJc w:val="left"/>
      <w:pPr>
        <w:ind w:left="5040" w:hanging="360"/>
      </w:pPr>
      <w:rPr>
        <w:rFonts w:ascii="Symbol" w:hAnsi="Symbol" w:hint="default"/>
      </w:rPr>
    </w:lvl>
    <w:lvl w:ilvl="7" w:tplc="C352B7D6">
      <w:start w:val="1"/>
      <w:numFmt w:val="bullet"/>
      <w:lvlText w:val="o"/>
      <w:lvlJc w:val="left"/>
      <w:pPr>
        <w:ind w:left="5760" w:hanging="360"/>
      </w:pPr>
      <w:rPr>
        <w:rFonts w:ascii="Courier New" w:hAnsi="Courier New" w:hint="default"/>
      </w:rPr>
    </w:lvl>
    <w:lvl w:ilvl="8" w:tplc="0C06B8C6">
      <w:start w:val="1"/>
      <w:numFmt w:val="bullet"/>
      <w:lvlText w:val=""/>
      <w:lvlJc w:val="left"/>
      <w:pPr>
        <w:ind w:left="6480" w:hanging="360"/>
      </w:pPr>
      <w:rPr>
        <w:rFonts w:ascii="Wingdings" w:hAnsi="Wingdings" w:hint="default"/>
      </w:rPr>
    </w:lvl>
  </w:abstractNum>
  <w:abstractNum w:abstractNumId="243" w15:restartNumberingAfterBreak="0">
    <w:nsid w:val="49CBA844"/>
    <w:multiLevelType w:val="hybridMultilevel"/>
    <w:tmpl w:val="6AFCE61C"/>
    <w:lvl w:ilvl="0" w:tplc="4F921DD4">
      <w:start w:val="1"/>
      <w:numFmt w:val="bullet"/>
      <w:lvlText w:val="·"/>
      <w:lvlJc w:val="left"/>
      <w:pPr>
        <w:ind w:left="720" w:hanging="360"/>
      </w:pPr>
      <w:rPr>
        <w:rFonts w:ascii="Symbol" w:hAnsi="Symbol" w:hint="default"/>
      </w:rPr>
    </w:lvl>
    <w:lvl w:ilvl="1" w:tplc="9F46E12A">
      <w:start w:val="1"/>
      <w:numFmt w:val="bullet"/>
      <w:lvlText w:val="o"/>
      <w:lvlJc w:val="left"/>
      <w:pPr>
        <w:ind w:left="1440" w:hanging="360"/>
      </w:pPr>
      <w:rPr>
        <w:rFonts w:ascii="Courier New" w:hAnsi="Courier New" w:hint="default"/>
      </w:rPr>
    </w:lvl>
    <w:lvl w:ilvl="2" w:tplc="B3AE928E">
      <w:start w:val="1"/>
      <w:numFmt w:val="bullet"/>
      <w:lvlText w:val=""/>
      <w:lvlJc w:val="left"/>
      <w:pPr>
        <w:ind w:left="2160" w:hanging="360"/>
      </w:pPr>
      <w:rPr>
        <w:rFonts w:ascii="Wingdings" w:hAnsi="Wingdings" w:hint="default"/>
      </w:rPr>
    </w:lvl>
    <w:lvl w:ilvl="3" w:tplc="F8F46CB4">
      <w:start w:val="1"/>
      <w:numFmt w:val="bullet"/>
      <w:lvlText w:val=""/>
      <w:lvlJc w:val="left"/>
      <w:pPr>
        <w:ind w:left="2880" w:hanging="360"/>
      </w:pPr>
      <w:rPr>
        <w:rFonts w:ascii="Symbol" w:hAnsi="Symbol" w:hint="default"/>
      </w:rPr>
    </w:lvl>
    <w:lvl w:ilvl="4" w:tplc="BD224188">
      <w:start w:val="1"/>
      <w:numFmt w:val="bullet"/>
      <w:lvlText w:val="o"/>
      <w:lvlJc w:val="left"/>
      <w:pPr>
        <w:ind w:left="3600" w:hanging="360"/>
      </w:pPr>
      <w:rPr>
        <w:rFonts w:ascii="Courier New" w:hAnsi="Courier New" w:hint="default"/>
      </w:rPr>
    </w:lvl>
    <w:lvl w:ilvl="5" w:tplc="84B23A38">
      <w:start w:val="1"/>
      <w:numFmt w:val="bullet"/>
      <w:lvlText w:val=""/>
      <w:lvlJc w:val="left"/>
      <w:pPr>
        <w:ind w:left="4320" w:hanging="360"/>
      </w:pPr>
      <w:rPr>
        <w:rFonts w:ascii="Wingdings" w:hAnsi="Wingdings" w:hint="default"/>
      </w:rPr>
    </w:lvl>
    <w:lvl w:ilvl="6" w:tplc="C05C2894">
      <w:start w:val="1"/>
      <w:numFmt w:val="bullet"/>
      <w:lvlText w:val=""/>
      <w:lvlJc w:val="left"/>
      <w:pPr>
        <w:ind w:left="5040" w:hanging="360"/>
      </w:pPr>
      <w:rPr>
        <w:rFonts w:ascii="Symbol" w:hAnsi="Symbol" w:hint="default"/>
      </w:rPr>
    </w:lvl>
    <w:lvl w:ilvl="7" w:tplc="33CA2202">
      <w:start w:val="1"/>
      <w:numFmt w:val="bullet"/>
      <w:lvlText w:val="o"/>
      <w:lvlJc w:val="left"/>
      <w:pPr>
        <w:ind w:left="5760" w:hanging="360"/>
      </w:pPr>
      <w:rPr>
        <w:rFonts w:ascii="Courier New" w:hAnsi="Courier New" w:hint="default"/>
      </w:rPr>
    </w:lvl>
    <w:lvl w:ilvl="8" w:tplc="FACE40E0">
      <w:start w:val="1"/>
      <w:numFmt w:val="bullet"/>
      <w:lvlText w:val=""/>
      <w:lvlJc w:val="left"/>
      <w:pPr>
        <w:ind w:left="6480" w:hanging="360"/>
      </w:pPr>
      <w:rPr>
        <w:rFonts w:ascii="Wingdings" w:hAnsi="Wingdings" w:hint="default"/>
      </w:rPr>
    </w:lvl>
  </w:abstractNum>
  <w:abstractNum w:abstractNumId="244" w15:restartNumberingAfterBreak="0">
    <w:nsid w:val="49D9AA85"/>
    <w:multiLevelType w:val="hybridMultilevel"/>
    <w:tmpl w:val="9A4E20F8"/>
    <w:lvl w:ilvl="0" w:tplc="318E5CDE">
      <w:start w:val="1"/>
      <w:numFmt w:val="bullet"/>
      <w:lvlText w:val=""/>
      <w:lvlJc w:val="left"/>
      <w:pPr>
        <w:ind w:left="720" w:hanging="360"/>
      </w:pPr>
      <w:rPr>
        <w:rFonts w:ascii="Symbol" w:hAnsi="Symbol" w:hint="default"/>
      </w:rPr>
    </w:lvl>
    <w:lvl w:ilvl="1" w:tplc="02CA460E">
      <w:start w:val="1"/>
      <w:numFmt w:val="bullet"/>
      <w:lvlText w:val="o"/>
      <w:lvlJc w:val="left"/>
      <w:pPr>
        <w:ind w:left="1440" w:hanging="360"/>
      </w:pPr>
      <w:rPr>
        <w:rFonts w:ascii="Courier New" w:hAnsi="Courier New" w:hint="default"/>
      </w:rPr>
    </w:lvl>
    <w:lvl w:ilvl="2" w:tplc="DB527FF4">
      <w:start w:val="1"/>
      <w:numFmt w:val="bullet"/>
      <w:lvlText w:val=""/>
      <w:lvlJc w:val="left"/>
      <w:pPr>
        <w:ind w:left="2160" w:hanging="360"/>
      </w:pPr>
      <w:rPr>
        <w:rFonts w:ascii="Wingdings" w:hAnsi="Wingdings" w:hint="default"/>
      </w:rPr>
    </w:lvl>
    <w:lvl w:ilvl="3" w:tplc="59022030">
      <w:start w:val="1"/>
      <w:numFmt w:val="bullet"/>
      <w:lvlText w:val=""/>
      <w:lvlJc w:val="left"/>
      <w:pPr>
        <w:ind w:left="2880" w:hanging="360"/>
      </w:pPr>
      <w:rPr>
        <w:rFonts w:ascii="Symbol" w:hAnsi="Symbol" w:hint="default"/>
      </w:rPr>
    </w:lvl>
    <w:lvl w:ilvl="4" w:tplc="5CACADF0">
      <w:start w:val="1"/>
      <w:numFmt w:val="bullet"/>
      <w:lvlText w:val="o"/>
      <w:lvlJc w:val="left"/>
      <w:pPr>
        <w:ind w:left="3600" w:hanging="360"/>
      </w:pPr>
      <w:rPr>
        <w:rFonts w:ascii="Courier New" w:hAnsi="Courier New" w:hint="default"/>
      </w:rPr>
    </w:lvl>
    <w:lvl w:ilvl="5" w:tplc="704A3224">
      <w:start w:val="1"/>
      <w:numFmt w:val="bullet"/>
      <w:lvlText w:val=""/>
      <w:lvlJc w:val="left"/>
      <w:pPr>
        <w:ind w:left="4320" w:hanging="360"/>
      </w:pPr>
      <w:rPr>
        <w:rFonts w:ascii="Wingdings" w:hAnsi="Wingdings" w:hint="default"/>
      </w:rPr>
    </w:lvl>
    <w:lvl w:ilvl="6" w:tplc="E0FE01AC">
      <w:start w:val="1"/>
      <w:numFmt w:val="bullet"/>
      <w:lvlText w:val=""/>
      <w:lvlJc w:val="left"/>
      <w:pPr>
        <w:ind w:left="5040" w:hanging="360"/>
      </w:pPr>
      <w:rPr>
        <w:rFonts w:ascii="Symbol" w:hAnsi="Symbol" w:hint="default"/>
      </w:rPr>
    </w:lvl>
    <w:lvl w:ilvl="7" w:tplc="5ACA8BD8">
      <w:start w:val="1"/>
      <w:numFmt w:val="bullet"/>
      <w:lvlText w:val="o"/>
      <w:lvlJc w:val="left"/>
      <w:pPr>
        <w:ind w:left="5760" w:hanging="360"/>
      </w:pPr>
      <w:rPr>
        <w:rFonts w:ascii="Courier New" w:hAnsi="Courier New" w:hint="default"/>
      </w:rPr>
    </w:lvl>
    <w:lvl w:ilvl="8" w:tplc="6E9E32BC">
      <w:start w:val="1"/>
      <w:numFmt w:val="bullet"/>
      <w:lvlText w:val=""/>
      <w:lvlJc w:val="left"/>
      <w:pPr>
        <w:ind w:left="6480" w:hanging="360"/>
      </w:pPr>
      <w:rPr>
        <w:rFonts w:ascii="Wingdings" w:hAnsi="Wingdings" w:hint="default"/>
      </w:rPr>
    </w:lvl>
  </w:abstractNum>
  <w:abstractNum w:abstractNumId="245" w15:restartNumberingAfterBreak="0">
    <w:nsid w:val="49FA3FBB"/>
    <w:multiLevelType w:val="multilevel"/>
    <w:tmpl w:val="627CBE90"/>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6" w15:restartNumberingAfterBreak="0">
    <w:nsid w:val="4A195289"/>
    <w:multiLevelType w:val="multilevel"/>
    <w:tmpl w:val="0BA4F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7" w15:restartNumberingAfterBreak="0">
    <w:nsid w:val="4A19CDE7"/>
    <w:multiLevelType w:val="hybridMultilevel"/>
    <w:tmpl w:val="D1A2CEAE"/>
    <w:lvl w:ilvl="0" w:tplc="861AFCC8">
      <w:start w:val="1"/>
      <w:numFmt w:val="bullet"/>
      <w:lvlText w:val="·"/>
      <w:lvlJc w:val="left"/>
      <w:pPr>
        <w:ind w:left="720" w:hanging="360"/>
      </w:pPr>
      <w:rPr>
        <w:rFonts w:ascii="Symbol" w:hAnsi="Symbol" w:hint="default"/>
      </w:rPr>
    </w:lvl>
    <w:lvl w:ilvl="1" w:tplc="1DB639BC">
      <w:start w:val="1"/>
      <w:numFmt w:val="bullet"/>
      <w:lvlText w:val="o"/>
      <w:lvlJc w:val="left"/>
      <w:pPr>
        <w:ind w:left="1440" w:hanging="360"/>
      </w:pPr>
      <w:rPr>
        <w:rFonts w:ascii="Courier New" w:hAnsi="Courier New" w:hint="default"/>
      </w:rPr>
    </w:lvl>
    <w:lvl w:ilvl="2" w:tplc="3BD835A0">
      <w:start w:val="1"/>
      <w:numFmt w:val="bullet"/>
      <w:lvlText w:val=""/>
      <w:lvlJc w:val="left"/>
      <w:pPr>
        <w:ind w:left="2160" w:hanging="360"/>
      </w:pPr>
      <w:rPr>
        <w:rFonts w:ascii="Wingdings" w:hAnsi="Wingdings" w:hint="default"/>
      </w:rPr>
    </w:lvl>
    <w:lvl w:ilvl="3" w:tplc="8B9694B0">
      <w:start w:val="1"/>
      <w:numFmt w:val="bullet"/>
      <w:lvlText w:val=""/>
      <w:lvlJc w:val="left"/>
      <w:pPr>
        <w:ind w:left="2880" w:hanging="360"/>
      </w:pPr>
      <w:rPr>
        <w:rFonts w:ascii="Symbol" w:hAnsi="Symbol" w:hint="default"/>
      </w:rPr>
    </w:lvl>
    <w:lvl w:ilvl="4" w:tplc="B6824E28">
      <w:start w:val="1"/>
      <w:numFmt w:val="bullet"/>
      <w:lvlText w:val="o"/>
      <w:lvlJc w:val="left"/>
      <w:pPr>
        <w:ind w:left="3600" w:hanging="360"/>
      </w:pPr>
      <w:rPr>
        <w:rFonts w:ascii="Courier New" w:hAnsi="Courier New" w:hint="default"/>
      </w:rPr>
    </w:lvl>
    <w:lvl w:ilvl="5" w:tplc="D7AA3046">
      <w:start w:val="1"/>
      <w:numFmt w:val="bullet"/>
      <w:lvlText w:val=""/>
      <w:lvlJc w:val="left"/>
      <w:pPr>
        <w:ind w:left="4320" w:hanging="360"/>
      </w:pPr>
      <w:rPr>
        <w:rFonts w:ascii="Wingdings" w:hAnsi="Wingdings" w:hint="default"/>
      </w:rPr>
    </w:lvl>
    <w:lvl w:ilvl="6" w:tplc="680291FA">
      <w:start w:val="1"/>
      <w:numFmt w:val="bullet"/>
      <w:lvlText w:val=""/>
      <w:lvlJc w:val="left"/>
      <w:pPr>
        <w:ind w:left="5040" w:hanging="360"/>
      </w:pPr>
      <w:rPr>
        <w:rFonts w:ascii="Symbol" w:hAnsi="Symbol" w:hint="default"/>
      </w:rPr>
    </w:lvl>
    <w:lvl w:ilvl="7" w:tplc="B32ADC0C">
      <w:start w:val="1"/>
      <w:numFmt w:val="bullet"/>
      <w:lvlText w:val="o"/>
      <w:lvlJc w:val="left"/>
      <w:pPr>
        <w:ind w:left="5760" w:hanging="360"/>
      </w:pPr>
      <w:rPr>
        <w:rFonts w:ascii="Courier New" w:hAnsi="Courier New" w:hint="default"/>
      </w:rPr>
    </w:lvl>
    <w:lvl w:ilvl="8" w:tplc="363E6C34">
      <w:start w:val="1"/>
      <w:numFmt w:val="bullet"/>
      <w:lvlText w:val=""/>
      <w:lvlJc w:val="left"/>
      <w:pPr>
        <w:ind w:left="6480" w:hanging="360"/>
      </w:pPr>
      <w:rPr>
        <w:rFonts w:ascii="Wingdings" w:hAnsi="Wingdings" w:hint="default"/>
      </w:rPr>
    </w:lvl>
  </w:abstractNum>
  <w:abstractNum w:abstractNumId="248" w15:restartNumberingAfterBreak="0">
    <w:nsid w:val="4A5C6932"/>
    <w:multiLevelType w:val="multilevel"/>
    <w:tmpl w:val="CD223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9" w15:restartNumberingAfterBreak="0">
    <w:nsid w:val="4C10C739"/>
    <w:multiLevelType w:val="hybridMultilevel"/>
    <w:tmpl w:val="9B9E851A"/>
    <w:lvl w:ilvl="0" w:tplc="B8B8E04A">
      <w:start w:val="1"/>
      <w:numFmt w:val="decimal"/>
      <w:lvlText w:val="%1."/>
      <w:lvlJc w:val="left"/>
      <w:pPr>
        <w:ind w:left="720" w:hanging="360"/>
      </w:pPr>
    </w:lvl>
    <w:lvl w:ilvl="1" w:tplc="31F8706A">
      <w:start w:val="1"/>
      <w:numFmt w:val="lowerLetter"/>
      <w:lvlText w:val="%2."/>
      <w:lvlJc w:val="left"/>
      <w:pPr>
        <w:ind w:left="1440" w:hanging="360"/>
      </w:pPr>
    </w:lvl>
    <w:lvl w:ilvl="2" w:tplc="1228F7C0">
      <w:start w:val="1"/>
      <w:numFmt w:val="lowerRoman"/>
      <w:lvlText w:val="%3."/>
      <w:lvlJc w:val="right"/>
      <w:pPr>
        <w:ind w:left="2160" w:hanging="180"/>
      </w:pPr>
    </w:lvl>
    <w:lvl w:ilvl="3" w:tplc="37F657DC">
      <w:start w:val="1"/>
      <w:numFmt w:val="decimal"/>
      <w:lvlText w:val="%4."/>
      <w:lvlJc w:val="left"/>
      <w:pPr>
        <w:ind w:left="2880" w:hanging="360"/>
      </w:pPr>
    </w:lvl>
    <w:lvl w:ilvl="4" w:tplc="058AEEE0">
      <w:start w:val="1"/>
      <w:numFmt w:val="lowerLetter"/>
      <w:lvlText w:val="%5."/>
      <w:lvlJc w:val="left"/>
      <w:pPr>
        <w:ind w:left="3600" w:hanging="360"/>
      </w:pPr>
    </w:lvl>
    <w:lvl w:ilvl="5" w:tplc="CDCEEBBA">
      <w:start w:val="1"/>
      <w:numFmt w:val="lowerRoman"/>
      <w:lvlText w:val="%6."/>
      <w:lvlJc w:val="right"/>
      <w:pPr>
        <w:ind w:left="4320" w:hanging="180"/>
      </w:pPr>
    </w:lvl>
    <w:lvl w:ilvl="6" w:tplc="E26CD16E">
      <w:start w:val="1"/>
      <w:numFmt w:val="decimal"/>
      <w:lvlText w:val="%7."/>
      <w:lvlJc w:val="left"/>
      <w:pPr>
        <w:ind w:left="5040" w:hanging="360"/>
      </w:pPr>
    </w:lvl>
    <w:lvl w:ilvl="7" w:tplc="F42ABA2C">
      <w:start w:val="1"/>
      <w:numFmt w:val="lowerLetter"/>
      <w:lvlText w:val="%8."/>
      <w:lvlJc w:val="left"/>
      <w:pPr>
        <w:ind w:left="5760" w:hanging="360"/>
      </w:pPr>
    </w:lvl>
    <w:lvl w:ilvl="8" w:tplc="D304E182">
      <w:start w:val="1"/>
      <w:numFmt w:val="lowerRoman"/>
      <w:lvlText w:val="%9."/>
      <w:lvlJc w:val="right"/>
      <w:pPr>
        <w:ind w:left="6480" w:hanging="180"/>
      </w:pPr>
    </w:lvl>
  </w:abstractNum>
  <w:abstractNum w:abstractNumId="250" w15:restartNumberingAfterBreak="0">
    <w:nsid w:val="4C1326CC"/>
    <w:multiLevelType w:val="multilevel"/>
    <w:tmpl w:val="4FAAB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1" w15:restartNumberingAfterBreak="0">
    <w:nsid w:val="4C1ADA5D"/>
    <w:multiLevelType w:val="hybridMultilevel"/>
    <w:tmpl w:val="514C47B2"/>
    <w:lvl w:ilvl="0" w:tplc="06728FAC">
      <w:start w:val="1"/>
      <w:numFmt w:val="bullet"/>
      <w:lvlText w:val=""/>
      <w:lvlJc w:val="left"/>
      <w:pPr>
        <w:ind w:left="720" w:hanging="360"/>
      </w:pPr>
      <w:rPr>
        <w:rFonts w:ascii="Symbol" w:hAnsi="Symbol" w:hint="default"/>
      </w:rPr>
    </w:lvl>
    <w:lvl w:ilvl="1" w:tplc="6018CE36">
      <w:start w:val="1"/>
      <w:numFmt w:val="bullet"/>
      <w:lvlText w:val="o"/>
      <w:lvlJc w:val="left"/>
      <w:pPr>
        <w:ind w:left="1440" w:hanging="360"/>
      </w:pPr>
      <w:rPr>
        <w:rFonts w:ascii="Courier New" w:hAnsi="Courier New" w:hint="default"/>
      </w:rPr>
    </w:lvl>
    <w:lvl w:ilvl="2" w:tplc="6216585E">
      <w:start w:val="1"/>
      <w:numFmt w:val="bullet"/>
      <w:lvlText w:val=""/>
      <w:lvlJc w:val="left"/>
      <w:pPr>
        <w:ind w:left="2160" w:hanging="360"/>
      </w:pPr>
      <w:rPr>
        <w:rFonts w:ascii="Wingdings" w:hAnsi="Wingdings" w:hint="default"/>
      </w:rPr>
    </w:lvl>
    <w:lvl w:ilvl="3" w:tplc="61E2B26C">
      <w:start w:val="1"/>
      <w:numFmt w:val="bullet"/>
      <w:lvlText w:val=""/>
      <w:lvlJc w:val="left"/>
      <w:pPr>
        <w:ind w:left="2880" w:hanging="360"/>
      </w:pPr>
      <w:rPr>
        <w:rFonts w:ascii="Symbol" w:hAnsi="Symbol" w:hint="default"/>
      </w:rPr>
    </w:lvl>
    <w:lvl w:ilvl="4" w:tplc="6D5AB260">
      <w:start w:val="1"/>
      <w:numFmt w:val="bullet"/>
      <w:lvlText w:val="o"/>
      <w:lvlJc w:val="left"/>
      <w:pPr>
        <w:ind w:left="3600" w:hanging="360"/>
      </w:pPr>
      <w:rPr>
        <w:rFonts w:ascii="Courier New" w:hAnsi="Courier New" w:hint="default"/>
      </w:rPr>
    </w:lvl>
    <w:lvl w:ilvl="5" w:tplc="8A24E8C8">
      <w:start w:val="1"/>
      <w:numFmt w:val="bullet"/>
      <w:lvlText w:val=""/>
      <w:lvlJc w:val="left"/>
      <w:pPr>
        <w:ind w:left="4320" w:hanging="360"/>
      </w:pPr>
      <w:rPr>
        <w:rFonts w:ascii="Wingdings" w:hAnsi="Wingdings" w:hint="default"/>
      </w:rPr>
    </w:lvl>
    <w:lvl w:ilvl="6" w:tplc="ECF07354">
      <w:start w:val="1"/>
      <w:numFmt w:val="bullet"/>
      <w:lvlText w:val=""/>
      <w:lvlJc w:val="left"/>
      <w:pPr>
        <w:ind w:left="5040" w:hanging="360"/>
      </w:pPr>
      <w:rPr>
        <w:rFonts w:ascii="Symbol" w:hAnsi="Symbol" w:hint="default"/>
      </w:rPr>
    </w:lvl>
    <w:lvl w:ilvl="7" w:tplc="EA0C68C6">
      <w:start w:val="1"/>
      <w:numFmt w:val="bullet"/>
      <w:lvlText w:val="o"/>
      <w:lvlJc w:val="left"/>
      <w:pPr>
        <w:ind w:left="5760" w:hanging="360"/>
      </w:pPr>
      <w:rPr>
        <w:rFonts w:ascii="Courier New" w:hAnsi="Courier New" w:hint="default"/>
      </w:rPr>
    </w:lvl>
    <w:lvl w:ilvl="8" w:tplc="CA40A120">
      <w:start w:val="1"/>
      <w:numFmt w:val="bullet"/>
      <w:lvlText w:val=""/>
      <w:lvlJc w:val="left"/>
      <w:pPr>
        <w:ind w:left="6480" w:hanging="360"/>
      </w:pPr>
      <w:rPr>
        <w:rFonts w:ascii="Wingdings" w:hAnsi="Wingdings" w:hint="default"/>
      </w:rPr>
    </w:lvl>
  </w:abstractNum>
  <w:abstractNum w:abstractNumId="252" w15:restartNumberingAfterBreak="0">
    <w:nsid w:val="4C728373"/>
    <w:multiLevelType w:val="hybridMultilevel"/>
    <w:tmpl w:val="1CCE7874"/>
    <w:lvl w:ilvl="0" w:tplc="58AC3078">
      <w:start w:val="1"/>
      <w:numFmt w:val="decimal"/>
      <w:lvlText w:val="%1."/>
      <w:lvlJc w:val="left"/>
      <w:pPr>
        <w:ind w:left="720" w:hanging="360"/>
      </w:pPr>
      <w:rPr>
        <w:rFonts w:ascii="Verdana" w:hAnsi="Verdana" w:hint="default"/>
      </w:rPr>
    </w:lvl>
    <w:lvl w:ilvl="1" w:tplc="E40C2C16">
      <w:start w:val="1"/>
      <w:numFmt w:val="lowerLetter"/>
      <w:lvlText w:val="%2."/>
      <w:lvlJc w:val="left"/>
      <w:pPr>
        <w:ind w:left="1440" w:hanging="360"/>
      </w:pPr>
    </w:lvl>
    <w:lvl w:ilvl="2" w:tplc="8C2AA178">
      <w:start w:val="1"/>
      <w:numFmt w:val="lowerRoman"/>
      <w:lvlText w:val="%3."/>
      <w:lvlJc w:val="right"/>
      <w:pPr>
        <w:ind w:left="2160" w:hanging="180"/>
      </w:pPr>
    </w:lvl>
    <w:lvl w:ilvl="3" w:tplc="269C7CCC">
      <w:start w:val="1"/>
      <w:numFmt w:val="decimal"/>
      <w:lvlText w:val="%4."/>
      <w:lvlJc w:val="left"/>
      <w:pPr>
        <w:ind w:left="2880" w:hanging="360"/>
      </w:pPr>
    </w:lvl>
    <w:lvl w:ilvl="4" w:tplc="FC1EBFEC">
      <w:start w:val="1"/>
      <w:numFmt w:val="lowerLetter"/>
      <w:lvlText w:val="%5."/>
      <w:lvlJc w:val="left"/>
      <w:pPr>
        <w:ind w:left="3600" w:hanging="360"/>
      </w:pPr>
    </w:lvl>
    <w:lvl w:ilvl="5" w:tplc="39DACCD4">
      <w:start w:val="1"/>
      <w:numFmt w:val="lowerRoman"/>
      <w:lvlText w:val="%6."/>
      <w:lvlJc w:val="right"/>
      <w:pPr>
        <w:ind w:left="4320" w:hanging="180"/>
      </w:pPr>
    </w:lvl>
    <w:lvl w:ilvl="6" w:tplc="A1129A5A">
      <w:start w:val="1"/>
      <w:numFmt w:val="decimal"/>
      <w:lvlText w:val="%7."/>
      <w:lvlJc w:val="left"/>
      <w:pPr>
        <w:ind w:left="5040" w:hanging="360"/>
      </w:pPr>
    </w:lvl>
    <w:lvl w:ilvl="7" w:tplc="1BD6650E">
      <w:start w:val="1"/>
      <w:numFmt w:val="lowerLetter"/>
      <w:lvlText w:val="%8."/>
      <w:lvlJc w:val="left"/>
      <w:pPr>
        <w:ind w:left="5760" w:hanging="360"/>
      </w:pPr>
    </w:lvl>
    <w:lvl w:ilvl="8" w:tplc="68BC4CAE">
      <w:start w:val="1"/>
      <w:numFmt w:val="lowerRoman"/>
      <w:lvlText w:val="%9."/>
      <w:lvlJc w:val="right"/>
      <w:pPr>
        <w:ind w:left="6480" w:hanging="180"/>
      </w:pPr>
    </w:lvl>
  </w:abstractNum>
  <w:abstractNum w:abstractNumId="253" w15:restartNumberingAfterBreak="0">
    <w:nsid w:val="4C97709C"/>
    <w:multiLevelType w:val="multilevel"/>
    <w:tmpl w:val="AE429A2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4" w15:restartNumberingAfterBreak="0">
    <w:nsid w:val="4CCD6D96"/>
    <w:multiLevelType w:val="hybridMultilevel"/>
    <w:tmpl w:val="38988736"/>
    <w:lvl w:ilvl="0" w:tplc="B0F666F0">
      <w:start w:val="1"/>
      <w:numFmt w:val="lowerRoman"/>
      <w:lvlText w:val="%1."/>
      <w:lvlJc w:val="right"/>
      <w:pPr>
        <w:ind w:left="1080" w:hanging="360"/>
      </w:pPr>
      <w:rPr>
        <w:rFonts w:ascii="Verdana" w:hAnsi="Verdana" w:hint="default"/>
      </w:rPr>
    </w:lvl>
    <w:lvl w:ilvl="1" w:tplc="9BCE9932">
      <w:start w:val="1"/>
      <w:numFmt w:val="lowerLetter"/>
      <w:lvlText w:val="%2."/>
      <w:lvlJc w:val="left"/>
      <w:pPr>
        <w:ind w:left="1440" w:hanging="360"/>
      </w:pPr>
    </w:lvl>
    <w:lvl w:ilvl="2" w:tplc="A6C08548">
      <w:start w:val="1"/>
      <w:numFmt w:val="lowerRoman"/>
      <w:lvlText w:val="%3."/>
      <w:lvlJc w:val="right"/>
      <w:pPr>
        <w:ind w:left="2160" w:hanging="180"/>
      </w:pPr>
    </w:lvl>
    <w:lvl w:ilvl="3" w:tplc="C58C3326">
      <w:start w:val="1"/>
      <w:numFmt w:val="decimal"/>
      <w:lvlText w:val="%4."/>
      <w:lvlJc w:val="left"/>
      <w:pPr>
        <w:ind w:left="2880" w:hanging="360"/>
      </w:pPr>
    </w:lvl>
    <w:lvl w:ilvl="4" w:tplc="B2223266">
      <w:start w:val="1"/>
      <w:numFmt w:val="lowerLetter"/>
      <w:lvlText w:val="%5."/>
      <w:lvlJc w:val="left"/>
      <w:pPr>
        <w:ind w:left="3600" w:hanging="360"/>
      </w:pPr>
    </w:lvl>
    <w:lvl w:ilvl="5" w:tplc="FF0AD35C">
      <w:start w:val="1"/>
      <w:numFmt w:val="lowerRoman"/>
      <w:lvlText w:val="%6."/>
      <w:lvlJc w:val="right"/>
      <w:pPr>
        <w:ind w:left="4320" w:hanging="180"/>
      </w:pPr>
    </w:lvl>
    <w:lvl w:ilvl="6" w:tplc="2BD621A4">
      <w:start w:val="1"/>
      <w:numFmt w:val="decimal"/>
      <w:lvlText w:val="%7."/>
      <w:lvlJc w:val="left"/>
      <w:pPr>
        <w:ind w:left="5040" w:hanging="360"/>
      </w:pPr>
    </w:lvl>
    <w:lvl w:ilvl="7" w:tplc="E5D487E4">
      <w:start w:val="1"/>
      <w:numFmt w:val="lowerLetter"/>
      <w:lvlText w:val="%8."/>
      <w:lvlJc w:val="left"/>
      <w:pPr>
        <w:ind w:left="5760" w:hanging="360"/>
      </w:pPr>
    </w:lvl>
    <w:lvl w:ilvl="8" w:tplc="CC346DEE">
      <w:start w:val="1"/>
      <w:numFmt w:val="lowerRoman"/>
      <w:lvlText w:val="%9."/>
      <w:lvlJc w:val="right"/>
      <w:pPr>
        <w:ind w:left="6480" w:hanging="180"/>
      </w:pPr>
    </w:lvl>
  </w:abstractNum>
  <w:abstractNum w:abstractNumId="255" w15:restartNumberingAfterBreak="0">
    <w:nsid w:val="4D6A2421"/>
    <w:multiLevelType w:val="multilevel"/>
    <w:tmpl w:val="3870AB1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6" w15:restartNumberingAfterBreak="0">
    <w:nsid w:val="4D976E2D"/>
    <w:multiLevelType w:val="multilevel"/>
    <w:tmpl w:val="E9306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7" w15:restartNumberingAfterBreak="0">
    <w:nsid w:val="4E49EAB8"/>
    <w:multiLevelType w:val="hybridMultilevel"/>
    <w:tmpl w:val="25C2F4EA"/>
    <w:lvl w:ilvl="0" w:tplc="5F3ABBF8">
      <w:start w:val="1"/>
      <w:numFmt w:val="bullet"/>
      <w:lvlText w:val=""/>
      <w:lvlJc w:val="left"/>
      <w:pPr>
        <w:ind w:left="720" w:hanging="360"/>
      </w:pPr>
      <w:rPr>
        <w:rFonts w:ascii="Symbol" w:hAnsi="Symbol" w:hint="default"/>
      </w:rPr>
    </w:lvl>
    <w:lvl w:ilvl="1" w:tplc="96887C14">
      <w:start w:val="1"/>
      <w:numFmt w:val="bullet"/>
      <w:lvlText w:val="o"/>
      <w:lvlJc w:val="left"/>
      <w:pPr>
        <w:ind w:left="1440" w:hanging="360"/>
      </w:pPr>
      <w:rPr>
        <w:rFonts w:ascii="Courier New" w:hAnsi="Courier New" w:hint="default"/>
      </w:rPr>
    </w:lvl>
    <w:lvl w:ilvl="2" w:tplc="AA40D53A">
      <w:start w:val="1"/>
      <w:numFmt w:val="bullet"/>
      <w:lvlText w:val=""/>
      <w:lvlJc w:val="left"/>
      <w:pPr>
        <w:ind w:left="2160" w:hanging="360"/>
      </w:pPr>
      <w:rPr>
        <w:rFonts w:ascii="Wingdings" w:hAnsi="Wingdings" w:hint="default"/>
      </w:rPr>
    </w:lvl>
    <w:lvl w:ilvl="3" w:tplc="B5C83094">
      <w:start w:val="1"/>
      <w:numFmt w:val="bullet"/>
      <w:lvlText w:val=""/>
      <w:lvlJc w:val="left"/>
      <w:pPr>
        <w:ind w:left="2880" w:hanging="360"/>
      </w:pPr>
      <w:rPr>
        <w:rFonts w:ascii="Symbol" w:hAnsi="Symbol" w:hint="default"/>
      </w:rPr>
    </w:lvl>
    <w:lvl w:ilvl="4" w:tplc="2598B686">
      <w:start w:val="1"/>
      <w:numFmt w:val="bullet"/>
      <w:lvlText w:val="o"/>
      <w:lvlJc w:val="left"/>
      <w:pPr>
        <w:ind w:left="3600" w:hanging="360"/>
      </w:pPr>
      <w:rPr>
        <w:rFonts w:ascii="Courier New" w:hAnsi="Courier New" w:hint="default"/>
      </w:rPr>
    </w:lvl>
    <w:lvl w:ilvl="5" w:tplc="A0847AE6">
      <w:start w:val="1"/>
      <w:numFmt w:val="bullet"/>
      <w:lvlText w:val=""/>
      <w:lvlJc w:val="left"/>
      <w:pPr>
        <w:ind w:left="4320" w:hanging="360"/>
      </w:pPr>
      <w:rPr>
        <w:rFonts w:ascii="Wingdings" w:hAnsi="Wingdings" w:hint="default"/>
      </w:rPr>
    </w:lvl>
    <w:lvl w:ilvl="6" w:tplc="6AF48008">
      <w:start w:val="1"/>
      <w:numFmt w:val="bullet"/>
      <w:lvlText w:val=""/>
      <w:lvlJc w:val="left"/>
      <w:pPr>
        <w:ind w:left="5040" w:hanging="360"/>
      </w:pPr>
      <w:rPr>
        <w:rFonts w:ascii="Symbol" w:hAnsi="Symbol" w:hint="default"/>
      </w:rPr>
    </w:lvl>
    <w:lvl w:ilvl="7" w:tplc="5646542E">
      <w:start w:val="1"/>
      <w:numFmt w:val="bullet"/>
      <w:lvlText w:val="o"/>
      <w:lvlJc w:val="left"/>
      <w:pPr>
        <w:ind w:left="5760" w:hanging="360"/>
      </w:pPr>
      <w:rPr>
        <w:rFonts w:ascii="Courier New" w:hAnsi="Courier New" w:hint="default"/>
      </w:rPr>
    </w:lvl>
    <w:lvl w:ilvl="8" w:tplc="FE906230">
      <w:start w:val="1"/>
      <w:numFmt w:val="bullet"/>
      <w:lvlText w:val=""/>
      <w:lvlJc w:val="left"/>
      <w:pPr>
        <w:ind w:left="6480" w:hanging="360"/>
      </w:pPr>
      <w:rPr>
        <w:rFonts w:ascii="Wingdings" w:hAnsi="Wingdings" w:hint="default"/>
      </w:rPr>
    </w:lvl>
  </w:abstractNum>
  <w:abstractNum w:abstractNumId="258" w15:restartNumberingAfterBreak="0">
    <w:nsid w:val="4E53D1AD"/>
    <w:multiLevelType w:val="hybridMultilevel"/>
    <w:tmpl w:val="25B039C0"/>
    <w:lvl w:ilvl="0" w:tplc="0CAC6ABE">
      <w:start w:val="1"/>
      <w:numFmt w:val="decimal"/>
      <w:lvlText w:val="%1."/>
      <w:lvlJc w:val="left"/>
      <w:pPr>
        <w:ind w:left="720" w:hanging="360"/>
      </w:pPr>
      <w:rPr>
        <w:rFonts w:ascii="Verdana" w:hAnsi="Verdana" w:hint="default"/>
      </w:rPr>
    </w:lvl>
    <w:lvl w:ilvl="1" w:tplc="70E8EAD0">
      <w:start w:val="1"/>
      <w:numFmt w:val="lowerLetter"/>
      <w:lvlText w:val="%2."/>
      <w:lvlJc w:val="left"/>
      <w:pPr>
        <w:ind w:left="1440" w:hanging="360"/>
      </w:pPr>
    </w:lvl>
    <w:lvl w:ilvl="2" w:tplc="BAF00B54">
      <w:start w:val="1"/>
      <w:numFmt w:val="lowerRoman"/>
      <w:lvlText w:val="%3."/>
      <w:lvlJc w:val="right"/>
      <w:pPr>
        <w:ind w:left="2160" w:hanging="180"/>
      </w:pPr>
    </w:lvl>
    <w:lvl w:ilvl="3" w:tplc="F67CB22A">
      <w:start w:val="1"/>
      <w:numFmt w:val="decimal"/>
      <w:lvlText w:val="%4."/>
      <w:lvlJc w:val="left"/>
      <w:pPr>
        <w:ind w:left="2880" w:hanging="360"/>
      </w:pPr>
    </w:lvl>
    <w:lvl w:ilvl="4" w:tplc="6E0C2708">
      <w:start w:val="1"/>
      <w:numFmt w:val="lowerLetter"/>
      <w:lvlText w:val="%5."/>
      <w:lvlJc w:val="left"/>
      <w:pPr>
        <w:ind w:left="3600" w:hanging="360"/>
      </w:pPr>
    </w:lvl>
    <w:lvl w:ilvl="5" w:tplc="DE5AC4C2">
      <w:start w:val="1"/>
      <w:numFmt w:val="lowerRoman"/>
      <w:lvlText w:val="%6."/>
      <w:lvlJc w:val="right"/>
      <w:pPr>
        <w:ind w:left="4320" w:hanging="180"/>
      </w:pPr>
    </w:lvl>
    <w:lvl w:ilvl="6" w:tplc="BEC2BF54">
      <w:start w:val="1"/>
      <w:numFmt w:val="decimal"/>
      <w:lvlText w:val="%7."/>
      <w:lvlJc w:val="left"/>
      <w:pPr>
        <w:ind w:left="5040" w:hanging="360"/>
      </w:pPr>
    </w:lvl>
    <w:lvl w:ilvl="7" w:tplc="8962DCE0">
      <w:start w:val="1"/>
      <w:numFmt w:val="lowerLetter"/>
      <w:lvlText w:val="%8."/>
      <w:lvlJc w:val="left"/>
      <w:pPr>
        <w:ind w:left="5760" w:hanging="360"/>
      </w:pPr>
    </w:lvl>
    <w:lvl w:ilvl="8" w:tplc="2A3A73EE">
      <w:start w:val="1"/>
      <w:numFmt w:val="lowerRoman"/>
      <w:lvlText w:val="%9."/>
      <w:lvlJc w:val="right"/>
      <w:pPr>
        <w:ind w:left="6480" w:hanging="180"/>
      </w:pPr>
    </w:lvl>
  </w:abstractNum>
  <w:abstractNum w:abstractNumId="259" w15:restartNumberingAfterBreak="0">
    <w:nsid w:val="4EC2A986"/>
    <w:multiLevelType w:val="hybridMultilevel"/>
    <w:tmpl w:val="08E21198"/>
    <w:lvl w:ilvl="0" w:tplc="70C82214">
      <w:start w:val="1"/>
      <w:numFmt w:val="bullet"/>
      <w:lvlText w:val="·"/>
      <w:lvlJc w:val="left"/>
      <w:pPr>
        <w:ind w:left="720" w:hanging="360"/>
      </w:pPr>
      <w:rPr>
        <w:rFonts w:ascii="Symbol" w:hAnsi="Symbol" w:hint="default"/>
      </w:rPr>
    </w:lvl>
    <w:lvl w:ilvl="1" w:tplc="E37EEA72">
      <w:start w:val="1"/>
      <w:numFmt w:val="bullet"/>
      <w:lvlText w:val="o"/>
      <w:lvlJc w:val="left"/>
      <w:pPr>
        <w:ind w:left="1440" w:hanging="360"/>
      </w:pPr>
      <w:rPr>
        <w:rFonts w:ascii="Symbol" w:hAnsi="Symbol" w:hint="default"/>
      </w:rPr>
    </w:lvl>
    <w:lvl w:ilvl="2" w:tplc="C34AA63C">
      <w:start w:val="1"/>
      <w:numFmt w:val="bullet"/>
      <w:lvlText w:val=""/>
      <w:lvlJc w:val="left"/>
      <w:pPr>
        <w:ind w:left="2160" w:hanging="360"/>
      </w:pPr>
      <w:rPr>
        <w:rFonts w:ascii="Wingdings" w:hAnsi="Wingdings" w:hint="default"/>
      </w:rPr>
    </w:lvl>
    <w:lvl w:ilvl="3" w:tplc="E5E87D66">
      <w:start w:val="1"/>
      <w:numFmt w:val="bullet"/>
      <w:lvlText w:val=""/>
      <w:lvlJc w:val="left"/>
      <w:pPr>
        <w:ind w:left="2880" w:hanging="360"/>
      </w:pPr>
      <w:rPr>
        <w:rFonts w:ascii="Symbol" w:hAnsi="Symbol" w:hint="default"/>
      </w:rPr>
    </w:lvl>
    <w:lvl w:ilvl="4" w:tplc="559CBCF8">
      <w:start w:val="1"/>
      <w:numFmt w:val="bullet"/>
      <w:lvlText w:val="o"/>
      <w:lvlJc w:val="left"/>
      <w:pPr>
        <w:ind w:left="3600" w:hanging="360"/>
      </w:pPr>
      <w:rPr>
        <w:rFonts w:ascii="Courier New" w:hAnsi="Courier New" w:hint="default"/>
      </w:rPr>
    </w:lvl>
    <w:lvl w:ilvl="5" w:tplc="27D81154">
      <w:start w:val="1"/>
      <w:numFmt w:val="bullet"/>
      <w:lvlText w:val=""/>
      <w:lvlJc w:val="left"/>
      <w:pPr>
        <w:ind w:left="4320" w:hanging="360"/>
      </w:pPr>
      <w:rPr>
        <w:rFonts w:ascii="Wingdings" w:hAnsi="Wingdings" w:hint="default"/>
      </w:rPr>
    </w:lvl>
    <w:lvl w:ilvl="6" w:tplc="422CF366">
      <w:start w:val="1"/>
      <w:numFmt w:val="bullet"/>
      <w:lvlText w:val=""/>
      <w:lvlJc w:val="left"/>
      <w:pPr>
        <w:ind w:left="5040" w:hanging="360"/>
      </w:pPr>
      <w:rPr>
        <w:rFonts w:ascii="Symbol" w:hAnsi="Symbol" w:hint="default"/>
      </w:rPr>
    </w:lvl>
    <w:lvl w:ilvl="7" w:tplc="3E98C554">
      <w:start w:val="1"/>
      <w:numFmt w:val="bullet"/>
      <w:lvlText w:val="o"/>
      <w:lvlJc w:val="left"/>
      <w:pPr>
        <w:ind w:left="5760" w:hanging="360"/>
      </w:pPr>
      <w:rPr>
        <w:rFonts w:ascii="Courier New" w:hAnsi="Courier New" w:hint="default"/>
      </w:rPr>
    </w:lvl>
    <w:lvl w:ilvl="8" w:tplc="B87AAD72">
      <w:start w:val="1"/>
      <w:numFmt w:val="bullet"/>
      <w:lvlText w:val=""/>
      <w:lvlJc w:val="left"/>
      <w:pPr>
        <w:ind w:left="6480" w:hanging="360"/>
      </w:pPr>
      <w:rPr>
        <w:rFonts w:ascii="Wingdings" w:hAnsi="Wingdings" w:hint="default"/>
      </w:rPr>
    </w:lvl>
  </w:abstractNum>
  <w:abstractNum w:abstractNumId="260" w15:restartNumberingAfterBreak="0">
    <w:nsid w:val="4EE90B4A"/>
    <w:multiLevelType w:val="multilevel"/>
    <w:tmpl w:val="7D54631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1" w15:restartNumberingAfterBreak="0">
    <w:nsid w:val="4EEDA0E6"/>
    <w:multiLevelType w:val="hybridMultilevel"/>
    <w:tmpl w:val="FFFFFFFF"/>
    <w:lvl w:ilvl="0" w:tplc="AEB6058A">
      <w:start w:val="1"/>
      <w:numFmt w:val="bullet"/>
      <w:lvlText w:val="-"/>
      <w:lvlJc w:val="left"/>
      <w:pPr>
        <w:ind w:left="720" w:hanging="360"/>
      </w:pPr>
      <w:rPr>
        <w:rFonts w:ascii="Aptos" w:hAnsi="Aptos" w:hint="default"/>
      </w:rPr>
    </w:lvl>
    <w:lvl w:ilvl="1" w:tplc="F9389CDC">
      <w:start w:val="1"/>
      <w:numFmt w:val="bullet"/>
      <w:lvlText w:val="o"/>
      <w:lvlJc w:val="left"/>
      <w:pPr>
        <w:ind w:left="1440" w:hanging="360"/>
      </w:pPr>
      <w:rPr>
        <w:rFonts w:ascii="Courier New" w:hAnsi="Courier New" w:hint="default"/>
      </w:rPr>
    </w:lvl>
    <w:lvl w:ilvl="2" w:tplc="228CDDCE">
      <w:start w:val="1"/>
      <w:numFmt w:val="bullet"/>
      <w:lvlText w:val=""/>
      <w:lvlJc w:val="left"/>
      <w:pPr>
        <w:ind w:left="2160" w:hanging="360"/>
      </w:pPr>
      <w:rPr>
        <w:rFonts w:ascii="Wingdings" w:hAnsi="Wingdings" w:hint="default"/>
      </w:rPr>
    </w:lvl>
    <w:lvl w:ilvl="3" w:tplc="EAAEA108">
      <w:start w:val="1"/>
      <w:numFmt w:val="bullet"/>
      <w:lvlText w:val=""/>
      <w:lvlJc w:val="left"/>
      <w:pPr>
        <w:ind w:left="2880" w:hanging="360"/>
      </w:pPr>
      <w:rPr>
        <w:rFonts w:ascii="Symbol" w:hAnsi="Symbol" w:hint="default"/>
      </w:rPr>
    </w:lvl>
    <w:lvl w:ilvl="4" w:tplc="3CA285DA">
      <w:start w:val="1"/>
      <w:numFmt w:val="bullet"/>
      <w:lvlText w:val="o"/>
      <w:lvlJc w:val="left"/>
      <w:pPr>
        <w:ind w:left="3600" w:hanging="360"/>
      </w:pPr>
      <w:rPr>
        <w:rFonts w:ascii="Courier New" w:hAnsi="Courier New" w:hint="default"/>
      </w:rPr>
    </w:lvl>
    <w:lvl w:ilvl="5" w:tplc="64AEFAF8">
      <w:start w:val="1"/>
      <w:numFmt w:val="bullet"/>
      <w:lvlText w:val=""/>
      <w:lvlJc w:val="left"/>
      <w:pPr>
        <w:ind w:left="4320" w:hanging="360"/>
      </w:pPr>
      <w:rPr>
        <w:rFonts w:ascii="Wingdings" w:hAnsi="Wingdings" w:hint="default"/>
      </w:rPr>
    </w:lvl>
    <w:lvl w:ilvl="6" w:tplc="AA088F84">
      <w:start w:val="1"/>
      <w:numFmt w:val="bullet"/>
      <w:lvlText w:val=""/>
      <w:lvlJc w:val="left"/>
      <w:pPr>
        <w:ind w:left="5040" w:hanging="360"/>
      </w:pPr>
      <w:rPr>
        <w:rFonts w:ascii="Symbol" w:hAnsi="Symbol" w:hint="default"/>
      </w:rPr>
    </w:lvl>
    <w:lvl w:ilvl="7" w:tplc="425E9AEE">
      <w:start w:val="1"/>
      <w:numFmt w:val="bullet"/>
      <w:lvlText w:val="o"/>
      <w:lvlJc w:val="left"/>
      <w:pPr>
        <w:ind w:left="5760" w:hanging="360"/>
      </w:pPr>
      <w:rPr>
        <w:rFonts w:ascii="Courier New" w:hAnsi="Courier New" w:hint="default"/>
      </w:rPr>
    </w:lvl>
    <w:lvl w:ilvl="8" w:tplc="3FC618DE">
      <w:start w:val="1"/>
      <w:numFmt w:val="bullet"/>
      <w:lvlText w:val=""/>
      <w:lvlJc w:val="left"/>
      <w:pPr>
        <w:ind w:left="6480" w:hanging="360"/>
      </w:pPr>
      <w:rPr>
        <w:rFonts w:ascii="Wingdings" w:hAnsi="Wingdings" w:hint="default"/>
      </w:rPr>
    </w:lvl>
  </w:abstractNum>
  <w:abstractNum w:abstractNumId="262" w15:restartNumberingAfterBreak="0">
    <w:nsid w:val="4F1A5E56"/>
    <w:multiLevelType w:val="multilevel"/>
    <w:tmpl w:val="A5CABB2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263" w15:restartNumberingAfterBreak="0">
    <w:nsid w:val="4F4171D7"/>
    <w:multiLevelType w:val="hybridMultilevel"/>
    <w:tmpl w:val="61BCD38E"/>
    <w:lvl w:ilvl="0" w:tplc="9C6A1524">
      <w:start w:val="1"/>
      <w:numFmt w:val="upperRoman"/>
      <w:lvlText w:val="%1."/>
      <w:lvlJc w:val="right"/>
      <w:pPr>
        <w:ind w:left="720" w:hanging="360"/>
      </w:pPr>
    </w:lvl>
    <w:lvl w:ilvl="1" w:tplc="82FC86E8">
      <w:start w:val="1"/>
      <w:numFmt w:val="lowerLetter"/>
      <w:lvlText w:val="%2."/>
      <w:lvlJc w:val="left"/>
      <w:pPr>
        <w:ind w:left="1440" w:hanging="360"/>
      </w:pPr>
    </w:lvl>
    <w:lvl w:ilvl="2" w:tplc="E550E56E">
      <w:start w:val="1"/>
      <w:numFmt w:val="lowerRoman"/>
      <w:lvlText w:val="%3."/>
      <w:lvlJc w:val="right"/>
      <w:pPr>
        <w:ind w:left="2160" w:hanging="180"/>
      </w:pPr>
    </w:lvl>
    <w:lvl w:ilvl="3" w:tplc="3CA01B4E">
      <w:start w:val="1"/>
      <w:numFmt w:val="decimal"/>
      <w:lvlText w:val="%4."/>
      <w:lvlJc w:val="left"/>
      <w:pPr>
        <w:ind w:left="2880" w:hanging="360"/>
      </w:pPr>
    </w:lvl>
    <w:lvl w:ilvl="4" w:tplc="0A1C1984">
      <w:start w:val="1"/>
      <w:numFmt w:val="lowerLetter"/>
      <w:lvlText w:val="%5."/>
      <w:lvlJc w:val="left"/>
      <w:pPr>
        <w:ind w:left="3600" w:hanging="360"/>
      </w:pPr>
    </w:lvl>
    <w:lvl w:ilvl="5" w:tplc="643237E2">
      <w:start w:val="1"/>
      <w:numFmt w:val="lowerRoman"/>
      <w:lvlText w:val="%6."/>
      <w:lvlJc w:val="right"/>
      <w:pPr>
        <w:ind w:left="4320" w:hanging="180"/>
      </w:pPr>
    </w:lvl>
    <w:lvl w:ilvl="6" w:tplc="20CC7D5A">
      <w:start w:val="1"/>
      <w:numFmt w:val="decimal"/>
      <w:lvlText w:val="%7."/>
      <w:lvlJc w:val="left"/>
      <w:pPr>
        <w:ind w:left="5040" w:hanging="360"/>
      </w:pPr>
    </w:lvl>
    <w:lvl w:ilvl="7" w:tplc="5AC46638">
      <w:start w:val="1"/>
      <w:numFmt w:val="lowerLetter"/>
      <w:lvlText w:val="%8."/>
      <w:lvlJc w:val="left"/>
      <w:pPr>
        <w:ind w:left="5760" w:hanging="360"/>
      </w:pPr>
    </w:lvl>
    <w:lvl w:ilvl="8" w:tplc="E386100E">
      <w:start w:val="1"/>
      <w:numFmt w:val="lowerRoman"/>
      <w:lvlText w:val="%9."/>
      <w:lvlJc w:val="right"/>
      <w:pPr>
        <w:ind w:left="6480" w:hanging="180"/>
      </w:pPr>
    </w:lvl>
  </w:abstractNum>
  <w:abstractNum w:abstractNumId="264" w15:restartNumberingAfterBreak="0">
    <w:nsid w:val="4F4B437B"/>
    <w:multiLevelType w:val="multilevel"/>
    <w:tmpl w:val="9E0EECC2"/>
    <w:styleLink w:val="CurrentList5"/>
    <w:lvl w:ilvl="0">
      <w:start w:val="1"/>
      <w:numFmt w:val="bullet"/>
      <w:lvlText w:val=""/>
      <w:lvlJc w:val="left"/>
      <w:pPr>
        <w:tabs>
          <w:tab w:val="num" w:pos="720"/>
        </w:tabs>
        <w:ind w:left="720" w:hanging="360"/>
      </w:pPr>
      <w:rPr>
        <w:rFonts w:ascii="Symbol" w:hAnsi="Symbol" w:hint="default"/>
        <w:sz w:val="20"/>
      </w:rPr>
    </w:lvl>
    <w:lvl w:ilvl="1">
      <w:start w:val="2"/>
      <w:numFmt w:val="upperLetter"/>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4F535D87"/>
    <w:multiLevelType w:val="multilevel"/>
    <w:tmpl w:val="3870AB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6" w15:restartNumberingAfterBreak="0">
    <w:nsid w:val="4FCB581D"/>
    <w:multiLevelType w:val="multilevel"/>
    <w:tmpl w:val="520E7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7" w15:restartNumberingAfterBreak="0">
    <w:nsid w:val="505D3ED6"/>
    <w:multiLevelType w:val="multilevel"/>
    <w:tmpl w:val="B25015DC"/>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268" w15:restartNumberingAfterBreak="0">
    <w:nsid w:val="506166DC"/>
    <w:multiLevelType w:val="hybridMultilevel"/>
    <w:tmpl w:val="A9247A08"/>
    <w:lvl w:ilvl="0" w:tplc="F98AD486">
      <w:start w:val="1"/>
      <w:numFmt w:val="bullet"/>
      <w:lvlText w:val=""/>
      <w:lvlJc w:val="left"/>
      <w:pPr>
        <w:ind w:left="720" w:hanging="360"/>
      </w:pPr>
      <w:rPr>
        <w:rFonts w:ascii="Symbol" w:hAnsi="Symbol" w:hint="default"/>
      </w:rPr>
    </w:lvl>
    <w:lvl w:ilvl="1" w:tplc="B62E7A68">
      <w:start w:val="1"/>
      <w:numFmt w:val="bullet"/>
      <w:lvlText w:val="o"/>
      <w:lvlJc w:val="left"/>
      <w:pPr>
        <w:ind w:left="1440" w:hanging="360"/>
      </w:pPr>
      <w:rPr>
        <w:rFonts w:ascii="&quot;Courier New&quot;" w:hAnsi="&quot;Courier New&quot;" w:hint="default"/>
      </w:rPr>
    </w:lvl>
    <w:lvl w:ilvl="2" w:tplc="4B16FBB8">
      <w:start w:val="1"/>
      <w:numFmt w:val="bullet"/>
      <w:lvlText w:val=""/>
      <w:lvlJc w:val="left"/>
      <w:pPr>
        <w:ind w:left="2160" w:hanging="360"/>
      </w:pPr>
      <w:rPr>
        <w:rFonts w:ascii="Wingdings" w:hAnsi="Wingdings" w:hint="default"/>
      </w:rPr>
    </w:lvl>
    <w:lvl w:ilvl="3" w:tplc="660AF502">
      <w:start w:val="1"/>
      <w:numFmt w:val="bullet"/>
      <w:lvlText w:val=""/>
      <w:lvlJc w:val="left"/>
      <w:pPr>
        <w:ind w:left="2880" w:hanging="360"/>
      </w:pPr>
      <w:rPr>
        <w:rFonts w:ascii="Symbol" w:hAnsi="Symbol" w:hint="default"/>
      </w:rPr>
    </w:lvl>
    <w:lvl w:ilvl="4" w:tplc="E5EAEF4E">
      <w:start w:val="1"/>
      <w:numFmt w:val="bullet"/>
      <w:lvlText w:val="o"/>
      <w:lvlJc w:val="left"/>
      <w:pPr>
        <w:ind w:left="3600" w:hanging="360"/>
      </w:pPr>
      <w:rPr>
        <w:rFonts w:ascii="Courier New" w:hAnsi="Courier New" w:hint="default"/>
      </w:rPr>
    </w:lvl>
    <w:lvl w:ilvl="5" w:tplc="3AC4DC7C">
      <w:start w:val="1"/>
      <w:numFmt w:val="bullet"/>
      <w:lvlText w:val=""/>
      <w:lvlJc w:val="left"/>
      <w:pPr>
        <w:ind w:left="4320" w:hanging="360"/>
      </w:pPr>
      <w:rPr>
        <w:rFonts w:ascii="Wingdings" w:hAnsi="Wingdings" w:hint="default"/>
      </w:rPr>
    </w:lvl>
    <w:lvl w:ilvl="6" w:tplc="1A220FEE">
      <w:start w:val="1"/>
      <w:numFmt w:val="bullet"/>
      <w:lvlText w:val=""/>
      <w:lvlJc w:val="left"/>
      <w:pPr>
        <w:ind w:left="5040" w:hanging="360"/>
      </w:pPr>
      <w:rPr>
        <w:rFonts w:ascii="Symbol" w:hAnsi="Symbol" w:hint="default"/>
      </w:rPr>
    </w:lvl>
    <w:lvl w:ilvl="7" w:tplc="80D031CC">
      <w:start w:val="1"/>
      <w:numFmt w:val="bullet"/>
      <w:lvlText w:val="o"/>
      <w:lvlJc w:val="left"/>
      <w:pPr>
        <w:ind w:left="5760" w:hanging="360"/>
      </w:pPr>
      <w:rPr>
        <w:rFonts w:ascii="Courier New" w:hAnsi="Courier New" w:hint="default"/>
      </w:rPr>
    </w:lvl>
    <w:lvl w:ilvl="8" w:tplc="B94AD004">
      <w:start w:val="1"/>
      <w:numFmt w:val="bullet"/>
      <w:lvlText w:val=""/>
      <w:lvlJc w:val="left"/>
      <w:pPr>
        <w:ind w:left="6480" w:hanging="360"/>
      </w:pPr>
      <w:rPr>
        <w:rFonts w:ascii="Wingdings" w:hAnsi="Wingdings" w:hint="default"/>
      </w:rPr>
    </w:lvl>
  </w:abstractNum>
  <w:abstractNum w:abstractNumId="269" w15:restartNumberingAfterBreak="0">
    <w:nsid w:val="50CD143B"/>
    <w:multiLevelType w:val="multilevel"/>
    <w:tmpl w:val="8F24C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0" w15:restartNumberingAfterBreak="0">
    <w:nsid w:val="51462E8C"/>
    <w:multiLevelType w:val="multilevel"/>
    <w:tmpl w:val="F2A2B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1" w15:restartNumberingAfterBreak="0">
    <w:nsid w:val="514F7A70"/>
    <w:multiLevelType w:val="multilevel"/>
    <w:tmpl w:val="E6A62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2" w15:restartNumberingAfterBreak="0">
    <w:nsid w:val="514FCE1F"/>
    <w:multiLevelType w:val="hybridMultilevel"/>
    <w:tmpl w:val="1136C6F6"/>
    <w:lvl w:ilvl="0" w:tplc="7D5A78D4">
      <w:start w:val="1"/>
      <w:numFmt w:val="decimal"/>
      <w:lvlText w:val="%1."/>
      <w:lvlJc w:val="left"/>
      <w:pPr>
        <w:ind w:left="720" w:hanging="360"/>
      </w:pPr>
      <w:rPr>
        <w:rFonts w:ascii="Verdana" w:hAnsi="Verdana" w:hint="default"/>
      </w:rPr>
    </w:lvl>
    <w:lvl w:ilvl="1" w:tplc="D91A3E20">
      <w:start w:val="1"/>
      <w:numFmt w:val="lowerLetter"/>
      <w:lvlText w:val="%2."/>
      <w:lvlJc w:val="left"/>
      <w:pPr>
        <w:ind w:left="1440" w:hanging="360"/>
      </w:pPr>
    </w:lvl>
    <w:lvl w:ilvl="2" w:tplc="B9B60F92">
      <w:start w:val="1"/>
      <w:numFmt w:val="lowerRoman"/>
      <w:lvlText w:val="%3."/>
      <w:lvlJc w:val="right"/>
      <w:pPr>
        <w:ind w:left="2160" w:hanging="180"/>
      </w:pPr>
    </w:lvl>
    <w:lvl w:ilvl="3" w:tplc="B60A3F82">
      <w:start w:val="1"/>
      <w:numFmt w:val="decimal"/>
      <w:lvlText w:val="%4."/>
      <w:lvlJc w:val="left"/>
      <w:pPr>
        <w:ind w:left="2880" w:hanging="360"/>
      </w:pPr>
    </w:lvl>
    <w:lvl w:ilvl="4" w:tplc="C01C6D20">
      <w:start w:val="1"/>
      <w:numFmt w:val="lowerLetter"/>
      <w:lvlText w:val="%5."/>
      <w:lvlJc w:val="left"/>
      <w:pPr>
        <w:ind w:left="3600" w:hanging="360"/>
      </w:pPr>
    </w:lvl>
    <w:lvl w:ilvl="5" w:tplc="EE0CF852">
      <w:start w:val="1"/>
      <w:numFmt w:val="lowerRoman"/>
      <w:lvlText w:val="%6."/>
      <w:lvlJc w:val="right"/>
      <w:pPr>
        <w:ind w:left="4320" w:hanging="180"/>
      </w:pPr>
    </w:lvl>
    <w:lvl w:ilvl="6" w:tplc="F782EE8C">
      <w:start w:val="1"/>
      <w:numFmt w:val="decimal"/>
      <w:lvlText w:val="%7."/>
      <w:lvlJc w:val="left"/>
      <w:pPr>
        <w:ind w:left="5040" w:hanging="360"/>
      </w:pPr>
    </w:lvl>
    <w:lvl w:ilvl="7" w:tplc="051AF4A2">
      <w:start w:val="1"/>
      <w:numFmt w:val="lowerLetter"/>
      <w:lvlText w:val="%8."/>
      <w:lvlJc w:val="left"/>
      <w:pPr>
        <w:ind w:left="5760" w:hanging="360"/>
      </w:pPr>
    </w:lvl>
    <w:lvl w:ilvl="8" w:tplc="7C10DA66">
      <w:start w:val="1"/>
      <w:numFmt w:val="lowerRoman"/>
      <w:lvlText w:val="%9."/>
      <w:lvlJc w:val="right"/>
      <w:pPr>
        <w:ind w:left="6480" w:hanging="180"/>
      </w:pPr>
    </w:lvl>
  </w:abstractNum>
  <w:abstractNum w:abstractNumId="273" w15:restartNumberingAfterBreak="0">
    <w:nsid w:val="51945D13"/>
    <w:multiLevelType w:val="hybridMultilevel"/>
    <w:tmpl w:val="98BA9D62"/>
    <w:lvl w:ilvl="0" w:tplc="20A6F28C">
      <w:start w:val="1"/>
      <w:numFmt w:val="bullet"/>
      <w:lvlText w:val=""/>
      <w:lvlJc w:val="left"/>
      <w:pPr>
        <w:ind w:left="1440" w:hanging="360"/>
      </w:pPr>
      <w:rPr>
        <w:rFonts w:ascii="Symbol" w:hAnsi="Symbol" w:hint="default"/>
      </w:rPr>
    </w:lvl>
    <w:lvl w:ilvl="1" w:tplc="9F0C298A">
      <w:start w:val="1"/>
      <w:numFmt w:val="bullet"/>
      <w:lvlText w:val="o"/>
      <w:lvlJc w:val="left"/>
      <w:pPr>
        <w:ind w:left="1440" w:hanging="360"/>
      </w:pPr>
      <w:rPr>
        <w:rFonts w:ascii="Courier New" w:hAnsi="Courier New" w:hint="default"/>
      </w:rPr>
    </w:lvl>
    <w:lvl w:ilvl="2" w:tplc="EC70467A">
      <w:start w:val="1"/>
      <w:numFmt w:val="bullet"/>
      <w:lvlText w:val=""/>
      <w:lvlJc w:val="left"/>
      <w:pPr>
        <w:ind w:left="2160" w:hanging="360"/>
      </w:pPr>
      <w:rPr>
        <w:rFonts w:ascii="Wingdings" w:hAnsi="Wingdings" w:hint="default"/>
      </w:rPr>
    </w:lvl>
    <w:lvl w:ilvl="3" w:tplc="26C6C388">
      <w:start w:val="1"/>
      <w:numFmt w:val="bullet"/>
      <w:lvlText w:val=""/>
      <w:lvlJc w:val="left"/>
      <w:pPr>
        <w:ind w:left="2880" w:hanging="360"/>
      </w:pPr>
      <w:rPr>
        <w:rFonts w:ascii="Symbol" w:hAnsi="Symbol" w:hint="default"/>
      </w:rPr>
    </w:lvl>
    <w:lvl w:ilvl="4" w:tplc="B88C4192">
      <w:start w:val="1"/>
      <w:numFmt w:val="bullet"/>
      <w:lvlText w:val="o"/>
      <w:lvlJc w:val="left"/>
      <w:pPr>
        <w:ind w:left="3600" w:hanging="360"/>
      </w:pPr>
      <w:rPr>
        <w:rFonts w:ascii="Courier New" w:hAnsi="Courier New" w:hint="default"/>
      </w:rPr>
    </w:lvl>
    <w:lvl w:ilvl="5" w:tplc="0720CAC8">
      <w:start w:val="1"/>
      <w:numFmt w:val="bullet"/>
      <w:lvlText w:val=""/>
      <w:lvlJc w:val="left"/>
      <w:pPr>
        <w:ind w:left="4320" w:hanging="360"/>
      </w:pPr>
      <w:rPr>
        <w:rFonts w:ascii="Wingdings" w:hAnsi="Wingdings" w:hint="default"/>
      </w:rPr>
    </w:lvl>
    <w:lvl w:ilvl="6" w:tplc="FF924CFC">
      <w:start w:val="1"/>
      <w:numFmt w:val="bullet"/>
      <w:lvlText w:val=""/>
      <w:lvlJc w:val="left"/>
      <w:pPr>
        <w:ind w:left="5040" w:hanging="360"/>
      </w:pPr>
      <w:rPr>
        <w:rFonts w:ascii="Symbol" w:hAnsi="Symbol" w:hint="default"/>
      </w:rPr>
    </w:lvl>
    <w:lvl w:ilvl="7" w:tplc="F8C09658">
      <w:start w:val="1"/>
      <w:numFmt w:val="bullet"/>
      <w:lvlText w:val="o"/>
      <w:lvlJc w:val="left"/>
      <w:pPr>
        <w:ind w:left="5760" w:hanging="360"/>
      </w:pPr>
      <w:rPr>
        <w:rFonts w:ascii="Courier New" w:hAnsi="Courier New" w:hint="default"/>
      </w:rPr>
    </w:lvl>
    <w:lvl w:ilvl="8" w:tplc="5186DC54">
      <w:start w:val="1"/>
      <w:numFmt w:val="bullet"/>
      <w:lvlText w:val=""/>
      <w:lvlJc w:val="left"/>
      <w:pPr>
        <w:ind w:left="6480" w:hanging="360"/>
      </w:pPr>
      <w:rPr>
        <w:rFonts w:ascii="Wingdings" w:hAnsi="Wingdings" w:hint="default"/>
      </w:rPr>
    </w:lvl>
  </w:abstractNum>
  <w:abstractNum w:abstractNumId="274" w15:restartNumberingAfterBreak="0">
    <w:nsid w:val="51C7083A"/>
    <w:multiLevelType w:val="multilevel"/>
    <w:tmpl w:val="8B56D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5" w15:restartNumberingAfterBreak="0">
    <w:nsid w:val="52F1DAA2"/>
    <w:multiLevelType w:val="hybridMultilevel"/>
    <w:tmpl w:val="F41C92C8"/>
    <w:lvl w:ilvl="0" w:tplc="9AF8849E">
      <w:start w:val="1"/>
      <w:numFmt w:val="bullet"/>
      <w:lvlText w:val=""/>
      <w:lvlJc w:val="left"/>
      <w:pPr>
        <w:ind w:left="720" w:hanging="360"/>
      </w:pPr>
      <w:rPr>
        <w:rFonts w:ascii="Symbol" w:hAnsi="Symbol" w:hint="default"/>
      </w:rPr>
    </w:lvl>
    <w:lvl w:ilvl="1" w:tplc="36BC3B9A">
      <w:start w:val="1"/>
      <w:numFmt w:val="bullet"/>
      <w:lvlText w:val="o"/>
      <w:lvlJc w:val="left"/>
      <w:pPr>
        <w:ind w:left="1440" w:hanging="360"/>
      </w:pPr>
      <w:rPr>
        <w:rFonts w:ascii="Courier New" w:hAnsi="Courier New" w:hint="default"/>
      </w:rPr>
    </w:lvl>
    <w:lvl w:ilvl="2" w:tplc="D796151C">
      <w:start w:val="1"/>
      <w:numFmt w:val="bullet"/>
      <w:lvlText w:val=""/>
      <w:lvlJc w:val="left"/>
      <w:pPr>
        <w:ind w:left="2160" w:hanging="360"/>
      </w:pPr>
      <w:rPr>
        <w:rFonts w:ascii="Wingdings" w:hAnsi="Wingdings" w:hint="default"/>
      </w:rPr>
    </w:lvl>
    <w:lvl w:ilvl="3" w:tplc="46220962">
      <w:start w:val="1"/>
      <w:numFmt w:val="bullet"/>
      <w:lvlText w:val=""/>
      <w:lvlJc w:val="left"/>
      <w:pPr>
        <w:ind w:left="2880" w:hanging="360"/>
      </w:pPr>
      <w:rPr>
        <w:rFonts w:ascii="Symbol" w:hAnsi="Symbol" w:hint="default"/>
      </w:rPr>
    </w:lvl>
    <w:lvl w:ilvl="4" w:tplc="6E1CC57E">
      <w:start w:val="1"/>
      <w:numFmt w:val="bullet"/>
      <w:lvlText w:val="o"/>
      <w:lvlJc w:val="left"/>
      <w:pPr>
        <w:ind w:left="3600" w:hanging="360"/>
      </w:pPr>
      <w:rPr>
        <w:rFonts w:ascii="Courier New" w:hAnsi="Courier New" w:hint="default"/>
      </w:rPr>
    </w:lvl>
    <w:lvl w:ilvl="5" w:tplc="27B496AE">
      <w:start w:val="1"/>
      <w:numFmt w:val="bullet"/>
      <w:lvlText w:val=""/>
      <w:lvlJc w:val="left"/>
      <w:pPr>
        <w:ind w:left="4320" w:hanging="360"/>
      </w:pPr>
      <w:rPr>
        <w:rFonts w:ascii="Wingdings" w:hAnsi="Wingdings" w:hint="default"/>
      </w:rPr>
    </w:lvl>
    <w:lvl w:ilvl="6" w:tplc="369EB498">
      <w:start w:val="1"/>
      <w:numFmt w:val="bullet"/>
      <w:lvlText w:val=""/>
      <w:lvlJc w:val="left"/>
      <w:pPr>
        <w:ind w:left="5040" w:hanging="360"/>
      </w:pPr>
      <w:rPr>
        <w:rFonts w:ascii="Symbol" w:hAnsi="Symbol" w:hint="default"/>
      </w:rPr>
    </w:lvl>
    <w:lvl w:ilvl="7" w:tplc="AAD2D608">
      <w:start w:val="1"/>
      <w:numFmt w:val="bullet"/>
      <w:lvlText w:val="o"/>
      <w:lvlJc w:val="left"/>
      <w:pPr>
        <w:ind w:left="5760" w:hanging="360"/>
      </w:pPr>
      <w:rPr>
        <w:rFonts w:ascii="Courier New" w:hAnsi="Courier New" w:hint="default"/>
      </w:rPr>
    </w:lvl>
    <w:lvl w:ilvl="8" w:tplc="A68A65A0">
      <w:start w:val="1"/>
      <w:numFmt w:val="bullet"/>
      <w:lvlText w:val=""/>
      <w:lvlJc w:val="left"/>
      <w:pPr>
        <w:ind w:left="6480" w:hanging="360"/>
      </w:pPr>
      <w:rPr>
        <w:rFonts w:ascii="Wingdings" w:hAnsi="Wingdings" w:hint="default"/>
      </w:rPr>
    </w:lvl>
  </w:abstractNum>
  <w:abstractNum w:abstractNumId="276" w15:restartNumberingAfterBreak="0">
    <w:nsid w:val="53384460"/>
    <w:multiLevelType w:val="multilevel"/>
    <w:tmpl w:val="9E0EECC2"/>
    <w:styleLink w:val="CurrentList7"/>
    <w:lvl w:ilvl="0">
      <w:start w:val="1"/>
      <w:numFmt w:val="bullet"/>
      <w:lvlText w:val=""/>
      <w:lvlJc w:val="left"/>
      <w:pPr>
        <w:tabs>
          <w:tab w:val="num" w:pos="720"/>
        </w:tabs>
        <w:ind w:left="720" w:hanging="360"/>
      </w:pPr>
      <w:rPr>
        <w:rFonts w:ascii="Symbol" w:hAnsi="Symbol" w:hint="default"/>
        <w:sz w:val="20"/>
      </w:rPr>
    </w:lvl>
    <w:lvl w:ilvl="1">
      <w:start w:val="2"/>
      <w:numFmt w:val="upperLetter"/>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7" w15:restartNumberingAfterBreak="0">
    <w:nsid w:val="538F52DB"/>
    <w:multiLevelType w:val="multilevel"/>
    <w:tmpl w:val="BA98C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8" w15:restartNumberingAfterBreak="0">
    <w:nsid w:val="53B0434A"/>
    <w:multiLevelType w:val="multilevel"/>
    <w:tmpl w:val="6C6CEB6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279" w15:restartNumberingAfterBreak="0">
    <w:nsid w:val="546C67A7"/>
    <w:multiLevelType w:val="multilevel"/>
    <w:tmpl w:val="6DCED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0" w15:restartNumberingAfterBreak="0">
    <w:nsid w:val="547C6986"/>
    <w:multiLevelType w:val="multilevel"/>
    <w:tmpl w:val="347ABC6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1" w15:restartNumberingAfterBreak="0">
    <w:nsid w:val="547F545B"/>
    <w:multiLevelType w:val="multilevel"/>
    <w:tmpl w:val="C122BCA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282" w15:restartNumberingAfterBreak="0">
    <w:nsid w:val="54865A10"/>
    <w:multiLevelType w:val="multilevel"/>
    <w:tmpl w:val="B8925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3" w15:restartNumberingAfterBreak="0">
    <w:nsid w:val="553474DF"/>
    <w:multiLevelType w:val="multilevel"/>
    <w:tmpl w:val="DD8CE22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284" w15:restartNumberingAfterBreak="0">
    <w:nsid w:val="55A02A22"/>
    <w:multiLevelType w:val="multilevel"/>
    <w:tmpl w:val="1D6E5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5" w15:restartNumberingAfterBreak="0">
    <w:nsid w:val="55AE3D1E"/>
    <w:multiLevelType w:val="multilevel"/>
    <w:tmpl w:val="B92A031E"/>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286" w15:restartNumberingAfterBreak="0">
    <w:nsid w:val="55CB24B2"/>
    <w:multiLevelType w:val="multilevel"/>
    <w:tmpl w:val="D0F6F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7" w15:restartNumberingAfterBreak="0">
    <w:nsid w:val="56375433"/>
    <w:multiLevelType w:val="multilevel"/>
    <w:tmpl w:val="DDF6C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8" w15:restartNumberingAfterBreak="0">
    <w:nsid w:val="566142FC"/>
    <w:multiLevelType w:val="hybridMultilevel"/>
    <w:tmpl w:val="154EAAFA"/>
    <w:lvl w:ilvl="0" w:tplc="AEC66E3C">
      <w:start w:val="1"/>
      <w:numFmt w:val="bullet"/>
      <w:lvlText w:val=""/>
      <w:lvlJc w:val="left"/>
      <w:pPr>
        <w:ind w:left="720" w:hanging="360"/>
      </w:pPr>
      <w:rPr>
        <w:rFonts w:ascii="Symbol" w:hAnsi="Symbol" w:hint="default"/>
      </w:rPr>
    </w:lvl>
    <w:lvl w:ilvl="1" w:tplc="88F0E918">
      <w:start w:val="1"/>
      <w:numFmt w:val="bullet"/>
      <w:lvlText w:val="o"/>
      <w:lvlJc w:val="left"/>
      <w:pPr>
        <w:ind w:left="1440" w:hanging="360"/>
      </w:pPr>
      <w:rPr>
        <w:rFonts w:ascii="Courier New" w:hAnsi="Courier New" w:hint="default"/>
      </w:rPr>
    </w:lvl>
    <w:lvl w:ilvl="2" w:tplc="033EC850">
      <w:start w:val="1"/>
      <w:numFmt w:val="bullet"/>
      <w:lvlText w:val=""/>
      <w:lvlJc w:val="left"/>
      <w:pPr>
        <w:ind w:left="2160" w:hanging="360"/>
      </w:pPr>
      <w:rPr>
        <w:rFonts w:ascii="Wingdings" w:hAnsi="Wingdings" w:hint="default"/>
      </w:rPr>
    </w:lvl>
    <w:lvl w:ilvl="3" w:tplc="40845F0C">
      <w:start w:val="1"/>
      <w:numFmt w:val="bullet"/>
      <w:lvlText w:val=""/>
      <w:lvlJc w:val="left"/>
      <w:pPr>
        <w:ind w:left="2880" w:hanging="360"/>
      </w:pPr>
      <w:rPr>
        <w:rFonts w:ascii="Symbol" w:hAnsi="Symbol" w:hint="default"/>
      </w:rPr>
    </w:lvl>
    <w:lvl w:ilvl="4" w:tplc="BB66EC70">
      <w:start w:val="1"/>
      <w:numFmt w:val="bullet"/>
      <w:lvlText w:val="o"/>
      <w:lvlJc w:val="left"/>
      <w:pPr>
        <w:ind w:left="3600" w:hanging="360"/>
      </w:pPr>
      <w:rPr>
        <w:rFonts w:ascii="Courier New" w:hAnsi="Courier New" w:hint="default"/>
      </w:rPr>
    </w:lvl>
    <w:lvl w:ilvl="5" w:tplc="4112AA5E">
      <w:start w:val="1"/>
      <w:numFmt w:val="bullet"/>
      <w:lvlText w:val=""/>
      <w:lvlJc w:val="left"/>
      <w:pPr>
        <w:ind w:left="4320" w:hanging="360"/>
      </w:pPr>
      <w:rPr>
        <w:rFonts w:ascii="Wingdings" w:hAnsi="Wingdings" w:hint="default"/>
      </w:rPr>
    </w:lvl>
    <w:lvl w:ilvl="6" w:tplc="7812C02E">
      <w:start w:val="1"/>
      <w:numFmt w:val="bullet"/>
      <w:lvlText w:val=""/>
      <w:lvlJc w:val="left"/>
      <w:pPr>
        <w:ind w:left="5040" w:hanging="360"/>
      </w:pPr>
      <w:rPr>
        <w:rFonts w:ascii="Symbol" w:hAnsi="Symbol" w:hint="default"/>
      </w:rPr>
    </w:lvl>
    <w:lvl w:ilvl="7" w:tplc="5D60811C">
      <w:start w:val="1"/>
      <w:numFmt w:val="bullet"/>
      <w:lvlText w:val="o"/>
      <w:lvlJc w:val="left"/>
      <w:pPr>
        <w:ind w:left="5760" w:hanging="360"/>
      </w:pPr>
      <w:rPr>
        <w:rFonts w:ascii="Courier New" w:hAnsi="Courier New" w:hint="default"/>
      </w:rPr>
    </w:lvl>
    <w:lvl w:ilvl="8" w:tplc="8E70D7F4">
      <w:start w:val="1"/>
      <w:numFmt w:val="bullet"/>
      <w:lvlText w:val=""/>
      <w:lvlJc w:val="left"/>
      <w:pPr>
        <w:ind w:left="6480" w:hanging="360"/>
      </w:pPr>
      <w:rPr>
        <w:rFonts w:ascii="Wingdings" w:hAnsi="Wingdings" w:hint="default"/>
      </w:rPr>
    </w:lvl>
  </w:abstractNum>
  <w:abstractNum w:abstractNumId="289" w15:restartNumberingAfterBreak="0">
    <w:nsid w:val="56681801"/>
    <w:multiLevelType w:val="multilevel"/>
    <w:tmpl w:val="2BC0D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0" w15:restartNumberingAfterBreak="0">
    <w:nsid w:val="56746128"/>
    <w:multiLevelType w:val="hybridMultilevel"/>
    <w:tmpl w:val="147066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1" w15:restartNumberingAfterBreak="0">
    <w:nsid w:val="56B948D3"/>
    <w:multiLevelType w:val="multilevel"/>
    <w:tmpl w:val="F2F8B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2" w15:restartNumberingAfterBreak="0">
    <w:nsid w:val="571F0FC8"/>
    <w:multiLevelType w:val="multilevel"/>
    <w:tmpl w:val="5C407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3" w15:restartNumberingAfterBreak="0">
    <w:nsid w:val="576217C8"/>
    <w:multiLevelType w:val="multilevel"/>
    <w:tmpl w:val="3026959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4" w15:restartNumberingAfterBreak="0">
    <w:nsid w:val="581D11EA"/>
    <w:multiLevelType w:val="multilevel"/>
    <w:tmpl w:val="C0E24C3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5" w15:restartNumberingAfterBreak="0">
    <w:nsid w:val="588652FF"/>
    <w:multiLevelType w:val="multilevel"/>
    <w:tmpl w:val="6C9E6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6" w15:restartNumberingAfterBreak="0">
    <w:nsid w:val="589E67BF"/>
    <w:multiLevelType w:val="multilevel"/>
    <w:tmpl w:val="D36EBB1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7" w15:restartNumberingAfterBreak="0">
    <w:nsid w:val="58EF1BA2"/>
    <w:multiLevelType w:val="multilevel"/>
    <w:tmpl w:val="69CAE53C"/>
    <w:styleLink w:val="CurrentList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8" w15:restartNumberingAfterBreak="0">
    <w:nsid w:val="591EB272"/>
    <w:multiLevelType w:val="hybridMultilevel"/>
    <w:tmpl w:val="687CBF80"/>
    <w:lvl w:ilvl="0" w:tplc="022EDA28">
      <w:start w:val="1"/>
      <w:numFmt w:val="bullet"/>
      <w:lvlText w:val="·"/>
      <w:lvlJc w:val="left"/>
      <w:pPr>
        <w:ind w:left="720" w:hanging="360"/>
      </w:pPr>
      <w:rPr>
        <w:rFonts w:ascii="Symbol" w:hAnsi="Symbol" w:hint="default"/>
      </w:rPr>
    </w:lvl>
    <w:lvl w:ilvl="1" w:tplc="A83233B8">
      <w:start w:val="1"/>
      <w:numFmt w:val="bullet"/>
      <w:lvlText w:val="o"/>
      <w:lvlJc w:val="left"/>
      <w:pPr>
        <w:ind w:left="1440" w:hanging="360"/>
      </w:pPr>
      <w:rPr>
        <w:rFonts w:ascii="Courier New" w:hAnsi="Courier New" w:hint="default"/>
      </w:rPr>
    </w:lvl>
    <w:lvl w:ilvl="2" w:tplc="9FF61740">
      <w:start w:val="1"/>
      <w:numFmt w:val="bullet"/>
      <w:lvlText w:val=""/>
      <w:lvlJc w:val="left"/>
      <w:pPr>
        <w:ind w:left="2160" w:hanging="360"/>
      </w:pPr>
      <w:rPr>
        <w:rFonts w:ascii="Wingdings" w:hAnsi="Wingdings" w:hint="default"/>
      </w:rPr>
    </w:lvl>
    <w:lvl w:ilvl="3" w:tplc="592EAE0A">
      <w:start w:val="1"/>
      <w:numFmt w:val="bullet"/>
      <w:lvlText w:val=""/>
      <w:lvlJc w:val="left"/>
      <w:pPr>
        <w:ind w:left="2880" w:hanging="360"/>
      </w:pPr>
      <w:rPr>
        <w:rFonts w:ascii="Symbol" w:hAnsi="Symbol" w:hint="default"/>
      </w:rPr>
    </w:lvl>
    <w:lvl w:ilvl="4" w:tplc="67CC9494">
      <w:start w:val="1"/>
      <w:numFmt w:val="bullet"/>
      <w:lvlText w:val="o"/>
      <w:lvlJc w:val="left"/>
      <w:pPr>
        <w:ind w:left="3600" w:hanging="360"/>
      </w:pPr>
      <w:rPr>
        <w:rFonts w:ascii="Courier New" w:hAnsi="Courier New" w:hint="default"/>
      </w:rPr>
    </w:lvl>
    <w:lvl w:ilvl="5" w:tplc="8722B0EA">
      <w:start w:val="1"/>
      <w:numFmt w:val="bullet"/>
      <w:lvlText w:val=""/>
      <w:lvlJc w:val="left"/>
      <w:pPr>
        <w:ind w:left="4320" w:hanging="360"/>
      </w:pPr>
      <w:rPr>
        <w:rFonts w:ascii="Wingdings" w:hAnsi="Wingdings" w:hint="default"/>
      </w:rPr>
    </w:lvl>
    <w:lvl w:ilvl="6" w:tplc="95BAA732">
      <w:start w:val="1"/>
      <w:numFmt w:val="bullet"/>
      <w:lvlText w:val=""/>
      <w:lvlJc w:val="left"/>
      <w:pPr>
        <w:ind w:left="5040" w:hanging="360"/>
      </w:pPr>
      <w:rPr>
        <w:rFonts w:ascii="Symbol" w:hAnsi="Symbol" w:hint="default"/>
      </w:rPr>
    </w:lvl>
    <w:lvl w:ilvl="7" w:tplc="93385C3E">
      <w:start w:val="1"/>
      <w:numFmt w:val="bullet"/>
      <w:lvlText w:val="o"/>
      <w:lvlJc w:val="left"/>
      <w:pPr>
        <w:ind w:left="5760" w:hanging="360"/>
      </w:pPr>
      <w:rPr>
        <w:rFonts w:ascii="Courier New" w:hAnsi="Courier New" w:hint="default"/>
      </w:rPr>
    </w:lvl>
    <w:lvl w:ilvl="8" w:tplc="18DAA0FE">
      <w:start w:val="1"/>
      <w:numFmt w:val="bullet"/>
      <w:lvlText w:val=""/>
      <w:lvlJc w:val="left"/>
      <w:pPr>
        <w:ind w:left="6480" w:hanging="360"/>
      </w:pPr>
      <w:rPr>
        <w:rFonts w:ascii="Wingdings" w:hAnsi="Wingdings" w:hint="default"/>
      </w:rPr>
    </w:lvl>
  </w:abstractNum>
  <w:abstractNum w:abstractNumId="299" w15:restartNumberingAfterBreak="0">
    <w:nsid w:val="597E703B"/>
    <w:multiLevelType w:val="multilevel"/>
    <w:tmpl w:val="8C9017EE"/>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0" w15:restartNumberingAfterBreak="0">
    <w:nsid w:val="599F6738"/>
    <w:multiLevelType w:val="multilevel"/>
    <w:tmpl w:val="4CAE44C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1" w15:restartNumberingAfterBreak="0">
    <w:nsid w:val="5A9A0D04"/>
    <w:multiLevelType w:val="multilevel"/>
    <w:tmpl w:val="F946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2" w15:restartNumberingAfterBreak="0">
    <w:nsid w:val="5ACA5ED2"/>
    <w:multiLevelType w:val="hybridMultilevel"/>
    <w:tmpl w:val="6A26947A"/>
    <w:lvl w:ilvl="0" w:tplc="9CA26CD8">
      <w:start w:val="1"/>
      <w:numFmt w:val="bullet"/>
      <w:lvlText w:val="·"/>
      <w:lvlJc w:val="left"/>
      <w:pPr>
        <w:ind w:left="720" w:hanging="360"/>
      </w:pPr>
      <w:rPr>
        <w:rFonts w:ascii="Symbol" w:hAnsi="Symbol" w:hint="default"/>
      </w:rPr>
    </w:lvl>
    <w:lvl w:ilvl="1" w:tplc="150EFD72">
      <w:start w:val="1"/>
      <w:numFmt w:val="bullet"/>
      <w:lvlText w:val="o"/>
      <w:lvlJc w:val="left"/>
      <w:pPr>
        <w:ind w:left="1440" w:hanging="360"/>
      </w:pPr>
      <w:rPr>
        <w:rFonts w:ascii="Courier New" w:hAnsi="Courier New" w:hint="default"/>
      </w:rPr>
    </w:lvl>
    <w:lvl w:ilvl="2" w:tplc="C38EAB74">
      <w:start w:val="1"/>
      <w:numFmt w:val="bullet"/>
      <w:lvlText w:val=""/>
      <w:lvlJc w:val="left"/>
      <w:pPr>
        <w:ind w:left="2160" w:hanging="360"/>
      </w:pPr>
      <w:rPr>
        <w:rFonts w:ascii="Wingdings" w:hAnsi="Wingdings" w:hint="default"/>
      </w:rPr>
    </w:lvl>
    <w:lvl w:ilvl="3" w:tplc="F3AA84C0">
      <w:start w:val="1"/>
      <w:numFmt w:val="bullet"/>
      <w:lvlText w:val=""/>
      <w:lvlJc w:val="left"/>
      <w:pPr>
        <w:ind w:left="2880" w:hanging="360"/>
      </w:pPr>
      <w:rPr>
        <w:rFonts w:ascii="Symbol" w:hAnsi="Symbol" w:hint="default"/>
      </w:rPr>
    </w:lvl>
    <w:lvl w:ilvl="4" w:tplc="256893AE">
      <w:start w:val="1"/>
      <w:numFmt w:val="bullet"/>
      <w:lvlText w:val="o"/>
      <w:lvlJc w:val="left"/>
      <w:pPr>
        <w:ind w:left="3600" w:hanging="360"/>
      </w:pPr>
      <w:rPr>
        <w:rFonts w:ascii="Courier New" w:hAnsi="Courier New" w:hint="default"/>
      </w:rPr>
    </w:lvl>
    <w:lvl w:ilvl="5" w:tplc="E6F6EA62">
      <w:start w:val="1"/>
      <w:numFmt w:val="bullet"/>
      <w:lvlText w:val=""/>
      <w:lvlJc w:val="left"/>
      <w:pPr>
        <w:ind w:left="4320" w:hanging="360"/>
      </w:pPr>
      <w:rPr>
        <w:rFonts w:ascii="Wingdings" w:hAnsi="Wingdings" w:hint="default"/>
      </w:rPr>
    </w:lvl>
    <w:lvl w:ilvl="6" w:tplc="3ECC9FE6">
      <w:start w:val="1"/>
      <w:numFmt w:val="bullet"/>
      <w:lvlText w:val=""/>
      <w:lvlJc w:val="left"/>
      <w:pPr>
        <w:ind w:left="5040" w:hanging="360"/>
      </w:pPr>
      <w:rPr>
        <w:rFonts w:ascii="Symbol" w:hAnsi="Symbol" w:hint="default"/>
      </w:rPr>
    </w:lvl>
    <w:lvl w:ilvl="7" w:tplc="DA7ECE32">
      <w:start w:val="1"/>
      <w:numFmt w:val="bullet"/>
      <w:lvlText w:val="o"/>
      <w:lvlJc w:val="left"/>
      <w:pPr>
        <w:ind w:left="5760" w:hanging="360"/>
      </w:pPr>
      <w:rPr>
        <w:rFonts w:ascii="Courier New" w:hAnsi="Courier New" w:hint="default"/>
      </w:rPr>
    </w:lvl>
    <w:lvl w:ilvl="8" w:tplc="0CE2A922">
      <w:start w:val="1"/>
      <w:numFmt w:val="bullet"/>
      <w:lvlText w:val=""/>
      <w:lvlJc w:val="left"/>
      <w:pPr>
        <w:ind w:left="6480" w:hanging="360"/>
      </w:pPr>
      <w:rPr>
        <w:rFonts w:ascii="Wingdings" w:hAnsi="Wingdings" w:hint="default"/>
      </w:rPr>
    </w:lvl>
  </w:abstractNum>
  <w:abstractNum w:abstractNumId="303" w15:restartNumberingAfterBreak="0">
    <w:nsid w:val="5AF4BD57"/>
    <w:multiLevelType w:val="hybridMultilevel"/>
    <w:tmpl w:val="3968A664"/>
    <w:lvl w:ilvl="0" w:tplc="CCF0BD5E">
      <w:start w:val="1"/>
      <w:numFmt w:val="bullet"/>
      <w:lvlText w:val="·"/>
      <w:lvlJc w:val="left"/>
      <w:pPr>
        <w:ind w:left="720" w:hanging="360"/>
      </w:pPr>
      <w:rPr>
        <w:rFonts w:ascii="Symbol" w:hAnsi="Symbol" w:hint="default"/>
      </w:rPr>
    </w:lvl>
    <w:lvl w:ilvl="1" w:tplc="6E6A557A">
      <w:start w:val="1"/>
      <w:numFmt w:val="bullet"/>
      <w:lvlText w:val="o"/>
      <w:lvlJc w:val="left"/>
      <w:pPr>
        <w:ind w:left="1440" w:hanging="360"/>
      </w:pPr>
      <w:rPr>
        <w:rFonts w:ascii="Courier New" w:hAnsi="Courier New" w:hint="default"/>
      </w:rPr>
    </w:lvl>
    <w:lvl w:ilvl="2" w:tplc="8A2C2B5C">
      <w:start w:val="1"/>
      <w:numFmt w:val="bullet"/>
      <w:lvlText w:val=""/>
      <w:lvlJc w:val="left"/>
      <w:pPr>
        <w:ind w:left="2160" w:hanging="360"/>
      </w:pPr>
      <w:rPr>
        <w:rFonts w:ascii="Wingdings" w:hAnsi="Wingdings" w:hint="default"/>
      </w:rPr>
    </w:lvl>
    <w:lvl w:ilvl="3" w:tplc="BBE84578">
      <w:start w:val="1"/>
      <w:numFmt w:val="bullet"/>
      <w:lvlText w:val=""/>
      <w:lvlJc w:val="left"/>
      <w:pPr>
        <w:ind w:left="2880" w:hanging="360"/>
      </w:pPr>
      <w:rPr>
        <w:rFonts w:ascii="Symbol" w:hAnsi="Symbol" w:hint="default"/>
      </w:rPr>
    </w:lvl>
    <w:lvl w:ilvl="4" w:tplc="6EA62E56">
      <w:start w:val="1"/>
      <w:numFmt w:val="bullet"/>
      <w:lvlText w:val="o"/>
      <w:lvlJc w:val="left"/>
      <w:pPr>
        <w:ind w:left="3600" w:hanging="360"/>
      </w:pPr>
      <w:rPr>
        <w:rFonts w:ascii="Courier New" w:hAnsi="Courier New" w:hint="default"/>
      </w:rPr>
    </w:lvl>
    <w:lvl w:ilvl="5" w:tplc="01347A44">
      <w:start w:val="1"/>
      <w:numFmt w:val="bullet"/>
      <w:lvlText w:val=""/>
      <w:lvlJc w:val="left"/>
      <w:pPr>
        <w:ind w:left="4320" w:hanging="360"/>
      </w:pPr>
      <w:rPr>
        <w:rFonts w:ascii="Wingdings" w:hAnsi="Wingdings" w:hint="default"/>
      </w:rPr>
    </w:lvl>
    <w:lvl w:ilvl="6" w:tplc="EC8EBBD6">
      <w:start w:val="1"/>
      <w:numFmt w:val="bullet"/>
      <w:lvlText w:val=""/>
      <w:lvlJc w:val="left"/>
      <w:pPr>
        <w:ind w:left="5040" w:hanging="360"/>
      </w:pPr>
      <w:rPr>
        <w:rFonts w:ascii="Symbol" w:hAnsi="Symbol" w:hint="default"/>
      </w:rPr>
    </w:lvl>
    <w:lvl w:ilvl="7" w:tplc="A8E84A96">
      <w:start w:val="1"/>
      <w:numFmt w:val="bullet"/>
      <w:lvlText w:val="o"/>
      <w:lvlJc w:val="left"/>
      <w:pPr>
        <w:ind w:left="5760" w:hanging="360"/>
      </w:pPr>
      <w:rPr>
        <w:rFonts w:ascii="Courier New" w:hAnsi="Courier New" w:hint="default"/>
      </w:rPr>
    </w:lvl>
    <w:lvl w:ilvl="8" w:tplc="EF2E4E30">
      <w:start w:val="1"/>
      <w:numFmt w:val="bullet"/>
      <w:lvlText w:val=""/>
      <w:lvlJc w:val="left"/>
      <w:pPr>
        <w:ind w:left="6480" w:hanging="360"/>
      </w:pPr>
      <w:rPr>
        <w:rFonts w:ascii="Wingdings" w:hAnsi="Wingdings" w:hint="default"/>
      </w:rPr>
    </w:lvl>
  </w:abstractNum>
  <w:abstractNum w:abstractNumId="304" w15:restartNumberingAfterBreak="0">
    <w:nsid w:val="5B175501"/>
    <w:multiLevelType w:val="multilevel"/>
    <w:tmpl w:val="85CC4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5" w15:restartNumberingAfterBreak="0">
    <w:nsid w:val="5BE9249A"/>
    <w:multiLevelType w:val="hybridMultilevel"/>
    <w:tmpl w:val="60507714"/>
    <w:lvl w:ilvl="0" w:tplc="E052637A">
      <w:start w:val="1"/>
      <w:numFmt w:val="bullet"/>
      <w:lvlText w:val=""/>
      <w:lvlJc w:val="left"/>
      <w:pPr>
        <w:ind w:left="1080" w:hanging="360"/>
      </w:pPr>
      <w:rPr>
        <w:rFonts w:ascii="Symbol" w:hAnsi="Symbol" w:hint="default"/>
      </w:rPr>
    </w:lvl>
    <w:lvl w:ilvl="1" w:tplc="A68234A6">
      <w:start w:val="1"/>
      <w:numFmt w:val="bullet"/>
      <w:lvlText w:val="o"/>
      <w:lvlJc w:val="left"/>
      <w:pPr>
        <w:ind w:left="1440" w:hanging="360"/>
      </w:pPr>
      <w:rPr>
        <w:rFonts w:ascii="Courier New" w:hAnsi="Courier New" w:hint="default"/>
      </w:rPr>
    </w:lvl>
    <w:lvl w:ilvl="2" w:tplc="45F40754">
      <w:start w:val="1"/>
      <w:numFmt w:val="bullet"/>
      <w:lvlText w:val=""/>
      <w:lvlJc w:val="left"/>
      <w:pPr>
        <w:ind w:left="2160" w:hanging="360"/>
      </w:pPr>
      <w:rPr>
        <w:rFonts w:ascii="Wingdings" w:hAnsi="Wingdings" w:hint="default"/>
      </w:rPr>
    </w:lvl>
    <w:lvl w:ilvl="3" w:tplc="9E0251B0">
      <w:start w:val="1"/>
      <w:numFmt w:val="bullet"/>
      <w:lvlText w:val=""/>
      <w:lvlJc w:val="left"/>
      <w:pPr>
        <w:ind w:left="2880" w:hanging="360"/>
      </w:pPr>
      <w:rPr>
        <w:rFonts w:ascii="Symbol" w:hAnsi="Symbol" w:hint="default"/>
      </w:rPr>
    </w:lvl>
    <w:lvl w:ilvl="4" w:tplc="2C2CF0B2">
      <w:start w:val="1"/>
      <w:numFmt w:val="bullet"/>
      <w:lvlText w:val="o"/>
      <w:lvlJc w:val="left"/>
      <w:pPr>
        <w:ind w:left="3600" w:hanging="360"/>
      </w:pPr>
      <w:rPr>
        <w:rFonts w:ascii="Courier New" w:hAnsi="Courier New" w:hint="default"/>
      </w:rPr>
    </w:lvl>
    <w:lvl w:ilvl="5" w:tplc="8FBA46A6">
      <w:start w:val="1"/>
      <w:numFmt w:val="bullet"/>
      <w:lvlText w:val=""/>
      <w:lvlJc w:val="left"/>
      <w:pPr>
        <w:ind w:left="4320" w:hanging="360"/>
      </w:pPr>
      <w:rPr>
        <w:rFonts w:ascii="Wingdings" w:hAnsi="Wingdings" w:hint="default"/>
      </w:rPr>
    </w:lvl>
    <w:lvl w:ilvl="6" w:tplc="CB46CE6A">
      <w:start w:val="1"/>
      <w:numFmt w:val="bullet"/>
      <w:lvlText w:val=""/>
      <w:lvlJc w:val="left"/>
      <w:pPr>
        <w:ind w:left="5040" w:hanging="360"/>
      </w:pPr>
      <w:rPr>
        <w:rFonts w:ascii="Symbol" w:hAnsi="Symbol" w:hint="default"/>
      </w:rPr>
    </w:lvl>
    <w:lvl w:ilvl="7" w:tplc="482AC95E">
      <w:start w:val="1"/>
      <w:numFmt w:val="bullet"/>
      <w:lvlText w:val="o"/>
      <w:lvlJc w:val="left"/>
      <w:pPr>
        <w:ind w:left="5760" w:hanging="360"/>
      </w:pPr>
      <w:rPr>
        <w:rFonts w:ascii="Courier New" w:hAnsi="Courier New" w:hint="default"/>
      </w:rPr>
    </w:lvl>
    <w:lvl w:ilvl="8" w:tplc="D264E088">
      <w:start w:val="1"/>
      <w:numFmt w:val="bullet"/>
      <w:lvlText w:val=""/>
      <w:lvlJc w:val="left"/>
      <w:pPr>
        <w:ind w:left="6480" w:hanging="360"/>
      </w:pPr>
      <w:rPr>
        <w:rFonts w:ascii="Wingdings" w:hAnsi="Wingdings" w:hint="default"/>
      </w:rPr>
    </w:lvl>
  </w:abstractNum>
  <w:abstractNum w:abstractNumId="306" w15:restartNumberingAfterBreak="0">
    <w:nsid w:val="5C188D54"/>
    <w:multiLevelType w:val="hybridMultilevel"/>
    <w:tmpl w:val="A14EA252"/>
    <w:lvl w:ilvl="0" w:tplc="AE44DA70">
      <w:start w:val="1"/>
      <w:numFmt w:val="bullet"/>
      <w:lvlText w:val=""/>
      <w:lvlJc w:val="left"/>
      <w:pPr>
        <w:ind w:left="760" w:hanging="360"/>
      </w:pPr>
      <w:rPr>
        <w:rFonts w:ascii="Symbol" w:hAnsi="Symbol" w:hint="default"/>
      </w:rPr>
    </w:lvl>
    <w:lvl w:ilvl="1" w:tplc="8EE802F6">
      <w:start w:val="1"/>
      <w:numFmt w:val="bullet"/>
      <w:lvlText w:val="o"/>
      <w:lvlJc w:val="left"/>
      <w:pPr>
        <w:ind w:left="1440" w:hanging="360"/>
      </w:pPr>
      <w:rPr>
        <w:rFonts w:ascii="Courier New" w:hAnsi="Courier New" w:hint="default"/>
      </w:rPr>
    </w:lvl>
    <w:lvl w:ilvl="2" w:tplc="F1863FB0">
      <w:start w:val="1"/>
      <w:numFmt w:val="bullet"/>
      <w:lvlText w:val=""/>
      <w:lvlJc w:val="left"/>
      <w:pPr>
        <w:ind w:left="2160" w:hanging="360"/>
      </w:pPr>
      <w:rPr>
        <w:rFonts w:ascii="Wingdings" w:hAnsi="Wingdings" w:hint="default"/>
      </w:rPr>
    </w:lvl>
    <w:lvl w:ilvl="3" w:tplc="9A2E53C6">
      <w:start w:val="1"/>
      <w:numFmt w:val="bullet"/>
      <w:lvlText w:val=""/>
      <w:lvlJc w:val="left"/>
      <w:pPr>
        <w:ind w:left="2880" w:hanging="360"/>
      </w:pPr>
      <w:rPr>
        <w:rFonts w:ascii="Symbol" w:hAnsi="Symbol" w:hint="default"/>
      </w:rPr>
    </w:lvl>
    <w:lvl w:ilvl="4" w:tplc="23747012">
      <w:start w:val="1"/>
      <w:numFmt w:val="bullet"/>
      <w:lvlText w:val="o"/>
      <w:lvlJc w:val="left"/>
      <w:pPr>
        <w:ind w:left="3600" w:hanging="360"/>
      </w:pPr>
      <w:rPr>
        <w:rFonts w:ascii="Courier New" w:hAnsi="Courier New" w:hint="default"/>
      </w:rPr>
    </w:lvl>
    <w:lvl w:ilvl="5" w:tplc="FCFE269C">
      <w:start w:val="1"/>
      <w:numFmt w:val="bullet"/>
      <w:lvlText w:val=""/>
      <w:lvlJc w:val="left"/>
      <w:pPr>
        <w:ind w:left="4320" w:hanging="360"/>
      </w:pPr>
      <w:rPr>
        <w:rFonts w:ascii="Wingdings" w:hAnsi="Wingdings" w:hint="default"/>
      </w:rPr>
    </w:lvl>
    <w:lvl w:ilvl="6" w:tplc="A2C4A21E">
      <w:start w:val="1"/>
      <w:numFmt w:val="bullet"/>
      <w:lvlText w:val=""/>
      <w:lvlJc w:val="left"/>
      <w:pPr>
        <w:ind w:left="5040" w:hanging="360"/>
      </w:pPr>
      <w:rPr>
        <w:rFonts w:ascii="Symbol" w:hAnsi="Symbol" w:hint="default"/>
      </w:rPr>
    </w:lvl>
    <w:lvl w:ilvl="7" w:tplc="C4767214">
      <w:start w:val="1"/>
      <w:numFmt w:val="bullet"/>
      <w:lvlText w:val="o"/>
      <w:lvlJc w:val="left"/>
      <w:pPr>
        <w:ind w:left="5760" w:hanging="360"/>
      </w:pPr>
      <w:rPr>
        <w:rFonts w:ascii="Courier New" w:hAnsi="Courier New" w:hint="default"/>
      </w:rPr>
    </w:lvl>
    <w:lvl w:ilvl="8" w:tplc="08A4F806">
      <w:start w:val="1"/>
      <w:numFmt w:val="bullet"/>
      <w:lvlText w:val=""/>
      <w:lvlJc w:val="left"/>
      <w:pPr>
        <w:ind w:left="6480" w:hanging="360"/>
      </w:pPr>
      <w:rPr>
        <w:rFonts w:ascii="Wingdings" w:hAnsi="Wingdings" w:hint="default"/>
      </w:rPr>
    </w:lvl>
  </w:abstractNum>
  <w:abstractNum w:abstractNumId="307" w15:restartNumberingAfterBreak="0">
    <w:nsid w:val="5C1DA9EE"/>
    <w:multiLevelType w:val="hybridMultilevel"/>
    <w:tmpl w:val="BF2451B4"/>
    <w:lvl w:ilvl="0" w:tplc="DB9ECEB2">
      <w:start w:val="1"/>
      <w:numFmt w:val="lowerLetter"/>
      <w:lvlText w:val="%1."/>
      <w:lvlJc w:val="left"/>
      <w:pPr>
        <w:ind w:left="720" w:hanging="360"/>
      </w:pPr>
      <w:rPr>
        <w:rFonts w:ascii="Verdana" w:hAnsi="Verdana" w:hint="default"/>
      </w:rPr>
    </w:lvl>
    <w:lvl w:ilvl="1" w:tplc="18689FEE">
      <w:start w:val="1"/>
      <w:numFmt w:val="lowerLetter"/>
      <w:lvlText w:val="%2."/>
      <w:lvlJc w:val="left"/>
      <w:pPr>
        <w:ind w:left="1440" w:hanging="360"/>
      </w:pPr>
    </w:lvl>
    <w:lvl w:ilvl="2" w:tplc="E48E9AC4">
      <w:start w:val="1"/>
      <w:numFmt w:val="lowerRoman"/>
      <w:lvlText w:val="%3."/>
      <w:lvlJc w:val="right"/>
      <w:pPr>
        <w:ind w:left="2160" w:hanging="180"/>
      </w:pPr>
    </w:lvl>
    <w:lvl w:ilvl="3" w:tplc="BA3AE332">
      <w:start w:val="1"/>
      <w:numFmt w:val="decimal"/>
      <w:lvlText w:val="%4."/>
      <w:lvlJc w:val="left"/>
      <w:pPr>
        <w:ind w:left="2880" w:hanging="360"/>
      </w:pPr>
    </w:lvl>
    <w:lvl w:ilvl="4" w:tplc="869447AA">
      <w:start w:val="1"/>
      <w:numFmt w:val="lowerLetter"/>
      <w:lvlText w:val="%5."/>
      <w:lvlJc w:val="left"/>
      <w:pPr>
        <w:ind w:left="3600" w:hanging="360"/>
      </w:pPr>
    </w:lvl>
    <w:lvl w:ilvl="5" w:tplc="B210B2A2">
      <w:start w:val="1"/>
      <w:numFmt w:val="lowerRoman"/>
      <w:lvlText w:val="%6."/>
      <w:lvlJc w:val="right"/>
      <w:pPr>
        <w:ind w:left="4320" w:hanging="180"/>
      </w:pPr>
    </w:lvl>
    <w:lvl w:ilvl="6" w:tplc="7FE269F2">
      <w:start w:val="1"/>
      <w:numFmt w:val="decimal"/>
      <w:lvlText w:val="%7."/>
      <w:lvlJc w:val="left"/>
      <w:pPr>
        <w:ind w:left="5040" w:hanging="360"/>
      </w:pPr>
    </w:lvl>
    <w:lvl w:ilvl="7" w:tplc="F2C289FC">
      <w:start w:val="1"/>
      <w:numFmt w:val="lowerLetter"/>
      <w:lvlText w:val="%8."/>
      <w:lvlJc w:val="left"/>
      <w:pPr>
        <w:ind w:left="5760" w:hanging="360"/>
      </w:pPr>
    </w:lvl>
    <w:lvl w:ilvl="8" w:tplc="11543856">
      <w:start w:val="1"/>
      <w:numFmt w:val="lowerRoman"/>
      <w:lvlText w:val="%9."/>
      <w:lvlJc w:val="right"/>
      <w:pPr>
        <w:ind w:left="6480" w:hanging="180"/>
      </w:pPr>
    </w:lvl>
  </w:abstractNum>
  <w:abstractNum w:abstractNumId="308" w15:restartNumberingAfterBreak="0">
    <w:nsid w:val="5C6E7509"/>
    <w:multiLevelType w:val="hybridMultilevel"/>
    <w:tmpl w:val="02D27EB0"/>
    <w:lvl w:ilvl="0" w:tplc="C8B44504">
      <w:start w:val="1"/>
      <w:numFmt w:val="bullet"/>
      <w:lvlText w:val=""/>
      <w:lvlJc w:val="left"/>
      <w:pPr>
        <w:ind w:left="1440" w:hanging="360"/>
      </w:pPr>
      <w:rPr>
        <w:rFonts w:ascii="Symbol" w:hAnsi="Symbol" w:hint="default"/>
      </w:rPr>
    </w:lvl>
    <w:lvl w:ilvl="1" w:tplc="3C9C979A">
      <w:start w:val="1"/>
      <w:numFmt w:val="bullet"/>
      <w:lvlText w:val="o"/>
      <w:lvlJc w:val="left"/>
      <w:pPr>
        <w:ind w:left="1440" w:hanging="360"/>
      </w:pPr>
      <w:rPr>
        <w:rFonts w:ascii="Courier New" w:hAnsi="Courier New" w:hint="default"/>
      </w:rPr>
    </w:lvl>
    <w:lvl w:ilvl="2" w:tplc="736A42EC">
      <w:start w:val="1"/>
      <w:numFmt w:val="bullet"/>
      <w:lvlText w:val=""/>
      <w:lvlJc w:val="left"/>
      <w:pPr>
        <w:ind w:left="2160" w:hanging="360"/>
      </w:pPr>
      <w:rPr>
        <w:rFonts w:ascii="Wingdings" w:hAnsi="Wingdings" w:hint="default"/>
      </w:rPr>
    </w:lvl>
    <w:lvl w:ilvl="3" w:tplc="C136B5DE">
      <w:start w:val="1"/>
      <w:numFmt w:val="bullet"/>
      <w:lvlText w:val=""/>
      <w:lvlJc w:val="left"/>
      <w:pPr>
        <w:ind w:left="2880" w:hanging="360"/>
      </w:pPr>
      <w:rPr>
        <w:rFonts w:ascii="Symbol" w:hAnsi="Symbol" w:hint="default"/>
      </w:rPr>
    </w:lvl>
    <w:lvl w:ilvl="4" w:tplc="9DB82CDA">
      <w:start w:val="1"/>
      <w:numFmt w:val="bullet"/>
      <w:lvlText w:val="o"/>
      <w:lvlJc w:val="left"/>
      <w:pPr>
        <w:ind w:left="3600" w:hanging="360"/>
      </w:pPr>
      <w:rPr>
        <w:rFonts w:ascii="Courier New" w:hAnsi="Courier New" w:hint="default"/>
      </w:rPr>
    </w:lvl>
    <w:lvl w:ilvl="5" w:tplc="1D7A233C">
      <w:start w:val="1"/>
      <w:numFmt w:val="bullet"/>
      <w:lvlText w:val=""/>
      <w:lvlJc w:val="left"/>
      <w:pPr>
        <w:ind w:left="4320" w:hanging="360"/>
      </w:pPr>
      <w:rPr>
        <w:rFonts w:ascii="Wingdings" w:hAnsi="Wingdings" w:hint="default"/>
      </w:rPr>
    </w:lvl>
    <w:lvl w:ilvl="6" w:tplc="32AC796E">
      <w:start w:val="1"/>
      <w:numFmt w:val="bullet"/>
      <w:lvlText w:val=""/>
      <w:lvlJc w:val="left"/>
      <w:pPr>
        <w:ind w:left="5040" w:hanging="360"/>
      </w:pPr>
      <w:rPr>
        <w:rFonts w:ascii="Symbol" w:hAnsi="Symbol" w:hint="default"/>
      </w:rPr>
    </w:lvl>
    <w:lvl w:ilvl="7" w:tplc="E2EABC2C">
      <w:start w:val="1"/>
      <w:numFmt w:val="bullet"/>
      <w:lvlText w:val="o"/>
      <w:lvlJc w:val="left"/>
      <w:pPr>
        <w:ind w:left="5760" w:hanging="360"/>
      </w:pPr>
      <w:rPr>
        <w:rFonts w:ascii="Courier New" w:hAnsi="Courier New" w:hint="default"/>
      </w:rPr>
    </w:lvl>
    <w:lvl w:ilvl="8" w:tplc="773A90C6">
      <w:start w:val="1"/>
      <w:numFmt w:val="bullet"/>
      <w:lvlText w:val=""/>
      <w:lvlJc w:val="left"/>
      <w:pPr>
        <w:ind w:left="6480" w:hanging="360"/>
      </w:pPr>
      <w:rPr>
        <w:rFonts w:ascii="Wingdings" w:hAnsi="Wingdings" w:hint="default"/>
      </w:rPr>
    </w:lvl>
  </w:abstractNum>
  <w:abstractNum w:abstractNumId="309" w15:restartNumberingAfterBreak="0">
    <w:nsid w:val="5D1A7098"/>
    <w:multiLevelType w:val="multilevel"/>
    <w:tmpl w:val="9998E80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310" w15:restartNumberingAfterBreak="0">
    <w:nsid w:val="5DA721A3"/>
    <w:multiLevelType w:val="multilevel"/>
    <w:tmpl w:val="58702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1" w15:restartNumberingAfterBreak="0">
    <w:nsid w:val="5DD868C6"/>
    <w:multiLevelType w:val="multilevel"/>
    <w:tmpl w:val="3870AB1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2" w15:restartNumberingAfterBreak="0">
    <w:nsid w:val="5DDD33FA"/>
    <w:multiLevelType w:val="hybridMultilevel"/>
    <w:tmpl w:val="286E7C5A"/>
    <w:lvl w:ilvl="0" w:tplc="E65A8FA4">
      <w:start w:val="1"/>
      <w:numFmt w:val="bullet"/>
      <w:lvlText w:val=""/>
      <w:lvlJc w:val="left"/>
      <w:pPr>
        <w:ind w:left="1440" w:hanging="360"/>
      </w:pPr>
      <w:rPr>
        <w:rFonts w:ascii="Symbol" w:hAnsi="Symbol" w:hint="default"/>
      </w:rPr>
    </w:lvl>
    <w:lvl w:ilvl="1" w:tplc="EC9CE5B6">
      <w:start w:val="1"/>
      <w:numFmt w:val="bullet"/>
      <w:lvlText w:val="o"/>
      <w:lvlJc w:val="left"/>
      <w:pPr>
        <w:ind w:left="1440" w:hanging="360"/>
      </w:pPr>
      <w:rPr>
        <w:rFonts w:ascii="Courier New" w:hAnsi="Courier New" w:hint="default"/>
      </w:rPr>
    </w:lvl>
    <w:lvl w:ilvl="2" w:tplc="12F471BA">
      <w:start w:val="1"/>
      <w:numFmt w:val="bullet"/>
      <w:lvlText w:val=""/>
      <w:lvlJc w:val="left"/>
      <w:pPr>
        <w:ind w:left="2160" w:hanging="360"/>
      </w:pPr>
      <w:rPr>
        <w:rFonts w:ascii="Wingdings" w:hAnsi="Wingdings" w:hint="default"/>
      </w:rPr>
    </w:lvl>
    <w:lvl w:ilvl="3" w:tplc="45F8A454">
      <w:start w:val="1"/>
      <w:numFmt w:val="bullet"/>
      <w:lvlText w:val=""/>
      <w:lvlJc w:val="left"/>
      <w:pPr>
        <w:ind w:left="2880" w:hanging="360"/>
      </w:pPr>
      <w:rPr>
        <w:rFonts w:ascii="Symbol" w:hAnsi="Symbol" w:hint="default"/>
      </w:rPr>
    </w:lvl>
    <w:lvl w:ilvl="4" w:tplc="B074CF64">
      <w:start w:val="1"/>
      <w:numFmt w:val="bullet"/>
      <w:lvlText w:val="o"/>
      <w:lvlJc w:val="left"/>
      <w:pPr>
        <w:ind w:left="3600" w:hanging="360"/>
      </w:pPr>
      <w:rPr>
        <w:rFonts w:ascii="Courier New" w:hAnsi="Courier New" w:hint="default"/>
      </w:rPr>
    </w:lvl>
    <w:lvl w:ilvl="5" w:tplc="D3FCEC52">
      <w:start w:val="1"/>
      <w:numFmt w:val="bullet"/>
      <w:lvlText w:val=""/>
      <w:lvlJc w:val="left"/>
      <w:pPr>
        <w:ind w:left="4320" w:hanging="360"/>
      </w:pPr>
      <w:rPr>
        <w:rFonts w:ascii="Wingdings" w:hAnsi="Wingdings" w:hint="default"/>
      </w:rPr>
    </w:lvl>
    <w:lvl w:ilvl="6" w:tplc="AD1A5A3A">
      <w:start w:val="1"/>
      <w:numFmt w:val="bullet"/>
      <w:lvlText w:val=""/>
      <w:lvlJc w:val="left"/>
      <w:pPr>
        <w:ind w:left="5040" w:hanging="360"/>
      </w:pPr>
      <w:rPr>
        <w:rFonts w:ascii="Symbol" w:hAnsi="Symbol" w:hint="default"/>
      </w:rPr>
    </w:lvl>
    <w:lvl w:ilvl="7" w:tplc="D6B8F248">
      <w:start w:val="1"/>
      <w:numFmt w:val="bullet"/>
      <w:lvlText w:val="o"/>
      <w:lvlJc w:val="left"/>
      <w:pPr>
        <w:ind w:left="5760" w:hanging="360"/>
      </w:pPr>
      <w:rPr>
        <w:rFonts w:ascii="Courier New" w:hAnsi="Courier New" w:hint="default"/>
      </w:rPr>
    </w:lvl>
    <w:lvl w:ilvl="8" w:tplc="58201BA2">
      <w:start w:val="1"/>
      <w:numFmt w:val="bullet"/>
      <w:lvlText w:val=""/>
      <w:lvlJc w:val="left"/>
      <w:pPr>
        <w:ind w:left="6480" w:hanging="360"/>
      </w:pPr>
      <w:rPr>
        <w:rFonts w:ascii="Wingdings" w:hAnsi="Wingdings" w:hint="default"/>
      </w:rPr>
    </w:lvl>
  </w:abstractNum>
  <w:abstractNum w:abstractNumId="313" w15:restartNumberingAfterBreak="0">
    <w:nsid w:val="5E274982"/>
    <w:multiLevelType w:val="hybridMultilevel"/>
    <w:tmpl w:val="713462FE"/>
    <w:lvl w:ilvl="0" w:tplc="17965B82">
      <w:start w:val="1"/>
      <w:numFmt w:val="lowerLetter"/>
      <w:lvlText w:val="%1)"/>
      <w:lvlJc w:val="left"/>
      <w:pPr>
        <w:ind w:left="720" w:hanging="360"/>
      </w:pPr>
      <w:rPr>
        <w:rFonts w:ascii="Verdana" w:hAnsi="Verdana" w:hint="default"/>
      </w:rPr>
    </w:lvl>
    <w:lvl w:ilvl="1" w:tplc="267481D0">
      <w:start w:val="1"/>
      <w:numFmt w:val="lowerLetter"/>
      <w:lvlText w:val="%2."/>
      <w:lvlJc w:val="left"/>
      <w:pPr>
        <w:ind w:left="1440" w:hanging="360"/>
      </w:pPr>
    </w:lvl>
    <w:lvl w:ilvl="2" w:tplc="710E7E14">
      <w:start w:val="1"/>
      <w:numFmt w:val="lowerRoman"/>
      <w:lvlText w:val="%3."/>
      <w:lvlJc w:val="right"/>
      <w:pPr>
        <w:ind w:left="2160" w:hanging="180"/>
      </w:pPr>
    </w:lvl>
    <w:lvl w:ilvl="3" w:tplc="392CB17A">
      <w:start w:val="1"/>
      <w:numFmt w:val="decimal"/>
      <w:lvlText w:val="%4."/>
      <w:lvlJc w:val="left"/>
      <w:pPr>
        <w:ind w:left="2880" w:hanging="360"/>
      </w:pPr>
    </w:lvl>
    <w:lvl w:ilvl="4" w:tplc="45CE4498">
      <w:start w:val="1"/>
      <w:numFmt w:val="lowerLetter"/>
      <w:lvlText w:val="%5."/>
      <w:lvlJc w:val="left"/>
      <w:pPr>
        <w:ind w:left="3600" w:hanging="360"/>
      </w:pPr>
    </w:lvl>
    <w:lvl w:ilvl="5" w:tplc="CAC0CFC6">
      <w:start w:val="1"/>
      <w:numFmt w:val="lowerRoman"/>
      <w:lvlText w:val="%6."/>
      <w:lvlJc w:val="right"/>
      <w:pPr>
        <w:ind w:left="4320" w:hanging="180"/>
      </w:pPr>
    </w:lvl>
    <w:lvl w:ilvl="6" w:tplc="9FE80C06">
      <w:start w:val="1"/>
      <w:numFmt w:val="decimal"/>
      <w:lvlText w:val="%7."/>
      <w:lvlJc w:val="left"/>
      <w:pPr>
        <w:ind w:left="5040" w:hanging="360"/>
      </w:pPr>
    </w:lvl>
    <w:lvl w:ilvl="7" w:tplc="85C8DB10">
      <w:start w:val="1"/>
      <w:numFmt w:val="lowerLetter"/>
      <w:lvlText w:val="%8."/>
      <w:lvlJc w:val="left"/>
      <w:pPr>
        <w:ind w:left="5760" w:hanging="360"/>
      </w:pPr>
    </w:lvl>
    <w:lvl w:ilvl="8" w:tplc="97620AC6">
      <w:start w:val="1"/>
      <w:numFmt w:val="lowerRoman"/>
      <w:lvlText w:val="%9."/>
      <w:lvlJc w:val="right"/>
      <w:pPr>
        <w:ind w:left="6480" w:hanging="180"/>
      </w:pPr>
    </w:lvl>
  </w:abstractNum>
  <w:abstractNum w:abstractNumId="314" w15:restartNumberingAfterBreak="0">
    <w:nsid w:val="5E822BFB"/>
    <w:multiLevelType w:val="hybridMultilevel"/>
    <w:tmpl w:val="E9E495DE"/>
    <w:lvl w:ilvl="0" w:tplc="D026FA0E">
      <w:start w:val="1"/>
      <w:numFmt w:val="decimal"/>
      <w:lvlText w:val="%1."/>
      <w:lvlJc w:val="left"/>
      <w:pPr>
        <w:ind w:left="720" w:hanging="360"/>
      </w:pPr>
    </w:lvl>
    <w:lvl w:ilvl="1" w:tplc="B596C1A6">
      <w:start w:val="1"/>
      <w:numFmt w:val="lowerLetter"/>
      <w:lvlText w:val="%2."/>
      <w:lvlJc w:val="left"/>
      <w:pPr>
        <w:ind w:left="1440" w:hanging="360"/>
      </w:pPr>
    </w:lvl>
    <w:lvl w:ilvl="2" w:tplc="6F56A528">
      <w:start w:val="1"/>
      <w:numFmt w:val="lowerRoman"/>
      <w:lvlText w:val="%3."/>
      <w:lvlJc w:val="right"/>
      <w:pPr>
        <w:ind w:left="2160" w:hanging="180"/>
      </w:pPr>
    </w:lvl>
    <w:lvl w:ilvl="3" w:tplc="A05A18F0">
      <w:start w:val="1"/>
      <w:numFmt w:val="decimal"/>
      <w:lvlText w:val="%4."/>
      <w:lvlJc w:val="left"/>
      <w:pPr>
        <w:ind w:left="2880" w:hanging="360"/>
      </w:pPr>
    </w:lvl>
    <w:lvl w:ilvl="4" w:tplc="F69680BA">
      <w:start w:val="1"/>
      <w:numFmt w:val="lowerLetter"/>
      <w:lvlText w:val="%5."/>
      <w:lvlJc w:val="left"/>
      <w:pPr>
        <w:ind w:left="3600" w:hanging="360"/>
      </w:pPr>
    </w:lvl>
    <w:lvl w:ilvl="5" w:tplc="C1243098">
      <w:start w:val="1"/>
      <w:numFmt w:val="lowerRoman"/>
      <w:lvlText w:val="%6."/>
      <w:lvlJc w:val="right"/>
      <w:pPr>
        <w:ind w:left="4320" w:hanging="180"/>
      </w:pPr>
    </w:lvl>
    <w:lvl w:ilvl="6" w:tplc="B76E912A">
      <w:start w:val="1"/>
      <w:numFmt w:val="decimal"/>
      <w:lvlText w:val="%7."/>
      <w:lvlJc w:val="left"/>
      <w:pPr>
        <w:ind w:left="5040" w:hanging="360"/>
      </w:pPr>
    </w:lvl>
    <w:lvl w:ilvl="7" w:tplc="6D38782A">
      <w:start w:val="1"/>
      <w:numFmt w:val="lowerLetter"/>
      <w:lvlText w:val="%8."/>
      <w:lvlJc w:val="left"/>
      <w:pPr>
        <w:ind w:left="5760" w:hanging="360"/>
      </w:pPr>
    </w:lvl>
    <w:lvl w:ilvl="8" w:tplc="4FB8D4F2">
      <w:start w:val="1"/>
      <w:numFmt w:val="lowerRoman"/>
      <w:lvlText w:val="%9."/>
      <w:lvlJc w:val="right"/>
      <w:pPr>
        <w:ind w:left="6480" w:hanging="180"/>
      </w:pPr>
    </w:lvl>
  </w:abstractNum>
  <w:abstractNum w:abstractNumId="315" w15:restartNumberingAfterBreak="0">
    <w:nsid w:val="5F7A28DB"/>
    <w:multiLevelType w:val="multilevel"/>
    <w:tmpl w:val="4AC27F38"/>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6" w15:restartNumberingAfterBreak="0">
    <w:nsid w:val="5F96384C"/>
    <w:multiLevelType w:val="multilevel"/>
    <w:tmpl w:val="D626F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7" w15:restartNumberingAfterBreak="0">
    <w:nsid w:val="5FD250FF"/>
    <w:multiLevelType w:val="multilevel"/>
    <w:tmpl w:val="22461B8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8" w15:restartNumberingAfterBreak="0">
    <w:nsid w:val="605D26C4"/>
    <w:multiLevelType w:val="multilevel"/>
    <w:tmpl w:val="BAFE204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9" w15:restartNumberingAfterBreak="0">
    <w:nsid w:val="60B41F7F"/>
    <w:multiLevelType w:val="multilevel"/>
    <w:tmpl w:val="0A86168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0" w15:restartNumberingAfterBreak="0">
    <w:nsid w:val="60E02287"/>
    <w:multiLevelType w:val="hybridMultilevel"/>
    <w:tmpl w:val="A406F766"/>
    <w:lvl w:ilvl="0" w:tplc="8788D35C">
      <w:start w:val="1"/>
      <w:numFmt w:val="lowerLetter"/>
      <w:lvlText w:val="%1."/>
      <w:lvlJc w:val="left"/>
      <w:pPr>
        <w:ind w:left="720" w:hanging="360"/>
      </w:pPr>
      <w:rPr>
        <w:rFonts w:ascii="Verdana" w:hAnsi="Verdana" w:hint="default"/>
      </w:rPr>
    </w:lvl>
    <w:lvl w:ilvl="1" w:tplc="108893F4">
      <w:start w:val="1"/>
      <w:numFmt w:val="lowerLetter"/>
      <w:lvlText w:val="%2."/>
      <w:lvlJc w:val="left"/>
      <w:pPr>
        <w:ind w:left="1440" w:hanging="360"/>
      </w:pPr>
    </w:lvl>
    <w:lvl w:ilvl="2" w:tplc="8A600EB8">
      <w:start w:val="1"/>
      <w:numFmt w:val="lowerRoman"/>
      <w:lvlText w:val="%3."/>
      <w:lvlJc w:val="right"/>
      <w:pPr>
        <w:ind w:left="2160" w:hanging="180"/>
      </w:pPr>
    </w:lvl>
    <w:lvl w:ilvl="3" w:tplc="29F03744">
      <w:start w:val="1"/>
      <w:numFmt w:val="decimal"/>
      <w:lvlText w:val="%4."/>
      <w:lvlJc w:val="left"/>
      <w:pPr>
        <w:ind w:left="2880" w:hanging="360"/>
      </w:pPr>
    </w:lvl>
    <w:lvl w:ilvl="4" w:tplc="B46C0BF6">
      <w:start w:val="1"/>
      <w:numFmt w:val="lowerLetter"/>
      <w:lvlText w:val="%5."/>
      <w:lvlJc w:val="left"/>
      <w:pPr>
        <w:ind w:left="3600" w:hanging="360"/>
      </w:pPr>
    </w:lvl>
    <w:lvl w:ilvl="5" w:tplc="3FA02AEE">
      <w:start w:val="1"/>
      <w:numFmt w:val="lowerRoman"/>
      <w:lvlText w:val="%6."/>
      <w:lvlJc w:val="right"/>
      <w:pPr>
        <w:ind w:left="4320" w:hanging="180"/>
      </w:pPr>
    </w:lvl>
    <w:lvl w:ilvl="6" w:tplc="4536A4CC">
      <w:start w:val="1"/>
      <w:numFmt w:val="decimal"/>
      <w:lvlText w:val="%7."/>
      <w:lvlJc w:val="left"/>
      <w:pPr>
        <w:ind w:left="5040" w:hanging="360"/>
      </w:pPr>
    </w:lvl>
    <w:lvl w:ilvl="7" w:tplc="D8A6E584">
      <w:start w:val="1"/>
      <w:numFmt w:val="lowerLetter"/>
      <w:lvlText w:val="%8."/>
      <w:lvlJc w:val="left"/>
      <w:pPr>
        <w:ind w:left="5760" w:hanging="360"/>
      </w:pPr>
    </w:lvl>
    <w:lvl w:ilvl="8" w:tplc="8558097A">
      <w:start w:val="1"/>
      <w:numFmt w:val="lowerRoman"/>
      <w:lvlText w:val="%9."/>
      <w:lvlJc w:val="right"/>
      <w:pPr>
        <w:ind w:left="6480" w:hanging="180"/>
      </w:pPr>
    </w:lvl>
  </w:abstractNum>
  <w:abstractNum w:abstractNumId="321" w15:restartNumberingAfterBreak="0">
    <w:nsid w:val="60E1DB62"/>
    <w:multiLevelType w:val="hybridMultilevel"/>
    <w:tmpl w:val="E7DA3BC4"/>
    <w:lvl w:ilvl="0" w:tplc="2C6ED14C">
      <w:start w:val="1"/>
      <w:numFmt w:val="decimal"/>
      <w:lvlText w:val="%1."/>
      <w:lvlJc w:val="left"/>
      <w:pPr>
        <w:ind w:left="720" w:hanging="360"/>
      </w:pPr>
    </w:lvl>
    <w:lvl w:ilvl="1" w:tplc="C88C3A3A">
      <w:start w:val="1"/>
      <w:numFmt w:val="lowerLetter"/>
      <w:lvlText w:val="%2."/>
      <w:lvlJc w:val="left"/>
      <w:pPr>
        <w:ind w:left="1440" w:hanging="360"/>
      </w:pPr>
    </w:lvl>
    <w:lvl w:ilvl="2" w:tplc="42FE61C8">
      <w:start w:val="1"/>
      <w:numFmt w:val="lowerRoman"/>
      <w:lvlText w:val="%3."/>
      <w:lvlJc w:val="right"/>
      <w:pPr>
        <w:ind w:left="2160" w:hanging="180"/>
      </w:pPr>
    </w:lvl>
    <w:lvl w:ilvl="3" w:tplc="C666C0FC">
      <w:start w:val="1"/>
      <w:numFmt w:val="decimal"/>
      <w:lvlText w:val="%4."/>
      <w:lvlJc w:val="left"/>
      <w:pPr>
        <w:ind w:left="2880" w:hanging="360"/>
      </w:pPr>
    </w:lvl>
    <w:lvl w:ilvl="4" w:tplc="3E521EB6">
      <w:start w:val="1"/>
      <w:numFmt w:val="lowerLetter"/>
      <w:lvlText w:val="%5."/>
      <w:lvlJc w:val="left"/>
      <w:pPr>
        <w:ind w:left="3600" w:hanging="360"/>
      </w:pPr>
    </w:lvl>
    <w:lvl w:ilvl="5" w:tplc="AB402E28">
      <w:start w:val="1"/>
      <w:numFmt w:val="lowerRoman"/>
      <w:lvlText w:val="%6."/>
      <w:lvlJc w:val="right"/>
      <w:pPr>
        <w:ind w:left="4320" w:hanging="180"/>
      </w:pPr>
    </w:lvl>
    <w:lvl w:ilvl="6" w:tplc="3984F874">
      <w:start w:val="1"/>
      <w:numFmt w:val="decimal"/>
      <w:lvlText w:val="%7."/>
      <w:lvlJc w:val="left"/>
      <w:pPr>
        <w:ind w:left="5040" w:hanging="360"/>
      </w:pPr>
    </w:lvl>
    <w:lvl w:ilvl="7" w:tplc="4410A7D6">
      <w:start w:val="1"/>
      <w:numFmt w:val="lowerLetter"/>
      <w:lvlText w:val="%8."/>
      <w:lvlJc w:val="left"/>
      <w:pPr>
        <w:ind w:left="5760" w:hanging="360"/>
      </w:pPr>
    </w:lvl>
    <w:lvl w:ilvl="8" w:tplc="4588EDA8">
      <w:start w:val="1"/>
      <w:numFmt w:val="lowerRoman"/>
      <w:lvlText w:val="%9."/>
      <w:lvlJc w:val="right"/>
      <w:pPr>
        <w:ind w:left="6480" w:hanging="180"/>
      </w:pPr>
    </w:lvl>
  </w:abstractNum>
  <w:abstractNum w:abstractNumId="322" w15:restartNumberingAfterBreak="0">
    <w:nsid w:val="611F1F9F"/>
    <w:multiLevelType w:val="multilevel"/>
    <w:tmpl w:val="3870AB1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3" w15:restartNumberingAfterBreak="0">
    <w:nsid w:val="614973A2"/>
    <w:multiLevelType w:val="multilevel"/>
    <w:tmpl w:val="D6DC687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4" w15:restartNumberingAfterBreak="0">
    <w:nsid w:val="619F60C8"/>
    <w:multiLevelType w:val="multilevel"/>
    <w:tmpl w:val="2F9CC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5" w15:restartNumberingAfterBreak="0">
    <w:nsid w:val="61B07B33"/>
    <w:multiLevelType w:val="multilevel"/>
    <w:tmpl w:val="2D7660F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6" w15:restartNumberingAfterBreak="0">
    <w:nsid w:val="6232EF8C"/>
    <w:multiLevelType w:val="hybridMultilevel"/>
    <w:tmpl w:val="AEF4698E"/>
    <w:lvl w:ilvl="0" w:tplc="FCCCC15E">
      <w:start w:val="1"/>
      <w:numFmt w:val="bullet"/>
      <w:lvlText w:val=""/>
      <w:lvlJc w:val="left"/>
      <w:pPr>
        <w:ind w:left="720" w:hanging="360"/>
      </w:pPr>
      <w:rPr>
        <w:rFonts w:ascii="Symbol" w:hAnsi="Symbol" w:hint="default"/>
      </w:rPr>
    </w:lvl>
    <w:lvl w:ilvl="1" w:tplc="E800E9E6">
      <w:start w:val="1"/>
      <w:numFmt w:val="bullet"/>
      <w:lvlText w:val="o"/>
      <w:lvlJc w:val="left"/>
      <w:pPr>
        <w:ind w:left="1440" w:hanging="360"/>
      </w:pPr>
      <w:rPr>
        <w:rFonts w:ascii="Courier New" w:hAnsi="Courier New" w:hint="default"/>
      </w:rPr>
    </w:lvl>
    <w:lvl w:ilvl="2" w:tplc="BD46C0B8">
      <w:start w:val="1"/>
      <w:numFmt w:val="bullet"/>
      <w:lvlText w:val=""/>
      <w:lvlJc w:val="left"/>
      <w:pPr>
        <w:ind w:left="2160" w:hanging="360"/>
      </w:pPr>
      <w:rPr>
        <w:rFonts w:ascii="Wingdings" w:hAnsi="Wingdings" w:hint="default"/>
      </w:rPr>
    </w:lvl>
    <w:lvl w:ilvl="3" w:tplc="E5186960">
      <w:start w:val="1"/>
      <w:numFmt w:val="bullet"/>
      <w:lvlText w:val=""/>
      <w:lvlJc w:val="left"/>
      <w:pPr>
        <w:ind w:left="2880" w:hanging="360"/>
      </w:pPr>
      <w:rPr>
        <w:rFonts w:ascii="Symbol" w:hAnsi="Symbol" w:hint="default"/>
      </w:rPr>
    </w:lvl>
    <w:lvl w:ilvl="4" w:tplc="F7669246">
      <w:start w:val="1"/>
      <w:numFmt w:val="bullet"/>
      <w:lvlText w:val="o"/>
      <w:lvlJc w:val="left"/>
      <w:pPr>
        <w:ind w:left="3600" w:hanging="360"/>
      </w:pPr>
      <w:rPr>
        <w:rFonts w:ascii="Courier New" w:hAnsi="Courier New" w:hint="default"/>
      </w:rPr>
    </w:lvl>
    <w:lvl w:ilvl="5" w:tplc="FC0C07B2">
      <w:start w:val="1"/>
      <w:numFmt w:val="bullet"/>
      <w:lvlText w:val=""/>
      <w:lvlJc w:val="left"/>
      <w:pPr>
        <w:ind w:left="4320" w:hanging="360"/>
      </w:pPr>
      <w:rPr>
        <w:rFonts w:ascii="Wingdings" w:hAnsi="Wingdings" w:hint="default"/>
      </w:rPr>
    </w:lvl>
    <w:lvl w:ilvl="6" w:tplc="91E6C860">
      <w:start w:val="1"/>
      <w:numFmt w:val="bullet"/>
      <w:lvlText w:val=""/>
      <w:lvlJc w:val="left"/>
      <w:pPr>
        <w:ind w:left="5040" w:hanging="360"/>
      </w:pPr>
      <w:rPr>
        <w:rFonts w:ascii="Symbol" w:hAnsi="Symbol" w:hint="default"/>
      </w:rPr>
    </w:lvl>
    <w:lvl w:ilvl="7" w:tplc="8744D3E0">
      <w:start w:val="1"/>
      <w:numFmt w:val="bullet"/>
      <w:lvlText w:val="o"/>
      <w:lvlJc w:val="left"/>
      <w:pPr>
        <w:ind w:left="5760" w:hanging="360"/>
      </w:pPr>
      <w:rPr>
        <w:rFonts w:ascii="Courier New" w:hAnsi="Courier New" w:hint="default"/>
      </w:rPr>
    </w:lvl>
    <w:lvl w:ilvl="8" w:tplc="B1BC26BC">
      <w:start w:val="1"/>
      <w:numFmt w:val="bullet"/>
      <w:lvlText w:val=""/>
      <w:lvlJc w:val="left"/>
      <w:pPr>
        <w:ind w:left="6480" w:hanging="360"/>
      </w:pPr>
      <w:rPr>
        <w:rFonts w:ascii="Wingdings" w:hAnsi="Wingdings" w:hint="default"/>
      </w:rPr>
    </w:lvl>
  </w:abstractNum>
  <w:abstractNum w:abstractNumId="327" w15:restartNumberingAfterBreak="0">
    <w:nsid w:val="62871CF6"/>
    <w:multiLevelType w:val="hybridMultilevel"/>
    <w:tmpl w:val="EAB83B2C"/>
    <w:lvl w:ilvl="0" w:tplc="60AC02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8" w15:restartNumberingAfterBreak="0">
    <w:nsid w:val="6289F878"/>
    <w:multiLevelType w:val="hybridMultilevel"/>
    <w:tmpl w:val="13AC15D6"/>
    <w:lvl w:ilvl="0" w:tplc="202ED8D0">
      <w:start w:val="1"/>
      <w:numFmt w:val="bullet"/>
      <w:lvlText w:val=""/>
      <w:lvlJc w:val="left"/>
      <w:pPr>
        <w:ind w:left="720" w:hanging="360"/>
      </w:pPr>
      <w:rPr>
        <w:rFonts w:ascii="Symbol" w:hAnsi="Symbol" w:hint="default"/>
      </w:rPr>
    </w:lvl>
    <w:lvl w:ilvl="1" w:tplc="49E8B08A">
      <w:start w:val="1"/>
      <w:numFmt w:val="bullet"/>
      <w:lvlText w:val="o"/>
      <w:lvlJc w:val="left"/>
      <w:pPr>
        <w:ind w:left="1440" w:hanging="360"/>
      </w:pPr>
      <w:rPr>
        <w:rFonts w:ascii="Courier New" w:hAnsi="Courier New" w:hint="default"/>
      </w:rPr>
    </w:lvl>
    <w:lvl w:ilvl="2" w:tplc="517A2B52">
      <w:start w:val="1"/>
      <w:numFmt w:val="bullet"/>
      <w:lvlText w:val=""/>
      <w:lvlJc w:val="left"/>
      <w:pPr>
        <w:ind w:left="2160" w:hanging="360"/>
      </w:pPr>
      <w:rPr>
        <w:rFonts w:ascii="Wingdings" w:hAnsi="Wingdings" w:hint="default"/>
      </w:rPr>
    </w:lvl>
    <w:lvl w:ilvl="3" w:tplc="3B3CE0FE">
      <w:start w:val="1"/>
      <w:numFmt w:val="bullet"/>
      <w:lvlText w:val=""/>
      <w:lvlJc w:val="left"/>
      <w:pPr>
        <w:ind w:left="2880" w:hanging="360"/>
      </w:pPr>
      <w:rPr>
        <w:rFonts w:ascii="Symbol" w:hAnsi="Symbol" w:hint="default"/>
      </w:rPr>
    </w:lvl>
    <w:lvl w:ilvl="4" w:tplc="2740454A">
      <w:start w:val="1"/>
      <w:numFmt w:val="bullet"/>
      <w:lvlText w:val="o"/>
      <w:lvlJc w:val="left"/>
      <w:pPr>
        <w:ind w:left="3600" w:hanging="360"/>
      </w:pPr>
      <w:rPr>
        <w:rFonts w:ascii="Courier New" w:hAnsi="Courier New" w:hint="default"/>
      </w:rPr>
    </w:lvl>
    <w:lvl w:ilvl="5" w:tplc="A9D85DA4">
      <w:start w:val="1"/>
      <w:numFmt w:val="bullet"/>
      <w:lvlText w:val=""/>
      <w:lvlJc w:val="left"/>
      <w:pPr>
        <w:ind w:left="4320" w:hanging="360"/>
      </w:pPr>
      <w:rPr>
        <w:rFonts w:ascii="Wingdings" w:hAnsi="Wingdings" w:hint="default"/>
      </w:rPr>
    </w:lvl>
    <w:lvl w:ilvl="6" w:tplc="BE9271A4">
      <w:start w:val="1"/>
      <w:numFmt w:val="bullet"/>
      <w:lvlText w:val=""/>
      <w:lvlJc w:val="left"/>
      <w:pPr>
        <w:ind w:left="5040" w:hanging="360"/>
      </w:pPr>
      <w:rPr>
        <w:rFonts w:ascii="Symbol" w:hAnsi="Symbol" w:hint="default"/>
      </w:rPr>
    </w:lvl>
    <w:lvl w:ilvl="7" w:tplc="F8D6AAF4">
      <w:start w:val="1"/>
      <w:numFmt w:val="bullet"/>
      <w:lvlText w:val="o"/>
      <w:lvlJc w:val="left"/>
      <w:pPr>
        <w:ind w:left="5760" w:hanging="360"/>
      </w:pPr>
      <w:rPr>
        <w:rFonts w:ascii="Courier New" w:hAnsi="Courier New" w:hint="default"/>
      </w:rPr>
    </w:lvl>
    <w:lvl w:ilvl="8" w:tplc="D5328286">
      <w:start w:val="1"/>
      <w:numFmt w:val="bullet"/>
      <w:lvlText w:val=""/>
      <w:lvlJc w:val="left"/>
      <w:pPr>
        <w:ind w:left="6480" w:hanging="360"/>
      </w:pPr>
      <w:rPr>
        <w:rFonts w:ascii="Wingdings" w:hAnsi="Wingdings" w:hint="default"/>
      </w:rPr>
    </w:lvl>
  </w:abstractNum>
  <w:abstractNum w:abstractNumId="329" w15:restartNumberingAfterBreak="0">
    <w:nsid w:val="634347F7"/>
    <w:multiLevelType w:val="multilevel"/>
    <w:tmpl w:val="1F7A1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0" w15:restartNumberingAfterBreak="0">
    <w:nsid w:val="63BA9F6A"/>
    <w:multiLevelType w:val="hybridMultilevel"/>
    <w:tmpl w:val="BFE8B6B0"/>
    <w:lvl w:ilvl="0" w:tplc="F5A0B090">
      <w:start w:val="1"/>
      <w:numFmt w:val="decimal"/>
      <w:lvlText w:val="%1."/>
      <w:lvlJc w:val="left"/>
      <w:pPr>
        <w:ind w:left="720" w:hanging="360"/>
      </w:pPr>
      <w:rPr>
        <w:rFonts w:ascii="Verdana" w:hAnsi="Verdana" w:hint="default"/>
      </w:rPr>
    </w:lvl>
    <w:lvl w:ilvl="1" w:tplc="2ED653E6">
      <w:start w:val="1"/>
      <w:numFmt w:val="lowerLetter"/>
      <w:lvlText w:val="%2."/>
      <w:lvlJc w:val="left"/>
      <w:pPr>
        <w:ind w:left="1440" w:hanging="360"/>
      </w:pPr>
    </w:lvl>
    <w:lvl w:ilvl="2" w:tplc="194CF052">
      <w:start w:val="1"/>
      <w:numFmt w:val="lowerRoman"/>
      <w:lvlText w:val="%3."/>
      <w:lvlJc w:val="right"/>
      <w:pPr>
        <w:ind w:left="2160" w:hanging="180"/>
      </w:pPr>
    </w:lvl>
    <w:lvl w:ilvl="3" w:tplc="1302AAFE">
      <w:start w:val="1"/>
      <w:numFmt w:val="decimal"/>
      <w:lvlText w:val="%4."/>
      <w:lvlJc w:val="left"/>
      <w:pPr>
        <w:ind w:left="2880" w:hanging="360"/>
      </w:pPr>
    </w:lvl>
    <w:lvl w:ilvl="4" w:tplc="50D8C786">
      <w:start w:val="1"/>
      <w:numFmt w:val="lowerLetter"/>
      <w:lvlText w:val="%5."/>
      <w:lvlJc w:val="left"/>
      <w:pPr>
        <w:ind w:left="3600" w:hanging="360"/>
      </w:pPr>
    </w:lvl>
    <w:lvl w:ilvl="5" w:tplc="EB9EA870">
      <w:start w:val="1"/>
      <w:numFmt w:val="lowerRoman"/>
      <w:lvlText w:val="%6."/>
      <w:lvlJc w:val="right"/>
      <w:pPr>
        <w:ind w:left="4320" w:hanging="180"/>
      </w:pPr>
    </w:lvl>
    <w:lvl w:ilvl="6" w:tplc="61A0CFA2">
      <w:start w:val="1"/>
      <w:numFmt w:val="decimal"/>
      <w:lvlText w:val="%7."/>
      <w:lvlJc w:val="left"/>
      <w:pPr>
        <w:ind w:left="5040" w:hanging="360"/>
      </w:pPr>
    </w:lvl>
    <w:lvl w:ilvl="7" w:tplc="0FF8F504">
      <w:start w:val="1"/>
      <w:numFmt w:val="lowerLetter"/>
      <w:lvlText w:val="%8."/>
      <w:lvlJc w:val="left"/>
      <w:pPr>
        <w:ind w:left="5760" w:hanging="360"/>
      </w:pPr>
    </w:lvl>
    <w:lvl w:ilvl="8" w:tplc="26722A8A">
      <w:start w:val="1"/>
      <w:numFmt w:val="lowerRoman"/>
      <w:lvlText w:val="%9."/>
      <w:lvlJc w:val="right"/>
      <w:pPr>
        <w:ind w:left="6480" w:hanging="180"/>
      </w:pPr>
    </w:lvl>
  </w:abstractNum>
  <w:abstractNum w:abstractNumId="331" w15:restartNumberingAfterBreak="0">
    <w:nsid w:val="64206B36"/>
    <w:multiLevelType w:val="multilevel"/>
    <w:tmpl w:val="7DBAB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2" w15:restartNumberingAfterBreak="0">
    <w:nsid w:val="642A5ABA"/>
    <w:multiLevelType w:val="multilevel"/>
    <w:tmpl w:val="988CCB0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3" w15:restartNumberingAfterBreak="0">
    <w:nsid w:val="64D04107"/>
    <w:multiLevelType w:val="multilevel"/>
    <w:tmpl w:val="B0FE855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334" w15:restartNumberingAfterBreak="0">
    <w:nsid w:val="64D33200"/>
    <w:multiLevelType w:val="multilevel"/>
    <w:tmpl w:val="ED884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5" w15:restartNumberingAfterBreak="0">
    <w:nsid w:val="6508433F"/>
    <w:multiLevelType w:val="multilevel"/>
    <w:tmpl w:val="349A6E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6" w15:restartNumberingAfterBreak="0">
    <w:nsid w:val="6571D0E9"/>
    <w:multiLevelType w:val="hybridMultilevel"/>
    <w:tmpl w:val="A64AEA06"/>
    <w:lvl w:ilvl="0" w:tplc="76EE260E">
      <w:start w:val="1"/>
      <w:numFmt w:val="bullet"/>
      <w:lvlText w:val=""/>
      <w:lvlJc w:val="left"/>
      <w:pPr>
        <w:ind w:left="720" w:hanging="360"/>
      </w:pPr>
      <w:rPr>
        <w:rFonts w:ascii="Symbol" w:hAnsi="Symbol" w:hint="default"/>
      </w:rPr>
    </w:lvl>
    <w:lvl w:ilvl="1" w:tplc="29F02A88">
      <w:start w:val="1"/>
      <w:numFmt w:val="bullet"/>
      <w:lvlText w:val="o"/>
      <w:lvlJc w:val="left"/>
      <w:pPr>
        <w:ind w:left="1440" w:hanging="360"/>
      </w:pPr>
      <w:rPr>
        <w:rFonts w:ascii="Courier New" w:hAnsi="Courier New" w:hint="default"/>
      </w:rPr>
    </w:lvl>
    <w:lvl w:ilvl="2" w:tplc="2F4859D2">
      <w:start w:val="1"/>
      <w:numFmt w:val="bullet"/>
      <w:lvlText w:val=""/>
      <w:lvlJc w:val="left"/>
      <w:pPr>
        <w:ind w:left="2160" w:hanging="360"/>
      </w:pPr>
      <w:rPr>
        <w:rFonts w:ascii="Wingdings" w:hAnsi="Wingdings" w:hint="default"/>
      </w:rPr>
    </w:lvl>
    <w:lvl w:ilvl="3" w:tplc="4C1C2D7E">
      <w:start w:val="1"/>
      <w:numFmt w:val="bullet"/>
      <w:lvlText w:val=""/>
      <w:lvlJc w:val="left"/>
      <w:pPr>
        <w:ind w:left="2880" w:hanging="360"/>
      </w:pPr>
      <w:rPr>
        <w:rFonts w:ascii="Symbol" w:hAnsi="Symbol" w:hint="default"/>
      </w:rPr>
    </w:lvl>
    <w:lvl w:ilvl="4" w:tplc="96F0F0BC">
      <w:start w:val="1"/>
      <w:numFmt w:val="bullet"/>
      <w:lvlText w:val="o"/>
      <w:lvlJc w:val="left"/>
      <w:pPr>
        <w:ind w:left="3600" w:hanging="360"/>
      </w:pPr>
      <w:rPr>
        <w:rFonts w:ascii="Courier New" w:hAnsi="Courier New" w:hint="default"/>
      </w:rPr>
    </w:lvl>
    <w:lvl w:ilvl="5" w:tplc="E8CED396">
      <w:start w:val="1"/>
      <w:numFmt w:val="bullet"/>
      <w:lvlText w:val=""/>
      <w:lvlJc w:val="left"/>
      <w:pPr>
        <w:ind w:left="4320" w:hanging="360"/>
      </w:pPr>
      <w:rPr>
        <w:rFonts w:ascii="Wingdings" w:hAnsi="Wingdings" w:hint="default"/>
      </w:rPr>
    </w:lvl>
    <w:lvl w:ilvl="6" w:tplc="BC20CD20">
      <w:start w:val="1"/>
      <w:numFmt w:val="bullet"/>
      <w:lvlText w:val=""/>
      <w:lvlJc w:val="left"/>
      <w:pPr>
        <w:ind w:left="5040" w:hanging="360"/>
      </w:pPr>
      <w:rPr>
        <w:rFonts w:ascii="Symbol" w:hAnsi="Symbol" w:hint="default"/>
      </w:rPr>
    </w:lvl>
    <w:lvl w:ilvl="7" w:tplc="D21E4920">
      <w:start w:val="1"/>
      <w:numFmt w:val="bullet"/>
      <w:lvlText w:val="o"/>
      <w:lvlJc w:val="left"/>
      <w:pPr>
        <w:ind w:left="5760" w:hanging="360"/>
      </w:pPr>
      <w:rPr>
        <w:rFonts w:ascii="Courier New" w:hAnsi="Courier New" w:hint="default"/>
      </w:rPr>
    </w:lvl>
    <w:lvl w:ilvl="8" w:tplc="E3AE18C8">
      <w:start w:val="1"/>
      <w:numFmt w:val="bullet"/>
      <w:lvlText w:val=""/>
      <w:lvlJc w:val="left"/>
      <w:pPr>
        <w:ind w:left="6480" w:hanging="360"/>
      </w:pPr>
      <w:rPr>
        <w:rFonts w:ascii="Wingdings" w:hAnsi="Wingdings" w:hint="default"/>
      </w:rPr>
    </w:lvl>
  </w:abstractNum>
  <w:abstractNum w:abstractNumId="337" w15:restartNumberingAfterBreak="0">
    <w:nsid w:val="65BE7053"/>
    <w:multiLevelType w:val="multilevel"/>
    <w:tmpl w:val="C8FC0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8" w15:restartNumberingAfterBreak="0">
    <w:nsid w:val="668A0151"/>
    <w:multiLevelType w:val="multilevel"/>
    <w:tmpl w:val="547C9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9" w15:restartNumberingAfterBreak="0">
    <w:nsid w:val="6696DF0C"/>
    <w:multiLevelType w:val="hybridMultilevel"/>
    <w:tmpl w:val="004A7090"/>
    <w:lvl w:ilvl="0" w:tplc="CAAE14C2">
      <w:start w:val="1"/>
      <w:numFmt w:val="bullet"/>
      <w:lvlText w:val="·"/>
      <w:lvlJc w:val="left"/>
      <w:pPr>
        <w:ind w:left="720" w:hanging="360"/>
      </w:pPr>
      <w:rPr>
        <w:rFonts w:ascii="Symbol" w:hAnsi="Symbol" w:hint="default"/>
      </w:rPr>
    </w:lvl>
    <w:lvl w:ilvl="1" w:tplc="C9A6669A">
      <w:start w:val="1"/>
      <w:numFmt w:val="bullet"/>
      <w:lvlText w:val="o"/>
      <w:lvlJc w:val="left"/>
      <w:pPr>
        <w:ind w:left="1440" w:hanging="360"/>
      </w:pPr>
      <w:rPr>
        <w:rFonts w:ascii="Courier New" w:hAnsi="Courier New" w:hint="default"/>
      </w:rPr>
    </w:lvl>
    <w:lvl w:ilvl="2" w:tplc="A0383026">
      <w:start w:val="1"/>
      <w:numFmt w:val="bullet"/>
      <w:lvlText w:val=""/>
      <w:lvlJc w:val="left"/>
      <w:pPr>
        <w:ind w:left="2160" w:hanging="360"/>
      </w:pPr>
      <w:rPr>
        <w:rFonts w:ascii="Wingdings" w:hAnsi="Wingdings" w:hint="default"/>
      </w:rPr>
    </w:lvl>
    <w:lvl w:ilvl="3" w:tplc="ABEE42DC">
      <w:start w:val="1"/>
      <w:numFmt w:val="bullet"/>
      <w:lvlText w:val=""/>
      <w:lvlJc w:val="left"/>
      <w:pPr>
        <w:ind w:left="2880" w:hanging="360"/>
      </w:pPr>
      <w:rPr>
        <w:rFonts w:ascii="Symbol" w:hAnsi="Symbol" w:hint="default"/>
      </w:rPr>
    </w:lvl>
    <w:lvl w:ilvl="4" w:tplc="597415B0">
      <w:start w:val="1"/>
      <w:numFmt w:val="bullet"/>
      <w:lvlText w:val="o"/>
      <w:lvlJc w:val="left"/>
      <w:pPr>
        <w:ind w:left="3600" w:hanging="360"/>
      </w:pPr>
      <w:rPr>
        <w:rFonts w:ascii="Courier New" w:hAnsi="Courier New" w:hint="default"/>
      </w:rPr>
    </w:lvl>
    <w:lvl w:ilvl="5" w:tplc="6D2A871A">
      <w:start w:val="1"/>
      <w:numFmt w:val="bullet"/>
      <w:lvlText w:val=""/>
      <w:lvlJc w:val="left"/>
      <w:pPr>
        <w:ind w:left="4320" w:hanging="360"/>
      </w:pPr>
      <w:rPr>
        <w:rFonts w:ascii="Wingdings" w:hAnsi="Wingdings" w:hint="default"/>
      </w:rPr>
    </w:lvl>
    <w:lvl w:ilvl="6" w:tplc="54466DA4">
      <w:start w:val="1"/>
      <w:numFmt w:val="bullet"/>
      <w:lvlText w:val=""/>
      <w:lvlJc w:val="left"/>
      <w:pPr>
        <w:ind w:left="5040" w:hanging="360"/>
      </w:pPr>
      <w:rPr>
        <w:rFonts w:ascii="Symbol" w:hAnsi="Symbol" w:hint="default"/>
      </w:rPr>
    </w:lvl>
    <w:lvl w:ilvl="7" w:tplc="B0ECFF46">
      <w:start w:val="1"/>
      <w:numFmt w:val="bullet"/>
      <w:lvlText w:val="o"/>
      <w:lvlJc w:val="left"/>
      <w:pPr>
        <w:ind w:left="5760" w:hanging="360"/>
      </w:pPr>
      <w:rPr>
        <w:rFonts w:ascii="Courier New" w:hAnsi="Courier New" w:hint="default"/>
      </w:rPr>
    </w:lvl>
    <w:lvl w:ilvl="8" w:tplc="D2A6A136">
      <w:start w:val="1"/>
      <w:numFmt w:val="bullet"/>
      <w:lvlText w:val=""/>
      <w:lvlJc w:val="left"/>
      <w:pPr>
        <w:ind w:left="6480" w:hanging="360"/>
      </w:pPr>
      <w:rPr>
        <w:rFonts w:ascii="Wingdings" w:hAnsi="Wingdings" w:hint="default"/>
      </w:rPr>
    </w:lvl>
  </w:abstractNum>
  <w:abstractNum w:abstractNumId="340" w15:restartNumberingAfterBreak="0">
    <w:nsid w:val="66D417B7"/>
    <w:multiLevelType w:val="hybridMultilevel"/>
    <w:tmpl w:val="67AE02A0"/>
    <w:lvl w:ilvl="0" w:tplc="FA7299DC">
      <w:start w:val="1"/>
      <w:numFmt w:val="decimal"/>
      <w:lvlText w:val="%1."/>
      <w:lvlJc w:val="left"/>
      <w:pPr>
        <w:ind w:left="720" w:hanging="360"/>
      </w:pPr>
    </w:lvl>
    <w:lvl w:ilvl="1" w:tplc="119CE634">
      <w:start w:val="1"/>
      <w:numFmt w:val="lowerLetter"/>
      <w:lvlText w:val="%2."/>
      <w:lvlJc w:val="left"/>
      <w:pPr>
        <w:ind w:left="1440" w:hanging="360"/>
      </w:pPr>
    </w:lvl>
    <w:lvl w:ilvl="2" w:tplc="19309C94">
      <w:start w:val="1"/>
      <w:numFmt w:val="lowerRoman"/>
      <w:lvlText w:val="%3."/>
      <w:lvlJc w:val="right"/>
      <w:pPr>
        <w:ind w:left="2160" w:hanging="180"/>
      </w:pPr>
    </w:lvl>
    <w:lvl w:ilvl="3" w:tplc="709EEA26">
      <w:start w:val="1"/>
      <w:numFmt w:val="decimal"/>
      <w:lvlText w:val="%4."/>
      <w:lvlJc w:val="left"/>
      <w:pPr>
        <w:ind w:left="2880" w:hanging="360"/>
      </w:pPr>
    </w:lvl>
    <w:lvl w:ilvl="4" w:tplc="61C89DC8">
      <w:start w:val="1"/>
      <w:numFmt w:val="lowerLetter"/>
      <w:lvlText w:val="%5."/>
      <w:lvlJc w:val="left"/>
      <w:pPr>
        <w:ind w:left="3600" w:hanging="360"/>
      </w:pPr>
    </w:lvl>
    <w:lvl w:ilvl="5" w:tplc="9312C386">
      <w:start w:val="1"/>
      <w:numFmt w:val="lowerRoman"/>
      <w:lvlText w:val="%6."/>
      <w:lvlJc w:val="right"/>
      <w:pPr>
        <w:ind w:left="4320" w:hanging="180"/>
      </w:pPr>
    </w:lvl>
    <w:lvl w:ilvl="6" w:tplc="A404C308">
      <w:start w:val="1"/>
      <w:numFmt w:val="decimal"/>
      <w:lvlText w:val="%7."/>
      <w:lvlJc w:val="left"/>
      <w:pPr>
        <w:ind w:left="5040" w:hanging="360"/>
      </w:pPr>
    </w:lvl>
    <w:lvl w:ilvl="7" w:tplc="8C926658">
      <w:start w:val="1"/>
      <w:numFmt w:val="lowerLetter"/>
      <w:lvlText w:val="%8."/>
      <w:lvlJc w:val="left"/>
      <w:pPr>
        <w:ind w:left="5760" w:hanging="360"/>
      </w:pPr>
    </w:lvl>
    <w:lvl w:ilvl="8" w:tplc="B882ECC6">
      <w:start w:val="1"/>
      <w:numFmt w:val="lowerRoman"/>
      <w:lvlText w:val="%9."/>
      <w:lvlJc w:val="right"/>
      <w:pPr>
        <w:ind w:left="6480" w:hanging="180"/>
      </w:pPr>
    </w:lvl>
  </w:abstractNum>
  <w:abstractNum w:abstractNumId="341" w15:restartNumberingAfterBreak="0">
    <w:nsid w:val="67614907"/>
    <w:multiLevelType w:val="multilevel"/>
    <w:tmpl w:val="1F16F76C"/>
    <w:lvl w:ilvl="0">
      <w:start w:val="1"/>
      <w:numFmt w:val="bullet"/>
      <w:lvlText w:val=""/>
      <w:lvlJc w:val="left"/>
      <w:pPr>
        <w:tabs>
          <w:tab w:val="num" w:pos="720"/>
        </w:tabs>
        <w:ind w:left="720" w:hanging="360"/>
      </w:pPr>
      <w:rPr>
        <w:rFonts w:ascii="Symbol" w:hAnsi="Symbol" w:hint="default"/>
        <w:sz w:val="20"/>
      </w:rPr>
    </w:lvl>
    <w:lvl w:ilvl="1">
      <w:start w:val="109"/>
      <w:numFmt w:val="decimal"/>
      <w:lvlText w:val="%2."/>
      <w:lvlJc w:val="left"/>
      <w:pPr>
        <w:ind w:left="1570" w:hanging="49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2" w15:restartNumberingAfterBreak="0">
    <w:nsid w:val="67795CAB"/>
    <w:multiLevelType w:val="multilevel"/>
    <w:tmpl w:val="C422C16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343" w15:restartNumberingAfterBreak="0">
    <w:nsid w:val="67A8CDB8"/>
    <w:multiLevelType w:val="hybridMultilevel"/>
    <w:tmpl w:val="05607CE6"/>
    <w:lvl w:ilvl="0" w:tplc="054EBB4E">
      <w:start w:val="1"/>
      <w:numFmt w:val="lowerLetter"/>
      <w:lvlText w:val="%1."/>
      <w:lvlJc w:val="left"/>
      <w:pPr>
        <w:ind w:left="720" w:hanging="360"/>
      </w:pPr>
      <w:rPr>
        <w:rFonts w:ascii="Verdana" w:hAnsi="Verdana" w:hint="default"/>
      </w:rPr>
    </w:lvl>
    <w:lvl w:ilvl="1" w:tplc="1CA2D0BA">
      <w:start w:val="1"/>
      <w:numFmt w:val="lowerLetter"/>
      <w:lvlText w:val="%2."/>
      <w:lvlJc w:val="left"/>
      <w:pPr>
        <w:ind w:left="1440" w:hanging="360"/>
      </w:pPr>
    </w:lvl>
    <w:lvl w:ilvl="2" w:tplc="30BABACC">
      <w:start w:val="1"/>
      <w:numFmt w:val="lowerRoman"/>
      <w:lvlText w:val="%3."/>
      <w:lvlJc w:val="right"/>
      <w:pPr>
        <w:ind w:left="2160" w:hanging="180"/>
      </w:pPr>
    </w:lvl>
    <w:lvl w:ilvl="3" w:tplc="BE184F64">
      <w:start w:val="1"/>
      <w:numFmt w:val="decimal"/>
      <w:lvlText w:val="%4."/>
      <w:lvlJc w:val="left"/>
      <w:pPr>
        <w:ind w:left="2880" w:hanging="360"/>
      </w:pPr>
    </w:lvl>
    <w:lvl w:ilvl="4" w:tplc="15CC7382">
      <w:start w:val="1"/>
      <w:numFmt w:val="lowerLetter"/>
      <w:lvlText w:val="%5."/>
      <w:lvlJc w:val="left"/>
      <w:pPr>
        <w:ind w:left="3600" w:hanging="360"/>
      </w:pPr>
    </w:lvl>
    <w:lvl w:ilvl="5" w:tplc="CE2E560E">
      <w:start w:val="1"/>
      <w:numFmt w:val="lowerRoman"/>
      <w:lvlText w:val="%6."/>
      <w:lvlJc w:val="right"/>
      <w:pPr>
        <w:ind w:left="4320" w:hanging="180"/>
      </w:pPr>
    </w:lvl>
    <w:lvl w:ilvl="6" w:tplc="B360DFAE">
      <w:start w:val="1"/>
      <w:numFmt w:val="decimal"/>
      <w:lvlText w:val="%7."/>
      <w:lvlJc w:val="left"/>
      <w:pPr>
        <w:ind w:left="5040" w:hanging="360"/>
      </w:pPr>
    </w:lvl>
    <w:lvl w:ilvl="7" w:tplc="B6EAD442">
      <w:start w:val="1"/>
      <w:numFmt w:val="lowerLetter"/>
      <w:lvlText w:val="%8."/>
      <w:lvlJc w:val="left"/>
      <w:pPr>
        <w:ind w:left="5760" w:hanging="360"/>
      </w:pPr>
    </w:lvl>
    <w:lvl w:ilvl="8" w:tplc="939AE954">
      <w:start w:val="1"/>
      <w:numFmt w:val="lowerRoman"/>
      <w:lvlText w:val="%9."/>
      <w:lvlJc w:val="right"/>
      <w:pPr>
        <w:ind w:left="6480" w:hanging="180"/>
      </w:pPr>
    </w:lvl>
  </w:abstractNum>
  <w:abstractNum w:abstractNumId="344" w15:restartNumberingAfterBreak="0">
    <w:nsid w:val="68A43601"/>
    <w:multiLevelType w:val="hybridMultilevel"/>
    <w:tmpl w:val="9A50761E"/>
    <w:lvl w:ilvl="0" w:tplc="027EF5A4">
      <w:start w:val="1"/>
      <w:numFmt w:val="bullet"/>
      <w:lvlText w:val="·"/>
      <w:lvlJc w:val="left"/>
      <w:pPr>
        <w:ind w:left="720" w:hanging="360"/>
      </w:pPr>
      <w:rPr>
        <w:rFonts w:ascii="Symbol" w:hAnsi="Symbol" w:hint="default"/>
      </w:rPr>
    </w:lvl>
    <w:lvl w:ilvl="1" w:tplc="347A88E0">
      <w:start w:val="1"/>
      <w:numFmt w:val="bullet"/>
      <w:lvlText w:val="o"/>
      <w:lvlJc w:val="left"/>
      <w:pPr>
        <w:ind w:left="1440" w:hanging="360"/>
      </w:pPr>
      <w:rPr>
        <w:rFonts w:ascii="Courier New" w:hAnsi="Courier New" w:hint="default"/>
      </w:rPr>
    </w:lvl>
    <w:lvl w:ilvl="2" w:tplc="9828C58C">
      <w:start w:val="1"/>
      <w:numFmt w:val="bullet"/>
      <w:lvlText w:val=""/>
      <w:lvlJc w:val="left"/>
      <w:pPr>
        <w:ind w:left="2160" w:hanging="360"/>
      </w:pPr>
      <w:rPr>
        <w:rFonts w:ascii="Wingdings" w:hAnsi="Wingdings" w:hint="default"/>
      </w:rPr>
    </w:lvl>
    <w:lvl w:ilvl="3" w:tplc="0532AF46">
      <w:start w:val="1"/>
      <w:numFmt w:val="bullet"/>
      <w:lvlText w:val=""/>
      <w:lvlJc w:val="left"/>
      <w:pPr>
        <w:ind w:left="2880" w:hanging="360"/>
      </w:pPr>
      <w:rPr>
        <w:rFonts w:ascii="Symbol" w:hAnsi="Symbol" w:hint="default"/>
      </w:rPr>
    </w:lvl>
    <w:lvl w:ilvl="4" w:tplc="B02C228C">
      <w:start w:val="1"/>
      <w:numFmt w:val="bullet"/>
      <w:lvlText w:val="o"/>
      <w:lvlJc w:val="left"/>
      <w:pPr>
        <w:ind w:left="3600" w:hanging="360"/>
      </w:pPr>
      <w:rPr>
        <w:rFonts w:ascii="Courier New" w:hAnsi="Courier New" w:hint="default"/>
      </w:rPr>
    </w:lvl>
    <w:lvl w:ilvl="5" w:tplc="D0B2ED24">
      <w:start w:val="1"/>
      <w:numFmt w:val="bullet"/>
      <w:lvlText w:val=""/>
      <w:lvlJc w:val="left"/>
      <w:pPr>
        <w:ind w:left="4320" w:hanging="360"/>
      </w:pPr>
      <w:rPr>
        <w:rFonts w:ascii="Wingdings" w:hAnsi="Wingdings" w:hint="default"/>
      </w:rPr>
    </w:lvl>
    <w:lvl w:ilvl="6" w:tplc="4412FD52">
      <w:start w:val="1"/>
      <w:numFmt w:val="bullet"/>
      <w:lvlText w:val=""/>
      <w:lvlJc w:val="left"/>
      <w:pPr>
        <w:ind w:left="5040" w:hanging="360"/>
      </w:pPr>
      <w:rPr>
        <w:rFonts w:ascii="Symbol" w:hAnsi="Symbol" w:hint="default"/>
      </w:rPr>
    </w:lvl>
    <w:lvl w:ilvl="7" w:tplc="B9F0B67C">
      <w:start w:val="1"/>
      <w:numFmt w:val="bullet"/>
      <w:lvlText w:val="o"/>
      <w:lvlJc w:val="left"/>
      <w:pPr>
        <w:ind w:left="5760" w:hanging="360"/>
      </w:pPr>
      <w:rPr>
        <w:rFonts w:ascii="Courier New" w:hAnsi="Courier New" w:hint="default"/>
      </w:rPr>
    </w:lvl>
    <w:lvl w:ilvl="8" w:tplc="522AA754">
      <w:start w:val="1"/>
      <w:numFmt w:val="bullet"/>
      <w:lvlText w:val=""/>
      <w:lvlJc w:val="left"/>
      <w:pPr>
        <w:ind w:left="6480" w:hanging="360"/>
      </w:pPr>
      <w:rPr>
        <w:rFonts w:ascii="Wingdings" w:hAnsi="Wingdings" w:hint="default"/>
      </w:rPr>
    </w:lvl>
  </w:abstractNum>
  <w:abstractNum w:abstractNumId="345" w15:restartNumberingAfterBreak="0">
    <w:nsid w:val="68B25FD5"/>
    <w:multiLevelType w:val="hybridMultilevel"/>
    <w:tmpl w:val="1E343BD2"/>
    <w:lvl w:ilvl="0" w:tplc="5582C1C2">
      <w:start w:val="1"/>
      <w:numFmt w:val="bullet"/>
      <w:lvlText w:val="·"/>
      <w:lvlJc w:val="left"/>
      <w:pPr>
        <w:ind w:left="720" w:hanging="360"/>
      </w:pPr>
      <w:rPr>
        <w:rFonts w:ascii="Symbol" w:hAnsi="Symbol" w:hint="default"/>
      </w:rPr>
    </w:lvl>
    <w:lvl w:ilvl="1" w:tplc="B01A6ECC">
      <w:start w:val="1"/>
      <w:numFmt w:val="bullet"/>
      <w:lvlText w:val="o"/>
      <w:lvlJc w:val="left"/>
      <w:pPr>
        <w:ind w:left="1440" w:hanging="360"/>
      </w:pPr>
      <w:rPr>
        <w:rFonts w:ascii="Courier New" w:hAnsi="Courier New" w:hint="default"/>
      </w:rPr>
    </w:lvl>
    <w:lvl w:ilvl="2" w:tplc="136EAE42">
      <w:start w:val="1"/>
      <w:numFmt w:val="bullet"/>
      <w:lvlText w:val=""/>
      <w:lvlJc w:val="left"/>
      <w:pPr>
        <w:ind w:left="2160" w:hanging="360"/>
      </w:pPr>
      <w:rPr>
        <w:rFonts w:ascii="Wingdings" w:hAnsi="Wingdings" w:hint="default"/>
      </w:rPr>
    </w:lvl>
    <w:lvl w:ilvl="3" w:tplc="88023F8C">
      <w:start w:val="1"/>
      <w:numFmt w:val="bullet"/>
      <w:lvlText w:val=""/>
      <w:lvlJc w:val="left"/>
      <w:pPr>
        <w:ind w:left="2880" w:hanging="360"/>
      </w:pPr>
      <w:rPr>
        <w:rFonts w:ascii="Symbol" w:hAnsi="Symbol" w:hint="default"/>
      </w:rPr>
    </w:lvl>
    <w:lvl w:ilvl="4" w:tplc="51D6E6E8">
      <w:start w:val="1"/>
      <w:numFmt w:val="bullet"/>
      <w:lvlText w:val="o"/>
      <w:lvlJc w:val="left"/>
      <w:pPr>
        <w:ind w:left="3600" w:hanging="360"/>
      </w:pPr>
      <w:rPr>
        <w:rFonts w:ascii="Courier New" w:hAnsi="Courier New" w:hint="default"/>
      </w:rPr>
    </w:lvl>
    <w:lvl w:ilvl="5" w:tplc="169803D2">
      <w:start w:val="1"/>
      <w:numFmt w:val="bullet"/>
      <w:lvlText w:val=""/>
      <w:lvlJc w:val="left"/>
      <w:pPr>
        <w:ind w:left="4320" w:hanging="360"/>
      </w:pPr>
      <w:rPr>
        <w:rFonts w:ascii="Wingdings" w:hAnsi="Wingdings" w:hint="default"/>
      </w:rPr>
    </w:lvl>
    <w:lvl w:ilvl="6" w:tplc="CF4C19F8">
      <w:start w:val="1"/>
      <w:numFmt w:val="bullet"/>
      <w:lvlText w:val=""/>
      <w:lvlJc w:val="left"/>
      <w:pPr>
        <w:ind w:left="5040" w:hanging="360"/>
      </w:pPr>
      <w:rPr>
        <w:rFonts w:ascii="Symbol" w:hAnsi="Symbol" w:hint="default"/>
      </w:rPr>
    </w:lvl>
    <w:lvl w:ilvl="7" w:tplc="96C8EC62">
      <w:start w:val="1"/>
      <w:numFmt w:val="bullet"/>
      <w:lvlText w:val="o"/>
      <w:lvlJc w:val="left"/>
      <w:pPr>
        <w:ind w:left="5760" w:hanging="360"/>
      </w:pPr>
      <w:rPr>
        <w:rFonts w:ascii="Courier New" w:hAnsi="Courier New" w:hint="default"/>
      </w:rPr>
    </w:lvl>
    <w:lvl w:ilvl="8" w:tplc="1E921D98">
      <w:start w:val="1"/>
      <w:numFmt w:val="bullet"/>
      <w:lvlText w:val=""/>
      <w:lvlJc w:val="left"/>
      <w:pPr>
        <w:ind w:left="6480" w:hanging="360"/>
      </w:pPr>
      <w:rPr>
        <w:rFonts w:ascii="Wingdings" w:hAnsi="Wingdings" w:hint="default"/>
      </w:rPr>
    </w:lvl>
  </w:abstractNum>
  <w:abstractNum w:abstractNumId="346" w15:restartNumberingAfterBreak="0">
    <w:nsid w:val="68B3626A"/>
    <w:multiLevelType w:val="multilevel"/>
    <w:tmpl w:val="8FF06DFE"/>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347" w15:restartNumberingAfterBreak="0">
    <w:nsid w:val="691FCA66"/>
    <w:multiLevelType w:val="hybridMultilevel"/>
    <w:tmpl w:val="0B204E2E"/>
    <w:lvl w:ilvl="0" w:tplc="AFD6352C">
      <w:start w:val="1"/>
      <w:numFmt w:val="lowerLetter"/>
      <w:lvlText w:val="%1."/>
      <w:lvlJc w:val="left"/>
      <w:pPr>
        <w:ind w:left="720" w:hanging="360"/>
      </w:pPr>
      <w:rPr>
        <w:rFonts w:ascii="Verdana" w:hAnsi="Verdana" w:hint="default"/>
      </w:rPr>
    </w:lvl>
    <w:lvl w:ilvl="1" w:tplc="63984156">
      <w:start w:val="1"/>
      <w:numFmt w:val="lowerLetter"/>
      <w:lvlText w:val="%2."/>
      <w:lvlJc w:val="left"/>
      <w:pPr>
        <w:ind w:left="1440" w:hanging="360"/>
      </w:pPr>
    </w:lvl>
    <w:lvl w:ilvl="2" w:tplc="E946D3AC">
      <w:start w:val="1"/>
      <w:numFmt w:val="lowerRoman"/>
      <w:lvlText w:val="%3."/>
      <w:lvlJc w:val="right"/>
      <w:pPr>
        <w:ind w:left="2160" w:hanging="180"/>
      </w:pPr>
    </w:lvl>
    <w:lvl w:ilvl="3" w:tplc="2654B064">
      <w:start w:val="1"/>
      <w:numFmt w:val="decimal"/>
      <w:lvlText w:val="%4."/>
      <w:lvlJc w:val="left"/>
      <w:pPr>
        <w:ind w:left="2880" w:hanging="360"/>
      </w:pPr>
    </w:lvl>
    <w:lvl w:ilvl="4" w:tplc="62FA7B9C">
      <w:start w:val="1"/>
      <w:numFmt w:val="lowerLetter"/>
      <w:lvlText w:val="%5."/>
      <w:lvlJc w:val="left"/>
      <w:pPr>
        <w:ind w:left="3600" w:hanging="360"/>
      </w:pPr>
    </w:lvl>
    <w:lvl w:ilvl="5" w:tplc="A5FE8116">
      <w:start w:val="1"/>
      <w:numFmt w:val="lowerRoman"/>
      <w:lvlText w:val="%6."/>
      <w:lvlJc w:val="right"/>
      <w:pPr>
        <w:ind w:left="4320" w:hanging="180"/>
      </w:pPr>
    </w:lvl>
    <w:lvl w:ilvl="6" w:tplc="C660CBEA">
      <w:start w:val="1"/>
      <w:numFmt w:val="decimal"/>
      <w:lvlText w:val="%7."/>
      <w:lvlJc w:val="left"/>
      <w:pPr>
        <w:ind w:left="5040" w:hanging="360"/>
      </w:pPr>
    </w:lvl>
    <w:lvl w:ilvl="7" w:tplc="4B742398">
      <w:start w:val="1"/>
      <w:numFmt w:val="lowerLetter"/>
      <w:lvlText w:val="%8."/>
      <w:lvlJc w:val="left"/>
      <w:pPr>
        <w:ind w:left="5760" w:hanging="360"/>
      </w:pPr>
    </w:lvl>
    <w:lvl w:ilvl="8" w:tplc="C47E966C">
      <w:start w:val="1"/>
      <w:numFmt w:val="lowerRoman"/>
      <w:lvlText w:val="%9."/>
      <w:lvlJc w:val="right"/>
      <w:pPr>
        <w:ind w:left="6480" w:hanging="180"/>
      </w:pPr>
    </w:lvl>
  </w:abstractNum>
  <w:abstractNum w:abstractNumId="348" w15:restartNumberingAfterBreak="0">
    <w:nsid w:val="692209D7"/>
    <w:multiLevelType w:val="multilevel"/>
    <w:tmpl w:val="41C69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9" w15:restartNumberingAfterBreak="0">
    <w:nsid w:val="6A7E220A"/>
    <w:multiLevelType w:val="multilevel"/>
    <w:tmpl w:val="038A1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0" w15:restartNumberingAfterBreak="0">
    <w:nsid w:val="6A990184"/>
    <w:multiLevelType w:val="hybridMultilevel"/>
    <w:tmpl w:val="4F92164E"/>
    <w:lvl w:ilvl="0" w:tplc="F4365D7A">
      <w:start w:val="1"/>
      <w:numFmt w:val="lowerLetter"/>
      <w:lvlText w:val="%1."/>
      <w:lvlJc w:val="left"/>
      <w:pPr>
        <w:ind w:left="720" w:hanging="360"/>
      </w:pPr>
      <w:rPr>
        <w:rFonts w:ascii="Verdana" w:hAnsi="Verdana" w:hint="default"/>
      </w:rPr>
    </w:lvl>
    <w:lvl w:ilvl="1" w:tplc="666E0426">
      <w:start w:val="1"/>
      <w:numFmt w:val="lowerLetter"/>
      <w:lvlText w:val="%2."/>
      <w:lvlJc w:val="left"/>
      <w:pPr>
        <w:ind w:left="1440" w:hanging="360"/>
      </w:pPr>
    </w:lvl>
    <w:lvl w:ilvl="2" w:tplc="6406971A">
      <w:start w:val="1"/>
      <w:numFmt w:val="lowerRoman"/>
      <w:lvlText w:val="%3."/>
      <w:lvlJc w:val="right"/>
      <w:pPr>
        <w:ind w:left="2160" w:hanging="180"/>
      </w:pPr>
    </w:lvl>
    <w:lvl w:ilvl="3" w:tplc="2ABE38B0">
      <w:start w:val="1"/>
      <w:numFmt w:val="decimal"/>
      <w:lvlText w:val="%4."/>
      <w:lvlJc w:val="left"/>
      <w:pPr>
        <w:ind w:left="2880" w:hanging="360"/>
      </w:pPr>
    </w:lvl>
    <w:lvl w:ilvl="4" w:tplc="0178CCBA">
      <w:start w:val="1"/>
      <w:numFmt w:val="lowerLetter"/>
      <w:lvlText w:val="%5."/>
      <w:lvlJc w:val="left"/>
      <w:pPr>
        <w:ind w:left="3600" w:hanging="360"/>
      </w:pPr>
    </w:lvl>
    <w:lvl w:ilvl="5" w:tplc="819CB9B8">
      <w:start w:val="1"/>
      <w:numFmt w:val="lowerRoman"/>
      <w:lvlText w:val="%6."/>
      <w:lvlJc w:val="right"/>
      <w:pPr>
        <w:ind w:left="4320" w:hanging="180"/>
      </w:pPr>
    </w:lvl>
    <w:lvl w:ilvl="6" w:tplc="3D3ECE48">
      <w:start w:val="1"/>
      <w:numFmt w:val="decimal"/>
      <w:lvlText w:val="%7."/>
      <w:lvlJc w:val="left"/>
      <w:pPr>
        <w:ind w:left="5040" w:hanging="360"/>
      </w:pPr>
    </w:lvl>
    <w:lvl w:ilvl="7" w:tplc="24D429FE">
      <w:start w:val="1"/>
      <w:numFmt w:val="lowerLetter"/>
      <w:lvlText w:val="%8."/>
      <w:lvlJc w:val="left"/>
      <w:pPr>
        <w:ind w:left="5760" w:hanging="360"/>
      </w:pPr>
    </w:lvl>
    <w:lvl w:ilvl="8" w:tplc="5F081E04">
      <w:start w:val="1"/>
      <w:numFmt w:val="lowerRoman"/>
      <w:lvlText w:val="%9."/>
      <w:lvlJc w:val="right"/>
      <w:pPr>
        <w:ind w:left="6480" w:hanging="180"/>
      </w:pPr>
    </w:lvl>
  </w:abstractNum>
  <w:abstractNum w:abstractNumId="351" w15:restartNumberingAfterBreak="0">
    <w:nsid w:val="6B591080"/>
    <w:multiLevelType w:val="multilevel"/>
    <w:tmpl w:val="72524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2" w15:restartNumberingAfterBreak="0">
    <w:nsid w:val="6BAF783B"/>
    <w:multiLevelType w:val="multilevel"/>
    <w:tmpl w:val="60CCC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3" w15:restartNumberingAfterBreak="0">
    <w:nsid w:val="6BB12A87"/>
    <w:multiLevelType w:val="multilevel"/>
    <w:tmpl w:val="50CE62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4" w15:restartNumberingAfterBreak="0">
    <w:nsid w:val="6BCE062A"/>
    <w:multiLevelType w:val="multilevel"/>
    <w:tmpl w:val="56B828A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355" w15:restartNumberingAfterBreak="0">
    <w:nsid w:val="6C153B58"/>
    <w:multiLevelType w:val="hybridMultilevel"/>
    <w:tmpl w:val="F112E8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6" w15:restartNumberingAfterBreak="0">
    <w:nsid w:val="6C217134"/>
    <w:multiLevelType w:val="multilevel"/>
    <w:tmpl w:val="45623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7" w15:restartNumberingAfterBreak="0">
    <w:nsid w:val="6C2229C5"/>
    <w:multiLevelType w:val="multilevel"/>
    <w:tmpl w:val="30F6C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8" w15:restartNumberingAfterBreak="0">
    <w:nsid w:val="6C93A1BD"/>
    <w:multiLevelType w:val="hybridMultilevel"/>
    <w:tmpl w:val="99E8F314"/>
    <w:lvl w:ilvl="0" w:tplc="0426A92A">
      <w:start w:val="1"/>
      <w:numFmt w:val="bullet"/>
      <w:lvlText w:val=""/>
      <w:lvlJc w:val="left"/>
      <w:pPr>
        <w:ind w:left="504" w:hanging="360"/>
      </w:pPr>
      <w:rPr>
        <w:rFonts w:ascii="Symbol" w:hAnsi="Symbol" w:hint="default"/>
      </w:rPr>
    </w:lvl>
    <w:lvl w:ilvl="1" w:tplc="38F21616">
      <w:start w:val="1"/>
      <w:numFmt w:val="bullet"/>
      <w:lvlText w:val="o"/>
      <w:lvlJc w:val="left"/>
      <w:pPr>
        <w:ind w:left="1440" w:hanging="360"/>
      </w:pPr>
      <w:rPr>
        <w:rFonts w:ascii="Courier New" w:hAnsi="Courier New" w:hint="default"/>
      </w:rPr>
    </w:lvl>
    <w:lvl w:ilvl="2" w:tplc="BD74B51A">
      <w:start w:val="1"/>
      <w:numFmt w:val="bullet"/>
      <w:lvlText w:val=""/>
      <w:lvlJc w:val="left"/>
      <w:pPr>
        <w:ind w:left="2160" w:hanging="360"/>
      </w:pPr>
      <w:rPr>
        <w:rFonts w:ascii="Wingdings" w:hAnsi="Wingdings" w:hint="default"/>
      </w:rPr>
    </w:lvl>
    <w:lvl w:ilvl="3" w:tplc="2C46F72A">
      <w:start w:val="1"/>
      <w:numFmt w:val="bullet"/>
      <w:lvlText w:val=""/>
      <w:lvlJc w:val="left"/>
      <w:pPr>
        <w:ind w:left="2880" w:hanging="360"/>
      </w:pPr>
      <w:rPr>
        <w:rFonts w:ascii="Symbol" w:hAnsi="Symbol" w:hint="default"/>
      </w:rPr>
    </w:lvl>
    <w:lvl w:ilvl="4" w:tplc="86B65D2C">
      <w:start w:val="1"/>
      <w:numFmt w:val="bullet"/>
      <w:lvlText w:val="o"/>
      <w:lvlJc w:val="left"/>
      <w:pPr>
        <w:ind w:left="3600" w:hanging="360"/>
      </w:pPr>
      <w:rPr>
        <w:rFonts w:ascii="Courier New" w:hAnsi="Courier New" w:hint="default"/>
      </w:rPr>
    </w:lvl>
    <w:lvl w:ilvl="5" w:tplc="CA70D518">
      <w:start w:val="1"/>
      <w:numFmt w:val="bullet"/>
      <w:lvlText w:val=""/>
      <w:lvlJc w:val="left"/>
      <w:pPr>
        <w:ind w:left="4320" w:hanging="360"/>
      </w:pPr>
      <w:rPr>
        <w:rFonts w:ascii="Wingdings" w:hAnsi="Wingdings" w:hint="default"/>
      </w:rPr>
    </w:lvl>
    <w:lvl w:ilvl="6" w:tplc="AEB87AE8">
      <w:start w:val="1"/>
      <w:numFmt w:val="bullet"/>
      <w:lvlText w:val=""/>
      <w:lvlJc w:val="left"/>
      <w:pPr>
        <w:ind w:left="5040" w:hanging="360"/>
      </w:pPr>
      <w:rPr>
        <w:rFonts w:ascii="Symbol" w:hAnsi="Symbol" w:hint="default"/>
      </w:rPr>
    </w:lvl>
    <w:lvl w:ilvl="7" w:tplc="8E26DF00">
      <w:start w:val="1"/>
      <w:numFmt w:val="bullet"/>
      <w:lvlText w:val="o"/>
      <w:lvlJc w:val="left"/>
      <w:pPr>
        <w:ind w:left="5760" w:hanging="360"/>
      </w:pPr>
      <w:rPr>
        <w:rFonts w:ascii="Courier New" w:hAnsi="Courier New" w:hint="default"/>
      </w:rPr>
    </w:lvl>
    <w:lvl w:ilvl="8" w:tplc="8F681EE6">
      <w:start w:val="1"/>
      <w:numFmt w:val="bullet"/>
      <w:lvlText w:val=""/>
      <w:lvlJc w:val="left"/>
      <w:pPr>
        <w:ind w:left="6480" w:hanging="360"/>
      </w:pPr>
      <w:rPr>
        <w:rFonts w:ascii="Wingdings" w:hAnsi="Wingdings" w:hint="default"/>
      </w:rPr>
    </w:lvl>
  </w:abstractNum>
  <w:abstractNum w:abstractNumId="359" w15:restartNumberingAfterBreak="0">
    <w:nsid w:val="6D2A069C"/>
    <w:multiLevelType w:val="hybridMultilevel"/>
    <w:tmpl w:val="A132655E"/>
    <w:lvl w:ilvl="0" w:tplc="53B486D6">
      <w:start w:val="1"/>
      <w:numFmt w:val="decimal"/>
      <w:lvlText w:val="3)"/>
      <w:lvlJc w:val="left"/>
      <w:pPr>
        <w:ind w:left="720" w:hanging="360"/>
      </w:pPr>
    </w:lvl>
    <w:lvl w:ilvl="1" w:tplc="6218BCB8">
      <w:start w:val="1"/>
      <w:numFmt w:val="lowerLetter"/>
      <w:lvlText w:val="%2."/>
      <w:lvlJc w:val="left"/>
      <w:pPr>
        <w:ind w:left="1440" w:hanging="360"/>
      </w:pPr>
    </w:lvl>
    <w:lvl w:ilvl="2" w:tplc="54F48ABC">
      <w:start w:val="1"/>
      <w:numFmt w:val="lowerRoman"/>
      <w:lvlText w:val="%3."/>
      <w:lvlJc w:val="right"/>
      <w:pPr>
        <w:ind w:left="2160" w:hanging="180"/>
      </w:pPr>
    </w:lvl>
    <w:lvl w:ilvl="3" w:tplc="EB7806F4">
      <w:start w:val="1"/>
      <w:numFmt w:val="decimal"/>
      <w:lvlText w:val="%4."/>
      <w:lvlJc w:val="left"/>
      <w:pPr>
        <w:ind w:left="2880" w:hanging="360"/>
      </w:pPr>
    </w:lvl>
    <w:lvl w:ilvl="4" w:tplc="39827D5E">
      <w:start w:val="1"/>
      <w:numFmt w:val="lowerLetter"/>
      <w:lvlText w:val="%5."/>
      <w:lvlJc w:val="left"/>
      <w:pPr>
        <w:ind w:left="3600" w:hanging="360"/>
      </w:pPr>
    </w:lvl>
    <w:lvl w:ilvl="5" w:tplc="1F682CC6">
      <w:start w:val="1"/>
      <w:numFmt w:val="lowerRoman"/>
      <w:lvlText w:val="%6."/>
      <w:lvlJc w:val="right"/>
      <w:pPr>
        <w:ind w:left="4320" w:hanging="180"/>
      </w:pPr>
    </w:lvl>
    <w:lvl w:ilvl="6" w:tplc="FA1C962E">
      <w:start w:val="1"/>
      <w:numFmt w:val="decimal"/>
      <w:lvlText w:val="%7."/>
      <w:lvlJc w:val="left"/>
      <w:pPr>
        <w:ind w:left="5040" w:hanging="360"/>
      </w:pPr>
    </w:lvl>
    <w:lvl w:ilvl="7" w:tplc="FDEE3180">
      <w:start w:val="1"/>
      <w:numFmt w:val="lowerLetter"/>
      <w:lvlText w:val="%8."/>
      <w:lvlJc w:val="left"/>
      <w:pPr>
        <w:ind w:left="5760" w:hanging="360"/>
      </w:pPr>
    </w:lvl>
    <w:lvl w:ilvl="8" w:tplc="4246E4E4">
      <w:start w:val="1"/>
      <w:numFmt w:val="lowerRoman"/>
      <w:lvlText w:val="%9."/>
      <w:lvlJc w:val="right"/>
      <w:pPr>
        <w:ind w:left="6480" w:hanging="180"/>
      </w:pPr>
    </w:lvl>
  </w:abstractNum>
  <w:abstractNum w:abstractNumId="360" w15:restartNumberingAfterBreak="0">
    <w:nsid w:val="6D326BCD"/>
    <w:multiLevelType w:val="multilevel"/>
    <w:tmpl w:val="CBB8E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1" w15:restartNumberingAfterBreak="0">
    <w:nsid w:val="6E4CC07F"/>
    <w:multiLevelType w:val="hybridMultilevel"/>
    <w:tmpl w:val="A568266E"/>
    <w:lvl w:ilvl="0" w:tplc="C744F9DC">
      <w:start w:val="8"/>
      <w:numFmt w:val="decimal"/>
      <w:lvlText w:val="%1."/>
      <w:lvlJc w:val="left"/>
      <w:pPr>
        <w:ind w:left="720" w:hanging="360"/>
      </w:pPr>
      <w:rPr>
        <w:rFonts w:ascii="Verdana" w:hAnsi="Verdana" w:hint="default"/>
      </w:rPr>
    </w:lvl>
    <w:lvl w:ilvl="1" w:tplc="17ACA4FC">
      <w:start w:val="1"/>
      <w:numFmt w:val="lowerLetter"/>
      <w:lvlText w:val="%2."/>
      <w:lvlJc w:val="left"/>
      <w:pPr>
        <w:ind w:left="1440" w:hanging="360"/>
      </w:pPr>
    </w:lvl>
    <w:lvl w:ilvl="2" w:tplc="DD1E423E">
      <w:start w:val="1"/>
      <w:numFmt w:val="lowerRoman"/>
      <w:lvlText w:val="%3."/>
      <w:lvlJc w:val="right"/>
      <w:pPr>
        <w:ind w:left="2160" w:hanging="180"/>
      </w:pPr>
    </w:lvl>
    <w:lvl w:ilvl="3" w:tplc="97A62298">
      <w:start w:val="1"/>
      <w:numFmt w:val="decimal"/>
      <w:lvlText w:val="%4."/>
      <w:lvlJc w:val="left"/>
      <w:pPr>
        <w:ind w:left="2880" w:hanging="360"/>
      </w:pPr>
    </w:lvl>
    <w:lvl w:ilvl="4" w:tplc="656A0750">
      <w:start w:val="1"/>
      <w:numFmt w:val="lowerLetter"/>
      <w:lvlText w:val="%5."/>
      <w:lvlJc w:val="left"/>
      <w:pPr>
        <w:ind w:left="3600" w:hanging="360"/>
      </w:pPr>
    </w:lvl>
    <w:lvl w:ilvl="5" w:tplc="C068C770">
      <w:start w:val="1"/>
      <w:numFmt w:val="lowerRoman"/>
      <w:lvlText w:val="%6."/>
      <w:lvlJc w:val="right"/>
      <w:pPr>
        <w:ind w:left="4320" w:hanging="180"/>
      </w:pPr>
    </w:lvl>
    <w:lvl w:ilvl="6" w:tplc="A2F64B06">
      <w:start w:val="1"/>
      <w:numFmt w:val="decimal"/>
      <w:lvlText w:val="%7."/>
      <w:lvlJc w:val="left"/>
      <w:pPr>
        <w:ind w:left="5040" w:hanging="360"/>
      </w:pPr>
    </w:lvl>
    <w:lvl w:ilvl="7" w:tplc="A7D290C8">
      <w:start w:val="1"/>
      <w:numFmt w:val="lowerLetter"/>
      <w:lvlText w:val="%8."/>
      <w:lvlJc w:val="left"/>
      <w:pPr>
        <w:ind w:left="5760" w:hanging="360"/>
      </w:pPr>
    </w:lvl>
    <w:lvl w:ilvl="8" w:tplc="F4F26C72">
      <w:start w:val="1"/>
      <w:numFmt w:val="lowerRoman"/>
      <w:lvlText w:val="%9."/>
      <w:lvlJc w:val="right"/>
      <w:pPr>
        <w:ind w:left="6480" w:hanging="180"/>
      </w:pPr>
    </w:lvl>
  </w:abstractNum>
  <w:abstractNum w:abstractNumId="362" w15:restartNumberingAfterBreak="0">
    <w:nsid w:val="6E4F26F9"/>
    <w:multiLevelType w:val="multilevel"/>
    <w:tmpl w:val="C86A0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3" w15:restartNumberingAfterBreak="0">
    <w:nsid w:val="6E75B41E"/>
    <w:multiLevelType w:val="hybridMultilevel"/>
    <w:tmpl w:val="9EE0622E"/>
    <w:lvl w:ilvl="0" w:tplc="FAF4ECC8">
      <w:start w:val="1"/>
      <w:numFmt w:val="decimal"/>
      <w:lvlText w:val="%1."/>
      <w:lvlJc w:val="left"/>
      <w:pPr>
        <w:ind w:left="720" w:hanging="360"/>
      </w:pPr>
      <w:rPr>
        <w:rFonts w:ascii="Verdana" w:hAnsi="Verdana" w:hint="default"/>
      </w:rPr>
    </w:lvl>
    <w:lvl w:ilvl="1" w:tplc="5CC8DF1E">
      <w:start w:val="1"/>
      <w:numFmt w:val="lowerLetter"/>
      <w:lvlText w:val="%2."/>
      <w:lvlJc w:val="left"/>
      <w:pPr>
        <w:ind w:left="1440" w:hanging="360"/>
      </w:pPr>
    </w:lvl>
    <w:lvl w:ilvl="2" w:tplc="3866EB84">
      <w:start w:val="1"/>
      <w:numFmt w:val="lowerRoman"/>
      <w:lvlText w:val="%3."/>
      <w:lvlJc w:val="right"/>
      <w:pPr>
        <w:ind w:left="2160" w:hanging="180"/>
      </w:pPr>
    </w:lvl>
    <w:lvl w:ilvl="3" w:tplc="AD66C09C">
      <w:start w:val="1"/>
      <w:numFmt w:val="decimal"/>
      <w:lvlText w:val="%4."/>
      <w:lvlJc w:val="left"/>
      <w:pPr>
        <w:ind w:left="2880" w:hanging="360"/>
      </w:pPr>
    </w:lvl>
    <w:lvl w:ilvl="4" w:tplc="B6E276BE">
      <w:start w:val="1"/>
      <w:numFmt w:val="lowerLetter"/>
      <w:lvlText w:val="%5."/>
      <w:lvlJc w:val="left"/>
      <w:pPr>
        <w:ind w:left="3600" w:hanging="360"/>
      </w:pPr>
    </w:lvl>
    <w:lvl w:ilvl="5" w:tplc="B39AB7DE">
      <w:start w:val="1"/>
      <w:numFmt w:val="lowerRoman"/>
      <w:lvlText w:val="%6."/>
      <w:lvlJc w:val="right"/>
      <w:pPr>
        <w:ind w:left="4320" w:hanging="180"/>
      </w:pPr>
    </w:lvl>
    <w:lvl w:ilvl="6" w:tplc="4DD07240">
      <w:start w:val="1"/>
      <w:numFmt w:val="decimal"/>
      <w:lvlText w:val="%7."/>
      <w:lvlJc w:val="left"/>
      <w:pPr>
        <w:ind w:left="5040" w:hanging="360"/>
      </w:pPr>
    </w:lvl>
    <w:lvl w:ilvl="7" w:tplc="73CE1368">
      <w:start w:val="1"/>
      <w:numFmt w:val="lowerLetter"/>
      <w:lvlText w:val="%8."/>
      <w:lvlJc w:val="left"/>
      <w:pPr>
        <w:ind w:left="5760" w:hanging="360"/>
      </w:pPr>
    </w:lvl>
    <w:lvl w:ilvl="8" w:tplc="D856EDAA">
      <w:start w:val="1"/>
      <w:numFmt w:val="lowerRoman"/>
      <w:lvlText w:val="%9."/>
      <w:lvlJc w:val="right"/>
      <w:pPr>
        <w:ind w:left="6480" w:hanging="180"/>
      </w:pPr>
    </w:lvl>
  </w:abstractNum>
  <w:abstractNum w:abstractNumId="364" w15:restartNumberingAfterBreak="0">
    <w:nsid w:val="6E9C19C7"/>
    <w:multiLevelType w:val="multilevel"/>
    <w:tmpl w:val="4B02126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365" w15:restartNumberingAfterBreak="0">
    <w:nsid w:val="6EA63637"/>
    <w:multiLevelType w:val="multilevel"/>
    <w:tmpl w:val="4B72E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6" w15:restartNumberingAfterBreak="0">
    <w:nsid w:val="6EC000BB"/>
    <w:multiLevelType w:val="multilevel"/>
    <w:tmpl w:val="453C5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7" w15:restartNumberingAfterBreak="0">
    <w:nsid w:val="6EE57A31"/>
    <w:multiLevelType w:val="hybridMultilevel"/>
    <w:tmpl w:val="59A8FE7C"/>
    <w:lvl w:ilvl="0" w:tplc="6B24AA2A">
      <w:start w:val="1"/>
      <w:numFmt w:val="bullet"/>
      <w:lvlText w:val=""/>
      <w:lvlJc w:val="left"/>
      <w:pPr>
        <w:ind w:left="720" w:hanging="360"/>
      </w:pPr>
      <w:rPr>
        <w:rFonts w:ascii="Symbol" w:hAnsi="Symbol" w:hint="default"/>
      </w:rPr>
    </w:lvl>
    <w:lvl w:ilvl="1" w:tplc="B9C66E2A">
      <w:start w:val="1"/>
      <w:numFmt w:val="bullet"/>
      <w:lvlText w:val="o"/>
      <w:lvlJc w:val="left"/>
      <w:pPr>
        <w:ind w:left="1440" w:hanging="360"/>
      </w:pPr>
      <w:rPr>
        <w:rFonts w:ascii="Courier New" w:hAnsi="Courier New" w:hint="default"/>
      </w:rPr>
    </w:lvl>
    <w:lvl w:ilvl="2" w:tplc="A6AA72B0">
      <w:start w:val="1"/>
      <w:numFmt w:val="bullet"/>
      <w:lvlText w:val=""/>
      <w:lvlJc w:val="left"/>
      <w:pPr>
        <w:ind w:left="2160" w:hanging="360"/>
      </w:pPr>
      <w:rPr>
        <w:rFonts w:ascii="Wingdings" w:hAnsi="Wingdings" w:hint="default"/>
      </w:rPr>
    </w:lvl>
    <w:lvl w:ilvl="3" w:tplc="365CCC14">
      <w:start w:val="1"/>
      <w:numFmt w:val="bullet"/>
      <w:lvlText w:val=""/>
      <w:lvlJc w:val="left"/>
      <w:pPr>
        <w:ind w:left="2880" w:hanging="360"/>
      </w:pPr>
      <w:rPr>
        <w:rFonts w:ascii="Symbol" w:hAnsi="Symbol" w:hint="default"/>
      </w:rPr>
    </w:lvl>
    <w:lvl w:ilvl="4" w:tplc="A560D7FC">
      <w:start w:val="1"/>
      <w:numFmt w:val="bullet"/>
      <w:lvlText w:val="o"/>
      <w:lvlJc w:val="left"/>
      <w:pPr>
        <w:ind w:left="3600" w:hanging="360"/>
      </w:pPr>
      <w:rPr>
        <w:rFonts w:ascii="Courier New" w:hAnsi="Courier New" w:hint="default"/>
      </w:rPr>
    </w:lvl>
    <w:lvl w:ilvl="5" w:tplc="7C9E5F90">
      <w:start w:val="1"/>
      <w:numFmt w:val="bullet"/>
      <w:lvlText w:val=""/>
      <w:lvlJc w:val="left"/>
      <w:pPr>
        <w:ind w:left="4320" w:hanging="360"/>
      </w:pPr>
      <w:rPr>
        <w:rFonts w:ascii="Wingdings" w:hAnsi="Wingdings" w:hint="default"/>
      </w:rPr>
    </w:lvl>
    <w:lvl w:ilvl="6" w:tplc="6DBA0B6E">
      <w:start w:val="1"/>
      <w:numFmt w:val="bullet"/>
      <w:lvlText w:val=""/>
      <w:lvlJc w:val="left"/>
      <w:pPr>
        <w:ind w:left="5040" w:hanging="360"/>
      </w:pPr>
      <w:rPr>
        <w:rFonts w:ascii="Symbol" w:hAnsi="Symbol" w:hint="default"/>
      </w:rPr>
    </w:lvl>
    <w:lvl w:ilvl="7" w:tplc="D2660BF0">
      <w:start w:val="1"/>
      <w:numFmt w:val="bullet"/>
      <w:lvlText w:val="o"/>
      <w:lvlJc w:val="left"/>
      <w:pPr>
        <w:ind w:left="5760" w:hanging="360"/>
      </w:pPr>
      <w:rPr>
        <w:rFonts w:ascii="Courier New" w:hAnsi="Courier New" w:hint="default"/>
      </w:rPr>
    </w:lvl>
    <w:lvl w:ilvl="8" w:tplc="5F304384">
      <w:start w:val="1"/>
      <w:numFmt w:val="bullet"/>
      <w:lvlText w:val=""/>
      <w:lvlJc w:val="left"/>
      <w:pPr>
        <w:ind w:left="6480" w:hanging="360"/>
      </w:pPr>
      <w:rPr>
        <w:rFonts w:ascii="Wingdings" w:hAnsi="Wingdings" w:hint="default"/>
      </w:rPr>
    </w:lvl>
  </w:abstractNum>
  <w:abstractNum w:abstractNumId="368" w15:restartNumberingAfterBreak="0">
    <w:nsid w:val="6F530B4B"/>
    <w:multiLevelType w:val="multilevel"/>
    <w:tmpl w:val="CC50B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9" w15:restartNumberingAfterBreak="0">
    <w:nsid w:val="6F8625E7"/>
    <w:multiLevelType w:val="multilevel"/>
    <w:tmpl w:val="B25AB81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370" w15:restartNumberingAfterBreak="0">
    <w:nsid w:val="700D6582"/>
    <w:multiLevelType w:val="multilevel"/>
    <w:tmpl w:val="3870AB1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1" w15:restartNumberingAfterBreak="0">
    <w:nsid w:val="7011EBD4"/>
    <w:multiLevelType w:val="hybridMultilevel"/>
    <w:tmpl w:val="0C381350"/>
    <w:lvl w:ilvl="0" w:tplc="4D5E8AEC">
      <w:start w:val="1"/>
      <w:numFmt w:val="bullet"/>
      <w:lvlText w:val="·"/>
      <w:lvlJc w:val="left"/>
      <w:pPr>
        <w:ind w:left="720" w:hanging="360"/>
      </w:pPr>
      <w:rPr>
        <w:rFonts w:ascii="Symbol" w:hAnsi="Symbol" w:hint="default"/>
      </w:rPr>
    </w:lvl>
    <w:lvl w:ilvl="1" w:tplc="28B285D4">
      <w:start w:val="1"/>
      <w:numFmt w:val="bullet"/>
      <w:lvlText w:val="o"/>
      <w:lvlJc w:val="left"/>
      <w:pPr>
        <w:ind w:left="1440" w:hanging="360"/>
      </w:pPr>
      <w:rPr>
        <w:rFonts w:ascii="Courier New" w:hAnsi="Courier New" w:hint="default"/>
      </w:rPr>
    </w:lvl>
    <w:lvl w:ilvl="2" w:tplc="892CD77A">
      <w:start w:val="1"/>
      <w:numFmt w:val="bullet"/>
      <w:lvlText w:val=""/>
      <w:lvlJc w:val="left"/>
      <w:pPr>
        <w:ind w:left="2160" w:hanging="360"/>
      </w:pPr>
      <w:rPr>
        <w:rFonts w:ascii="Wingdings" w:hAnsi="Wingdings" w:hint="default"/>
      </w:rPr>
    </w:lvl>
    <w:lvl w:ilvl="3" w:tplc="1004DF60">
      <w:start w:val="1"/>
      <w:numFmt w:val="bullet"/>
      <w:lvlText w:val=""/>
      <w:lvlJc w:val="left"/>
      <w:pPr>
        <w:ind w:left="2880" w:hanging="360"/>
      </w:pPr>
      <w:rPr>
        <w:rFonts w:ascii="Symbol" w:hAnsi="Symbol" w:hint="default"/>
      </w:rPr>
    </w:lvl>
    <w:lvl w:ilvl="4" w:tplc="0AB2A88A">
      <w:start w:val="1"/>
      <w:numFmt w:val="bullet"/>
      <w:lvlText w:val="o"/>
      <w:lvlJc w:val="left"/>
      <w:pPr>
        <w:ind w:left="3600" w:hanging="360"/>
      </w:pPr>
      <w:rPr>
        <w:rFonts w:ascii="Courier New" w:hAnsi="Courier New" w:hint="default"/>
      </w:rPr>
    </w:lvl>
    <w:lvl w:ilvl="5" w:tplc="69207132">
      <w:start w:val="1"/>
      <w:numFmt w:val="bullet"/>
      <w:lvlText w:val=""/>
      <w:lvlJc w:val="left"/>
      <w:pPr>
        <w:ind w:left="4320" w:hanging="360"/>
      </w:pPr>
      <w:rPr>
        <w:rFonts w:ascii="Wingdings" w:hAnsi="Wingdings" w:hint="default"/>
      </w:rPr>
    </w:lvl>
    <w:lvl w:ilvl="6" w:tplc="251CFA36">
      <w:start w:val="1"/>
      <w:numFmt w:val="bullet"/>
      <w:lvlText w:val=""/>
      <w:lvlJc w:val="left"/>
      <w:pPr>
        <w:ind w:left="5040" w:hanging="360"/>
      </w:pPr>
      <w:rPr>
        <w:rFonts w:ascii="Symbol" w:hAnsi="Symbol" w:hint="default"/>
      </w:rPr>
    </w:lvl>
    <w:lvl w:ilvl="7" w:tplc="94D66684">
      <w:start w:val="1"/>
      <w:numFmt w:val="bullet"/>
      <w:lvlText w:val="o"/>
      <w:lvlJc w:val="left"/>
      <w:pPr>
        <w:ind w:left="5760" w:hanging="360"/>
      </w:pPr>
      <w:rPr>
        <w:rFonts w:ascii="Courier New" w:hAnsi="Courier New" w:hint="default"/>
      </w:rPr>
    </w:lvl>
    <w:lvl w:ilvl="8" w:tplc="49A6DABC">
      <w:start w:val="1"/>
      <w:numFmt w:val="bullet"/>
      <w:lvlText w:val=""/>
      <w:lvlJc w:val="left"/>
      <w:pPr>
        <w:ind w:left="6480" w:hanging="360"/>
      </w:pPr>
      <w:rPr>
        <w:rFonts w:ascii="Wingdings" w:hAnsi="Wingdings" w:hint="default"/>
      </w:rPr>
    </w:lvl>
  </w:abstractNum>
  <w:abstractNum w:abstractNumId="372" w15:restartNumberingAfterBreak="0">
    <w:nsid w:val="70F07960"/>
    <w:multiLevelType w:val="multilevel"/>
    <w:tmpl w:val="38C09C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3" w15:restartNumberingAfterBreak="0">
    <w:nsid w:val="70F07962"/>
    <w:multiLevelType w:val="hybridMultilevel"/>
    <w:tmpl w:val="476EB25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4" w15:restartNumberingAfterBreak="0">
    <w:nsid w:val="711672C3"/>
    <w:multiLevelType w:val="hybridMultilevel"/>
    <w:tmpl w:val="3E9AE920"/>
    <w:lvl w:ilvl="0" w:tplc="1340BC24">
      <w:start w:val="1"/>
      <w:numFmt w:val="bullet"/>
      <w:lvlText w:val="·"/>
      <w:lvlJc w:val="left"/>
      <w:pPr>
        <w:ind w:left="720" w:hanging="360"/>
      </w:pPr>
      <w:rPr>
        <w:rFonts w:ascii="Symbol" w:hAnsi="Symbol" w:hint="default"/>
      </w:rPr>
    </w:lvl>
    <w:lvl w:ilvl="1" w:tplc="3E664518">
      <w:start w:val="1"/>
      <w:numFmt w:val="bullet"/>
      <w:lvlText w:val="o"/>
      <w:lvlJc w:val="left"/>
      <w:pPr>
        <w:ind w:left="1440" w:hanging="360"/>
      </w:pPr>
      <w:rPr>
        <w:rFonts w:ascii="Courier New" w:hAnsi="Courier New" w:hint="default"/>
      </w:rPr>
    </w:lvl>
    <w:lvl w:ilvl="2" w:tplc="1C42692E">
      <w:start w:val="1"/>
      <w:numFmt w:val="bullet"/>
      <w:lvlText w:val=""/>
      <w:lvlJc w:val="left"/>
      <w:pPr>
        <w:ind w:left="2160" w:hanging="360"/>
      </w:pPr>
      <w:rPr>
        <w:rFonts w:ascii="Wingdings" w:hAnsi="Wingdings" w:hint="default"/>
      </w:rPr>
    </w:lvl>
    <w:lvl w:ilvl="3" w:tplc="84BC8972">
      <w:start w:val="1"/>
      <w:numFmt w:val="bullet"/>
      <w:lvlText w:val=""/>
      <w:lvlJc w:val="left"/>
      <w:pPr>
        <w:ind w:left="2880" w:hanging="360"/>
      </w:pPr>
      <w:rPr>
        <w:rFonts w:ascii="Symbol" w:hAnsi="Symbol" w:hint="default"/>
      </w:rPr>
    </w:lvl>
    <w:lvl w:ilvl="4" w:tplc="526680F4">
      <w:start w:val="1"/>
      <w:numFmt w:val="bullet"/>
      <w:lvlText w:val="o"/>
      <w:lvlJc w:val="left"/>
      <w:pPr>
        <w:ind w:left="3600" w:hanging="360"/>
      </w:pPr>
      <w:rPr>
        <w:rFonts w:ascii="Courier New" w:hAnsi="Courier New" w:hint="default"/>
      </w:rPr>
    </w:lvl>
    <w:lvl w:ilvl="5" w:tplc="8CDEA1AE">
      <w:start w:val="1"/>
      <w:numFmt w:val="bullet"/>
      <w:lvlText w:val=""/>
      <w:lvlJc w:val="left"/>
      <w:pPr>
        <w:ind w:left="4320" w:hanging="360"/>
      </w:pPr>
      <w:rPr>
        <w:rFonts w:ascii="Wingdings" w:hAnsi="Wingdings" w:hint="default"/>
      </w:rPr>
    </w:lvl>
    <w:lvl w:ilvl="6" w:tplc="146E22E6">
      <w:start w:val="1"/>
      <w:numFmt w:val="bullet"/>
      <w:lvlText w:val=""/>
      <w:lvlJc w:val="left"/>
      <w:pPr>
        <w:ind w:left="5040" w:hanging="360"/>
      </w:pPr>
      <w:rPr>
        <w:rFonts w:ascii="Symbol" w:hAnsi="Symbol" w:hint="default"/>
      </w:rPr>
    </w:lvl>
    <w:lvl w:ilvl="7" w:tplc="415A68F2">
      <w:start w:val="1"/>
      <w:numFmt w:val="bullet"/>
      <w:lvlText w:val="o"/>
      <w:lvlJc w:val="left"/>
      <w:pPr>
        <w:ind w:left="5760" w:hanging="360"/>
      </w:pPr>
      <w:rPr>
        <w:rFonts w:ascii="Courier New" w:hAnsi="Courier New" w:hint="default"/>
      </w:rPr>
    </w:lvl>
    <w:lvl w:ilvl="8" w:tplc="77765442">
      <w:start w:val="1"/>
      <w:numFmt w:val="bullet"/>
      <w:lvlText w:val=""/>
      <w:lvlJc w:val="left"/>
      <w:pPr>
        <w:ind w:left="6480" w:hanging="360"/>
      </w:pPr>
      <w:rPr>
        <w:rFonts w:ascii="Wingdings" w:hAnsi="Wingdings" w:hint="default"/>
      </w:rPr>
    </w:lvl>
  </w:abstractNum>
  <w:abstractNum w:abstractNumId="375" w15:restartNumberingAfterBreak="0">
    <w:nsid w:val="716E6234"/>
    <w:multiLevelType w:val="multilevel"/>
    <w:tmpl w:val="79BECE5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6" w15:restartNumberingAfterBreak="0">
    <w:nsid w:val="71E3DD8B"/>
    <w:multiLevelType w:val="hybridMultilevel"/>
    <w:tmpl w:val="2F8ECE18"/>
    <w:lvl w:ilvl="0" w:tplc="F6BA090C">
      <w:start w:val="1"/>
      <w:numFmt w:val="bullet"/>
      <w:lvlText w:val="·"/>
      <w:lvlJc w:val="left"/>
      <w:pPr>
        <w:ind w:left="720" w:hanging="360"/>
      </w:pPr>
      <w:rPr>
        <w:rFonts w:ascii="Symbol" w:hAnsi="Symbol" w:hint="default"/>
      </w:rPr>
    </w:lvl>
    <w:lvl w:ilvl="1" w:tplc="4ABC7EA0">
      <w:start w:val="1"/>
      <w:numFmt w:val="bullet"/>
      <w:lvlText w:val="o"/>
      <w:lvlJc w:val="left"/>
      <w:pPr>
        <w:ind w:left="1440" w:hanging="360"/>
      </w:pPr>
      <w:rPr>
        <w:rFonts w:ascii="Courier New" w:hAnsi="Courier New" w:hint="default"/>
      </w:rPr>
    </w:lvl>
    <w:lvl w:ilvl="2" w:tplc="38463E16">
      <w:start w:val="1"/>
      <w:numFmt w:val="bullet"/>
      <w:lvlText w:val=""/>
      <w:lvlJc w:val="left"/>
      <w:pPr>
        <w:ind w:left="2160" w:hanging="360"/>
      </w:pPr>
      <w:rPr>
        <w:rFonts w:ascii="Wingdings" w:hAnsi="Wingdings" w:hint="default"/>
      </w:rPr>
    </w:lvl>
    <w:lvl w:ilvl="3" w:tplc="27A2FD4E">
      <w:start w:val="1"/>
      <w:numFmt w:val="bullet"/>
      <w:lvlText w:val=""/>
      <w:lvlJc w:val="left"/>
      <w:pPr>
        <w:ind w:left="2880" w:hanging="360"/>
      </w:pPr>
      <w:rPr>
        <w:rFonts w:ascii="Symbol" w:hAnsi="Symbol" w:hint="default"/>
      </w:rPr>
    </w:lvl>
    <w:lvl w:ilvl="4" w:tplc="23CCD2EC">
      <w:start w:val="1"/>
      <w:numFmt w:val="bullet"/>
      <w:lvlText w:val="o"/>
      <w:lvlJc w:val="left"/>
      <w:pPr>
        <w:ind w:left="3600" w:hanging="360"/>
      </w:pPr>
      <w:rPr>
        <w:rFonts w:ascii="Courier New" w:hAnsi="Courier New" w:hint="default"/>
      </w:rPr>
    </w:lvl>
    <w:lvl w:ilvl="5" w:tplc="4BBCCF7C">
      <w:start w:val="1"/>
      <w:numFmt w:val="bullet"/>
      <w:lvlText w:val=""/>
      <w:lvlJc w:val="left"/>
      <w:pPr>
        <w:ind w:left="4320" w:hanging="360"/>
      </w:pPr>
      <w:rPr>
        <w:rFonts w:ascii="Wingdings" w:hAnsi="Wingdings" w:hint="default"/>
      </w:rPr>
    </w:lvl>
    <w:lvl w:ilvl="6" w:tplc="54723156">
      <w:start w:val="1"/>
      <w:numFmt w:val="bullet"/>
      <w:lvlText w:val=""/>
      <w:lvlJc w:val="left"/>
      <w:pPr>
        <w:ind w:left="5040" w:hanging="360"/>
      </w:pPr>
      <w:rPr>
        <w:rFonts w:ascii="Symbol" w:hAnsi="Symbol" w:hint="default"/>
      </w:rPr>
    </w:lvl>
    <w:lvl w:ilvl="7" w:tplc="2EB08942">
      <w:start w:val="1"/>
      <w:numFmt w:val="bullet"/>
      <w:lvlText w:val="o"/>
      <w:lvlJc w:val="left"/>
      <w:pPr>
        <w:ind w:left="5760" w:hanging="360"/>
      </w:pPr>
      <w:rPr>
        <w:rFonts w:ascii="Courier New" w:hAnsi="Courier New" w:hint="default"/>
      </w:rPr>
    </w:lvl>
    <w:lvl w:ilvl="8" w:tplc="36D85818">
      <w:start w:val="1"/>
      <w:numFmt w:val="bullet"/>
      <w:lvlText w:val=""/>
      <w:lvlJc w:val="left"/>
      <w:pPr>
        <w:ind w:left="6480" w:hanging="360"/>
      </w:pPr>
      <w:rPr>
        <w:rFonts w:ascii="Wingdings" w:hAnsi="Wingdings" w:hint="default"/>
      </w:rPr>
    </w:lvl>
  </w:abstractNum>
  <w:abstractNum w:abstractNumId="377" w15:restartNumberingAfterBreak="0">
    <w:nsid w:val="71FA5EAC"/>
    <w:multiLevelType w:val="multilevel"/>
    <w:tmpl w:val="817044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8" w15:restartNumberingAfterBreak="0">
    <w:nsid w:val="720150AA"/>
    <w:multiLevelType w:val="multilevel"/>
    <w:tmpl w:val="A8C07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9" w15:restartNumberingAfterBreak="0">
    <w:nsid w:val="727E28D4"/>
    <w:multiLevelType w:val="multilevel"/>
    <w:tmpl w:val="292A7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0" w15:restartNumberingAfterBreak="0">
    <w:nsid w:val="72BA12A9"/>
    <w:multiLevelType w:val="multilevel"/>
    <w:tmpl w:val="3C96B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1" w15:restartNumberingAfterBreak="0">
    <w:nsid w:val="730C32F0"/>
    <w:multiLevelType w:val="hybridMultilevel"/>
    <w:tmpl w:val="7EF27312"/>
    <w:lvl w:ilvl="0" w:tplc="1B26CF10">
      <w:start w:val="1"/>
      <w:numFmt w:val="lowerRoman"/>
      <w:lvlText w:val="%1."/>
      <w:lvlJc w:val="right"/>
      <w:pPr>
        <w:ind w:left="1368" w:hanging="360"/>
      </w:pPr>
      <w:rPr>
        <w:rFonts w:ascii="Verdana" w:hAnsi="Verdana" w:hint="default"/>
      </w:rPr>
    </w:lvl>
    <w:lvl w:ilvl="1" w:tplc="56EAD3CE">
      <w:start w:val="1"/>
      <w:numFmt w:val="lowerLetter"/>
      <w:lvlText w:val="%2."/>
      <w:lvlJc w:val="left"/>
      <w:pPr>
        <w:ind w:left="1440" w:hanging="360"/>
      </w:pPr>
    </w:lvl>
    <w:lvl w:ilvl="2" w:tplc="35FECDAA">
      <w:start w:val="1"/>
      <w:numFmt w:val="lowerRoman"/>
      <w:lvlText w:val="%3."/>
      <w:lvlJc w:val="right"/>
      <w:pPr>
        <w:ind w:left="2160" w:hanging="180"/>
      </w:pPr>
    </w:lvl>
    <w:lvl w:ilvl="3" w:tplc="96B2B614">
      <w:start w:val="1"/>
      <w:numFmt w:val="decimal"/>
      <w:lvlText w:val="%4."/>
      <w:lvlJc w:val="left"/>
      <w:pPr>
        <w:ind w:left="2880" w:hanging="360"/>
      </w:pPr>
    </w:lvl>
    <w:lvl w:ilvl="4" w:tplc="B7221624">
      <w:start w:val="1"/>
      <w:numFmt w:val="lowerLetter"/>
      <w:lvlText w:val="%5."/>
      <w:lvlJc w:val="left"/>
      <w:pPr>
        <w:ind w:left="3600" w:hanging="360"/>
      </w:pPr>
    </w:lvl>
    <w:lvl w:ilvl="5" w:tplc="E9EA6CBA">
      <w:start w:val="1"/>
      <w:numFmt w:val="lowerRoman"/>
      <w:lvlText w:val="%6."/>
      <w:lvlJc w:val="right"/>
      <w:pPr>
        <w:ind w:left="4320" w:hanging="180"/>
      </w:pPr>
    </w:lvl>
    <w:lvl w:ilvl="6" w:tplc="AA92503C">
      <w:start w:val="1"/>
      <w:numFmt w:val="decimal"/>
      <w:lvlText w:val="%7."/>
      <w:lvlJc w:val="left"/>
      <w:pPr>
        <w:ind w:left="5040" w:hanging="360"/>
      </w:pPr>
    </w:lvl>
    <w:lvl w:ilvl="7" w:tplc="5D72682C">
      <w:start w:val="1"/>
      <w:numFmt w:val="lowerLetter"/>
      <w:lvlText w:val="%8."/>
      <w:lvlJc w:val="left"/>
      <w:pPr>
        <w:ind w:left="5760" w:hanging="360"/>
      </w:pPr>
    </w:lvl>
    <w:lvl w:ilvl="8" w:tplc="E0F84DC4">
      <w:start w:val="1"/>
      <w:numFmt w:val="lowerRoman"/>
      <w:lvlText w:val="%9."/>
      <w:lvlJc w:val="right"/>
      <w:pPr>
        <w:ind w:left="6480" w:hanging="180"/>
      </w:pPr>
    </w:lvl>
  </w:abstractNum>
  <w:abstractNum w:abstractNumId="382" w15:restartNumberingAfterBreak="0">
    <w:nsid w:val="73AA1E27"/>
    <w:multiLevelType w:val="multilevel"/>
    <w:tmpl w:val="E5DCDDBE"/>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383" w15:restartNumberingAfterBreak="0">
    <w:nsid w:val="73DB71B6"/>
    <w:multiLevelType w:val="multilevel"/>
    <w:tmpl w:val="69A8E31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4" w15:restartNumberingAfterBreak="0">
    <w:nsid w:val="74A1F7DE"/>
    <w:multiLevelType w:val="hybridMultilevel"/>
    <w:tmpl w:val="88C0932C"/>
    <w:lvl w:ilvl="0" w:tplc="817CF7F8">
      <w:start w:val="1"/>
      <w:numFmt w:val="bullet"/>
      <w:lvlText w:val="·"/>
      <w:lvlJc w:val="left"/>
      <w:pPr>
        <w:ind w:left="720" w:hanging="360"/>
      </w:pPr>
      <w:rPr>
        <w:rFonts w:ascii="Symbol" w:hAnsi="Symbol" w:hint="default"/>
      </w:rPr>
    </w:lvl>
    <w:lvl w:ilvl="1" w:tplc="89340A94">
      <w:start w:val="1"/>
      <w:numFmt w:val="bullet"/>
      <w:lvlText w:val="o"/>
      <w:lvlJc w:val="left"/>
      <w:pPr>
        <w:ind w:left="1440" w:hanging="360"/>
      </w:pPr>
      <w:rPr>
        <w:rFonts w:ascii="Courier New" w:hAnsi="Courier New" w:hint="default"/>
      </w:rPr>
    </w:lvl>
    <w:lvl w:ilvl="2" w:tplc="15968AD8">
      <w:start w:val="1"/>
      <w:numFmt w:val="bullet"/>
      <w:lvlText w:val=""/>
      <w:lvlJc w:val="left"/>
      <w:pPr>
        <w:ind w:left="2160" w:hanging="360"/>
      </w:pPr>
      <w:rPr>
        <w:rFonts w:ascii="Wingdings" w:hAnsi="Wingdings" w:hint="default"/>
      </w:rPr>
    </w:lvl>
    <w:lvl w:ilvl="3" w:tplc="16446DBC">
      <w:start w:val="1"/>
      <w:numFmt w:val="bullet"/>
      <w:lvlText w:val=""/>
      <w:lvlJc w:val="left"/>
      <w:pPr>
        <w:ind w:left="2880" w:hanging="360"/>
      </w:pPr>
      <w:rPr>
        <w:rFonts w:ascii="Symbol" w:hAnsi="Symbol" w:hint="default"/>
      </w:rPr>
    </w:lvl>
    <w:lvl w:ilvl="4" w:tplc="4D82CD14">
      <w:start w:val="1"/>
      <w:numFmt w:val="bullet"/>
      <w:lvlText w:val="o"/>
      <w:lvlJc w:val="left"/>
      <w:pPr>
        <w:ind w:left="3600" w:hanging="360"/>
      </w:pPr>
      <w:rPr>
        <w:rFonts w:ascii="Courier New" w:hAnsi="Courier New" w:hint="default"/>
      </w:rPr>
    </w:lvl>
    <w:lvl w:ilvl="5" w:tplc="34422DEE">
      <w:start w:val="1"/>
      <w:numFmt w:val="bullet"/>
      <w:lvlText w:val=""/>
      <w:lvlJc w:val="left"/>
      <w:pPr>
        <w:ind w:left="4320" w:hanging="360"/>
      </w:pPr>
      <w:rPr>
        <w:rFonts w:ascii="Wingdings" w:hAnsi="Wingdings" w:hint="default"/>
      </w:rPr>
    </w:lvl>
    <w:lvl w:ilvl="6" w:tplc="50DC5A36">
      <w:start w:val="1"/>
      <w:numFmt w:val="bullet"/>
      <w:lvlText w:val=""/>
      <w:lvlJc w:val="left"/>
      <w:pPr>
        <w:ind w:left="5040" w:hanging="360"/>
      </w:pPr>
      <w:rPr>
        <w:rFonts w:ascii="Symbol" w:hAnsi="Symbol" w:hint="default"/>
      </w:rPr>
    </w:lvl>
    <w:lvl w:ilvl="7" w:tplc="3452A05E">
      <w:start w:val="1"/>
      <w:numFmt w:val="bullet"/>
      <w:lvlText w:val="o"/>
      <w:lvlJc w:val="left"/>
      <w:pPr>
        <w:ind w:left="5760" w:hanging="360"/>
      </w:pPr>
      <w:rPr>
        <w:rFonts w:ascii="Courier New" w:hAnsi="Courier New" w:hint="default"/>
      </w:rPr>
    </w:lvl>
    <w:lvl w:ilvl="8" w:tplc="DF6262EA">
      <w:start w:val="1"/>
      <w:numFmt w:val="bullet"/>
      <w:lvlText w:val=""/>
      <w:lvlJc w:val="left"/>
      <w:pPr>
        <w:ind w:left="6480" w:hanging="360"/>
      </w:pPr>
      <w:rPr>
        <w:rFonts w:ascii="Wingdings" w:hAnsi="Wingdings" w:hint="default"/>
      </w:rPr>
    </w:lvl>
  </w:abstractNum>
  <w:abstractNum w:abstractNumId="385" w15:restartNumberingAfterBreak="0">
    <w:nsid w:val="754F4996"/>
    <w:multiLevelType w:val="hybridMultilevel"/>
    <w:tmpl w:val="2C60BD02"/>
    <w:lvl w:ilvl="0" w:tplc="6B68FC02">
      <w:start w:val="1"/>
      <w:numFmt w:val="bullet"/>
      <w:lvlText w:val=""/>
      <w:lvlJc w:val="left"/>
      <w:pPr>
        <w:ind w:left="720" w:hanging="360"/>
      </w:pPr>
      <w:rPr>
        <w:rFonts w:ascii="Symbol" w:hAnsi="Symbol" w:hint="default"/>
      </w:rPr>
    </w:lvl>
    <w:lvl w:ilvl="1" w:tplc="8C7CDAFC">
      <w:start w:val="1"/>
      <w:numFmt w:val="bullet"/>
      <w:lvlText w:val="o"/>
      <w:lvlJc w:val="left"/>
      <w:pPr>
        <w:ind w:left="1440" w:hanging="360"/>
      </w:pPr>
      <w:rPr>
        <w:rFonts w:ascii="Courier New" w:hAnsi="Courier New" w:hint="default"/>
      </w:rPr>
    </w:lvl>
    <w:lvl w:ilvl="2" w:tplc="8E7C93D2">
      <w:start w:val="1"/>
      <w:numFmt w:val="bullet"/>
      <w:lvlText w:val=""/>
      <w:lvlJc w:val="left"/>
      <w:pPr>
        <w:ind w:left="2160" w:hanging="360"/>
      </w:pPr>
      <w:rPr>
        <w:rFonts w:ascii="Wingdings" w:hAnsi="Wingdings" w:hint="default"/>
      </w:rPr>
    </w:lvl>
    <w:lvl w:ilvl="3" w:tplc="5152101C">
      <w:start w:val="1"/>
      <w:numFmt w:val="bullet"/>
      <w:lvlText w:val=""/>
      <w:lvlJc w:val="left"/>
      <w:pPr>
        <w:ind w:left="2880" w:hanging="360"/>
      </w:pPr>
      <w:rPr>
        <w:rFonts w:ascii="Symbol" w:hAnsi="Symbol" w:hint="default"/>
      </w:rPr>
    </w:lvl>
    <w:lvl w:ilvl="4" w:tplc="52029950">
      <w:start w:val="1"/>
      <w:numFmt w:val="bullet"/>
      <w:lvlText w:val="o"/>
      <w:lvlJc w:val="left"/>
      <w:pPr>
        <w:ind w:left="3600" w:hanging="360"/>
      </w:pPr>
      <w:rPr>
        <w:rFonts w:ascii="Courier New" w:hAnsi="Courier New" w:hint="default"/>
      </w:rPr>
    </w:lvl>
    <w:lvl w:ilvl="5" w:tplc="0882A676">
      <w:start w:val="1"/>
      <w:numFmt w:val="bullet"/>
      <w:lvlText w:val=""/>
      <w:lvlJc w:val="left"/>
      <w:pPr>
        <w:ind w:left="4320" w:hanging="360"/>
      </w:pPr>
      <w:rPr>
        <w:rFonts w:ascii="Wingdings" w:hAnsi="Wingdings" w:hint="default"/>
      </w:rPr>
    </w:lvl>
    <w:lvl w:ilvl="6" w:tplc="8ACC5C6E">
      <w:start w:val="1"/>
      <w:numFmt w:val="bullet"/>
      <w:lvlText w:val=""/>
      <w:lvlJc w:val="left"/>
      <w:pPr>
        <w:ind w:left="5040" w:hanging="360"/>
      </w:pPr>
      <w:rPr>
        <w:rFonts w:ascii="Symbol" w:hAnsi="Symbol" w:hint="default"/>
      </w:rPr>
    </w:lvl>
    <w:lvl w:ilvl="7" w:tplc="802E02B2">
      <w:start w:val="1"/>
      <w:numFmt w:val="bullet"/>
      <w:lvlText w:val="o"/>
      <w:lvlJc w:val="left"/>
      <w:pPr>
        <w:ind w:left="5760" w:hanging="360"/>
      </w:pPr>
      <w:rPr>
        <w:rFonts w:ascii="Courier New" w:hAnsi="Courier New" w:hint="default"/>
      </w:rPr>
    </w:lvl>
    <w:lvl w:ilvl="8" w:tplc="A6689390">
      <w:start w:val="1"/>
      <w:numFmt w:val="bullet"/>
      <w:lvlText w:val=""/>
      <w:lvlJc w:val="left"/>
      <w:pPr>
        <w:ind w:left="6480" w:hanging="360"/>
      </w:pPr>
      <w:rPr>
        <w:rFonts w:ascii="Wingdings" w:hAnsi="Wingdings" w:hint="default"/>
      </w:rPr>
    </w:lvl>
  </w:abstractNum>
  <w:abstractNum w:abstractNumId="386" w15:restartNumberingAfterBreak="0">
    <w:nsid w:val="75761CE8"/>
    <w:multiLevelType w:val="hybridMultilevel"/>
    <w:tmpl w:val="D7F22166"/>
    <w:lvl w:ilvl="0" w:tplc="A56CC1C0">
      <w:start w:val="1"/>
      <w:numFmt w:val="decimal"/>
      <w:lvlText w:val="%1."/>
      <w:lvlJc w:val="left"/>
      <w:pPr>
        <w:ind w:left="720" w:hanging="360"/>
      </w:pPr>
      <w:rPr>
        <w:rFonts w:ascii="Verdana" w:hAnsi="Verdana" w:hint="default"/>
      </w:rPr>
    </w:lvl>
    <w:lvl w:ilvl="1" w:tplc="8B189754">
      <w:start w:val="1"/>
      <w:numFmt w:val="lowerLetter"/>
      <w:lvlText w:val="%2."/>
      <w:lvlJc w:val="left"/>
      <w:pPr>
        <w:ind w:left="1440" w:hanging="360"/>
      </w:pPr>
    </w:lvl>
    <w:lvl w:ilvl="2" w:tplc="19228D34">
      <w:start w:val="1"/>
      <w:numFmt w:val="lowerRoman"/>
      <w:lvlText w:val="%3."/>
      <w:lvlJc w:val="right"/>
      <w:pPr>
        <w:ind w:left="2160" w:hanging="180"/>
      </w:pPr>
    </w:lvl>
    <w:lvl w:ilvl="3" w:tplc="AA1EE9CC">
      <w:start w:val="1"/>
      <w:numFmt w:val="decimal"/>
      <w:lvlText w:val="%4."/>
      <w:lvlJc w:val="left"/>
      <w:pPr>
        <w:ind w:left="2880" w:hanging="360"/>
      </w:pPr>
    </w:lvl>
    <w:lvl w:ilvl="4" w:tplc="F6F4A090">
      <w:start w:val="1"/>
      <w:numFmt w:val="lowerLetter"/>
      <w:lvlText w:val="%5."/>
      <w:lvlJc w:val="left"/>
      <w:pPr>
        <w:ind w:left="3600" w:hanging="360"/>
      </w:pPr>
    </w:lvl>
    <w:lvl w:ilvl="5" w:tplc="281E5DA0">
      <w:start w:val="1"/>
      <w:numFmt w:val="lowerRoman"/>
      <w:lvlText w:val="%6."/>
      <w:lvlJc w:val="right"/>
      <w:pPr>
        <w:ind w:left="4320" w:hanging="180"/>
      </w:pPr>
    </w:lvl>
    <w:lvl w:ilvl="6" w:tplc="437A13A6">
      <w:start w:val="1"/>
      <w:numFmt w:val="decimal"/>
      <w:lvlText w:val="%7."/>
      <w:lvlJc w:val="left"/>
      <w:pPr>
        <w:ind w:left="5040" w:hanging="360"/>
      </w:pPr>
    </w:lvl>
    <w:lvl w:ilvl="7" w:tplc="055A9776">
      <w:start w:val="1"/>
      <w:numFmt w:val="lowerLetter"/>
      <w:lvlText w:val="%8."/>
      <w:lvlJc w:val="left"/>
      <w:pPr>
        <w:ind w:left="5760" w:hanging="360"/>
      </w:pPr>
    </w:lvl>
    <w:lvl w:ilvl="8" w:tplc="263EA38A">
      <w:start w:val="1"/>
      <w:numFmt w:val="lowerRoman"/>
      <w:lvlText w:val="%9."/>
      <w:lvlJc w:val="right"/>
      <w:pPr>
        <w:ind w:left="6480" w:hanging="180"/>
      </w:pPr>
    </w:lvl>
  </w:abstractNum>
  <w:abstractNum w:abstractNumId="387" w15:restartNumberingAfterBreak="0">
    <w:nsid w:val="75FB5D6F"/>
    <w:multiLevelType w:val="multilevel"/>
    <w:tmpl w:val="578E4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8" w15:restartNumberingAfterBreak="0">
    <w:nsid w:val="771A0675"/>
    <w:multiLevelType w:val="hybridMultilevel"/>
    <w:tmpl w:val="12940868"/>
    <w:lvl w:ilvl="0" w:tplc="C656835C">
      <w:start w:val="1"/>
      <w:numFmt w:val="bullet"/>
      <w:lvlText w:val="·"/>
      <w:lvlJc w:val="left"/>
      <w:pPr>
        <w:ind w:left="720" w:hanging="360"/>
      </w:pPr>
      <w:rPr>
        <w:rFonts w:ascii="Symbol" w:hAnsi="Symbol" w:hint="default"/>
      </w:rPr>
    </w:lvl>
    <w:lvl w:ilvl="1" w:tplc="D1C0455A">
      <w:start w:val="1"/>
      <w:numFmt w:val="bullet"/>
      <w:lvlText w:val="o"/>
      <w:lvlJc w:val="left"/>
      <w:pPr>
        <w:ind w:left="1440" w:hanging="360"/>
      </w:pPr>
      <w:rPr>
        <w:rFonts w:ascii="Courier New" w:hAnsi="Courier New" w:hint="default"/>
      </w:rPr>
    </w:lvl>
    <w:lvl w:ilvl="2" w:tplc="249266B2">
      <w:start w:val="1"/>
      <w:numFmt w:val="bullet"/>
      <w:lvlText w:val=""/>
      <w:lvlJc w:val="left"/>
      <w:pPr>
        <w:ind w:left="2160" w:hanging="360"/>
      </w:pPr>
      <w:rPr>
        <w:rFonts w:ascii="Wingdings" w:hAnsi="Wingdings" w:hint="default"/>
      </w:rPr>
    </w:lvl>
    <w:lvl w:ilvl="3" w:tplc="204412DA">
      <w:start w:val="1"/>
      <w:numFmt w:val="bullet"/>
      <w:lvlText w:val=""/>
      <w:lvlJc w:val="left"/>
      <w:pPr>
        <w:ind w:left="2880" w:hanging="360"/>
      </w:pPr>
      <w:rPr>
        <w:rFonts w:ascii="Symbol" w:hAnsi="Symbol" w:hint="default"/>
      </w:rPr>
    </w:lvl>
    <w:lvl w:ilvl="4" w:tplc="8190077A">
      <w:start w:val="1"/>
      <w:numFmt w:val="bullet"/>
      <w:lvlText w:val="o"/>
      <w:lvlJc w:val="left"/>
      <w:pPr>
        <w:ind w:left="3600" w:hanging="360"/>
      </w:pPr>
      <w:rPr>
        <w:rFonts w:ascii="Courier New" w:hAnsi="Courier New" w:hint="default"/>
      </w:rPr>
    </w:lvl>
    <w:lvl w:ilvl="5" w:tplc="1242ED00">
      <w:start w:val="1"/>
      <w:numFmt w:val="bullet"/>
      <w:lvlText w:val=""/>
      <w:lvlJc w:val="left"/>
      <w:pPr>
        <w:ind w:left="4320" w:hanging="360"/>
      </w:pPr>
      <w:rPr>
        <w:rFonts w:ascii="Wingdings" w:hAnsi="Wingdings" w:hint="default"/>
      </w:rPr>
    </w:lvl>
    <w:lvl w:ilvl="6" w:tplc="B854EBFC">
      <w:start w:val="1"/>
      <w:numFmt w:val="bullet"/>
      <w:lvlText w:val=""/>
      <w:lvlJc w:val="left"/>
      <w:pPr>
        <w:ind w:left="5040" w:hanging="360"/>
      </w:pPr>
      <w:rPr>
        <w:rFonts w:ascii="Symbol" w:hAnsi="Symbol" w:hint="default"/>
      </w:rPr>
    </w:lvl>
    <w:lvl w:ilvl="7" w:tplc="E4C86222">
      <w:start w:val="1"/>
      <w:numFmt w:val="bullet"/>
      <w:lvlText w:val="o"/>
      <w:lvlJc w:val="left"/>
      <w:pPr>
        <w:ind w:left="5760" w:hanging="360"/>
      </w:pPr>
      <w:rPr>
        <w:rFonts w:ascii="Courier New" w:hAnsi="Courier New" w:hint="default"/>
      </w:rPr>
    </w:lvl>
    <w:lvl w:ilvl="8" w:tplc="1B6A358A">
      <w:start w:val="1"/>
      <w:numFmt w:val="bullet"/>
      <w:lvlText w:val=""/>
      <w:lvlJc w:val="left"/>
      <w:pPr>
        <w:ind w:left="6480" w:hanging="360"/>
      </w:pPr>
      <w:rPr>
        <w:rFonts w:ascii="Wingdings" w:hAnsi="Wingdings" w:hint="default"/>
      </w:rPr>
    </w:lvl>
  </w:abstractNum>
  <w:abstractNum w:abstractNumId="389" w15:restartNumberingAfterBreak="0">
    <w:nsid w:val="771A2C3F"/>
    <w:multiLevelType w:val="hybridMultilevel"/>
    <w:tmpl w:val="291EE5B8"/>
    <w:lvl w:ilvl="0" w:tplc="7638AFBA">
      <w:start w:val="1"/>
      <w:numFmt w:val="bullet"/>
      <w:lvlText w:val=""/>
      <w:lvlJc w:val="left"/>
      <w:pPr>
        <w:ind w:left="720" w:hanging="360"/>
      </w:pPr>
      <w:rPr>
        <w:rFonts w:ascii="Symbol" w:hAnsi="Symbol" w:hint="default"/>
      </w:rPr>
    </w:lvl>
    <w:lvl w:ilvl="1" w:tplc="E8DCC4BA">
      <w:start w:val="1"/>
      <w:numFmt w:val="bullet"/>
      <w:lvlText w:val="o"/>
      <w:lvlJc w:val="left"/>
      <w:pPr>
        <w:ind w:left="1440" w:hanging="360"/>
      </w:pPr>
      <w:rPr>
        <w:rFonts w:ascii="Courier New" w:hAnsi="Courier New" w:hint="default"/>
      </w:rPr>
    </w:lvl>
    <w:lvl w:ilvl="2" w:tplc="CB4CE084">
      <w:start w:val="1"/>
      <w:numFmt w:val="bullet"/>
      <w:lvlText w:val=""/>
      <w:lvlJc w:val="left"/>
      <w:pPr>
        <w:ind w:left="2160" w:hanging="360"/>
      </w:pPr>
      <w:rPr>
        <w:rFonts w:ascii="Wingdings" w:hAnsi="Wingdings" w:hint="default"/>
      </w:rPr>
    </w:lvl>
    <w:lvl w:ilvl="3" w:tplc="B1F0F6E2">
      <w:start w:val="1"/>
      <w:numFmt w:val="bullet"/>
      <w:lvlText w:val=""/>
      <w:lvlJc w:val="left"/>
      <w:pPr>
        <w:ind w:left="2880" w:hanging="360"/>
      </w:pPr>
      <w:rPr>
        <w:rFonts w:ascii="Symbol" w:hAnsi="Symbol" w:hint="default"/>
      </w:rPr>
    </w:lvl>
    <w:lvl w:ilvl="4" w:tplc="FC2CE6EA">
      <w:start w:val="1"/>
      <w:numFmt w:val="bullet"/>
      <w:lvlText w:val="o"/>
      <w:lvlJc w:val="left"/>
      <w:pPr>
        <w:ind w:left="3600" w:hanging="360"/>
      </w:pPr>
      <w:rPr>
        <w:rFonts w:ascii="Courier New" w:hAnsi="Courier New" w:hint="default"/>
      </w:rPr>
    </w:lvl>
    <w:lvl w:ilvl="5" w:tplc="47A640E8">
      <w:start w:val="1"/>
      <w:numFmt w:val="bullet"/>
      <w:lvlText w:val=""/>
      <w:lvlJc w:val="left"/>
      <w:pPr>
        <w:ind w:left="4320" w:hanging="360"/>
      </w:pPr>
      <w:rPr>
        <w:rFonts w:ascii="Wingdings" w:hAnsi="Wingdings" w:hint="default"/>
      </w:rPr>
    </w:lvl>
    <w:lvl w:ilvl="6" w:tplc="926827A8">
      <w:start w:val="1"/>
      <w:numFmt w:val="bullet"/>
      <w:lvlText w:val=""/>
      <w:lvlJc w:val="left"/>
      <w:pPr>
        <w:ind w:left="5040" w:hanging="360"/>
      </w:pPr>
      <w:rPr>
        <w:rFonts w:ascii="Symbol" w:hAnsi="Symbol" w:hint="default"/>
      </w:rPr>
    </w:lvl>
    <w:lvl w:ilvl="7" w:tplc="BCDA9278">
      <w:start w:val="1"/>
      <w:numFmt w:val="bullet"/>
      <w:lvlText w:val="o"/>
      <w:lvlJc w:val="left"/>
      <w:pPr>
        <w:ind w:left="5760" w:hanging="360"/>
      </w:pPr>
      <w:rPr>
        <w:rFonts w:ascii="Courier New" w:hAnsi="Courier New" w:hint="default"/>
      </w:rPr>
    </w:lvl>
    <w:lvl w:ilvl="8" w:tplc="9C5875BE">
      <w:start w:val="1"/>
      <w:numFmt w:val="bullet"/>
      <w:lvlText w:val=""/>
      <w:lvlJc w:val="left"/>
      <w:pPr>
        <w:ind w:left="6480" w:hanging="360"/>
      </w:pPr>
      <w:rPr>
        <w:rFonts w:ascii="Wingdings" w:hAnsi="Wingdings" w:hint="default"/>
      </w:rPr>
    </w:lvl>
  </w:abstractNum>
  <w:abstractNum w:abstractNumId="390" w15:restartNumberingAfterBreak="0">
    <w:nsid w:val="77F7B6CF"/>
    <w:multiLevelType w:val="hybridMultilevel"/>
    <w:tmpl w:val="71F4FB06"/>
    <w:lvl w:ilvl="0" w:tplc="D8DE3F56">
      <w:start w:val="1"/>
      <w:numFmt w:val="bullet"/>
      <w:lvlText w:val="·"/>
      <w:lvlJc w:val="left"/>
      <w:pPr>
        <w:ind w:left="720" w:hanging="360"/>
      </w:pPr>
      <w:rPr>
        <w:rFonts w:ascii="Symbol" w:hAnsi="Symbol" w:hint="default"/>
      </w:rPr>
    </w:lvl>
    <w:lvl w:ilvl="1" w:tplc="304A0AA8">
      <w:start w:val="1"/>
      <w:numFmt w:val="bullet"/>
      <w:lvlText w:val="o"/>
      <w:lvlJc w:val="left"/>
      <w:pPr>
        <w:ind w:left="1440" w:hanging="360"/>
      </w:pPr>
      <w:rPr>
        <w:rFonts w:ascii="Courier New" w:hAnsi="Courier New" w:hint="default"/>
      </w:rPr>
    </w:lvl>
    <w:lvl w:ilvl="2" w:tplc="3C923B00">
      <w:start w:val="1"/>
      <w:numFmt w:val="bullet"/>
      <w:lvlText w:val=""/>
      <w:lvlJc w:val="left"/>
      <w:pPr>
        <w:ind w:left="2160" w:hanging="360"/>
      </w:pPr>
      <w:rPr>
        <w:rFonts w:ascii="Wingdings" w:hAnsi="Wingdings" w:hint="default"/>
      </w:rPr>
    </w:lvl>
    <w:lvl w:ilvl="3" w:tplc="DC9CDE80">
      <w:start w:val="1"/>
      <w:numFmt w:val="bullet"/>
      <w:lvlText w:val=""/>
      <w:lvlJc w:val="left"/>
      <w:pPr>
        <w:ind w:left="2880" w:hanging="360"/>
      </w:pPr>
      <w:rPr>
        <w:rFonts w:ascii="Symbol" w:hAnsi="Symbol" w:hint="default"/>
      </w:rPr>
    </w:lvl>
    <w:lvl w:ilvl="4" w:tplc="98BA7E04">
      <w:start w:val="1"/>
      <w:numFmt w:val="bullet"/>
      <w:lvlText w:val="o"/>
      <w:lvlJc w:val="left"/>
      <w:pPr>
        <w:ind w:left="3600" w:hanging="360"/>
      </w:pPr>
      <w:rPr>
        <w:rFonts w:ascii="Courier New" w:hAnsi="Courier New" w:hint="default"/>
      </w:rPr>
    </w:lvl>
    <w:lvl w:ilvl="5" w:tplc="F30CC06A">
      <w:start w:val="1"/>
      <w:numFmt w:val="bullet"/>
      <w:lvlText w:val=""/>
      <w:lvlJc w:val="left"/>
      <w:pPr>
        <w:ind w:left="4320" w:hanging="360"/>
      </w:pPr>
      <w:rPr>
        <w:rFonts w:ascii="Wingdings" w:hAnsi="Wingdings" w:hint="default"/>
      </w:rPr>
    </w:lvl>
    <w:lvl w:ilvl="6" w:tplc="2B26D3BE">
      <w:start w:val="1"/>
      <w:numFmt w:val="bullet"/>
      <w:lvlText w:val=""/>
      <w:lvlJc w:val="left"/>
      <w:pPr>
        <w:ind w:left="5040" w:hanging="360"/>
      </w:pPr>
      <w:rPr>
        <w:rFonts w:ascii="Symbol" w:hAnsi="Symbol" w:hint="default"/>
      </w:rPr>
    </w:lvl>
    <w:lvl w:ilvl="7" w:tplc="C8B8D088">
      <w:start w:val="1"/>
      <w:numFmt w:val="bullet"/>
      <w:lvlText w:val="o"/>
      <w:lvlJc w:val="left"/>
      <w:pPr>
        <w:ind w:left="5760" w:hanging="360"/>
      </w:pPr>
      <w:rPr>
        <w:rFonts w:ascii="Courier New" w:hAnsi="Courier New" w:hint="default"/>
      </w:rPr>
    </w:lvl>
    <w:lvl w:ilvl="8" w:tplc="7912453A">
      <w:start w:val="1"/>
      <w:numFmt w:val="bullet"/>
      <w:lvlText w:val=""/>
      <w:lvlJc w:val="left"/>
      <w:pPr>
        <w:ind w:left="6480" w:hanging="360"/>
      </w:pPr>
      <w:rPr>
        <w:rFonts w:ascii="Wingdings" w:hAnsi="Wingdings" w:hint="default"/>
      </w:rPr>
    </w:lvl>
  </w:abstractNum>
  <w:abstractNum w:abstractNumId="391" w15:restartNumberingAfterBreak="0">
    <w:nsid w:val="782A41FA"/>
    <w:multiLevelType w:val="multilevel"/>
    <w:tmpl w:val="B4BAE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2" w15:restartNumberingAfterBreak="0">
    <w:nsid w:val="7876214C"/>
    <w:multiLevelType w:val="multilevel"/>
    <w:tmpl w:val="26F86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3" w15:restartNumberingAfterBreak="0">
    <w:nsid w:val="78826565"/>
    <w:multiLevelType w:val="multilevel"/>
    <w:tmpl w:val="53B0EFAE"/>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394" w15:restartNumberingAfterBreak="0">
    <w:nsid w:val="78D84C2D"/>
    <w:multiLevelType w:val="hybridMultilevel"/>
    <w:tmpl w:val="C72C75F6"/>
    <w:lvl w:ilvl="0" w:tplc="DF520CB8">
      <w:start w:val="1"/>
      <w:numFmt w:val="bullet"/>
      <w:lvlText w:val=""/>
      <w:lvlJc w:val="left"/>
      <w:pPr>
        <w:ind w:left="1440" w:hanging="360"/>
      </w:pPr>
      <w:rPr>
        <w:rFonts w:ascii="Symbol" w:hAnsi="Symbol" w:hint="default"/>
      </w:rPr>
    </w:lvl>
    <w:lvl w:ilvl="1" w:tplc="68286390">
      <w:start w:val="1"/>
      <w:numFmt w:val="bullet"/>
      <w:lvlText w:val="o"/>
      <w:lvlJc w:val="left"/>
      <w:pPr>
        <w:ind w:left="1440" w:hanging="360"/>
      </w:pPr>
      <w:rPr>
        <w:rFonts w:ascii="Courier New" w:hAnsi="Courier New" w:hint="default"/>
      </w:rPr>
    </w:lvl>
    <w:lvl w:ilvl="2" w:tplc="25E2BDEC">
      <w:start w:val="1"/>
      <w:numFmt w:val="bullet"/>
      <w:lvlText w:val=""/>
      <w:lvlJc w:val="left"/>
      <w:pPr>
        <w:ind w:left="2160" w:hanging="360"/>
      </w:pPr>
      <w:rPr>
        <w:rFonts w:ascii="Wingdings" w:hAnsi="Wingdings" w:hint="default"/>
      </w:rPr>
    </w:lvl>
    <w:lvl w:ilvl="3" w:tplc="B2C00E22">
      <w:start w:val="1"/>
      <w:numFmt w:val="bullet"/>
      <w:lvlText w:val=""/>
      <w:lvlJc w:val="left"/>
      <w:pPr>
        <w:ind w:left="2880" w:hanging="360"/>
      </w:pPr>
      <w:rPr>
        <w:rFonts w:ascii="Symbol" w:hAnsi="Symbol" w:hint="default"/>
      </w:rPr>
    </w:lvl>
    <w:lvl w:ilvl="4" w:tplc="69CC2936">
      <w:start w:val="1"/>
      <w:numFmt w:val="bullet"/>
      <w:lvlText w:val="o"/>
      <w:lvlJc w:val="left"/>
      <w:pPr>
        <w:ind w:left="3600" w:hanging="360"/>
      </w:pPr>
      <w:rPr>
        <w:rFonts w:ascii="Courier New" w:hAnsi="Courier New" w:hint="default"/>
      </w:rPr>
    </w:lvl>
    <w:lvl w:ilvl="5" w:tplc="671026DA">
      <w:start w:val="1"/>
      <w:numFmt w:val="bullet"/>
      <w:lvlText w:val=""/>
      <w:lvlJc w:val="left"/>
      <w:pPr>
        <w:ind w:left="4320" w:hanging="360"/>
      </w:pPr>
      <w:rPr>
        <w:rFonts w:ascii="Wingdings" w:hAnsi="Wingdings" w:hint="default"/>
      </w:rPr>
    </w:lvl>
    <w:lvl w:ilvl="6" w:tplc="D3CA8610">
      <w:start w:val="1"/>
      <w:numFmt w:val="bullet"/>
      <w:lvlText w:val=""/>
      <w:lvlJc w:val="left"/>
      <w:pPr>
        <w:ind w:left="5040" w:hanging="360"/>
      </w:pPr>
      <w:rPr>
        <w:rFonts w:ascii="Symbol" w:hAnsi="Symbol" w:hint="default"/>
      </w:rPr>
    </w:lvl>
    <w:lvl w:ilvl="7" w:tplc="835842DA">
      <w:start w:val="1"/>
      <w:numFmt w:val="bullet"/>
      <w:lvlText w:val="o"/>
      <w:lvlJc w:val="left"/>
      <w:pPr>
        <w:ind w:left="5760" w:hanging="360"/>
      </w:pPr>
      <w:rPr>
        <w:rFonts w:ascii="Courier New" w:hAnsi="Courier New" w:hint="default"/>
      </w:rPr>
    </w:lvl>
    <w:lvl w:ilvl="8" w:tplc="01C6417E">
      <w:start w:val="1"/>
      <w:numFmt w:val="bullet"/>
      <w:lvlText w:val=""/>
      <w:lvlJc w:val="left"/>
      <w:pPr>
        <w:ind w:left="6480" w:hanging="360"/>
      </w:pPr>
      <w:rPr>
        <w:rFonts w:ascii="Wingdings" w:hAnsi="Wingdings" w:hint="default"/>
      </w:rPr>
    </w:lvl>
  </w:abstractNum>
  <w:abstractNum w:abstractNumId="395" w15:restartNumberingAfterBreak="0">
    <w:nsid w:val="79F48741"/>
    <w:multiLevelType w:val="hybridMultilevel"/>
    <w:tmpl w:val="BB8EE674"/>
    <w:lvl w:ilvl="0" w:tplc="A510E4E6">
      <w:start w:val="1"/>
      <w:numFmt w:val="decimal"/>
      <w:lvlText w:val="%1."/>
      <w:lvlJc w:val="left"/>
      <w:pPr>
        <w:ind w:left="720" w:hanging="360"/>
      </w:pPr>
      <w:rPr>
        <w:rFonts w:ascii="Verdana" w:hAnsi="Verdana" w:hint="default"/>
      </w:rPr>
    </w:lvl>
    <w:lvl w:ilvl="1" w:tplc="C8BC7250">
      <w:start w:val="1"/>
      <w:numFmt w:val="lowerLetter"/>
      <w:lvlText w:val="%2."/>
      <w:lvlJc w:val="left"/>
      <w:pPr>
        <w:ind w:left="1440" w:hanging="360"/>
      </w:pPr>
    </w:lvl>
    <w:lvl w:ilvl="2" w:tplc="008A2A52">
      <w:start w:val="1"/>
      <w:numFmt w:val="lowerRoman"/>
      <w:lvlText w:val="%3."/>
      <w:lvlJc w:val="right"/>
      <w:pPr>
        <w:ind w:left="2160" w:hanging="180"/>
      </w:pPr>
    </w:lvl>
    <w:lvl w:ilvl="3" w:tplc="0EAAFDFE">
      <w:start w:val="1"/>
      <w:numFmt w:val="decimal"/>
      <w:lvlText w:val="%4."/>
      <w:lvlJc w:val="left"/>
      <w:pPr>
        <w:ind w:left="2880" w:hanging="360"/>
      </w:pPr>
    </w:lvl>
    <w:lvl w:ilvl="4" w:tplc="9CB65AB6">
      <w:start w:val="1"/>
      <w:numFmt w:val="lowerLetter"/>
      <w:lvlText w:val="%5."/>
      <w:lvlJc w:val="left"/>
      <w:pPr>
        <w:ind w:left="3600" w:hanging="360"/>
      </w:pPr>
    </w:lvl>
    <w:lvl w:ilvl="5" w:tplc="510833C0">
      <w:start w:val="1"/>
      <w:numFmt w:val="lowerRoman"/>
      <w:lvlText w:val="%6."/>
      <w:lvlJc w:val="right"/>
      <w:pPr>
        <w:ind w:left="4320" w:hanging="180"/>
      </w:pPr>
    </w:lvl>
    <w:lvl w:ilvl="6" w:tplc="B068382E">
      <w:start w:val="1"/>
      <w:numFmt w:val="decimal"/>
      <w:lvlText w:val="%7."/>
      <w:lvlJc w:val="left"/>
      <w:pPr>
        <w:ind w:left="5040" w:hanging="360"/>
      </w:pPr>
    </w:lvl>
    <w:lvl w:ilvl="7" w:tplc="927E86BA">
      <w:start w:val="1"/>
      <w:numFmt w:val="lowerLetter"/>
      <w:lvlText w:val="%8."/>
      <w:lvlJc w:val="left"/>
      <w:pPr>
        <w:ind w:left="5760" w:hanging="360"/>
      </w:pPr>
    </w:lvl>
    <w:lvl w:ilvl="8" w:tplc="14D80B74">
      <w:start w:val="1"/>
      <w:numFmt w:val="lowerRoman"/>
      <w:lvlText w:val="%9."/>
      <w:lvlJc w:val="right"/>
      <w:pPr>
        <w:ind w:left="6480" w:hanging="180"/>
      </w:pPr>
    </w:lvl>
  </w:abstractNum>
  <w:abstractNum w:abstractNumId="396" w15:restartNumberingAfterBreak="0">
    <w:nsid w:val="7A5F6F81"/>
    <w:multiLevelType w:val="multilevel"/>
    <w:tmpl w:val="EF4E431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7" w15:restartNumberingAfterBreak="0">
    <w:nsid w:val="7B360E01"/>
    <w:multiLevelType w:val="multilevel"/>
    <w:tmpl w:val="DD522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8" w15:restartNumberingAfterBreak="0">
    <w:nsid w:val="7B4E2274"/>
    <w:multiLevelType w:val="multilevel"/>
    <w:tmpl w:val="E36AF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9" w15:restartNumberingAfterBreak="0">
    <w:nsid w:val="7BDD210F"/>
    <w:multiLevelType w:val="multilevel"/>
    <w:tmpl w:val="D4AC7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0" w15:restartNumberingAfterBreak="0">
    <w:nsid w:val="7BFE1469"/>
    <w:multiLevelType w:val="multilevel"/>
    <w:tmpl w:val="80768CFE"/>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401" w15:restartNumberingAfterBreak="0">
    <w:nsid w:val="7C063DC6"/>
    <w:multiLevelType w:val="multilevel"/>
    <w:tmpl w:val="AF2A656C"/>
    <w:styleLink w:val="CurrentList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2" w15:restartNumberingAfterBreak="0">
    <w:nsid w:val="7C0F125C"/>
    <w:multiLevelType w:val="multilevel"/>
    <w:tmpl w:val="3870AB1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3" w15:restartNumberingAfterBreak="0">
    <w:nsid w:val="7C4E57F7"/>
    <w:multiLevelType w:val="hybridMultilevel"/>
    <w:tmpl w:val="9578C21A"/>
    <w:lvl w:ilvl="0" w:tplc="09F43602">
      <w:start w:val="1"/>
      <w:numFmt w:val="bullet"/>
      <w:lvlText w:val=""/>
      <w:lvlJc w:val="left"/>
      <w:pPr>
        <w:ind w:left="990" w:hanging="360"/>
      </w:pPr>
      <w:rPr>
        <w:rFonts w:ascii="Symbol" w:hAnsi="Symbol" w:hint="default"/>
      </w:rPr>
    </w:lvl>
    <w:lvl w:ilvl="1" w:tplc="7D687996">
      <w:start w:val="1"/>
      <w:numFmt w:val="bullet"/>
      <w:lvlText w:val="o"/>
      <w:lvlJc w:val="left"/>
      <w:pPr>
        <w:ind w:left="1710" w:hanging="360"/>
      </w:pPr>
      <w:rPr>
        <w:rFonts w:ascii="Courier New" w:hAnsi="Courier New" w:hint="default"/>
      </w:rPr>
    </w:lvl>
    <w:lvl w:ilvl="2" w:tplc="D74AA894">
      <w:start w:val="1"/>
      <w:numFmt w:val="bullet"/>
      <w:lvlText w:val=""/>
      <w:lvlJc w:val="left"/>
      <w:pPr>
        <w:ind w:left="2430" w:hanging="360"/>
      </w:pPr>
      <w:rPr>
        <w:rFonts w:ascii="Wingdings" w:hAnsi="Wingdings" w:hint="default"/>
      </w:rPr>
    </w:lvl>
    <w:lvl w:ilvl="3" w:tplc="DD4AE52C">
      <w:start w:val="1"/>
      <w:numFmt w:val="bullet"/>
      <w:lvlText w:val=""/>
      <w:lvlJc w:val="left"/>
      <w:pPr>
        <w:ind w:left="3150" w:hanging="360"/>
      </w:pPr>
      <w:rPr>
        <w:rFonts w:ascii="Symbol" w:hAnsi="Symbol" w:hint="default"/>
      </w:rPr>
    </w:lvl>
    <w:lvl w:ilvl="4" w:tplc="8B944D74">
      <w:start w:val="1"/>
      <w:numFmt w:val="bullet"/>
      <w:lvlText w:val="o"/>
      <w:lvlJc w:val="left"/>
      <w:pPr>
        <w:ind w:left="3870" w:hanging="360"/>
      </w:pPr>
      <w:rPr>
        <w:rFonts w:ascii="Courier New" w:hAnsi="Courier New" w:hint="default"/>
      </w:rPr>
    </w:lvl>
    <w:lvl w:ilvl="5" w:tplc="E8D03A90">
      <w:start w:val="1"/>
      <w:numFmt w:val="bullet"/>
      <w:lvlText w:val=""/>
      <w:lvlJc w:val="left"/>
      <w:pPr>
        <w:ind w:left="4590" w:hanging="360"/>
      </w:pPr>
      <w:rPr>
        <w:rFonts w:ascii="Wingdings" w:hAnsi="Wingdings" w:hint="default"/>
      </w:rPr>
    </w:lvl>
    <w:lvl w:ilvl="6" w:tplc="F32CA066">
      <w:start w:val="1"/>
      <w:numFmt w:val="bullet"/>
      <w:lvlText w:val=""/>
      <w:lvlJc w:val="left"/>
      <w:pPr>
        <w:ind w:left="5310" w:hanging="360"/>
      </w:pPr>
      <w:rPr>
        <w:rFonts w:ascii="Symbol" w:hAnsi="Symbol" w:hint="default"/>
      </w:rPr>
    </w:lvl>
    <w:lvl w:ilvl="7" w:tplc="E48C5004">
      <w:start w:val="1"/>
      <w:numFmt w:val="bullet"/>
      <w:lvlText w:val="o"/>
      <w:lvlJc w:val="left"/>
      <w:pPr>
        <w:ind w:left="6030" w:hanging="360"/>
      </w:pPr>
      <w:rPr>
        <w:rFonts w:ascii="Courier New" w:hAnsi="Courier New" w:hint="default"/>
      </w:rPr>
    </w:lvl>
    <w:lvl w:ilvl="8" w:tplc="1032AB2C">
      <w:start w:val="1"/>
      <w:numFmt w:val="bullet"/>
      <w:lvlText w:val=""/>
      <w:lvlJc w:val="left"/>
      <w:pPr>
        <w:ind w:left="6750" w:hanging="360"/>
      </w:pPr>
      <w:rPr>
        <w:rFonts w:ascii="Wingdings" w:hAnsi="Wingdings" w:hint="default"/>
      </w:rPr>
    </w:lvl>
  </w:abstractNum>
  <w:abstractNum w:abstractNumId="404" w15:restartNumberingAfterBreak="0">
    <w:nsid w:val="7DB25D97"/>
    <w:multiLevelType w:val="hybridMultilevel"/>
    <w:tmpl w:val="09BA9520"/>
    <w:lvl w:ilvl="0" w:tplc="88163B78">
      <w:start w:val="1"/>
      <w:numFmt w:val="bullet"/>
      <w:lvlText w:val="·"/>
      <w:lvlJc w:val="left"/>
      <w:pPr>
        <w:ind w:left="720" w:hanging="360"/>
      </w:pPr>
      <w:rPr>
        <w:rFonts w:ascii="Symbol" w:hAnsi="Symbol" w:hint="default"/>
      </w:rPr>
    </w:lvl>
    <w:lvl w:ilvl="1" w:tplc="C4AC8D82">
      <w:start w:val="1"/>
      <w:numFmt w:val="bullet"/>
      <w:lvlText w:val="o"/>
      <w:lvlJc w:val="left"/>
      <w:pPr>
        <w:ind w:left="1440" w:hanging="360"/>
      </w:pPr>
      <w:rPr>
        <w:rFonts w:ascii="Courier New" w:hAnsi="Courier New" w:hint="default"/>
      </w:rPr>
    </w:lvl>
    <w:lvl w:ilvl="2" w:tplc="28C8D130">
      <w:start w:val="1"/>
      <w:numFmt w:val="bullet"/>
      <w:lvlText w:val=""/>
      <w:lvlJc w:val="left"/>
      <w:pPr>
        <w:ind w:left="2160" w:hanging="360"/>
      </w:pPr>
      <w:rPr>
        <w:rFonts w:ascii="Wingdings" w:hAnsi="Wingdings" w:hint="default"/>
      </w:rPr>
    </w:lvl>
    <w:lvl w:ilvl="3" w:tplc="D402FFE4">
      <w:start w:val="1"/>
      <w:numFmt w:val="bullet"/>
      <w:lvlText w:val=""/>
      <w:lvlJc w:val="left"/>
      <w:pPr>
        <w:ind w:left="2880" w:hanging="360"/>
      </w:pPr>
      <w:rPr>
        <w:rFonts w:ascii="Symbol" w:hAnsi="Symbol" w:hint="default"/>
      </w:rPr>
    </w:lvl>
    <w:lvl w:ilvl="4" w:tplc="7AD47686">
      <w:start w:val="1"/>
      <w:numFmt w:val="bullet"/>
      <w:lvlText w:val="o"/>
      <w:lvlJc w:val="left"/>
      <w:pPr>
        <w:ind w:left="3600" w:hanging="360"/>
      </w:pPr>
      <w:rPr>
        <w:rFonts w:ascii="Courier New" w:hAnsi="Courier New" w:hint="default"/>
      </w:rPr>
    </w:lvl>
    <w:lvl w:ilvl="5" w:tplc="4FD2BE2A">
      <w:start w:val="1"/>
      <w:numFmt w:val="bullet"/>
      <w:lvlText w:val=""/>
      <w:lvlJc w:val="left"/>
      <w:pPr>
        <w:ind w:left="4320" w:hanging="360"/>
      </w:pPr>
      <w:rPr>
        <w:rFonts w:ascii="Wingdings" w:hAnsi="Wingdings" w:hint="default"/>
      </w:rPr>
    </w:lvl>
    <w:lvl w:ilvl="6" w:tplc="02469FA8">
      <w:start w:val="1"/>
      <w:numFmt w:val="bullet"/>
      <w:lvlText w:val=""/>
      <w:lvlJc w:val="left"/>
      <w:pPr>
        <w:ind w:left="5040" w:hanging="360"/>
      </w:pPr>
      <w:rPr>
        <w:rFonts w:ascii="Symbol" w:hAnsi="Symbol" w:hint="default"/>
      </w:rPr>
    </w:lvl>
    <w:lvl w:ilvl="7" w:tplc="74D69A5C">
      <w:start w:val="1"/>
      <w:numFmt w:val="bullet"/>
      <w:lvlText w:val="o"/>
      <w:lvlJc w:val="left"/>
      <w:pPr>
        <w:ind w:left="5760" w:hanging="360"/>
      </w:pPr>
      <w:rPr>
        <w:rFonts w:ascii="Courier New" w:hAnsi="Courier New" w:hint="default"/>
      </w:rPr>
    </w:lvl>
    <w:lvl w:ilvl="8" w:tplc="55F89994">
      <w:start w:val="1"/>
      <w:numFmt w:val="bullet"/>
      <w:lvlText w:val=""/>
      <w:lvlJc w:val="left"/>
      <w:pPr>
        <w:ind w:left="6480" w:hanging="360"/>
      </w:pPr>
      <w:rPr>
        <w:rFonts w:ascii="Wingdings" w:hAnsi="Wingdings" w:hint="default"/>
      </w:rPr>
    </w:lvl>
  </w:abstractNum>
  <w:abstractNum w:abstractNumId="405" w15:restartNumberingAfterBreak="0">
    <w:nsid w:val="7DD69A3D"/>
    <w:multiLevelType w:val="hybridMultilevel"/>
    <w:tmpl w:val="B754B67E"/>
    <w:lvl w:ilvl="0" w:tplc="A414FDC6">
      <w:start w:val="1"/>
      <w:numFmt w:val="lowerLetter"/>
      <w:lvlText w:val="%1."/>
      <w:lvlJc w:val="left"/>
      <w:pPr>
        <w:ind w:left="720" w:hanging="360"/>
      </w:pPr>
      <w:rPr>
        <w:rFonts w:ascii="Verdana" w:hAnsi="Verdana" w:hint="default"/>
      </w:rPr>
    </w:lvl>
    <w:lvl w:ilvl="1" w:tplc="417A4934">
      <w:start w:val="1"/>
      <w:numFmt w:val="lowerLetter"/>
      <w:lvlText w:val="%2."/>
      <w:lvlJc w:val="left"/>
      <w:pPr>
        <w:ind w:left="1440" w:hanging="360"/>
      </w:pPr>
    </w:lvl>
    <w:lvl w:ilvl="2" w:tplc="ADBE05A2">
      <w:start w:val="1"/>
      <w:numFmt w:val="lowerRoman"/>
      <w:lvlText w:val="%3."/>
      <w:lvlJc w:val="right"/>
      <w:pPr>
        <w:ind w:left="2160" w:hanging="180"/>
      </w:pPr>
    </w:lvl>
    <w:lvl w:ilvl="3" w:tplc="8B583AC4">
      <w:start w:val="1"/>
      <w:numFmt w:val="decimal"/>
      <w:lvlText w:val="%4."/>
      <w:lvlJc w:val="left"/>
      <w:pPr>
        <w:ind w:left="2880" w:hanging="360"/>
      </w:pPr>
    </w:lvl>
    <w:lvl w:ilvl="4" w:tplc="C8F8684C">
      <w:start w:val="1"/>
      <w:numFmt w:val="lowerLetter"/>
      <w:lvlText w:val="%5."/>
      <w:lvlJc w:val="left"/>
      <w:pPr>
        <w:ind w:left="3600" w:hanging="360"/>
      </w:pPr>
    </w:lvl>
    <w:lvl w:ilvl="5" w:tplc="B8F28FEC">
      <w:start w:val="1"/>
      <w:numFmt w:val="lowerRoman"/>
      <w:lvlText w:val="%6."/>
      <w:lvlJc w:val="right"/>
      <w:pPr>
        <w:ind w:left="4320" w:hanging="180"/>
      </w:pPr>
    </w:lvl>
    <w:lvl w:ilvl="6" w:tplc="FA66CBFE">
      <w:start w:val="1"/>
      <w:numFmt w:val="decimal"/>
      <w:lvlText w:val="%7."/>
      <w:lvlJc w:val="left"/>
      <w:pPr>
        <w:ind w:left="5040" w:hanging="360"/>
      </w:pPr>
    </w:lvl>
    <w:lvl w:ilvl="7" w:tplc="72D6D47E">
      <w:start w:val="1"/>
      <w:numFmt w:val="lowerLetter"/>
      <w:lvlText w:val="%8."/>
      <w:lvlJc w:val="left"/>
      <w:pPr>
        <w:ind w:left="5760" w:hanging="360"/>
      </w:pPr>
    </w:lvl>
    <w:lvl w:ilvl="8" w:tplc="61EAC714">
      <w:start w:val="1"/>
      <w:numFmt w:val="lowerRoman"/>
      <w:lvlText w:val="%9."/>
      <w:lvlJc w:val="right"/>
      <w:pPr>
        <w:ind w:left="6480" w:hanging="180"/>
      </w:pPr>
    </w:lvl>
  </w:abstractNum>
  <w:abstractNum w:abstractNumId="406" w15:restartNumberingAfterBreak="0">
    <w:nsid w:val="7E4F6CEC"/>
    <w:multiLevelType w:val="multilevel"/>
    <w:tmpl w:val="D50CE3E4"/>
    <w:lvl w:ilvl="0">
      <w:start w:val="1"/>
      <w:numFmt w:val="bullet"/>
      <w:lvlText w:val=""/>
      <w:lvlJc w:val="left"/>
      <w:pPr>
        <w:tabs>
          <w:tab w:val="num" w:pos="720"/>
        </w:tabs>
        <w:ind w:left="720" w:hanging="360"/>
      </w:pPr>
      <w:rPr>
        <w:rFonts w:ascii="Symbol" w:hAnsi="Symbol" w:hint="default"/>
        <w:sz w:val="20"/>
      </w:rPr>
    </w:lvl>
    <w:lvl w:ilvl="1">
      <w:start w:val="1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7" w15:restartNumberingAfterBreak="0">
    <w:nsid w:val="7E777BE4"/>
    <w:multiLevelType w:val="multilevel"/>
    <w:tmpl w:val="463E1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8" w15:restartNumberingAfterBreak="0">
    <w:nsid w:val="7EB6A09E"/>
    <w:multiLevelType w:val="hybridMultilevel"/>
    <w:tmpl w:val="2388865A"/>
    <w:lvl w:ilvl="0" w:tplc="C63C7B60">
      <w:start w:val="1"/>
      <w:numFmt w:val="lowerLetter"/>
      <w:lvlText w:val="%1."/>
      <w:lvlJc w:val="left"/>
      <w:pPr>
        <w:ind w:left="1080" w:hanging="360"/>
      </w:pPr>
      <w:rPr>
        <w:rFonts w:ascii="Verdana" w:hAnsi="Verdana" w:hint="default"/>
      </w:rPr>
    </w:lvl>
    <w:lvl w:ilvl="1" w:tplc="A05676C6">
      <w:start w:val="1"/>
      <w:numFmt w:val="lowerLetter"/>
      <w:lvlText w:val="%2."/>
      <w:lvlJc w:val="left"/>
      <w:pPr>
        <w:ind w:left="1440" w:hanging="360"/>
      </w:pPr>
    </w:lvl>
    <w:lvl w:ilvl="2" w:tplc="0128B00E">
      <w:start w:val="1"/>
      <w:numFmt w:val="lowerRoman"/>
      <w:lvlText w:val="%3."/>
      <w:lvlJc w:val="right"/>
      <w:pPr>
        <w:ind w:left="2160" w:hanging="180"/>
      </w:pPr>
    </w:lvl>
    <w:lvl w:ilvl="3" w:tplc="AB14D3B6">
      <w:start w:val="1"/>
      <w:numFmt w:val="decimal"/>
      <w:lvlText w:val="%4."/>
      <w:lvlJc w:val="left"/>
      <w:pPr>
        <w:ind w:left="2880" w:hanging="360"/>
      </w:pPr>
    </w:lvl>
    <w:lvl w:ilvl="4" w:tplc="6A00D876">
      <w:start w:val="1"/>
      <w:numFmt w:val="lowerLetter"/>
      <w:lvlText w:val="%5."/>
      <w:lvlJc w:val="left"/>
      <w:pPr>
        <w:ind w:left="3600" w:hanging="360"/>
      </w:pPr>
    </w:lvl>
    <w:lvl w:ilvl="5" w:tplc="D908BA9E">
      <w:start w:val="1"/>
      <w:numFmt w:val="lowerRoman"/>
      <w:lvlText w:val="%6."/>
      <w:lvlJc w:val="right"/>
      <w:pPr>
        <w:ind w:left="4320" w:hanging="180"/>
      </w:pPr>
    </w:lvl>
    <w:lvl w:ilvl="6" w:tplc="C28AE4D8">
      <w:start w:val="1"/>
      <w:numFmt w:val="decimal"/>
      <w:lvlText w:val="%7."/>
      <w:lvlJc w:val="left"/>
      <w:pPr>
        <w:ind w:left="5040" w:hanging="360"/>
      </w:pPr>
    </w:lvl>
    <w:lvl w:ilvl="7" w:tplc="DF14B8AE">
      <w:start w:val="1"/>
      <w:numFmt w:val="lowerLetter"/>
      <w:lvlText w:val="%8."/>
      <w:lvlJc w:val="left"/>
      <w:pPr>
        <w:ind w:left="5760" w:hanging="360"/>
      </w:pPr>
    </w:lvl>
    <w:lvl w:ilvl="8" w:tplc="62CEE03E">
      <w:start w:val="1"/>
      <w:numFmt w:val="lowerRoman"/>
      <w:lvlText w:val="%9."/>
      <w:lvlJc w:val="right"/>
      <w:pPr>
        <w:ind w:left="6480" w:hanging="180"/>
      </w:pPr>
    </w:lvl>
  </w:abstractNum>
  <w:abstractNum w:abstractNumId="409" w15:restartNumberingAfterBreak="0">
    <w:nsid w:val="7EFAABA2"/>
    <w:multiLevelType w:val="hybridMultilevel"/>
    <w:tmpl w:val="9AC89032"/>
    <w:lvl w:ilvl="0" w:tplc="59C2F160">
      <w:start w:val="1"/>
      <w:numFmt w:val="decimal"/>
      <w:lvlText w:val="%1)"/>
      <w:lvlJc w:val="left"/>
      <w:pPr>
        <w:ind w:left="720" w:hanging="360"/>
      </w:pPr>
      <w:rPr>
        <w:rFonts w:ascii="Verdana" w:hAnsi="Verdana" w:hint="default"/>
      </w:rPr>
    </w:lvl>
    <w:lvl w:ilvl="1" w:tplc="AEFC8FEC">
      <w:start w:val="1"/>
      <w:numFmt w:val="lowerLetter"/>
      <w:lvlText w:val="%2."/>
      <w:lvlJc w:val="left"/>
      <w:pPr>
        <w:ind w:left="1440" w:hanging="360"/>
      </w:pPr>
    </w:lvl>
    <w:lvl w:ilvl="2" w:tplc="D6CA7C86">
      <w:start w:val="1"/>
      <w:numFmt w:val="lowerRoman"/>
      <w:lvlText w:val="%3."/>
      <w:lvlJc w:val="right"/>
      <w:pPr>
        <w:ind w:left="2160" w:hanging="180"/>
      </w:pPr>
    </w:lvl>
    <w:lvl w:ilvl="3" w:tplc="C1B034DE">
      <w:start w:val="1"/>
      <w:numFmt w:val="decimal"/>
      <w:lvlText w:val="%4."/>
      <w:lvlJc w:val="left"/>
      <w:pPr>
        <w:ind w:left="2880" w:hanging="360"/>
      </w:pPr>
    </w:lvl>
    <w:lvl w:ilvl="4" w:tplc="A582E026">
      <w:start w:val="1"/>
      <w:numFmt w:val="lowerLetter"/>
      <w:lvlText w:val="%5."/>
      <w:lvlJc w:val="left"/>
      <w:pPr>
        <w:ind w:left="3600" w:hanging="360"/>
      </w:pPr>
    </w:lvl>
    <w:lvl w:ilvl="5" w:tplc="B1F6D774">
      <w:start w:val="1"/>
      <w:numFmt w:val="lowerRoman"/>
      <w:lvlText w:val="%6."/>
      <w:lvlJc w:val="right"/>
      <w:pPr>
        <w:ind w:left="4320" w:hanging="180"/>
      </w:pPr>
    </w:lvl>
    <w:lvl w:ilvl="6" w:tplc="3D565D04">
      <w:start w:val="1"/>
      <w:numFmt w:val="decimal"/>
      <w:lvlText w:val="%7."/>
      <w:lvlJc w:val="left"/>
      <w:pPr>
        <w:ind w:left="5040" w:hanging="360"/>
      </w:pPr>
    </w:lvl>
    <w:lvl w:ilvl="7" w:tplc="CDD629A6">
      <w:start w:val="1"/>
      <w:numFmt w:val="lowerLetter"/>
      <w:lvlText w:val="%8."/>
      <w:lvlJc w:val="left"/>
      <w:pPr>
        <w:ind w:left="5760" w:hanging="360"/>
      </w:pPr>
    </w:lvl>
    <w:lvl w:ilvl="8" w:tplc="4F305426">
      <w:start w:val="1"/>
      <w:numFmt w:val="lowerRoman"/>
      <w:lvlText w:val="%9."/>
      <w:lvlJc w:val="right"/>
      <w:pPr>
        <w:ind w:left="6480" w:hanging="180"/>
      </w:pPr>
    </w:lvl>
  </w:abstractNum>
  <w:abstractNum w:abstractNumId="410" w15:restartNumberingAfterBreak="0">
    <w:nsid w:val="7FB74A15"/>
    <w:multiLevelType w:val="hybridMultilevel"/>
    <w:tmpl w:val="B0AC43E6"/>
    <w:lvl w:ilvl="0" w:tplc="39AC0D62">
      <w:start w:val="1"/>
      <w:numFmt w:val="bullet"/>
      <w:lvlText w:val=""/>
      <w:lvlJc w:val="left"/>
      <w:pPr>
        <w:ind w:left="1440" w:hanging="360"/>
      </w:pPr>
      <w:rPr>
        <w:rFonts w:ascii="Symbol" w:hAnsi="Symbol" w:hint="default"/>
      </w:rPr>
    </w:lvl>
    <w:lvl w:ilvl="1" w:tplc="A3F6AE28">
      <w:start w:val="1"/>
      <w:numFmt w:val="bullet"/>
      <w:lvlText w:val="o"/>
      <w:lvlJc w:val="left"/>
      <w:pPr>
        <w:ind w:left="1440" w:hanging="360"/>
      </w:pPr>
      <w:rPr>
        <w:rFonts w:ascii="Courier New" w:hAnsi="Courier New" w:hint="default"/>
      </w:rPr>
    </w:lvl>
    <w:lvl w:ilvl="2" w:tplc="E93E7748">
      <w:start w:val="1"/>
      <w:numFmt w:val="bullet"/>
      <w:lvlText w:val=""/>
      <w:lvlJc w:val="left"/>
      <w:pPr>
        <w:ind w:left="2160" w:hanging="360"/>
      </w:pPr>
      <w:rPr>
        <w:rFonts w:ascii="Wingdings" w:hAnsi="Wingdings" w:hint="default"/>
      </w:rPr>
    </w:lvl>
    <w:lvl w:ilvl="3" w:tplc="81E6BE20">
      <w:start w:val="1"/>
      <w:numFmt w:val="bullet"/>
      <w:lvlText w:val=""/>
      <w:lvlJc w:val="left"/>
      <w:pPr>
        <w:ind w:left="2880" w:hanging="360"/>
      </w:pPr>
      <w:rPr>
        <w:rFonts w:ascii="Symbol" w:hAnsi="Symbol" w:hint="default"/>
      </w:rPr>
    </w:lvl>
    <w:lvl w:ilvl="4" w:tplc="680854A0">
      <w:start w:val="1"/>
      <w:numFmt w:val="bullet"/>
      <w:lvlText w:val="o"/>
      <w:lvlJc w:val="left"/>
      <w:pPr>
        <w:ind w:left="3600" w:hanging="360"/>
      </w:pPr>
      <w:rPr>
        <w:rFonts w:ascii="Courier New" w:hAnsi="Courier New" w:hint="default"/>
      </w:rPr>
    </w:lvl>
    <w:lvl w:ilvl="5" w:tplc="D812DCD2">
      <w:start w:val="1"/>
      <w:numFmt w:val="bullet"/>
      <w:lvlText w:val=""/>
      <w:lvlJc w:val="left"/>
      <w:pPr>
        <w:ind w:left="4320" w:hanging="360"/>
      </w:pPr>
      <w:rPr>
        <w:rFonts w:ascii="Wingdings" w:hAnsi="Wingdings" w:hint="default"/>
      </w:rPr>
    </w:lvl>
    <w:lvl w:ilvl="6" w:tplc="1D06C068">
      <w:start w:val="1"/>
      <w:numFmt w:val="bullet"/>
      <w:lvlText w:val=""/>
      <w:lvlJc w:val="left"/>
      <w:pPr>
        <w:ind w:left="5040" w:hanging="360"/>
      </w:pPr>
      <w:rPr>
        <w:rFonts w:ascii="Symbol" w:hAnsi="Symbol" w:hint="default"/>
      </w:rPr>
    </w:lvl>
    <w:lvl w:ilvl="7" w:tplc="E2F8C6C2">
      <w:start w:val="1"/>
      <w:numFmt w:val="bullet"/>
      <w:lvlText w:val="o"/>
      <w:lvlJc w:val="left"/>
      <w:pPr>
        <w:ind w:left="5760" w:hanging="360"/>
      </w:pPr>
      <w:rPr>
        <w:rFonts w:ascii="Courier New" w:hAnsi="Courier New" w:hint="default"/>
      </w:rPr>
    </w:lvl>
    <w:lvl w:ilvl="8" w:tplc="77742B70">
      <w:start w:val="1"/>
      <w:numFmt w:val="bullet"/>
      <w:lvlText w:val=""/>
      <w:lvlJc w:val="left"/>
      <w:pPr>
        <w:ind w:left="6480" w:hanging="360"/>
      </w:pPr>
      <w:rPr>
        <w:rFonts w:ascii="Wingdings" w:hAnsi="Wingdings" w:hint="default"/>
      </w:rPr>
    </w:lvl>
  </w:abstractNum>
  <w:abstractNum w:abstractNumId="411" w15:restartNumberingAfterBreak="0">
    <w:nsid w:val="7FC44574"/>
    <w:multiLevelType w:val="multilevel"/>
    <w:tmpl w:val="9E0EECC2"/>
    <w:styleLink w:val="CurrentList6"/>
    <w:lvl w:ilvl="0">
      <w:start w:val="1"/>
      <w:numFmt w:val="bullet"/>
      <w:lvlText w:val=""/>
      <w:lvlJc w:val="left"/>
      <w:pPr>
        <w:tabs>
          <w:tab w:val="num" w:pos="720"/>
        </w:tabs>
        <w:ind w:left="720" w:hanging="360"/>
      </w:pPr>
      <w:rPr>
        <w:rFonts w:ascii="Symbol" w:hAnsi="Symbol" w:hint="default"/>
        <w:sz w:val="20"/>
      </w:rPr>
    </w:lvl>
    <w:lvl w:ilvl="1">
      <w:start w:val="2"/>
      <w:numFmt w:val="upperLetter"/>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873621146">
    <w:abstractNumId w:val="297"/>
  </w:num>
  <w:num w:numId="2" w16cid:durableId="1795247766">
    <w:abstractNumId w:val="39"/>
  </w:num>
  <w:num w:numId="3" w16cid:durableId="855114802">
    <w:abstractNumId w:val="401"/>
  </w:num>
  <w:num w:numId="4" w16cid:durableId="433091849">
    <w:abstractNumId w:val="173"/>
  </w:num>
  <w:num w:numId="5" w16cid:durableId="1796362835">
    <w:abstractNumId w:val="264"/>
  </w:num>
  <w:num w:numId="6" w16cid:durableId="730268602">
    <w:abstractNumId w:val="411"/>
  </w:num>
  <w:num w:numId="7" w16cid:durableId="1780564203">
    <w:abstractNumId w:val="276"/>
  </w:num>
  <w:num w:numId="8" w16cid:durableId="524447696">
    <w:abstractNumId w:val="5"/>
  </w:num>
  <w:num w:numId="9" w16cid:durableId="2011833898">
    <w:abstractNumId w:val="127"/>
  </w:num>
  <w:num w:numId="10" w16cid:durableId="1648322645">
    <w:abstractNumId w:val="217"/>
  </w:num>
  <w:num w:numId="11" w16cid:durableId="112020524">
    <w:abstractNumId w:val="355"/>
  </w:num>
  <w:num w:numId="12" w16cid:durableId="98375967">
    <w:abstractNumId w:val="4"/>
  </w:num>
  <w:num w:numId="13" w16cid:durableId="1043989191">
    <w:abstractNumId w:val="168"/>
  </w:num>
  <w:num w:numId="14" w16cid:durableId="1590041885">
    <w:abstractNumId w:val="200"/>
  </w:num>
  <w:num w:numId="15" w16cid:durableId="1812939788">
    <w:abstractNumId w:val="174"/>
  </w:num>
  <w:num w:numId="16" w16cid:durableId="90510089">
    <w:abstractNumId w:val="367"/>
  </w:num>
  <w:num w:numId="17" w16cid:durableId="996803728">
    <w:abstractNumId w:val="165"/>
  </w:num>
  <w:num w:numId="18" w16cid:durableId="1789858222">
    <w:abstractNumId w:val="227"/>
  </w:num>
  <w:num w:numId="19" w16cid:durableId="1915386089">
    <w:abstractNumId w:val="35"/>
  </w:num>
  <w:num w:numId="20" w16cid:durableId="1329095537">
    <w:abstractNumId w:val="149"/>
  </w:num>
  <w:num w:numId="21" w16cid:durableId="306934191">
    <w:abstractNumId w:val="302"/>
  </w:num>
  <w:num w:numId="22" w16cid:durableId="154299326">
    <w:abstractNumId w:val="93"/>
  </w:num>
  <w:num w:numId="23" w16cid:durableId="1764760645">
    <w:abstractNumId w:val="385"/>
  </w:num>
  <w:num w:numId="24" w16cid:durableId="390662985">
    <w:abstractNumId w:val="70"/>
  </w:num>
  <w:num w:numId="25" w16cid:durableId="601452929">
    <w:abstractNumId w:val="52"/>
  </w:num>
  <w:num w:numId="26" w16cid:durableId="1729959734">
    <w:abstractNumId w:val="138"/>
  </w:num>
  <w:num w:numId="27" w16cid:durableId="1514152922">
    <w:abstractNumId w:val="328"/>
  </w:num>
  <w:num w:numId="28" w16cid:durableId="1170873866">
    <w:abstractNumId w:val="251"/>
  </w:num>
  <w:num w:numId="29" w16cid:durableId="1342930532">
    <w:abstractNumId w:val="275"/>
  </w:num>
  <w:num w:numId="30" w16cid:durableId="595290751">
    <w:abstractNumId w:val="389"/>
  </w:num>
  <w:num w:numId="31" w16cid:durableId="1533884813">
    <w:abstractNumId w:val="140"/>
  </w:num>
  <w:num w:numId="32" w16cid:durableId="954753801">
    <w:abstractNumId w:val="164"/>
  </w:num>
  <w:num w:numId="33" w16cid:durableId="2104951212">
    <w:abstractNumId w:val="155"/>
  </w:num>
  <w:num w:numId="34" w16cid:durableId="1277298677">
    <w:abstractNumId w:val="96"/>
  </w:num>
  <w:num w:numId="35" w16cid:durableId="1400900652">
    <w:abstractNumId w:val="244"/>
  </w:num>
  <w:num w:numId="36" w16cid:durableId="588581857">
    <w:abstractNumId w:val="203"/>
  </w:num>
  <w:num w:numId="37" w16cid:durableId="1049186879">
    <w:abstractNumId w:val="11"/>
  </w:num>
  <w:num w:numId="38" w16cid:durableId="1060205704">
    <w:abstractNumId w:val="13"/>
  </w:num>
  <w:num w:numId="39" w16cid:durableId="594943126">
    <w:abstractNumId w:val="236"/>
  </w:num>
  <w:num w:numId="40" w16cid:durableId="708922480">
    <w:abstractNumId w:val="257"/>
  </w:num>
  <w:num w:numId="41" w16cid:durableId="1080445249">
    <w:abstractNumId w:val="67"/>
  </w:num>
  <w:num w:numId="42" w16cid:durableId="218633390">
    <w:abstractNumId w:val="107"/>
  </w:num>
  <w:num w:numId="43" w16cid:durableId="1599871317">
    <w:abstractNumId w:val="197"/>
  </w:num>
  <w:num w:numId="44" w16cid:durableId="2061904199">
    <w:abstractNumId w:val="181"/>
  </w:num>
  <w:num w:numId="45" w16cid:durableId="1455634947">
    <w:abstractNumId w:val="122"/>
  </w:num>
  <w:num w:numId="46" w16cid:durableId="1741824368">
    <w:abstractNumId w:val="288"/>
  </w:num>
  <w:num w:numId="47" w16cid:durableId="759370047">
    <w:abstractNumId w:val="100"/>
  </w:num>
  <w:num w:numId="48" w16cid:durableId="953710979">
    <w:abstractNumId w:val="170"/>
  </w:num>
  <w:num w:numId="49" w16cid:durableId="1699969364">
    <w:abstractNumId w:val="126"/>
  </w:num>
  <w:num w:numId="50" w16cid:durableId="25298851">
    <w:abstractNumId w:val="336"/>
  </w:num>
  <w:num w:numId="51" w16cid:durableId="1199049507">
    <w:abstractNumId w:val="47"/>
  </w:num>
  <w:num w:numId="52" w16cid:durableId="1136946732">
    <w:abstractNumId w:val="3"/>
  </w:num>
  <w:num w:numId="53" w16cid:durableId="1638757489">
    <w:abstractNumId w:val="60"/>
  </w:num>
  <w:num w:numId="54" w16cid:durableId="1940915498">
    <w:abstractNumId w:val="263"/>
  </w:num>
  <w:num w:numId="55" w16cid:durableId="1581645972">
    <w:abstractNumId w:val="230"/>
  </w:num>
  <w:num w:numId="56" w16cid:durableId="167602711">
    <w:abstractNumId w:val="339"/>
  </w:num>
  <w:num w:numId="57" w16cid:durableId="720831983">
    <w:abstractNumId w:val="57"/>
  </w:num>
  <w:num w:numId="58" w16cid:durableId="2018075723">
    <w:abstractNumId w:val="33"/>
  </w:num>
  <w:num w:numId="59" w16cid:durableId="28530415">
    <w:abstractNumId w:val="381"/>
  </w:num>
  <w:num w:numId="60" w16cid:durableId="1637300050">
    <w:abstractNumId w:val="254"/>
  </w:num>
  <w:num w:numId="61" w16cid:durableId="437063311">
    <w:abstractNumId w:val="23"/>
  </w:num>
  <w:num w:numId="62" w16cid:durableId="565727993">
    <w:abstractNumId w:val="114"/>
  </w:num>
  <w:num w:numId="63" w16cid:durableId="2080906976">
    <w:abstractNumId w:val="146"/>
  </w:num>
  <w:num w:numId="64" w16cid:durableId="373238769">
    <w:abstractNumId w:val="31"/>
  </w:num>
  <w:num w:numId="65" w16cid:durableId="206070891">
    <w:abstractNumId w:val="361"/>
  </w:num>
  <w:num w:numId="66" w16cid:durableId="1758332330">
    <w:abstractNumId w:val="80"/>
  </w:num>
  <w:num w:numId="67" w16cid:durableId="481966119">
    <w:abstractNumId w:val="243"/>
  </w:num>
  <w:num w:numId="68" w16cid:durableId="1841116104">
    <w:abstractNumId w:val="120"/>
  </w:num>
  <w:num w:numId="69" w16cid:durableId="1218323470">
    <w:abstractNumId w:val="1"/>
  </w:num>
  <w:num w:numId="70" w16cid:durableId="273174690">
    <w:abstractNumId w:val="141"/>
  </w:num>
  <w:num w:numId="71" w16cid:durableId="214044513">
    <w:abstractNumId w:val="343"/>
  </w:num>
  <w:num w:numId="72" w16cid:durableId="1100375626">
    <w:abstractNumId w:val="75"/>
  </w:num>
  <w:num w:numId="73" w16cid:durableId="2113238973">
    <w:abstractNumId w:val="350"/>
  </w:num>
  <w:num w:numId="74" w16cid:durableId="748159846">
    <w:abstractNumId w:val="132"/>
  </w:num>
  <w:num w:numId="75" w16cid:durableId="743917200">
    <w:abstractNumId w:val="40"/>
  </w:num>
  <w:num w:numId="76" w16cid:durableId="155651391">
    <w:abstractNumId w:val="178"/>
  </w:num>
  <w:num w:numId="77" w16cid:durableId="972904484">
    <w:abstractNumId w:val="405"/>
  </w:num>
  <w:num w:numId="78" w16cid:durableId="731193958">
    <w:abstractNumId w:val="118"/>
  </w:num>
  <w:num w:numId="79" w16cid:durableId="892541784">
    <w:abstractNumId w:val="307"/>
  </w:num>
  <w:num w:numId="80" w16cid:durableId="1421560668">
    <w:abstractNumId w:val="95"/>
  </w:num>
  <w:num w:numId="81" w16cid:durableId="513155794">
    <w:abstractNumId w:val="320"/>
  </w:num>
  <w:num w:numId="82" w16cid:durableId="1963655593">
    <w:abstractNumId w:val="347"/>
  </w:num>
  <w:num w:numId="83" w16cid:durableId="1263301526">
    <w:abstractNumId w:val="386"/>
  </w:num>
  <w:num w:numId="84" w16cid:durableId="600381725">
    <w:abstractNumId w:val="409"/>
  </w:num>
  <w:num w:numId="85" w16cid:durableId="1605918991">
    <w:abstractNumId w:val="313"/>
  </w:num>
  <w:num w:numId="86" w16cid:durableId="1595744451">
    <w:abstractNumId w:val="215"/>
  </w:num>
  <w:num w:numId="87" w16cid:durableId="1770738266">
    <w:abstractNumId w:val="218"/>
  </w:num>
  <w:num w:numId="88" w16cid:durableId="1674332085">
    <w:abstractNumId w:val="358"/>
  </w:num>
  <w:num w:numId="89" w16cid:durableId="186675676">
    <w:abstractNumId w:val="209"/>
  </w:num>
  <w:num w:numId="90" w16cid:durableId="916936186">
    <w:abstractNumId w:val="147"/>
  </w:num>
  <w:num w:numId="91" w16cid:durableId="263608695">
    <w:abstractNumId w:val="196"/>
  </w:num>
  <w:num w:numId="92" w16cid:durableId="399910127">
    <w:abstractNumId w:val="182"/>
  </w:num>
  <w:num w:numId="93" w16cid:durableId="579994854">
    <w:abstractNumId w:val="116"/>
  </w:num>
  <w:num w:numId="94" w16cid:durableId="1450930607">
    <w:abstractNumId w:val="86"/>
  </w:num>
  <w:num w:numId="95" w16cid:durableId="481629148">
    <w:abstractNumId w:val="242"/>
  </w:num>
  <w:num w:numId="96" w16cid:durableId="748386336">
    <w:abstractNumId w:val="371"/>
  </w:num>
  <w:num w:numId="97" w16cid:durableId="1796634619">
    <w:abstractNumId w:val="199"/>
  </w:num>
  <w:num w:numId="98" w16cid:durableId="1905948279">
    <w:abstractNumId w:val="223"/>
  </w:num>
  <w:num w:numId="99" w16cid:durableId="1413114289">
    <w:abstractNumId w:val="208"/>
  </w:num>
  <w:num w:numId="100" w16cid:durableId="7492044">
    <w:abstractNumId w:val="159"/>
  </w:num>
  <w:num w:numId="101" w16cid:durableId="1075973075">
    <w:abstractNumId w:val="232"/>
  </w:num>
  <w:num w:numId="102" w16cid:durableId="1243759226">
    <w:abstractNumId w:val="131"/>
  </w:num>
  <w:num w:numId="103" w16cid:durableId="183255154">
    <w:abstractNumId w:val="298"/>
  </w:num>
  <w:num w:numId="104" w16cid:durableId="1125388975">
    <w:abstractNumId w:val="113"/>
  </w:num>
  <w:num w:numId="105" w16cid:durableId="1146314147">
    <w:abstractNumId w:val="363"/>
  </w:num>
  <w:num w:numId="106" w16cid:durableId="401683783">
    <w:abstractNumId w:val="54"/>
  </w:num>
  <w:num w:numId="107" w16cid:durableId="2067338879">
    <w:abstractNumId w:val="129"/>
  </w:num>
  <w:num w:numId="108" w16cid:durableId="232544304">
    <w:abstractNumId w:val="10"/>
  </w:num>
  <w:num w:numId="109" w16cid:durableId="595480400">
    <w:abstractNumId w:val="359"/>
  </w:num>
  <w:num w:numId="110" w16cid:durableId="1869834793">
    <w:abstractNumId w:val="344"/>
  </w:num>
  <w:num w:numId="111" w16cid:durableId="487403419">
    <w:abstractNumId w:val="213"/>
  </w:num>
  <w:num w:numId="112" w16cid:durableId="1866750408">
    <w:abstractNumId w:val="150"/>
  </w:num>
  <w:num w:numId="113" w16cid:durableId="1430203135">
    <w:abstractNumId w:val="90"/>
  </w:num>
  <w:num w:numId="114" w16cid:durableId="1784375345">
    <w:abstractNumId w:val="249"/>
  </w:num>
  <w:num w:numId="115" w16cid:durableId="524750309">
    <w:abstractNumId w:val="340"/>
  </w:num>
  <w:num w:numId="116" w16cid:durableId="1851481921">
    <w:abstractNumId w:val="345"/>
  </w:num>
  <w:num w:numId="117" w16cid:durableId="1499925472">
    <w:abstractNumId w:val="28"/>
  </w:num>
  <w:num w:numId="118" w16cid:durableId="2037611272">
    <w:abstractNumId w:val="238"/>
  </w:num>
  <w:num w:numId="119" w16cid:durableId="1171025129">
    <w:abstractNumId w:val="115"/>
  </w:num>
  <w:num w:numId="120" w16cid:durableId="1996453916">
    <w:abstractNumId w:val="390"/>
  </w:num>
  <w:num w:numId="121" w16cid:durableId="1755200802">
    <w:abstractNumId w:val="19"/>
  </w:num>
  <w:num w:numId="122" w16cid:durableId="1502163715">
    <w:abstractNumId w:val="321"/>
  </w:num>
  <w:num w:numId="123" w16cid:durableId="1463501137">
    <w:abstractNumId w:val="259"/>
  </w:num>
  <w:num w:numId="124" w16cid:durableId="969821663">
    <w:abstractNumId w:val="44"/>
  </w:num>
  <w:num w:numId="125" w16cid:durableId="1474829038">
    <w:abstractNumId w:val="110"/>
  </w:num>
  <w:num w:numId="126" w16cid:durableId="179198269">
    <w:abstractNumId w:val="240"/>
  </w:num>
  <w:num w:numId="127" w16cid:durableId="543062095">
    <w:abstractNumId w:val="404"/>
  </w:num>
  <w:num w:numId="128" w16cid:durableId="1163352340">
    <w:abstractNumId w:val="25"/>
  </w:num>
  <w:num w:numId="129" w16cid:durableId="1024404690">
    <w:abstractNumId w:val="326"/>
  </w:num>
  <w:num w:numId="130" w16cid:durableId="194655479">
    <w:abstractNumId w:val="7"/>
  </w:num>
  <w:num w:numId="131" w16cid:durableId="1314214269">
    <w:abstractNumId w:val="48"/>
  </w:num>
  <w:num w:numId="132" w16cid:durableId="324632279">
    <w:abstractNumId w:val="410"/>
  </w:num>
  <w:num w:numId="133" w16cid:durableId="527446230">
    <w:abstractNumId w:val="312"/>
  </w:num>
  <w:num w:numId="134" w16cid:durableId="440682010">
    <w:abstractNumId w:val="308"/>
  </w:num>
  <w:num w:numId="135" w16cid:durableId="647245500">
    <w:abstractNumId w:val="82"/>
  </w:num>
  <w:num w:numId="136" w16cid:durableId="792942187">
    <w:abstractNumId w:val="273"/>
  </w:num>
  <w:num w:numId="137" w16cid:durableId="124666159">
    <w:abstractNumId w:val="394"/>
  </w:num>
  <w:num w:numId="138" w16cid:durableId="673648505">
    <w:abstractNumId w:val="204"/>
  </w:num>
  <w:num w:numId="139" w16cid:durableId="633604490">
    <w:abstractNumId w:val="169"/>
  </w:num>
  <w:num w:numId="140" w16cid:durableId="1638994277">
    <w:abstractNumId w:val="206"/>
  </w:num>
  <w:num w:numId="141" w16cid:durableId="1460148795">
    <w:abstractNumId w:val="305"/>
  </w:num>
  <w:num w:numId="142" w16cid:durableId="1534734828">
    <w:abstractNumId w:val="408"/>
  </w:num>
  <w:num w:numId="143" w16cid:durableId="568656753">
    <w:abstractNumId w:val="395"/>
  </w:num>
  <w:num w:numId="144" w16cid:durableId="219708074">
    <w:abstractNumId w:val="53"/>
  </w:num>
  <w:num w:numId="145" w16cid:durableId="707413876">
    <w:abstractNumId w:val="258"/>
  </w:num>
  <w:num w:numId="146" w16cid:durableId="1609197440">
    <w:abstractNumId w:val="403"/>
  </w:num>
  <w:num w:numId="147" w16cid:durableId="1710375452">
    <w:abstractNumId w:val="388"/>
  </w:num>
  <w:num w:numId="148" w16cid:durableId="989754676">
    <w:abstractNumId w:val="21"/>
  </w:num>
  <w:num w:numId="149" w16cid:durableId="500775983">
    <w:abstractNumId w:val="145"/>
  </w:num>
  <w:num w:numId="150" w16cid:durableId="1549142665">
    <w:abstractNumId w:val="79"/>
  </w:num>
  <w:num w:numId="151" w16cid:durableId="82185701">
    <w:abstractNumId w:val="268"/>
  </w:num>
  <w:num w:numId="152" w16cid:durableId="1476407985">
    <w:abstractNumId w:val="374"/>
  </w:num>
  <w:num w:numId="153" w16cid:durableId="1325352797">
    <w:abstractNumId w:val="84"/>
  </w:num>
  <w:num w:numId="154" w16cid:durableId="1329481137">
    <w:abstractNumId w:val="314"/>
  </w:num>
  <w:num w:numId="155" w16cid:durableId="1898739871">
    <w:abstractNumId w:val="102"/>
  </w:num>
  <w:num w:numId="156" w16cid:durableId="1658991638">
    <w:abstractNumId w:val="24"/>
  </w:num>
  <w:num w:numId="157" w16cid:durableId="310715799">
    <w:abstractNumId w:val="112"/>
  </w:num>
  <w:num w:numId="158" w16cid:durableId="1085568408">
    <w:abstractNumId w:val="20"/>
  </w:num>
  <w:num w:numId="159" w16cid:durableId="1998223672">
    <w:abstractNumId w:val="66"/>
  </w:num>
  <w:num w:numId="160" w16cid:durableId="139152546">
    <w:abstractNumId w:val="376"/>
  </w:num>
  <w:num w:numId="161" w16cid:durableId="607204160">
    <w:abstractNumId w:val="163"/>
  </w:num>
  <w:num w:numId="162" w16cid:durableId="453063228">
    <w:abstractNumId w:val="121"/>
  </w:num>
  <w:num w:numId="163" w16cid:durableId="1135105177">
    <w:abstractNumId w:val="306"/>
  </w:num>
  <w:num w:numId="164" w16cid:durableId="1739285087">
    <w:abstractNumId w:val="211"/>
  </w:num>
  <w:num w:numId="165" w16cid:durableId="862863623">
    <w:abstractNumId w:val="6"/>
  </w:num>
  <w:num w:numId="166" w16cid:durableId="1302421736">
    <w:abstractNumId w:val="139"/>
  </w:num>
  <w:num w:numId="167" w16cid:durableId="534512130">
    <w:abstractNumId w:val="69"/>
  </w:num>
  <w:num w:numId="168" w16cid:durableId="1291085015">
    <w:abstractNumId w:val="228"/>
  </w:num>
  <w:num w:numId="169" w16cid:durableId="101918508">
    <w:abstractNumId w:val="247"/>
  </w:num>
  <w:num w:numId="170" w16cid:durableId="2083134174">
    <w:abstractNumId w:val="252"/>
  </w:num>
  <w:num w:numId="171" w16cid:durableId="1384712251">
    <w:abstractNumId w:val="330"/>
  </w:num>
  <w:num w:numId="172" w16cid:durableId="751242226">
    <w:abstractNumId w:val="384"/>
  </w:num>
  <w:num w:numId="173" w16cid:durableId="1764767432">
    <w:abstractNumId w:val="303"/>
  </w:num>
  <w:num w:numId="174" w16cid:durableId="151800017">
    <w:abstractNumId w:val="272"/>
  </w:num>
  <w:num w:numId="175" w16cid:durableId="68580634">
    <w:abstractNumId w:val="183"/>
  </w:num>
  <w:num w:numId="176" w16cid:durableId="631791205">
    <w:abstractNumId w:val="17"/>
  </w:num>
  <w:num w:numId="177" w16cid:durableId="297347836">
    <w:abstractNumId w:val="372"/>
  </w:num>
  <w:num w:numId="178" w16cid:durableId="1124695528">
    <w:abstractNumId w:val="296"/>
  </w:num>
  <w:num w:numId="179" w16cid:durableId="759452587">
    <w:abstractNumId w:val="77"/>
  </w:num>
  <w:num w:numId="180" w16cid:durableId="1793747602">
    <w:abstractNumId w:val="194"/>
  </w:num>
  <w:num w:numId="181" w16cid:durableId="1951160944">
    <w:abstractNumId w:val="108"/>
  </w:num>
  <w:num w:numId="182" w16cid:durableId="1597902596">
    <w:abstractNumId w:val="198"/>
  </w:num>
  <w:num w:numId="183" w16cid:durableId="1532186569">
    <w:abstractNumId w:val="91"/>
  </w:num>
  <w:num w:numId="184" w16cid:durableId="1780104051">
    <w:abstractNumId w:val="65"/>
  </w:num>
  <w:num w:numId="185" w16cid:durableId="1313102489">
    <w:abstractNumId w:val="136"/>
  </w:num>
  <w:num w:numId="186" w16cid:durableId="1877890076">
    <w:abstractNumId w:val="335"/>
  </w:num>
  <w:num w:numId="187" w16cid:durableId="724837537">
    <w:abstractNumId w:val="280"/>
  </w:num>
  <w:num w:numId="188" w16cid:durableId="1122190236">
    <w:abstractNumId w:val="325"/>
  </w:num>
  <w:num w:numId="189" w16cid:durableId="1161698313">
    <w:abstractNumId w:val="323"/>
  </w:num>
  <w:num w:numId="190" w16cid:durableId="1110513983">
    <w:abstractNumId w:val="68"/>
  </w:num>
  <w:num w:numId="191" w16cid:durableId="1565604417">
    <w:abstractNumId w:val="220"/>
  </w:num>
  <w:num w:numId="192" w16cid:durableId="1727098629">
    <w:abstractNumId w:val="396"/>
  </w:num>
  <w:num w:numId="193" w16cid:durableId="300692600">
    <w:abstractNumId w:val="104"/>
  </w:num>
  <w:num w:numId="194" w16cid:durableId="1062749140">
    <w:abstractNumId w:val="193"/>
  </w:num>
  <w:num w:numId="195" w16cid:durableId="1198860743">
    <w:abstractNumId w:val="15"/>
  </w:num>
  <w:num w:numId="196" w16cid:durableId="1336297215">
    <w:abstractNumId w:val="123"/>
  </w:num>
  <w:num w:numId="197" w16cid:durableId="574625637">
    <w:abstractNumId w:val="26"/>
  </w:num>
  <w:num w:numId="198" w16cid:durableId="1662738261">
    <w:abstractNumId w:val="318"/>
  </w:num>
  <w:num w:numId="199" w16cid:durableId="1551572123">
    <w:abstractNumId w:val="83"/>
  </w:num>
  <w:num w:numId="200" w16cid:durableId="1059667737">
    <w:abstractNumId w:val="167"/>
  </w:num>
  <w:num w:numId="201" w16cid:durableId="543174728">
    <w:abstractNumId w:val="317"/>
  </w:num>
  <w:num w:numId="202" w16cid:durableId="2064254976">
    <w:abstractNumId w:val="260"/>
  </w:num>
  <w:num w:numId="203" w16cid:durableId="1443574572">
    <w:abstractNumId w:val="399"/>
  </w:num>
  <w:num w:numId="204" w16cid:durableId="772239318">
    <w:abstractNumId w:val="324"/>
  </w:num>
  <w:num w:numId="205" w16cid:durableId="769348772">
    <w:abstractNumId w:val="42"/>
  </w:num>
  <w:num w:numId="206" w16cid:durableId="836924369">
    <w:abstractNumId w:val="377"/>
  </w:num>
  <w:num w:numId="207" w16cid:durableId="1780028007">
    <w:abstractNumId w:val="61"/>
  </w:num>
  <w:num w:numId="208" w16cid:durableId="591397872">
    <w:abstractNumId w:val="30"/>
  </w:num>
  <w:num w:numId="209" w16cid:durableId="2066835774">
    <w:abstractNumId w:val="201"/>
  </w:num>
  <w:num w:numId="210" w16cid:durableId="1661927434">
    <w:abstractNumId w:val="190"/>
  </w:num>
  <w:num w:numId="211" w16cid:durableId="481629099">
    <w:abstractNumId w:val="105"/>
  </w:num>
  <w:num w:numId="212" w16cid:durableId="1592857109">
    <w:abstractNumId w:val="134"/>
  </w:num>
  <w:num w:numId="213" w16cid:durableId="1844665766">
    <w:abstractNumId w:val="294"/>
  </w:num>
  <w:num w:numId="214" w16cid:durableId="25567099">
    <w:abstractNumId w:val="315"/>
  </w:num>
  <w:num w:numId="215" w16cid:durableId="2140026863">
    <w:abstractNumId w:val="177"/>
  </w:num>
  <w:num w:numId="216" w16cid:durableId="466165054">
    <w:abstractNumId w:val="245"/>
  </w:num>
  <w:num w:numId="217" w16cid:durableId="231353968">
    <w:abstractNumId w:val="235"/>
  </w:num>
  <w:num w:numId="218" w16cid:durableId="1843663198">
    <w:abstractNumId w:val="56"/>
  </w:num>
  <w:num w:numId="219" w16cid:durableId="372776541">
    <w:abstractNumId w:val="72"/>
  </w:num>
  <w:num w:numId="220" w16cid:durableId="1717663315">
    <w:abstractNumId w:val="189"/>
  </w:num>
  <w:num w:numId="221" w16cid:durableId="505484359">
    <w:abstractNumId w:val="353"/>
  </w:num>
  <w:num w:numId="222" w16cid:durableId="670573023">
    <w:abstractNumId w:val="293"/>
  </w:num>
  <w:num w:numId="223" w16cid:durableId="1075973360">
    <w:abstractNumId w:val="300"/>
  </w:num>
  <w:num w:numId="224" w16cid:durableId="65104676">
    <w:abstractNumId w:val="332"/>
  </w:num>
  <w:num w:numId="225" w16cid:durableId="555361772">
    <w:abstractNumId w:val="97"/>
  </w:num>
  <w:num w:numId="226" w16cid:durableId="2101831302">
    <w:abstractNumId w:val="234"/>
  </w:num>
  <w:num w:numId="227" w16cid:durableId="1950038770">
    <w:abstractNumId w:val="29"/>
  </w:num>
  <w:num w:numId="228" w16cid:durableId="248850920">
    <w:abstractNumId w:val="8"/>
  </w:num>
  <w:num w:numId="229" w16cid:durableId="327709358">
    <w:abstractNumId w:val="142"/>
  </w:num>
  <w:num w:numId="230" w16cid:durableId="1717310823">
    <w:abstractNumId w:val="261"/>
  </w:num>
  <w:num w:numId="231" w16cid:durableId="346294503">
    <w:abstractNumId w:val="341"/>
  </w:num>
  <w:num w:numId="232" w16cid:durableId="1923441153">
    <w:abstractNumId w:val="406"/>
  </w:num>
  <w:num w:numId="233" w16cid:durableId="998188846">
    <w:abstractNumId w:val="143"/>
  </w:num>
  <w:num w:numId="234" w16cid:durableId="1162745074">
    <w:abstractNumId w:val="130"/>
  </w:num>
  <w:num w:numId="235" w16cid:durableId="1985698849">
    <w:abstractNumId w:val="154"/>
  </w:num>
  <w:num w:numId="236" w16cid:durableId="1293830804">
    <w:abstractNumId w:val="256"/>
  </w:num>
  <w:num w:numId="237" w16cid:durableId="1158770649">
    <w:abstractNumId w:val="78"/>
  </w:num>
  <w:num w:numId="238" w16cid:durableId="1744638563">
    <w:abstractNumId w:val="22"/>
  </w:num>
  <w:num w:numId="239" w16cid:durableId="1629506138">
    <w:abstractNumId w:val="98"/>
  </w:num>
  <w:num w:numId="240" w16cid:durableId="1854495317">
    <w:abstractNumId w:val="51"/>
  </w:num>
  <w:num w:numId="241" w16cid:durableId="1635258180">
    <w:abstractNumId w:val="222"/>
  </w:num>
  <w:num w:numId="242" w16cid:durableId="766972005">
    <w:abstractNumId w:val="32"/>
  </w:num>
  <w:num w:numId="243" w16cid:durableId="827549550">
    <w:abstractNumId w:val="160"/>
  </w:num>
  <w:num w:numId="244" w16cid:durableId="1575163491">
    <w:abstractNumId w:val="383"/>
  </w:num>
  <w:num w:numId="245" w16cid:durableId="779182623">
    <w:abstractNumId w:val="229"/>
  </w:num>
  <w:num w:numId="246" w16cid:durableId="789936718">
    <w:abstractNumId w:val="62"/>
  </w:num>
  <w:num w:numId="247" w16cid:durableId="801733660">
    <w:abstractNumId w:val="103"/>
  </w:num>
  <w:num w:numId="248" w16cid:durableId="294338653">
    <w:abstractNumId w:val="153"/>
  </w:num>
  <w:num w:numId="249" w16cid:durableId="1007053706">
    <w:abstractNumId w:val="299"/>
  </w:num>
  <w:num w:numId="250" w16cid:durableId="574363361">
    <w:abstractNumId w:val="225"/>
  </w:num>
  <w:num w:numId="251" w16cid:durableId="1916430691">
    <w:abstractNumId w:val="373"/>
  </w:num>
  <w:num w:numId="252" w16cid:durableId="812599029">
    <w:abstractNumId w:val="274"/>
  </w:num>
  <w:num w:numId="253" w16cid:durableId="1891455130">
    <w:abstractNumId w:val="64"/>
  </w:num>
  <w:num w:numId="254" w16cid:durableId="1244221021">
    <w:abstractNumId w:val="172"/>
  </w:num>
  <w:num w:numId="255" w16cid:durableId="1517846147">
    <w:abstractNumId w:val="391"/>
  </w:num>
  <w:num w:numId="256" w16cid:durableId="1186285061">
    <w:abstractNumId w:val="292"/>
  </w:num>
  <w:num w:numId="257" w16cid:durableId="201526115">
    <w:abstractNumId w:val="287"/>
  </w:num>
  <w:num w:numId="258" w16cid:durableId="153494546">
    <w:abstractNumId w:val="304"/>
  </w:num>
  <w:num w:numId="259" w16cid:durableId="1954629608">
    <w:abstractNumId w:val="239"/>
  </w:num>
  <w:num w:numId="260" w16cid:durableId="1243947530">
    <w:abstractNumId w:val="310"/>
  </w:num>
  <w:num w:numId="261" w16cid:durableId="160891910">
    <w:abstractNumId w:val="89"/>
  </w:num>
  <w:num w:numId="262" w16cid:durableId="1535118263">
    <w:abstractNumId w:val="106"/>
  </w:num>
  <w:num w:numId="263" w16cid:durableId="1355838918">
    <w:abstractNumId w:val="195"/>
  </w:num>
  <w:num w:numId="264" w16cid:durableId="1631401070">
    <w:abstractNumId w:val="329"/>
  </w:num>
  <w:num w:numId="265" w16cid:durableId="1445727922">
    <w:abstractNumId w:val="246"/>
  </w:num>
  <w:num w:numId="266" w16cid:durableId="1510755164">
    <w:abstractNumId w:val="161"/>
  </w:num>
  <w:num w:numId="267" w16cid:durableId="291206629">
    <w:abstractNumId w:val="185"/>
  </w:num>
  <w:num w:numId="268" w16cid:durableId="364331768">
    <w:abstractNumId w:val="71"/>
  </w:num>
  <w:num w:numId="269" w16cid:durableId="728068803">
    <w:abstractNumId w:val="162"/>
  </w:num>
  <w:num w:numId="270" w16cid:durableId="1438254756">
    <w:abstractNumId w:val="338"/>
  </w:num>
  <w:num w:numId="271" w16cid:durableId="2088309661">
    <w:abstractNumId w:val="348"/>
  </w:num>
  <w:num w:numId="272" w16cid:durableId="1105878751">
    <w:abstractNumId w:val="76"/>
  </w:num>
  <w:num w:numId="273" w16cid:durableId="863010526">
    <w:abstractNumId w:val="270"/>
  </w:num>
  <w:num w:numId="274" w16cid:durableId="354844439">
    <w:abstractNumId w:val="271"/>
  </w:num>
  <w:num w:numId="275" w16cid:durableId="1988388516">
    <w:abstractNumId w:val="291"/>
  </w:num>
  <w:num w:numId="276" w16cid:durableId="1929381354">
    <w:abstractNumId w:val="351"/>
  </w:num>
  <w:num w:numId="277" w16cid:durableId="452558255">
    <w:abstractNumId w:val="85"/>
  </w:num>
  <w:num w:numId="278" w16cid:durableId="1080952647">
    <w:abstractNumId w:val="380"/>
  </w:num>
  <w:num w:numId="279" w16cid:durableId="1813406274">
    <w:abstractNumId w:val="356"/>
  </w:num>
  <w:num w:numId="280" w16cid:durableId="336272151">
    <w:abstractNumId w:val="284"/>
  </w:num>
  <w:num w:numId="281" w16cid:durableId="1067000412">
    <w:abstractNumId w:val="0"/>
  </w:num>
  <w:num w:numId="282" w16cid:durableId="818229601">
    <w:abstractNumId w:val="281"/>
  </w:num>
  <w:num w:numId="283" w16cid:durableId="1249772058">
    <w:abstractNumId w:val="94"/>
  </w:num>
  <w:num w:numId="284" w16cid:durableId="2114938849">
    <w:abstractNumId w:val="283"/>
  </w:num>
  <w:num w:numId="285" w16cid:durableId="2032411099">
    <w:abstractNumId w:val="354"/>
  </w:num>
  <w:num w:numId="286" w16cid:durableId="1286352620">
    <w:abstractNumId w:val="400"/>
  </w:num>
  <w:num w:numId="287" w16cid:durableId="1377511439">
    <w:abstractNumId w:val="237"/>
  </w:num>
  <w:num w:numId="288" w16cid:durableId="80026677">
    <w:abstractNumId w:val="407"/>
  </w:num>
  <w:num w:numId="289" w16cid:durableId="202447114">
    <w:abstractNumId w:val="333"/>
  </w:num>
  <w:num w:numId="290" w16cid:durableId="2052223509">
    <w:abstractNumId w:val="285"/>
  </w:num>
  <w:num w:numId="291" w16cid:durableId="1541437965">
    <w:abstractNumId w:val="352"/>
  </w:num>
  <w:num w:numId="292" w16cid:durableId="401833824">
    <w:abstractNumId w:val="18"/>
  </w:num>
  <w:num w:numId="293" w16cid:durableId="1685280462">
    <w:abstractNumId w:val="278"/>
  </w:num>
  <w:num w:numId="294" w16cid:durableId="544411925">
    <w:abstractNumId w:val="379"/>
  </w:num>
  <w:num w:numId="295" w16cid:durableId="1509825590">
    <w:abstractNumId w:val="59"/>
  </w:num>
  <w:num w:numId="296" w16cid:durableId="598221213">
    <w:abstractNumId w:val="346"/>
  </w:num>
  <w:num w:numId="297" w16cid:durableId="129833626">
    <w:abstractNumId w:val="219"/>
  </w:num>
  <w:num w:numId="298" w16cid:durableId="842012257">
    <w:abstractNumId w:val="192"/>
  </w:num>
  <w:num w:numId="299" w16cid:durableId="2095854590">
    <w:abstractNumId w:val="212"/>
  </w:num>
  <w:num w:numId="300" w16cid:durableId="161552326">
    <w:abstractNumId w:val="301"/>
  </w:num>
  <w:num w:numId="301" w16cid:durableId="374500545">
    <w:abstractNumId w:val="207"/>
  </w:num>
  <w:num w:numId="302" w16cid:durableId="745490793">
    <w:abstractNumId w:val="382"/>
  </w:num>
  <w:num w:numId="303" w16cid:durableId="447819594">
    <w:abstractNumId w:val="50"/>
  </w:num>
  <w:num w:numId="304" w16cid:durableId="690493426">
    <w:abstractNumId w:val="364"/>
  </w:num>
  <w:num w:numId="305" w16cid:durableId="1169562273">
    <w:abstractNumId w:val="309"/>
  </w:num>
  <w:num w:numId="306" w16cid:durableId="1355880972">
    <w:abstractNumId w:val="282"/>
  </w:num>
  <w:num w:numId="307" w16cid:durableId="16779957">
    <w:abstractNumId w:val="342"/>
  </w:num>
  <w:num w:numId="308" w16cid:durableId="1499539654">
    <w:abstractNumId w:val="369"/>
  </w:num>
  <w:num w:numId="309" w16cid:durableId="1182008554">
    <w:abstractNumId w:val="398"/>
  </w:num>
  <w:num w:numId="310" w16cid:durableId="313609921">
    <w:abstractNumId w:val="111"/>
  </w:num>
  <w:num w:numId="311" w16cid:durableId="986863674">
    <w:abstractNumId w:val="393"/>
  </w:num>
  <w:num w:numId="312" w16cid:durableId="1128744362">
    <w:abstractNumId w:val="357"/>
  </w:num>
  <w:num w:numId="313" w16cid:durableId="1792896199">
    <w:abstractNumId w:val="267"/>
  </w:num>
  <w:num w:numId="314" w16cid:durableId="842010314">
    <w:abstractNumId w:val="262"/>
  </w:num>
  <w:num w:numId="315" w16cid:durableId="478159474">
    <w:abstractNumId w:val="99"/>
  </w:num>
  <w:num w:numId="316" w16cid:durableId="1613170755">
    <w:abstractNumId w:val="87"/>
  </w:num>
  <w:num w:numId="317" w16cid:durableId="1295453420">
    <w:abstractNumId w:val="92"/>
  </w:num>
  <w:num w:numId="318" w16cid:durableId="1259944126">
    <w:abstractNumId w:val="392"/>
  </w:num>
  <w:num w:numId="319" w16cid:durableId="588927025">
    <w:abstractNumId w:val="14"/>
  </w:num>
  <w:num w:numId="320" w16cid:durableId="2145923212">
    <w:abstractNumId w:val="210"/>
  </w:num>
  <w:num w:numId="321" w16cid:durableId="1931087241">
    <w:abstractNumId w:val="74"/>
  </w:num>
  <w:num w:numId="322" w16cid:durableId="1080325183">
    <w:abstractNumId w:val="365"/>
  </w:num>
  <w:num w:numId="323" w16cid:durableId="2056615982">
    <w:abstractNumId w:val="360"/>
  </w:num>
  <w:num w:numId="324" w16cid:durableId="475729797">
    <w:abstractNumId w:val="277"/>
  </w:num>
  <w:num w:numId="325" w16cid:durableId="1353991710">
    <w:abstractNumId w:val="128"/>
  </w:num>
  <w:num w:numId="326" w16cid:durableId="1665816173">
    <w:abstractNumId w:val="101"/>
  </w:num>
  <w:num w:numId="327" w16cid:durableId="286352875">
    <w:abstractNumId w:val="331"/>
  </w:num>
  <w:num w:numId="328" w16cid:durableId="225651070">
    <w:abstractNumId w:val="171"/>
  </w:num>
  <w:num w:numId="329" w16cid:durableId="1364985644">
    <w:abstractNumId w:val="375"/>
  </w:num>
  <w:num w:numId="330" w16cid:durableId="124978313">
    <w:abstractNumId w:val="327"/>
  </w:num>
  <w:num w:numId="331" w16cid:durableId="94833535">
    <w:abstractNumId w:val="368"/>
  </w:num>
  <w:num w:numId="332" w16cid:durableId="633144401">
    <w:abstractNumId w:val="378"/>
  </w:num>
  <w:num w:numId="333" w16cid:durableId="499736893">
    <w:abstractNumId w:val="119"/>
  </w:num>
  <w:num w:numId="334" w16cid:durableId="1632706641">
    <w:abstractNumId w:val="387"/>
  </w:num>
  <w:num w:numId="335" w16cid:durableId="686179629">
    <w:abstractNumId w:val="144"/>
  </w:num>
  <w:num w:numId="336" w16cid:durableId="1319918955">
    <w:abstractNumId w:val="12"/>
  </w:num>
  <w:num w:numId="337" w16cid:durableId="1193878294">
    <w:abstractNumId w:val="37"/>
  </w:num>
  <w:num w:numId="338" w16cid:durableId="1260257849">
    <w:abstractNumId w:val="231"/>
  </w:num>
  <w:num w:numId="339" w16cid:durableId="1820146700">
    <w:abstractNumId w:val="248"/>
  </w:num>
  <w:num w:numId="340" w16cid:durableId="1408184509">
    <w:abstractNumId w:val="337"/>
  </w:num>
  <w:num w:numId="341" w16cid:durableId="1430392182">
    <w:abstractNumId w:val="43"/>
  </w:num>
  <w:num w:numId="342" w16cid:durableId="913078743">
    <w:abstractNumId w:val="16"/>
  </w:num>
  <w:num w:numId="343" w16cid:durableId="89161684">
    <w:abstractNumId w:val="49"/>
  </w:num>
  <w:num w:numId="344" w16cid:durableId="1281912826">
    <w:abstractNumId w:val="221"/>
  </w:num>
  <w:num w:numId="345" w16cid:durableId="368379997">
    <w:abstractNumId w:val="36"/>
  </w:num>
  <w:num w:numId="346" w16cid:durableId="2136289236">
    <w:abstractNumId w:val="402"/>
  </w:num>
  <w:num w:numId="347" w16cid:durableId="649484037">
    <w:abstractNumId w:val="124"/>
  </w:num>
  <w:num w:numId="348" w16cid:durableId="2081634439">
    <w:abstractNumId w:val="157"/>
  </w:num>
  <w:num w:numId="349" w16cid:durableId="1832477941">
    <w:abstractNumId w:val="180"/>
  </w:num>
  <w:num w:numId="350" w16cid:durableId="1117257912">
    <w:abstractNumId w:val="55"/>
  </w:num>
  <w:num w:numId="351" w16cid:durableId="282612968">
    <w:abstractNumId w:val="152"/>
  </w:num>
  <w:num w:numId="352" w16cid:durableId="222568398">
    <w:abstractNumId w:val="38"/>
  </w:num>
  <w:num w:numId="353" w16cid:durableId="349382340">
    <w:abstractNumId w:val="279"/>
  </w:num>
  <w:num w:numId="354" w16cid:durableId="796263145">
    <w:abstractNumId w:val="366"/>
  </w:num>
  <w:num w:numId="355" w16cid:durableId="1363896028">
    <w:abstractNumId w:val="265"/>
  </w:num>
  <w:num w:numId="356" w16cid:durableId="1349605442">
    <w:abstractNumId w:val="311"/>
  </w:num>
  <w:num w:numId="357" w16cid:durableId="1877885990">
    <w:abstractNumId w:val="137"/>
  </w:num>
  <w:num w:numId="358" w16cid:durableId="499659820">
    <w:abstractNumId w:val="175"/>
  </w:num>
  <w:num w:numId="359" w16cid:durableId="438916333">
    <w:abstractNumId w:val="226"/>
  </w:num>
  <w:num w:numId="360" w16cid:durableId="64305766">
    <w:abstractNumId w:val="214"/>
  </w:num>
  <w:num w:numId="361" w16cid:durableId="2145469020">
    <w:abstractNumId w:val="45"/>
  </w:num>
  <w:num w:numId="362" w16cid:durableId="742027268">
    <w:abstractNumId w:val="9"/>
  </w:num>
  <w:num w:numId="363" w16cid:durableId="896940844">
    <w:abstractNumId w:val="125"/>
  </w:num>
  <w:num w:numId="364" w16cid:durableId="606693521">
    <w:abstractNumId w:val="191"/>
  </w:num>
  <w:num w:numId="365" w16cid:durableId="867529756">
    <w:abstractNumId w:val="255"/>
  </w:num>
  <w:num w:numId="366" w16cid:durableId="1939288308">
    <w:abstractNumId w:val="117"/>
  </w:num>
  <w:num w:numId="367" w16cid:durableId="1964071656">
    <w:abstractNumId w:val="148"/>
  </w:num>
  <w:num w:numId="368" w16cid:durableId="2102334652">
    <w:abstractNumId w:val="316"/>
  </w:num>
  <w:num w:numId="369" w16cid:durableId="1512528883">
    <w:abstractNumId w:val="184"/>
  </w:num>
  <w:num w:numId="370" w16cid:durableId="81294898">
    <w:abstractNumId w:val="397"/>
  </w:num>
  <w:num w:numId="371" w16cid:durableId="1198812847">
    <w:abstractNumId w:val="205"/>
  </w:num>
  <w:num w:numId="372" w16cid:durableId="5637670">
    <w:abstractNumId w:val="250"/>
  </w:num>
  <w:num w:numId="373" w16cid:durableId="1156530604">
    <w:abstractNumId w:val="88"/>
  </w:num>
  <w:num w:numId="374" w16cid:durableId="1511288598">
    <w:abstractNumId w:val="46"/>
  </w:num>
  <w:num w:numId="375" w16cid:durableId="1374696717">
    <w:abstractNumId w:val="224"/>
  </w:num>
  <w:num w:numId="376" w16cid:durableId="1633291713">
    <w:abstractNumId w:val="269"/>
  </w:num>
  <w:num w:numId="377" w16cid:durableId="2145082103">
    <w:abstractNumId w:val="58"/>
  </w:num>
  <w:num w:numId="378" w16cid:durableId="718633762">
    <w:abstractNumId w:val="202"/>
  </w:num>
  <w:num w:numId="379" w16cid:durableId="1405101125">
    <w:abstractNumId w:val="2"/>
  </w:num>
  <w:num w:numId="380" w16cid:durableId="461309558">
    <w:abstractNumId w:val="186"/>
  </w:num>
  <w:num w:numId="381" w16cid:durableId="435055809">
    <w:abstractNumId w:val="109"/>
  </w:num>
  <w:num w:numId="382" w16cid:durableId="676347809">
    <w:abstractNumId w:val="349"/>
  </w:num>
  <w:num w:numId="383" w16cid:durableId="1532953230">
    <w:abstractNumId w:val="156"/>
  </w:num>
  <w:num w:numId="384" w16cid:durableId="341973860">
    <w:abstractNumId w:val="289"/>
  </w:num>
  <w:num w:numId="385" w16cid:durableId="1372539006">
    <w:abstractNumId w:val="179"/>
  </w:num>
  <w:num w:numId="386" w16cid:durableId="1942640957">
    <w:abstractNumId w:val="81"/>
  </w:num>
  <w:num w:numId="387" w16cid:durableId="1035426179">
    <w:abstractNumId w:val="295"/>
  </w:num>
  <w:num w:numId="388" w16cid:durableId="2097049273">
    <w:abstractNumId w:val="41"/>
  </w:num>
  <w:num w:numId="389" w16cid:durableId="1533573414">
    <w:abstractNumId w:val="322"/>
  </w:num>
  <w:num w:numId="390" w16cid:durableId="1660576222">
    <w:abstractNumId w:val="166"/>
  </w:num>
  <w:num w:numId="391" w16cid:durableId="1749036346">
    <w:abstractNumId w:val="241"/>
  </w:num>
  <w:num w:numId="392" w16cid:durableId="1790663260">
    <w:abstractNumId w:val="370"/>
  </w:num>
  <w:num w:numId="393" w16cid:durableId="1719815500">
    <w:abstractNumId w:val="334"/>
  </w:num>
  <w:num w:numId="394" w16cid:durableId="1434980753">
    <w:abstractNumId w:val="266"/>
  </w:num>
  <w:num w:numId="395" w16cid:durableId="1186553898">
    <w:abstractNumId w:val="34"/>
  </w:num>
  <w:num w:numId="396" w16cid:durableId="203107103">
    <w:abstractNumId w:val="253"/>
  </w:num>
  <w:num w:numId="397" w16cid:durableId="721754370">
    <w:abstractNumId w:val="151"/>
  </w:num>
  <w:num w:numId="398" w16cid:durableId="403794974">
    <w:abstractNumId w:val="188"/>
  </w:num>
  <w:num w:numId="399" w16cid:durableId="1589000543">
    <w:abstractNumId w:val="362"/>
  </w:num>
  <w:num w:numId="400" w16cid:durableId="1896240499">
    <w:abstractNumId w:val="286"/>
  </w:num>
  <w:num w:numId="401" w16cid:durableId="1988434669">
    <w:abstractNumId w:val="27"/>
  </w:num>
  <w:num w:numId="402" w16cid:durableId="558368921">
    <w:abstractNumId w:val="319"/>
  </w:num>
  <w:num w:numId="403" w16cid:durableId="1604655444">
    <w:abstractNumId w:val="216"/>
  </w:num>
  <w:num w:numId="404" w16cid:durableId="225528307">
    <w:abstractNumId w:val="135"/>
  </w:num>
  <w:num w:numId="405" w16cid:durableId="1686706094">
    <w:abstractNumId w:val="73"/>
  </w:num>
  <w:num w:numId="406" w16cid:durableId="1932470981">
    <w:abstractNumId w:val="176"/>
  </w:num>
  <w:num w:numId="407" w16cid:durableId="1610044490">
    <w:abstractNumId w:val="187"/>
  </w:num>
  <w:num w:numId="408" w16cid:durableId="1452091763">
    <w:abstractNumId w:val="158"/>
  </w:num>
  <w:num w:numId="409" w16cid:durableId="1792163285">
    <w:abstractNumId w:val="233"/>
  </w:num>
  <w:num w:numId="410" w16cid:durableId="782070381">
    <w:abstractNumId w:val="63"/>
  </w:num>
  <w:num w:numId="411" w16cid:durableId="1907565785">
    <w:abstractNumId w:val="290"/>
  </w:num>
  <w:num w:numId="412" w16cid:durableId="1986546973">
    <w:abstractNumId w:val="133"/>
  </w:num>
  <w:numIdMacAtCleanup w:val="4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za2sDAwNzc1MDQzszRW0lEKTi0uzszPAykwrgUA3mJHRywAAAA="/>
  </w:docVars>
  <w:rsids>
    <w:rsidRoot w:val="00C50A3E"/>
    <w:rsid w:val="0000008B"/>
    <w:rsid w:val="00000290"/>
    <w:rsid w:val="0000066C"/>
    <w:rsid w:val="000007F7"/>
    <w:rsid w:val="00000970"/>
    <w:rsid w:val="00000B78"/>
    <w:rsid w:val="00000EF3"/>
    <w:rsid w:val="00000FBC"/>
    <w:rsid w:val="000014AD"/>
    <w:rsid w:val="0000152E"/>
    <w:rsid w:val="00001536"/>
    <w:rsid w:val="000016C1"/>
    <w:rsid w:val="000016D6"/>
    <w:rsid w:val="000018C9"/>
    <w:rsid w:val="00001986"/>
    <w:rsid w:val="000019C6"/>
    <w:rsid w:val="00001AA3"/>
    <w:rsid w:val="00001CDE"/>
    <w:rsid w:val="00001D77"/>
    <w:rsid w:val="00001E0D"/>
    <w:rsid w:val="00001FB1"/>
    <w:rsid w:val="00002239"/>
    <w:rsid w:val="00002352"/>
    <w:rsid w:val="000024FE"/>
    <w:rsid w:val="00002582"/>
    <w:rsid w:val="00002719"/>
    <w:rsid w:val="00002731"/>
    <w:rsid w:val="000027D1"/>
    <w:rsid w:val="0000283D"/>
    <w:rsid w:val="00002927"/>
    <w:rsid w:val="00002B6B"/>
    <w:rsid w:val="00002D2A"/>
    <w:rsid w:val="00002E40"/>
    <w:rsid w:val="000031C8"/>
    <w:rsid w:val="000031E3"/>
    <w:rsid w:val="00003356"/>
    <w:rsid w:val="000034E1"/>
    <w:rsid w:val="0000356A"/>
    <w:rsid w:val="0000381C"/>
    <w:rsid w:val="000038A2"/>
    <w:rsid w:val="000038F4"/>
    <w:rsid w:val="00003924"/>
    <w:rsid w:val="00003A69"/>
    <w:rsid w:val="00003B5F"/>
    <w:rsid w:val="00003BA6"/>
    <w:rsid w:val="00003C36"/>
    <w:rsid w:val="00003D1A"/>
    <w:rsid w:val="000041EC"/>
    <w:rsid w:val="0000421A"/>
    <w:rsid w:val="00004374"/>
    <w:rsid w:val="00004475"/>
    <w:rsid w:val="0000475D"/>
    <w:rsid w:val="0000480E"/>
    <w:rsid w:val="00004C57"/>
    <w:rsid w:val="00004CE0"/>
    <w:rsid w:val="00005058"/>
    <w:rsid w:val="00005177"/>
    <w:rsid w:val="000051CB"/>
    <w:rsid w:val="00005558"/>
    <w:rsid w:val="000055C4"/>
    <w:rsid w:val="000056B3"/>
    <w:rsid w:val="0000575F"/>
    <w:rsid w:val="00005A2E"/>
    <w:rsid w:val="00005A6A"/>
    <w:rsid w:val="00005B8E"/>
    <w:rsid w:val="00005C4F"/>
    <w:rsid w:val="00005CC9"/>
    <w:rsid w:val="0000608B"/>
    <w:rsid w:val="00006472"/>
    <w:rsid w:val="00006546"/>
    <w:rsid w:val="000067A6"/>
    <w:rsid w:val="000068DB"/>
    <w:rsid w:val="0000691E"/>
    <w:rsid w:val="0000698E"/>
    <w:rsid w:val="00006B2A"/>
    <w:rsid w:val="00006E7F"/>
    <w:rsid w:val="00006EB1"/>
    <w:rsid w:val="00006FF1"/>
    <w:rsid w:val="00007076"/>
    <w:rsid w:val="000071F7"/>
    <w:rsid w:val="00007327"/>
    <w:rsid w:val="00007573"/>
    <w:rsid w:val="00007703"/>
    <w:rsid w:val="00007962"/>
    <w:rsid w:val="000079DC"/>
    <w:rsid w:val="00007B8B"/>
    <w:rsid w:val="00007B90"/>
    <w:rsid w:val="00007CF6"/>
    <w:rsid w:val="00007D35"/>
    <w:rsid w:val="00007ECA"/>
    <w:rsid w:val="00007F2C"/>
    <w:rsid w:val="000100B6"/>
    <w:rsid w:val="00010334"/>
    <w:rsid w:val="000103D9"/>
    <w:rsid w:val="00010449"/>
    <w:rsid w:val="00010474"/>
    <w:rsid w:val="000105BA"/>
    <w:rsid w:val="000107EF"/>
    <w:rsid w:val="000109F8"/>
    <w:rsid w:val="00010A85"/>
    <w:rsid w:val="00010B56"/>
    <w:rsid w:val="00010B95"/>
    <w:rsid w:val="00010BFE"/>
    <w:rsid w:val="00010C29"/>
    <w:rsid w:val="00010C72"/>
    <w:rsid w:val="00010D94"/>
    <w:rsid w:val="000111A6"/>
    <w:rsid w:val="00011235"/>
    <w:rsid w:val="0001127E"/>
    <w:rsid w:val="00011500"/>
    <w:rsid w:val="0001156F"/>
    <w:rsid w:val="000115F7"/>
    <w:rsid w:val="000116C5"/>
    <w:rsid w:val="00011983"/>
    <w:rsid w:val="00011A76"/>
    <w:rsid w:val="00011B61"/>
    <w:rsid w:val="0001202F"/>
    <w:rsid w:val="0001215E"/>
    <w:rsid w:val="00012239"/>
    <w:rsid w:val="00012762"/>
    <w:rsid w:val="000128E7"/>
    <w:rsid w:val="00012985"/>
    <w:rsid w:val="00012A11"/>
    <w:rsid w:val="00012A61"/>
    <w:rsid w:val="00012C03"/>
    <w:rsid w:val="00012C40"/>
    <w:rsid w:val="00012E88"/>
    <w:rsid w:val="0001310B"/>
    <w:rsid w:val="00013265"/>
    <w:rsid w:val="00013307"/>
    <w:rsid w:val="0001342A"/>
    <w:rsid w:val="00013593"/>
    <w:rsid w:val="00013781"/>
    <w:rsid w:val="00013784"/>
    <w:rsid w:val="0001384E"/>
    <w:rsid w:val="000138D3"/>
    <w:rsid w:val="00013C91"/>
    <w:rsid w:val="00013CBA"/>
    <w:rsid w:val="00013DD7"/>
    <w:rsid w:val="00013DDE"/>
    <w:rsid w:val="00013E48"/>
    <w:rsid w:val="000141D5"/>
    <w:rsid w:val="000141E0"/>
    <w:rsid w:val="0001472A"/>
    <w:rsid w:val="000147C7"/>
    <w:rsid w:val="00014A02"/>
    <w:rsid w:val="00014CC2"/>
    <w:rsid w:val="00014DB0"/>
    <w:rsid w:val="00014F35"/>
    <w:rsid w:val="00015053"/>
    <w:rsid w:val="00015062"/>
    <w:rsid w:val="00015184"/>
    <w:rsid w:val="00015299"/>
    <w:rsid w:val="00015380"/>
    <w:rsid w:val="00015869"/>
    <w:rsid w:val="00015AA0"/>
    <w:rsid w:val="00015BDC"/>
    <w:rsid w:val="00015C34"/>
    <w:rsid w:val="00015CA2"/>
    <w:rsid w:val="00015CB6"/>
    <w:rsid w:val="0001601D"/>
    <w:rsid w:val="00016105"/>
    <w:rsid w:val="000161AB"/>
    <w:rsid w:val="000162FE"/>
    <w:rsid w:val="00016379"/>
    <w:rsid w:val="00016461"/>
    <w:rsid w:val="000164EA"/>
    <w:rsid w:val="00016836"/>
    <w:rsid w:val="000169AD"/>
    <w:rsid w:val="00016A75"/>
    <w:rsid w:val="00016A79"/>
    <w:rsid w:val="00016B4F"/>
    <w:rsid w:val="00016C96"/>
    <w:rsid w:val="00016CD4"/>
    <w:rsid w:val="00016E06"/>
    <w:rsid w:val="00016EDE"/>
    <w:rsid w:val="00016F07"/>
    <w:rsid w:val="00016F60"/>
    <w:rsid w:val="0001709C"/>
    <w:rsid w:val="000172CC"/>
    <w:rsid w:val="00017640"/>
    <w:rsid w:val="000176B5"/>
    <w:rsid w:val="0001775D"/>
    <w:rsid w:val="0001777E"/>
    <w:rsid w:val="00017786"/>
    <w:rsid w:val="00017836"/>
    <w:rsid w:val="00017A8E"/>
    <w:rsid w:val="00017CC9"/>
    <w:rsid w:val="00020066"/>
    <w:rsid w:val="00020578"/>
    <w:rsid w:val="00020686"/>
    <w:rsid w:val="000206EB"/>
    <w:rsid w:val="000207B4"/>
    <w:rsid w:val="0002086A"/>
    <w:rsid w:val="00020A90"/>
    <w:rsid w:val="00020C39"/>
    <w:rsid w:val="00020CFA"/>
    <w:rsid w:val="00020DB2"/>
    <w:rsid w:val="00020E82"/>
    <w:rsid w:val="00020EBD"/>
    <w:rsid w:val="00020F4C"/>
    <w:rsid w:val="00020F7D"/>
    <w:rsid w:val="00020F95"/>
    <w:rsid w:val="00021130"/>
    <w:rsid w:val="0002138F"/>
    <w:rsid w:val="000214D0"/>
    <w:rsid w:val="00021502"/>
    <w:rsid w:val="0002153D"/>
    <w:rsid w:val="00021678"/>
    <w:rsid w:val="000216AC"/>
    <w:rsid w:val="000218B4"/>
    <w:rsid w:val="00021A37"/>
    <w:rsid w:val="00021BA8"/>
    <w:rsid w:val="00021BF1"/>
    <w:rsid w:val="00021D93"/>
    <w:rsid w:val="00021F23"/>
    <w:rsid w:val="00021F32"/>
    <w:rsid w:val="00021FA0"/>
    <w:rsid w:val="000223B0"/>
    <w:rsid w:val="0002242C"/>
    <w:rsid w:val="00022475"/>
    <w:rsid w:val="0002261D"/>
    <w:rsid w:val="00022626"/>
    <w:rsid w:val="00022639"/>
    <w:rsid w:val="00022741"/>
    <w:rsid w:val="000227A4"/>
    <w:rsid w:val="000227B8"/>
    <w:rsid w:val="000228A5"/>
    <w:rsid w:val="00022BFE"/>
    <w:rsid w:val="000230FA"/>
    <w:rsid w:val="0002332B"/>
    <w:rsid w:val="00023461"/>
    <w:rsid w:val="000235A0"/>
    <w:rsid w:val="00023689"/>
    <w:rsid w:val="00023777"/>
    <w:rsid w:val="000237A4"/>
    <w:rsid w:val="000239CB"/>
    <w:rsid w:val="00023A1D"/>
    <w:rsid w:val="00023B53"/>
    <w:rsid w:val="00023BCD"/>
    <w:rsid w:val="00023BD5"/>
    <w:rsid w:val="00023C7E"/>
    <w:rsid w:val="00024013"/>
    <w:rsid w:val="00024187"/>
    <w:rsid w:val="0002426C"/>
    <w:rsid w:val="0002434E"/>
    <w:rsid w:val="00024460"/>
    <w:rsid w:val="0002477D"/>
    <w:rsid w:val="000247E1"/>
    <w:rsid w:val="000248E0"/>
    <w:rsid w:val="000249CB"/>
    <w:rsid w:val="00024B3B"/>
    <w:rsid w:val="00024B55"/>
    <w:rsid w:val="00024CC2"/>
    <w:rsid w:val="00024E27"/>
    <w:rsid w:val="00024EBC"/>
    <w:rsid w:val="00024F68"/>
    <w:rsid w:val="000250A1"/>
    <w:rsid w:val="00025221"/>
    <w:rsid w:val="0002539C"/>
    <w:rsid w:val="00025450"/>
    <w:rsid w:val="00025452"/>
    <w:rsid w:val="00025531"/>
    <w:rsid w:val="0002561E"/>
    <w:rsid w:val="00025A5F"/>
    <w:rsid w:val="00025B00"/>
    <w:rsid w:val="00025BE6"/>
    <w:rsid w:val="00025C89"/>
    <w:rsid w:val="00025D0E"/>
    <w:rsid w:val="00025EAC"/>
    <w:rsid w:val="00026102"/>
    <w:rsid w:val="0002614C"/>
    <w:rsid w:val="0002616D"/>
    <w:rsid w:val="0002635D"/>
    <w:rsid w:val="000263B8"/>
    <w:rsid w:val="000263BA"/>
    <w:rsid w:val="00026578"/>
    <w:rsid w:val="0002687D"/>
    <w:rsid w:val="000268E0"/>
    <w:rsid w:val="00026984"/>
    <w:rsid w:val="00026A7B"/>
    <w:rsid w:val="00026B98"/>
    <w:rsid w:val="00026CEB"/>
    <w:rsid w:val="00026F05"/>
    <w:rsid w:val="0002728E"/>
    <w:rsid w:val="00027336"/>
    <w:rsid w:val="00027389"/>
    <w:rsid w:val="000273F5"/>
    <w:rsid w:val="000275FE"/>
    <w:rsid w:val="00027665"/>
    <w:rsid w:val="00027818"/>
    <w:rsid w:val="00027D40"/>
    <w:rsid w:val="00027F31"/>
    <w:rsid w:val="00027FAE"/>
    <w:rsid w:val="0003006B"/>
    <w:rsid w:val="000300AE"/>
    <w:rsid w:val="0003010D"/>
    <w:rsid w:val="0003033D"/>
    <w:rsid w:val="000305DF"/>
    <w:rsid w:val="00030721"/>
    <w:rsid w:val="0003077E"/>
    <w:rsid w:val="00030825"/>
    <w:rsid w:val="00030A0C"/>
    <w:rsid w:val="00030A2B"/>
    <w:rsid w:val="00030BD9"/>
    <w:rsid w:val="00030C4D"/>
    <w:rsid w:val="00030DD7"/>
    <w:rsid w:val="00030E48"/>
    <w:rsid w:val="00030F1B"/>
    <w:rsid w:val="0003115D"/>
    <w:rsid w:val="00031241"/>
    <w:rsid w:val="00031366"/>
    <w:rsid w:val="00031423"/>
    <w:rsid w:val="0003148B"/>
    <w:rsid w:val="000314A3"/>
    <w:rsid w:val="00031623"/>
    <w:rsid w:val="00031655"/>
    <w:rsid w:val="000316D2"/>
    <w:rsid w:val="00031702"/>
    <w:rsid w:val="00031866"/>
    <w:rsid w:val="00031958"/>
    <w:rsid w:val="00031A74"/>
    <w:rsid w:val="00031C2A"/>
    <w:rsid w:val="00031C63"/>
    <w:rsid w:val="00031CD9"/>
    <w:rsid w:val="00031F88"/>
    <w:rsid w:val="00032212"/>
    <w:rsid w:val="0003224B"/>
    <w:rsid w:val="0003247A"/>
    <w:rsid w:val="00032500"/>
    <w:rsid w:val="00032627"/>
    <w:rsid w:val="00032786"/>
    <w:rsid w:val="00032905"/>
    <w:rsid w:val="00032932"/>
    <w:rsid w:val="00032B6A"/>
    <w:rsid w:val="00032D41"/>
    <w:rsid w:val="00032DB5"/>
    <w:rsid w:val="00032E64"/>
    <w:rsid w:val="00032E93"/>
    <w:rsid w:val="00032EEC"/>
    <w:rsid w:val="0003306F"/>
    <w:rsid w:val="00033178"/>
    <w:rsid w:val="000331E2"/>
    <w:rsid w:val="000332FA"/>
    <w:rsid w:val="00033593"/>
    <w:rsid w:val="0003362B"/>
    <w:rsid w:val="000336F4"/>
    <w:rsid w:val="00033A34"/>
    <w:rsid w:val="00033A7D"/>
    <w:rsid w:val="00033BFF"/>
    <w:rsid w:val="00033C22"/>
    <w:rsid w:val="00033EF5"/>
    <w:rsid w:val="00034090"/>
    <w:rsid w:val="000341BC"/>
    <w:rsid w:val="000342E3"/>
    <w:rsid w:val="00034323"/>
    <w:rsid w:val="000343FE"/>
    <w:rsid w:val="00034584"/>
    <w:rsid w:val="000346B8"/>
    <w:rsid w:val="000348D4"/>
    <w:rsid w:val="000349B5"/>
    <w:rsid w:val="000349D6"/>
    <w:rsid w:val="00034B25"/>
    <w:rsid w:val="00034BF3"/>
    <w:rsid w:val="00034C19"/>
    <w:rsid w:val="00034D0A"/>
    <w:rsid w:val="00034E11"/>
    <w:rsid w:val="00034F32"/>
    <w:rsid w:val="00034F5E"/>
    <w:rsid w:val="00034FD6"/>
    <w:rsid w:val="00035370"/>
    <w:rsid w:val="000357D5"/>
    <w:rsid w:val="00035DCE"/>
    <w:rsid w:val="00036025"/>
    <w:rsid w:val="000361E9"/>
    <w:rsid w:val="00036230"/>
    <w:rsid w:val="00036531"/>
    <w:rsid w:val="0003654B"/>
    <w:rsid w:val="000365F1"/>
    <w:rsid w:val="000366BD"/>
    <w:rsid w:val="0003691E"/>
    <w:rsid w:val="00036981"/>
    <w:rsid w:val="00036A7A"/>
    <w:rsid w:val="00037018"/>
    <w:rsid w:val="0003716D"/>
    <w:rsid w:val="00037178"/>
    <w:rsid w:val="00037233"/>
    <w:rsid w:val="00037322"/>
    <w:rsid w:val="00037457"/>
    <w:rsid w:val="0003756C"/>
    <w:rsid w:val="000376E2"/>
    <w:rsid w:val="000376E7"/>
    <w:rsid w:val="00037811"/>
    <w:rsid w:val="00037A1B"/>
    <w:rsid w:val="00037A71"/>
    <w:rsid w:val="00037AF4"/>
    <w:rsid w:val="00037E5E"/>
    <w:rsid w:val="00037E73"/>
    <w:rsid w:val="000400D8"/>
    <w:rsid w:val="000402A3"/>
    <w:rsid w:val="000402F2"/>
    <w:rsid w:val="000403E5"/>
    <w:rsid w:val="00040406"/>
    <w:rsid w:val="00040446"/>
    <w:rsid w:val="0004048C"/>
    <w:rsid w:val="000404F7"/>
    <w:rsid w:val="00040545"/>
    <w:rsid w:val="0004093A"/>
    <w:rsid w:val="00040BD4"/>
    <w:rsid w:val="00040CD8"/>
    <w:rsid w:val="00040F69"/>
    <w:rsid w:val="000412AD"/>
    <w:rsid w:val="0004130B"/>
    <w:rsid w:val="00041690"/>
    <w:rsid w:val="00041978"/>
    <w:rsid w:val="00041A84"/>
    <w:rsid w:val="00041C84"/>
    <w:rsid w:val="00041CED"/>
    <w:rsid w:val="00041D08"/>
    <w:rsid w:val="00041DF7"/>
    <w:rsid w:val="000420F8"/>
    <w:rsid w:val="000422E0"/>
    <w:rsid w:val="0004239E"/>
    <w:rsid w:val="00042458"/>
    <w:rsid w:val="000425AA"/>
    <w:rsid w:val="00042780"/>
    <w:rsid w:val="00042994"/>
    <w:rsid w:val="00042C28"/>
    <w:rsid w:val="00042D82"/>
    <w:rsid w:val="00042EA0"/>
    <w:rsid w:val="0004382A"/>
    <w:rsid w:val="0004387D"/>
    <w:rsid w:val="00043B5A"/>
    <w:rsid w:val="00043DBE"/>
    <w:rsid w:val="0004434A"/>
    <w:rsid w:val="00044400"/>
    <w:rsid w:val="00044462"/>
    <w:rsid w:val="000444FA"/>
    <w:rsid w:val="00044924"/>
    <w:rsid w:val="00044945"/>
    <w:rsid w:val="00044A45"/>
    <w:rsid w:val="00044D3B"/>
    <w:rsid w:val="00044DED"/>
    <w:rsid w:val="00044F9F"/>
    <w:rsid w:val="00044FFA"/>
    <w:rsid w:val="000452FE"/>
    <w:rsid w:val="000453AE"/>
    <w:rsid w:val="000456A5"/>
    <w:rsid w:val="0004585F"/>
    <w:rsid w:val="00045B33"/>
    <w:rsid w:val="00045FC9"/>
    <w:rsid w:val="00045FE4"/>
    <w:rsid w:val="000460D3"/>
    <w:rsid w:val="0004617E"/>
    <w:rsid w:val="000461AD"/>
    <w:rsid w:val="000461EA"/>
    <w:rsid w:val="000467B5"/>
    <w:rsid w:val="0004686C"/>
    <w:rsid w:val="0004690A"/>
    <w:rsid w:val="00046A36"/>
    <w:rsid w:val="00046BB6"/>
    <w:rsid w:val="00046E55"/>
    <w:rsid w:val="00047218"/>
    <w:rsid w:val="000474AD"/>
    <w:rsid w:val="000475BE"/>
    <w:rsid w:val="0004765F"/>
    <w:rsid w:val="00047809"/>
    <w:rsid w:val="00047854"/>
    <w:rsid w:val="00047A5E"/>
    <w:rsid w:val="00047B54"/>
    <w:rsid w:val="00047BB3"/>
    <w:rsid w:val="00047D6B"/>
    <w:rsid w:val="00047E37"/>
    <w:rsid w:val="00047FAE"/>
    <w:rsid w:val="00047FDC"/>
    <w:rsid w:val="0005015E"/>
    <w:rsid w:val="00050164"/>
    <w:rsid w:val="000502A0"/>
    <w:rsid w:val="000502C2"/>
    <w:rsid w:val="00050617"/>
    <w:rsid w:val="000506B1"/>
    <w:rsid w:val="00050A44"/>
    <w:rsid w:val="00051355"/>
    <w:rsid w:val="00051909"/>
    <w:rsid w:val="00051A19"/>
    <w:rsid w:val="00051BC8"/>
    <w:rsid w:val="00051C54"/>
    <w:rsid w:val="00051DA1"/>
    <w:rsid w:val="00051F2A"/>
    <w:rsid w:val="000520A6"/>
    <w:rsid w:val="000520C7"/>
    <w:rsid w:val="0005242F"/>
    <w:rsid w:val="0005243E"/>
    <w:rsid w:val="00052488"/>
    <w:rsid w:val="00052550"/>
    <w:rsid w:val="000525EF"/>
    <w:rsid w:val="00052671"/>
    <w:rsid w:val="00052696"/>
    <w:rsid w:val="00052754"/>
    <w:rsid w:val="00052865"/>
    <w:rsid w:val="000529D4"/>
    <w:rsid w:val="00052B66"/>
    <w:rsid w:val="00052CC1"/>
    <w:rsid w:val="00052DD3"/>
    <w:rsid w:val="00052F07"/>
    <w:rsid w:val="00052FF8"/>
    <w:rsid w:val="00053035"/>
    <w:rsid w:val="000531C5"/>
    <w:rsid w:val="000531D7"/>
    <w:rsid w:val="0005322D"/>
    <w:rsid w:val="000537ED"/>
    <w:rsid w:val="000537FD"/>
    <w:rsid w:val="0005392B"/>
    <w:rsid w:val="000539B9"/>
    <w:rsid w:val="00053A31"/>
    <w:rsid w:val="00053A86"/>
    <w:rsid w:val="00053C16"/>
    <w:rsid w:val="00053C1C"/>
    <w:rsid w:val="00053FEE"/>
    <w:rsid w:val="0005406C"/>
    <w:rsid w:val="000540EC"/>
    <w:rsid w:val="000541E7"/>
    <w:rsid w:val="000544A2"/>
    <w:rsid w:val="0005450E"/>
    <w:rsid w:val="00054530"/>
    <w:rsid w:val="0005468F"/>
    <w:rsid w:val="0005476F"/>
    <w:rsid w:val="000547F6"/>
    <w:rsid w:val="00054857"/>
    <w:rsid w:val="00054B5C"/>
    <w:rsid w:val="00055092"/>
    <w:rsid w:val="000550FA"/>
    <w:rsid w:val="0005542A"/>
    <w:rsid w:val="000554C0"/>
    <w:rsid w:val="000554F5"/>
    <w:rsid w:val="00055687"/>
    <w:rsid w:val="000558CF"/>
    <w:rsid w:val="00055917"/>
    <w:rsid w:val="0005591D"/>
    <w:rsid w:val="00055A2C"/>
    <w:rsid w:val="00055AF3"/>
    <w:rsid w:val="00055D99"/>
    <w:rsid w:val="00056195"/>
    <w:rsid w:val="0005623F"/>
    <w:rsid w:val="000563FF"/>
    <w:rsid w:val="000564F5"/>
    <w:rsid w:val="00056504"/>
    <w:rsid w:val="00056690"/>
    <w:rsid w:val="000567EE"/>
    <w:rsid w:val="00056A8C"/>
    <w:rsid w:val="00056AFC"/>
    <w:rsid w:val="00056B1C"/>
    <w:rsid w:val="00056EB2"/>
    <w:rsid w:val="00056F47"/>
    <w:rsid w:val="00057315"/>
    <w:rsid w:val="00057655"/>
    <w:rsid w:val="0006025F"/>
    <w:rsid w:val="000602A5"/>
    <w:rsid w:val="00060589"/>
    <w:rsid w:val="0006071F"/>
    <w:rsid w:val="000607FC"/>
    <w:rsid w:val="00060862"/>
    <w:rsid w:val="000608B3"/>
    <w:rsid w:val="0006093F"/>
    <w:rsid w:val="00060B7D"/>
    <w:rsid w:val="00060C0C"/>
    <w:rsid w:val="00060C8C"/>
    <w:rsid w:val="00060CE8"/>
    <w:rsid w:val="00060E76"/>
    <w:rsid w:val="00060F1A"/>
    <w:rsid w:val="00060FC2"/>
    <w:rsid w:val="000611CB"/>
    <w:rsid w:val="00061338"/>
    <w:rsid w:val="000614A2"/>
    <w:rsid w:val="00061613"/>
    <w:rsid w:val="0006162B"/>
    <w:rsid w:val="00061641"/>
    <w:rsid w:val="000618B5"/>
    <w:rsid w:val="00061CAF"/>
    <w:rsid w:val="00061F24"/>
    <w:rsid w:val="000620E0"/>
    <w:rsid w:val="0006213B"/>
    <w:rsid w:val="000622B2"/>
    <w:rsid w:val="000622C8"/>
    <w:rsid w:val="000625FC"/>
    <w:rsid w:val="000627C0"/>
    <w:rsid w:val="00062C02"/>
    <w:rsid w:val="00062F80"/>
    <w:rsid w:val="00063178"/>
    <w:rsid w:val="00063276"/>
    <w:rsid w:val="00063391"/>
    <w:rsid w:val="000636BD"/>
    <w:rsid w:val="00063706"/>
    <w:rsid w:val="00063C43"/>
    <w:rsid w:val="00063DE8"/>
    <w:rsid w:val="00063FE7"/>
    <w:rsid w:val="0006457C"/>
    <w:rsid w:val="00064746"/>
    <w:rsid w:val="000649F9"/>
    <w:rsid w:val="00065283"/>
    <w:rsid w:val="00065929"/>
    <w:rsid w:val="00065AF7"/>
    <w:rsid w:val="00065C23"/>
    <w:rsid w:val="00065C86"/>
    <w:rsid w:val="00065DDA"/>
    <w:rsid w:val="00065E07"/>
    <w:rsid w:val="00065E56"/>
    <w:rsid w:val="00065FE9"/>
    <w:rsid w:val="00066054"/>
    <w:rsid w:val="000662BB"/>
    <w:rsid w:val="0006648B"/>
    <w:rsid w:val="000665B3"/>
    <w:rsid w:val="00066702"/>
    <w:rsid w:val="0006671B"/>
    <w:rsid w:val="00066959"/>
    <w:rsid w:val="00066B03"/>
    <w:rsid w:val="00066B42"/>
    <w:rsid w:val="00066C3C"/>
    <w:rsid w:val="00066D8A"/>
    <w:rsid w:val="00066EB6"/>
    <w:rsid w:val="00066EF4"/>
    <w:rsid w:val="00067001"/>
    <w:rsid w:val="000670AF"/>
    <w:rsid w:val="000672A5"/>
    <w:rsid w:val="00067610"/>
    <w:rsid w:val="00067660"/>
    <w:rsid w:val="00067766"/>
    <w:rsid w:val="000679BA"/>
    <w:rsid w:val="00067C69"/>
    <w:rsid w:val="00067D1E"/>
    <w:rsid w:val="00067DA1"/>
    <w:rsid w:val="00067EB2"/>
    <w:rsid w:val="00067F93"/>
    <w:rsid w:val="00070081"/>
    <w:rsid w:val="00070154"/>
    <w:rsid w:val="000701F7"/>
    <w:rsid w:val="000703E6"/>
    <w:rsid w:val="000703F5"/>
    <w:rsid w:val="0007054B"/>
    <w:rsid w:val="000707A1"/>
    <w:rsid w:val="0007088D"/>
    <w:rsid w:val="00070931"/>
    <w:rsid w:val="00070955"/>
    <w:rsid w:val="00070AEA"/>
    <w:rsid w:val="00070B4D"/>
    <w:rsid w:val="00070C9D"/>
    <w:rsid w:val="00070D0B"/>
    <w:rsid w:val="00070FCC"/>
    <w:rsid w:val="000710D2"/>
    <w:rsid w:val="00071291"/>
    <w:rsid w:val="000712C6"/>
    <w:rsid w:val="00071442"/>
    <w:rsid w:val="00071643"/>
    <w:rsid w:val="000716DC"/>
    <w:rsid w:val="00071710"/>
    <w:rsid w:val="00071B82"/>
    <w:rsid w:val="00071B8A"/>
    <w:rsid w:val="00071D19"/>
    <w:rsid w:val="00072007"/>
    <w:rsid w:val="000721A9"/>
    <w:rsid w:val="0007224E"/>
    <w:rsid w:val="00072286"/>
    <w:rsid w:val="00072398"/>
    <w:rsid w:val="00072517"/>
    <w:rsid w:val="000725E8"/>
    <w:rsid w:val="0007293A"/>
    <w:rsid w:val="00072948"/>
    <w:rsid w:val="0007296C"/>
    <w:rsid w:val="00072A0F"/>
    <w:rsid w:val="00072E87"/>
    <w:rsid w:val="00072EA5"/>
    <w:rsid w:val="00072F77"/>
    <w:rsid w:val="00073067"/>
    <w:rsid w:val="000731C2"/>
    <w:rsid w:val="0007341C"/>
    <w:rsid w:val="0007345E"/>
    <w:rsid w:val="00073482"/>
    <w:rsid w:val="000734F6"/>
    <w:rsid w:val="00073697"/>
    <w:rsid w:val="00074029"/>
    <w:rsid w:val="00074153"/>
    <w:rsid w:val="00074603"/>
    <w:rsid w:val="00074695"/>
    <w:rsid w:val="00074A07"/>
    <w:rsid w:val="00074A26"/>
    <w:rsid w:val="00074AD0"/>
    <w:rsid w:val="00074DCA"/>
    <w:rsid w:val="00074EDC"/>
    <w:rsid w:val="00074FD2"/>
    <w:rsid w:val="00075193"/>
    <w:rsid w:val="00075218"/>
    <w:rsid w:val="00075436"/>
    <w:rsid w:val="00075470"/>
    <w:rsid w:val="000756AA"/>
    <w:rsid w:val="000756F7"/>
    <w:rsid w:val="00075731"/>
    <w:rsid w:val="0007594F"/>
    <w:rsid w:val="0007597E"/>
    <w:rsid w:val="000759C4"/>
    <w:rsid w:val="00075C9C"/>
    <w:rsid w:val="00076521"/>
    <w:rsid w:val="00076815"/>
    <w:rsid w:val="000768AB"/>
    <w:rsid w:val="00076949"/>
    <w:rsid w:val="0007694F"/>
    <w:rsid w:val="00076A66"/>
    <w:rsid w:val="00076B0B"/>
    <w:rsid w:val="00076B8D"/>
    <w:rsid w:val="00076CF7"/>
    <w:rsid w:val="00076EC0"/>
    <w:rsid w:val="00076F69"/>
    <w:rsid w:val="00077178"/>
    <w:rsid w:val="000771C6"/>
    <w:rsid w:val="000772A2"/>
    <w:rsid w:val="000773E2"/>
    <w:rsid w:val="000775D8"/>
    <w:rsid w:val="000775EE"/>
    <w:rsid w:val="0007763A"/>
    <w:rsid w:val="000776B4"/>
    <w:rsid w:val="000777EE"/>
    <w:rsid w:val="00077963"/>
    <w:rsid w:val="00077AC5"/>
    <w:rsid w:val="00077EE0"/>
    <w:rsid w:val="00077F83"/>
    <w:rsid w:val="00077F9B"/>
    <w:rsid w:val="000801EE"/>
    <w:rsid w:val="00080384"/>
    <w:rsid w:val="00080793"/>
    <w:rsid w:val="000809A9"/>
    <w:rsid w:val="00080B1F"/>
    <w:rsid w:val="00080B4D"/>
    <w:rsid w:val="00080B5D"/>
    <w:rsid w:val="00080B86"/>
    <w:rsid w:val="00080E9F"/>
    <w:rsid w:val="00080F53"/>
    <w:rsid w:val="000810C6"/>
    <w:rsid w:val="00081107"/>
    <w:rsid w:val="00081140"/>
    <w:rsid w:val="00081428"/>
    <w:rsid w:val="0008150F"/>
    <w:rsid w:val="000816D8"/>
    <w:rsid w:val="00081F44"/>
    <w:rsid w:val="00081F71"/>
    <w:rsid w:val="00081F99"/>
    <w:rsid w:val="000821AD"/>
    <w:rsid w:val="00082426"/>
    <w:rsid w:val="0008242A"/>
    <w:rsid w:val="0008296E"/>
    <w:rsid w:val="00082CC6"/>
    <w:rsid w:val="00082D07"/>
    <w:rsid w:val="00082D2A"/>
    <w:rsid w:val="00083506"/>
    <w:rsid w:val="0008388B"/>
    <w:rsid w:val="00083A90"/>
    <w:rsid w:val="00083C20"/>
    <w:rsid w:val="00083CF6"/>
    <w:rsid w:val="00084077"/>
    <w:rsid w:val="00084078"/>
    <w:rsid w:val="000841BA"/>
    <w:rsid w:val="000842E5"/>
    <w:rsid w:val="00084421"/>
    <w:rsid w:val="00084721"/>
    <w:rsid w:val="0008480E"/>
    <w:rsid w:val="00084B81"/>
    <w:rsid w:val="00084D5B"/>
    <w:rsid w:val="00084D61"/>
    <w:rsid w:val="00084D91"/>
    <w:rsid w:val="000853A1"/>
    <w:rsid w:val="00085959"/>
    <w:rsid w:val="000859FD"/>
    <w:rsid w:val="00085A72"/>
    <w:rsid w:val="00086032"/>
    <w:rsid w:val="00086091"/>
    <w:rsid w:val="0008614B"/>
    <w:rsid w:val="000865FB"/>
    <w:rsid w:val="00086739"/>
    <w:rsid w:val="00086804"/>
    <w:rsid w:val="00086CD7"/>
    <w:rsid w:val="00086D21"/>
    <w:rsid w:val="00086D85"/>
    <w:rsid w:val="00086E8C"/>
    <w:rsid w:val="00086EDF"/>
    <w:rsid w:val="00086F1E"/>
    <w:rsid w:val="00087086"/>
    <w:rsid w:val="00087283"/>
    <w:rsid w:val="00087372"/>
    <w:rsid w:val="000875C3"/>
    <w:rsid w:val="000878B3"/>
    <w:rsid w:val="00087A44"/>
    <w:rsid w:val="00087A61"/>
    <w:rsid w:val="00087FB0"/>
    <w:rsid w:val="00090213"/>
    <w:rsid w:val="00090522"/>
    <w:rsid w:val="00090842"/>
    <w:rsid w:val="000908AC"/>
    <w:rsid w:val="000908C9"/>
    <w:rsid w:val="00090C49"/>
    <w:rsid w:val="00090E3A"/>
    <w:rsid w:val="00090F2E"/>
    <w:rsid w:val="00090F88"/>
    <w:rsid w:val="00090FCD"/>
    <w:rsid w:val="000910D5"/>
    <w:rsid w:val="000912BD"/>
    <w:rsid w:val="00091327"/>
    <w:rsid w:val="000913E6"/>
    <w:rsid w:val="000915B1"/>
    <w:rsid w:val="00091691"/>
    <w:rsid w:val="000916BE"/>
    <w:rsid w:val="0009188C"/>
    <w:rsid w:val="00091A0F"/>
    <w:rsid w:val="00091C2A"/>
    <w:rsid w:val="00091C5D"/>
    <w:rsid w:val="00091F32"/>
    <w:rsid w:val="00091FB8"/>
    <w:rsid w:val="00092124"/>
    <w:rsid w:val="00092283"/>
    <w:rsid w:val="000923CB"/>
    <w:rsid w:val="000924EA"/>
    <w:rsid w:val="0009256D"/>
    <w:rsid w:val="000926CD"/>
    <w:rsid w:val="00092820"/>
    <w:rsid w:val="00092823"/>
    <w:rsid w:val="00092AA3"/>
    <w:rsid w:val="00092C0F"/>
    <w:rsid w:val="00092E9D"/>
    <w:rsid w:val="00092F1D"/>
    <w:rsid w:val="00092FBF"/>
    <w:rsid w:val="000930DF"/>
    <w:rsid w:val="00093115"/>
    <w:rsid w:val="000932BA"/>
    <w:rsid w:val="0009338D"/>
    <w:rsid w:val="000933D8"/>
    <w:rsid w:val="0009346F"/>
    <w:rsid w:val="000935EF"/>
    <w:rsid w:val="000937DA"/>
    <w:rsid w:val="0009381B"/>
    <w:rsid w:val="00093851"/>
    <w:rsid w:val="00093B97"/>
    <w:rsid w:val="00093C0E"/>
    <w:rsid w:val="00093E09"/>
    <w:rsid w:val="00093E2F"/>
    <w:rsid w:val="00093EA5"/>
    <w:rsid w:val="000940DC"/>
    <w:rsid w:val="0009441C"/>
    <w:rsid w:val="00094550"/>
    <w:rsid w:val="00094642"/>
    <w:rsid w:val="0009479A"/>
    <w:rsid w:val="0009493F"/>
    <w:rsid w:val="00094942"/>
    <w:rsid w:val="00094AC9"/>
    <w:rsid w:val="00094AEE"/>
    <w:rsid w:val="00094D01"/>
    <w:rsid w:val="0009500A"/>
    <w:rsid w:val="00095256"/>
    <w:rsid w:val="00095497"/>
    <w:rsid w:val="000954A5"/>
    <w:rsid w:val="00095532"/>
    <w:rsid w:val="0009574F"/>
    <w:rsid w:val="00095806"/>
    <w:rsid w:val="00095879"/>
    <w:rsid w:val="00095908"/>
    <w:rsid w:val="00095952"/>
    <w:rsid w:val="00095A1E"/>
    <w:rsid w:val="00095A3B"/>
    <w:rsid w:val="00095C22"/>
    <w:rsid w:val="00095CE3"/>
    <w:rsid w:val="00095E8E"/>
    <w:rsid w:val="00095FA9"/>
    <w:rsid w:val="00095FAD"/>
    <w:rsid w:val="000960DB"/>
    <w:rsid w:val="0009637A"/>
    <w:rsid w:val="00096436"/>
    <w:rsid w:val="00096482"/>
    <w:rsid w:val="000966CE"/>
    <w:rsid w:val="00096772"/>
    <w:rsid w:val="000969E7"/>
    <w:rsid w:val="00096B41"/>
    <w:rsid w:val="00096BE2"/>
    <w:rsid w:val="00096C53"/>
    <w:rsid w:val="00096C77"/>
    <w:rsid w:val="00096CE3"/>
    <w:rsid w:val="00096EF7"/>
    <w:rsid w:val="00096F12"/>
    <w:rsid w:val="000971C7"/>
    <w:rsid w:val="00097405"/>
    <w:rsid w:val="0009745F"/>
    <w:rsid w:val="00097698"/>
    <w:rsid w:val="000976DF"/>
    <w:rsid w:val="000977BD"/>
    <w:rsid w:val="000978A5"/>
    <w:rsid w:val="000978EC"/>
    <w:rsid w:val="00097905"/>
    <w:rsid w:val="0009797F"/>
    <w:rsid w:val="00097D15"/>
    <w:rsid w:val="00097E8A"/>
    <w:rsid w:val="00097FA1"/>
    <w:rsid w:val="000A059F"/>
    <w:rsid w:val="000A061D"/>
    <w:rsid w:val="000A067B"/>
    <w:rsid w:val="000A0847"/>
    <w:rsid w:val="000A08CB"/>
    <w:rsid w:val="000A0D1A"/>
    <w:rsid w:val="000A0D24"/>
    <w:rsid w:val="000A0D8D"/>
    <w:rsid w:val="000A0E77"/>
    <w:rsid w:val="000A0F75"/>
    <w:rsid w:val="000A0F7E"/>
    <w:rsid w:val="000A103A"/>
    <w:rsid w:val="000A13DE"/>
    <w:rsid w:val="000A1618"/>
    <w:rsid w:val="000A1737"/>
    <w:rsid w:val="000A186D"/>
    <w:rsid w:val="000A1878"/>
    <w:rsid w:val="000A1951"/>
    <w:rsid w:val="000A1AC7"/>
    <w:rsid w:val="000A1CBB"/>
    <w:rsid w:val="000A1CFD"/>
    <w:rsid w:val="000A1DAE"/>
    <w:rsid w:val="000A1DFE"/>
    <w:rsid w:val="000A1E74"/>
    <w:rsid w:val="000A1EB4"/>
    <w:rsid w:val="000A1EDB"/>
    <w:rsid w:val="000A239D"/>
    <w:rsid w:val="000A2A79"/>
    <w:rsid w:val="000A2EE5"/>
    <w:rsid w:val="000A302F"/>
    <w:rsid w:val="000A30D7"/>
    <w:rsid w:val="000A317A"/>
    <w:rsid w:val="000A31F8"/>
    <w:rsid w:val="000A32EE"/>
    <w:rsid w:val="000A33AB"/>
    <w:rsid w:val="000A3401"/>
    <w:rsid w:val="000A3464"/>
    <w:rsid w:val="000A349D"/>
    <w:rsid w:val="000A37EE"/>
    <w:rsid w:val="000A38B8"/>
    <w:rsid w:val="000A38D0"/>
    <w:rsid w:val="000A38F5"/>
    <w:rsid w:val="000A3900"/>
    <w:rsid w:val="000A3AC4"/>
    <w:rsid w:val="000A3C61"/>
    <w:rsid w:val="000A3E80"/>
    <w:rsid w:val="000A3F88"/>
    <w:rsid w:val="000A4036"/>
    <w:rsid w:val="000A4118"/>
    <w:rsid w:val="000A4304"/>
    <w:rsid w:val="000A436A"/>
    <w:rsid w:val="000A4423"/>
    <w:rsid w:val="000A46A9"/>
    <w:rsid w:val="000A470E"/>
    <w:rsid w:val="000A47DF"/>
    <w:rsid w:val="000A49D8"/>
    <w:rsid w:val="000A4C6E"/>
    <w:rsid w:val="000A4E1D"/>
    <w:rsid w:val="000A4E2F"/>
    <w:rsid w:val="000A520D"/>
    <w:rsid w:val="000A5256"/>
    <w:rsid w:val="000A5320"/>
    <w:rsid w:val="000A5501"/>
    <w:rsid w:val="000A56F1"/>
    <w:rsid w:val="000A5E63"/>
    <w:rsid w:val="000A61AA"/>
    <w:rsid w:val="000A61EE"/>
    <w:rsid w:val="000A6513"/>
    <w:rsid w:val="000A6811"/>
    <w:rsid w:val="000A68C6"/>
    <w:rsid w:val="000A6BBC"/>
    <w:rsid w:val="000A6D4F"/>
    <w:rsid w:val="000A6F5A"/>
    <w:rsid w:val="000A6FC3"/>
    <w:rsid w:val="000A719F"/>
    <w:rsid w:val="000A733C"/>
    <w:rsid w:val="000A73EA"/>
    <w:rsid w:val="000A74A4"/>
    <w:rsid w:val="000A76A1"/>
    <w:rsid w:val="000A76CB"/>
    <w:rsid w:val="000A79F8"/>
    <w:rsid w:val="000A7A45"/>
    <w:rsid w:val="000A7C8C"/>
    <w:rsid w:val="000A7DB5"/>
    <w:rsid w:val="000A7E9A"/>
    <w:rsid w:val="000A7E9B"/>
    <w:rsid w:val="000A7EE3"/>
    <w:rsid w:val="000A7EF8"/>
    <w:rsid w:val="000B04E5"/>
    <w:rsid w:val="000B06EE"/>
    <w:rsid w:val="000B0800"/>
    <w:rsid w:val="000B084D"/>
    <w:rsid w:val="000B08B4"/>
    <w:rsid w:val="000B0917"/>
    <w:rsid w:val="000B0A46"/>
    <w:rsid w:val="000B0C0A"/>
    <w:rsid w:val="000B0D9D"/>
    <w:rsid w:val="000B1096"/>
    <w:rsid w:val="000B126A"/>
    <w:rsid w:val="000B1434"/>
    <w:rsid w:val="000B1483"/>
    <w:rsid w:val="000B15B6"/>
    <w:rsid w:val="000B1832"/>
    <w:rsid w:val="000B1AC3"/>
    <w:rsid w:val="000B1CCB"/>
    <w:rsid w:val="000B1DBB"/>
    <w:rsid w:val="000B1EC5"/>
    <w:rsid w:val="000B1F8A"/>
    <w:rsid w:val="000B203E"/>
    <w:rsid w:val="000B20F5"/>
    <w:rsid w:val="000B23DE"/>
    <w:rsid w:val="000B241D"/>
    <w:rsid w:val="000B2445"/>
    <w:rsid w:val="000B254A"/>
    <w:rsid w:val="000B26EC"/>
    <w:rsid w:val="000B2755"/>
    <w:rsid w:val="000B2814"/>
    <w:rsid w:val="000B28E0"/>
    <w:rsid w:val="000B2B13"/>
    <w:rsid w:val="000B2BF1"/>
    <w:rsid w:val="000B2C5E"/>
    <w:rsid w:val="000B30B9"/>
    <w:rsid w:val="000B30E9"/>
    <w:rsid w:val="000B3110"/>
    <w:rsid w:val="000B3345"/>
    <w:rsid w:val="000B33B0"/>
    <w:rsid w:val="000B34EC"/>
    <w:rsid w:val="000B38E7"/>
    <w:rsid w:val="000B393A"/>
    <w:rsid w:val="000B3AA9"/>
    <w:rsid w:val="000B3B16"/>
    <w:rsid w:val="000B3F35"/>
    <w:rsid w:val="000B4277"/>
    <w:rsid w:val="000B4374"/>
    <w:rsid w:val="000B439A"/>
    <w:rsid w:val="000B4689"/>
    <w:rsid w:val="000B4749"/>
    <w:rsid w:val="000B485A"/>
    <w:rsid w:val="000B4A53"/>
    <w:rsid w:val="000B4AD1"/>
    <w:rsid w:val="000B4BA0"/>
    <w:rsid w:val="000B4C4C"/>
    <w:rsid w:val="000B4D85"/>
    <w:rsid w:val="000B4D92"/>
    <w:rsid w:val="000B4DF6"/>
    <w:rsid w:val="000B55BF"/>
    <w:rsid w:val="000B56BD"/>
    <w:rsid w:val="000B57A6"/>
    <w:rsid w:val="000B58A3"/>
    <w:rsid w:val="000B5959"/>
    <w:rsid w:val="000B5B70"/>
    <w:rsid w:val="000B5B82"/>
    <w:rsid w:val="000B5C48"/>
    <w:rsid w:val="000B5CAB"/>
    <w:rsid w:val="000B5F44"/>
    <w:rsid w:val="000B5F9E"/>
    <w:rsid w:val="000B60E3"/>
    <w:rsid w:val="000B60EA"/>
    <w:rsid w:val="000B624F"/>
    <w:rsid w:val="000B66CB"/>
    <w:rsid w:val="000B6862"/>
    <w:rsid w:val="000B698B"/>
    <w:rsid w:val="000B6B7C"/>
    <w:rsid w:val="000B6C6B"/>
    <w:rsid w:val="000B7407"/>
    <w:rsid w:val="000B7A6D"/>
    <w:rsid w:val="000B7AE3"/>
    <w:rsid w:val="000B7B9C"/>
    <w:rsid w:val="000B7F3C"/>
    <w:rsid w:val="000C0002"/>
    <w:rsid w:val="000C0302"/>
    <w:rsid w:val="000C05A6"/>
    <w:rsid w:val="000C070B"/>
    <w:rsid w:val="000C087F"/>
    <w:rsid w:val="000C0982"/>
    <w:rsid w:val="000C098A"/>
    <w:rsid w:val="000C0A07"/>
    <w:rsid w:val="000C0C06"/>
    <w:rsid w:val="000C0C49"/>
    <w:rsid w:val="000C0CD7"/>
    <w:rsid w:val="000C0D05"/>
    <w:rsid w:val="000C0E08"/>
    <w:rsid w:val="000C0F13"/>
    <w:rsid w:val="000C10BF"/>
    <w:rsid w:val="000C12A2"/>
    <w:rsid w:val="000C137C"/>
    <w:rsid w:val="000C1392"/>
    <w:rsid w:val="000C1417"/>
    <w:rsid w:val="000C1600"/>
    <w:rsid w:val="000C1681"/>
    <w:rsid w:val="000C16B9"/>
    <w:rsid w:val="000C1797"/>
    <w:rsid w:val="000C1B8C"/>
    <w:rsid w:val="000C1CAC"/>
    <w:rsid w:val="000C1EB5"/>
    <w:rsid w:val="000C20B5"/>
    <w:rsid w:val="000C258C"/>
    <w:rsid w:val="000C272D"/>
    <w:rsid w:val="000C278C"/>
    <w:rsid w:val="000C2878"/>
    <w:rsid w:val="000C291F"/>
    <w:rsid w:val="000C2ABA"/>
    <w:rsid w:val="000C2C26"/>
    <w:rsid w:val="000C2C6C"/>
    <w:rsid w:val="000C2F11"/>
    <w:rsid w:val="000C2F64"/>
    <w:rsid w:val="000C30FB"/>
    <w:rsid w:val="000C32FF"/>
    <w:rsid w:val="000C3480"/>
    <w:rsid w:val="000C3599"/>
    <w:rsid w:val="000C37F0"/>
    <w:rsid w:val="000C38BD"/>
    <w:rsid w:val="000C399E"/>
    <w:rsid w:val="000C3BA9"/>
    <w:rsid w:val="000C3D13"/>
    <w:rsid w:val="000C3D8E"/>
    <w:rsid w:val="000C3D9A"/>
    <w:rsid w:val="000C42F9"/>
    <w:rsid w:val="000C43B9"/>
    <w:rsid w:val="000C4613"/>
    <w:rsid w:val="000C466E"/>
    <w:rsid w:val="000C46F1"/>
    <w:rsid w:val="000C47FF"/>
    <w:rsid w:val="000C482C"/>
    <w:rsid w:val="000C4DE5"/>
    <w:rsid w:val="000C4E4E"/>
    <w:rsid w:val="000C5167"/>
    <w:rsid w:val="000C5231"/>
    <w:rsid w:val="000C52E4"/>
    <w:rsid w:val="000C52E8"/>
    <w:rsid w:val="000C5395"/>
    <w:rsid w:val="000C55B8"/>
    <w:rsid w:val="000C5695"/>
    <w:rsid w:val="000C5AF7"/>
    <w:rsid w:val="000C5B64"/>
    <w:rsid w:val="000C5B79"/>
    <w:rsid w:val="000C5C04"/>
    <w:rsid w:val="000C5C7F"/>
    <w:rsid w:val="000C5CC3"/>
    <w:rsid w:val="000C5D2C"/>
    <w:rsid w:val="000C63E7"/>
    <w:rsid w:val="000C6616"/>
    <w:rsid w:val="000C6957"/>
    <w:rsid w:val="000C695C"/>
    <w:rsid w:val="000C6B4C"/>
    <w:rsid w:val="000C6D86"/>
    <w:rsid w:val="000C6D92"/>
    <w:rsid w:val="000C6F5C"/>
    <w:rsid w:val="000C6F94"/>
    <w:rsid w:val="000C7092"/>
    <w:rsid w:val="000C74F4"/>
    <w:rsid w:val="000C7555"/>
    <w:rsid w:val="000C76BF"/>
    <w:rsid w:val="000C7956"/>
    <w:rsid w:val="000C7A52"/>
    <w:rsid w:val="000C7C6A"/>
    <w:rsid w:val="000C7D80"/>
    <w:rsid w:val="000C7F13"/>
    <w:rsid w:val="000C7F3A"/>
    <w:rsid w:val="000C7F40"/>
    <w:rsid w:val="000C7FCF"/>
    <w:rsid w:val="000D00E9"/>
    <w:rsid w:val="000D0351"/>
    <w:rsid w:val="000D03F8"/>
    <w:rsid w:val="000D0615"/>
    <w:rsid w:val="000D07C5"/>
    <w:rsid w:val="000D0E31"/>
    <w:rsid w:val="000D105C"/>
    <w:rsid w:val="000D113F"/>
    <w:rsid w:val="000D1405"/>
    <w:rsid w:val="000D1406"/>
    <w:rsid w:val="000D140F"/>
    <w:rsid w:val="000D1549"/>
    <w:rsid w:val="000D155D"/>
    <w:rsid w:val="000D1771"/>
    <w:rsid w:val="000D1D90"/>
    <w:rsid w:val="000D1FDB"/>
    <w:rsid w:val="000D213B"/>
    <w:rsid w:val="000D23EC"/>
    <w:rsid w:val="000D250F"/>
    <w:rsid w:val="000D272F"/>
    <w:rsid w:val="000D2938"/>
    <w:rsid w:val="000D2C96"/>
    <w:rsid w:val="000D355B"/>
    <w:rsid w:val="000D3644"/>
    <w:rsid w:val="000D3755"/>
    <w:rsid w:val="000D395F"/>
    <w:rsid w:val="000D39B8"/>
    <w:rsid w:val="000D3A1B"/>
    <w:rsid w:val="000D3A29"/>
    <w:rsid w:val="000D3B4B"/>
    <w:rsid w:val="000D3B54"/>
    <w:rsid w:val="000D3D79"/>
    <w:rsid w:val="000D3E4B"/>
    <w:rsid w:val="000D3EC6"/>
    <w:rsid w:val="000D4018"/>
    <w:rsid w:val="000D4420"/>
    <w:rsid w:val="000D4A22"/>
    <w:rsid w:val="000D4A5F"/>
    <w:rsid w:val="000D4BA5"/>
    <w:rsid w:val="000D4BBD"/>
    <w:rsid w:val="000D4C07"/>
    <w:rsid w:val="000D4D41"/>
    <w:rsid w:val="000D53EE"/>
    <w:rsid w:val="000D5479"/>
    <w:rsid w:val="000D55DD"/>
    <w:rsid w:val="000D55E3"/>
    <w:rsid w:val="000D5715"/>
    <w:rsid w:val="000D5729"/>
    <w:rsid w:val="000D57C3"/>
    <w:rsid w:val="000D5847"/>
    <w:rsid w:val="000D5A24"/>
    <w:rsid w:val="000D5B02"/>
    <w:rsid w:val="000D5C0F"/>
    <w:rsid w:val="000D6030"/>
    <w:rsid w:val="000D66CD"/>
    <w:rsid w:val="000D671D"/>
    <w:rsid w:val="000D69D0"/>
    <w:rsid w:val="000D6A8A"/>
    <w:rsid w:val="000D6FE6"/>
    <w:rsid w:val="000D73C7"/>
    <w:rsid w:val="000D78E7"/>
    <w:rsid w:val="000D7981"/>
    <w:rsid w:val="000D7EAE"/>
    <w:rsid w:val="000E018A"/>
    <w:rsid w:val="000E02D0"/>
    <w:rsid w:val="000E04CA"/>
    <w:rsid w:val="000E0505"/>
    <w:rsid w:val="000E075D"/>
    <w:rsid w:val="000E0A09"/>
    <w:rsid w:val="000E0B52"/>
    <w:rsid w:val="000E0B58"/>
    <w:rsid w:val="000E0DA7"/>
    <w:rsid w:val="000E0DB1"/>
    <w:rsid w:val="000E0EF6"/>
    <w:rsid w:val="000E0F37"/>
    <w:rsid w:val="000E12C9"/>
    <w:rsid w:val="000E17EB"/>
    <w:rsid w:val="000E1865"/>
    <w:rsid w:val="000E1989"/>
    <w:rsid w:val="000E1F44"/>
    <w:rsid w:val="000E1F47"/>
    <w:rsid w:val="000E1FEC"/>
    <w:rsid w:val="000E20BF"/>
    <w:rsid w:val="000E2372"/>
    <w:rsid w:val="000E24B2"/>
    <w:rsid w:val="000E25F8"/>
    <w:rsid w:val="000E264C"/>
    <w:rsid w:val="000E26E7"/>
    <w:rsid w:val="000E29E9"/>
    <w:rsid w:val="000E2AA6"/>
    <w:rsid w:val="000E2B38"/>
    <w:rsid w:val="000E2B46"/>
    <w:rsid w:val="000E2B51"/>
    <w:rsid w:val="000E30B4"/>
    <w:rsid w:val="000E3140"/>
    <w:rsid w:val="000E31BE"/>
    <w:rsid w:val="000E34DD"/>
    <w:rsid w:val="000E3619"/>
    <w:rsid w:val="000E3674"/>
    <w:rsid w:val="000E3950"/>
    <w:rsid w:val="000E3FA0"/>
    <w:rsid w:val="000E414F"/>
    <w:rsid w:val="000E4152"/>
    <w:rsid w:val="000E4160"/>
    <w:rsid w:val="000E426B"/>
    <w:rsid w:val="000E42B8"/>
    <w:rsid w:val="000E431D"/>
    <w:rsid w:val="000E43C3"/>
    <w:rsid w:val="000E45DA"/>
    <w:rsid w:val="000E480F"/>
    <w:rsid w:val="000E4973"/>
    <w:rsid w:val="000E4B4D"/>
    <w:rsid w:val="000E4D72"/>
    <w:rsid w:val="000E4D9F"/>
    <w:rsid w:val="000E4E5A"/>
    <w:rsid w:val="000E4FBE"/>
    <w:rsid w:val="000E521A"/>
    <w:rsid w:val="000E5410"/>
    <w:rsid w:val="000E5426"/>
    <w:rsid w:val="000E5546"/>
    <w:rsid w:val="000E57DE"/>
    <w:rsid w:val="000E5862"/>
    <w:rsid w:val="000E586E"/>
    <w:rsid w:val="000E5898"/>
    <w:rsid w:val="000E5CB1"/>
    <w:rsid w:val="000E5DCF"/>
    <w:rsid w:val="000E5E0D"/>
    <w:rsid w:val="000E5E1A"/>
    <w:rsid w:val="000E5FC5"/>
    <w:rsid w:val="000E60B9"/>
    <w:rsid w:val="000E6117"/>
    <w:rsid w:val="000E625C"/>
    <w:rsid w:val="000E63C1"/>
    <w:rsid w:val="000E646C"/>
    <w:rsid w:val="000E6471"/>
    <w:rsid w:val="000E6685"/>
    <w:rsid w:val="000E669E"/>
    <w:rsid w:val="000E698C"/>
    <w:rsid w:val="000E6A0A"/>
    <w:rsid w:val="000E70C7"/>
    <w:rsid w:val="000E7112"/>
    <w:rsid w:val="000E714A"/>
    <w:rsid w:val="000E733A"/>
    <w:rsid w:val="000E73A3"/>
    <w:rsid w:val="000E73BF"/>
    <w:rsid w:val="000E74CE"/>
    <w:rsid w:val="000E79C3"/>
    <w:rsid w:val="000E7A32"/>
    <w:rsid w:val="000E7C7D"/>
    <w:rsid w:val="000E7D13"/>
    <w:rsid w:val="000E7E72"/>
    <w:rsid w:val="000E7F5C"/>
    <w:rsid w:val="000F0361"/>
    <w:rsid w:val="000F03C7"/>
    <w:rsid w:val="000F0554"/>
    <w:rsid w:val="000F0641"/>
    <w:rsid w:val="000F06D8"/>
    <w:rsid w:val="000F07E9"/>
    <w:rsid w:val="000F0A17"/>
    <w:rsid w:val="000F0AA0"/>
    <w:rsid w:val="000F0B34"/>
    <w:rsid w:val="000F0B45"/>
    <w:rsid w:val="000F0DC7"/>
    <w:rsid w:val="000F0FDC"/>
    <w:rsid w:val="000F1112"/>
    <w:rsid w:val="000F1426"/>
    <w:rsid w:val="000F14B9"/>
    <w:rsid w:val="000F1871"/>
    <w:rsid w:val="000F19BC"/>
    <w:rsid w:val="000F1AA4"/>
    <w:rsid w:val="000F1E05"/>
    <w:rsid w:val="000F1FD1"/>
    <w:rsid w:val="000F20BC"/>
    <w:rsid w:val="000F20D1"/>
    <w:rsid w:val="000F24AF"/>
    <w:rsid w:val="000F2595"/>
    <w:rsid w:val="000F2875"/>
    <w:rsid w:val="000F2CAC"/>
    <w:rsid w:val="000F2F34"/>
    <w:rsid w:val="000F2FD5"/>
    <w:rsid w:val="000F3103"/>
    <w:rsid w:val="000F316F"/>
    <w:rsid w:val="000F3348"/>
    <w:rsid w:val="000F344A"/>
    <w:rsid w:val="000F3488"/>
    <w:rsid w:val="000F3524"/>
    <w:rsid w:val="000F362C"/>
    <w:rsid w:val="000F364A"/>
    <w:rsid w:val="000F37F3"/>
    <w:rsid w:val="000F38AC"/>
    <w:rsid w:val="000F3A73"/>
    <w:rsid w:val="000F3B49"/>
    <w:rsid w:val="000F3EBB"/>
    <w:rsid w:val="000F3EED"/>
    <w:rsid w:val="000F4158"/>
    <w:rsid w:val="000F462A"/>
    <w:rsid w:val="000F48C5"/>
    <w:rsid w:val="000F4B42"/>
    <w:rsid w:val="000F4D91"/>
    <w:rsid w:val="000F4EE6"/>
    <w:rsid w:val="000F4F40"/>
    <w:rsid w:val="000F52DD"/>
    <w:rsid w:val="000F5346"/>
    <w:rsid w:val="000F53D4"/>
    <w:rsid w:val="000F5419"/>
    <w:rsid w:val="000F54E0"/>
    <w:rsid w:val="000F5648"/>
    <w:rsid w:val="000F59DD"/>
    <w:rsid w:val="000F5AF9"/>
    <w:rsid w:val="000F5F1E"/>
    <w:rsid w:val="000F63FB"/>
    <w:rsid w:val="000F6402"/>
    <w:rsid w:val="000F6485"/>
    <w:rsid w:val="000F64F2"/>
    <w:rsid w:val="000F65E1"/>
    <w:rsid w:val="000F6F0A"/>
    <w:rsid w:val="000F7129"/>
    <w:rsid w:val="000F71B4"/>
    <w:rsid w:val="000F7377"/>
    <w:rsid w:val="000F73ED"/>
    <w:rsid w:val="000F7433"/>
    <w:rsid w:val="000F74E2"/>
    <w:rsid w:val="000F7503"/>
    <w:rsid w:val="000F758D"/>
    <w:rsid w:val="000F787B"/>
    <w:rsid w:val="000F793D"/>
    <w:rsid w:val="000F798F"/>
    <w:rsid w:val="0010000D"/>
    <w:rsid w:val="0010010B"/>
    <w:rsid w:val="00100831"/>
    <w:rsid w:val="00100B87"/>
    <w:rsid w:val="00100C86"/>
    <w:rsid w:val="00100DFB"/>
    <w:rsid w:val="00100F08"/>
    <w:rsid w:val="00100F58"/>
    <w:rsid w:val="00100F81"/>
    <w:rsid w:val="00101017"/>
    <w:rsid w:val="00101099"/>
    <w:rsid w:val="0010117F"/>
    <w:rsid w:val="001011C4"/>
    <w:rsid w:val="001011D4"/>
    <w:rsid w:val="00101314"/>
    <w:rsid w:val="00101569"/>
    <w:rsid w:val="00101823"/>
    <w:rsid w:val="00101888"/>
    <w:rsid w:val="00101DB4"/>
    <w:rsid w:val="00101EA1"/>
    <w:rsid w:val="00102029"/>
    <w:rsid w:val="0010253C"/>
    <w:rsid w:val="00102554"/>
    <w:rsid w:val="00102769"/>
    <w:rsid w:val="00102815"/>
    <w:rsid w:val="00102C47"/>
    <w:rsid w:val="00102CCE"/>
    <w:rsid w:val="00102D54"/>
    <w:rsid w:val="0010314F"/>
    <w:rsid w:val="00103538"/>
    <w:rsid w:val="00103936"/>
    <w:rsid w:val="001039BD"/>
    <w:rsid w:val="00103BAA"/>
    <w:rsid w:val="00103F4A"/>
    <w:rsid w:val="001040EB"/>
    <w:rsid w:val="00104147"/>
    <w:rsid w:val="001041DD"/>
    <w:rsid w:val="001042E3"/>
    <w:rsid w:val="001045A0"/>
    <w:rsid w:val="00104A99"/>
    <w:rsid w:val="00104C28"/>
    <w:rsid w:val="00104DD9"/>
    <w:rsid w:val="00104E3E"/>
    <w:rsid w:val="00105088"/>
    <w:rsid w:val="001052D9"/>
    <w:rsid w:val="001052EA"/>
    <w:rsid w:val="001053D5"/>
    <w:rsid w:val="001053F5"/>
    <w:rsid w:val="00105428"/>
    <w:rsid w:val="00105828"/>
    <w:rsid w:val="001058AC"/>
    <w:rsid w:val="00105A1D"/>
    <w:rsid w:val="00105CCD"/>
    <w:rsid w:val="00105E72"/>
    <w:rsid w:val="00105F4E"/>
    <w:rsid w:val="00105F5A"/>
    <w:rsid w:val="0010621F"/>
    <w:rsid w:val="00106462"/>
    <w:rsid w:val="00106486"/>
    <w:rsid w:val="0010655B"/>
    <w:rsid w:val="00106610"/>
    <w:rsid w:val="00106799"/>
    <w:rsid w:val="00106935"/>
    <w:rsid w:val="00106C3E"/>
    <w:rsid w:val="00106C69"/>
    <w:rsid w:val="00106E8F"/>
    <w:rsid w:val="00106F32"/>
    <w:rsid w:val="00106F3E"/>
    <w:rsid w:val="00106F44"/>
    <w:rsid w:val="00107011"/>
    <w:rsid w:val="0010710D"/>
    <w:rsid w:val="001074CA"/>
    <w:rsid w:val="00107515"/>
    <w:rsid w:val="00107636"/>
    <w:rsid w:val="00107A0D"/>
    <w:rsid w:val="00107A3D"/>
    <w:rsid w:val="00107BA3"/>
    <w:rsid w:val="00107CE6"/>
    <w:rsid w:val="00107F83"/>
    <w:rsid w:val="00110098"/>
    <w:rsid w:val="00110180"/>
    <w:rsid w:val="0011021A"/>
    <w:rsid w:val="001103F6"/>
    <w:rsid w:val="00110509"/>
    <w:rsid w:val="00110571"/>
    <w:rsid w:val="0011058E"/>
    <w:rsid w:val="00110776"/>
    <w:rsid w:val="00110786"/>
    <w:rsid w:val="001109EE"/>
    <w:rsid w:val="00110AC7"/>
    <w:rsid w:val="00110DBC"/>
    <w:rsid w:val="00110F07"/>
    <w:rsid w:val="00110F4A"/>
    <w:rsid w:val="00111043"/>
    <w:rsid w:val="001110AD"/>
    <w:rsid w:val="001111D0"/>
    <w:rsid w:val="00111274"/>
    <w:rsid w:val="00111437"/>
    <w:rsid w:val="00111B21"/>
    <w:rsid w:val="00111F41"/>
    <w:rsid w:val="00112016"/>
    <w:rsid w:val="0011206D"/>
    <w:rsid w:val="001121FB"/>
    <w:rsid w:val="0011230E"/>
    <w:rsid w:val="00112377"/>
    <w:rsid w:val="001124B1"/>
    <w:rsid w:val="0011263E"/>
    <w:rsid w:val="0011264E"/>
    <w:rsid w:val="001126A3"/>
    <w:rsid w:val="001127D3"/>
    <w:rsid w:val="001127ED"/>
    <w:rsid w:val="00112866"/>
    <w:rsid w:val="00112A00"/>
    <w:rsid w:val="00112A29"/>
    <w:rsid w:val="00112AB8"/>
    <w:rsid w:val="00112F41"/>
    <w:rsid w:val="001130FE"/>
    <w:rsid w:val="001131B0"/>
    <w:rsid w:val="001135C1"/>
    <w:rsid w:val="0011379F"/>
    <w:rsid w:val="0011388E"/>
    <w:rsid w:val="00113890"/>
    <w:rsid w:val="001139FB"/>
    <w:rsid w:val="00113A63"/>
    <w:rsid w:val="00113A92"/>
    <w:rsid w:val="00113BE1"/>
    <w:rsid w:val="00113C0F"/>
    <w:rsid w:val="00113D41"/>
    <w:rsid w:val="00113D45"/>
    <w:rsid w:val="00113F61"/>
    <w:rsid w:val="00113F90"/>
    <w:rsid w:val="0011404C"/>
    <w:rsid w:val="00114056"/>
    <w:rsid w:val="00114185"/>
    <w:rsid w:val="0011424A"/>
    <w:rsid w:val="00114333"/>
    <w:rsid w:val="0011439C"/>
    <w:rsid w:val="00114401"/>
    <w:rsid w:val="0011442F"/>
    <w:rsid w:val="00114705"/>
    <w:rsid w:val="00114787"/>
    <w:rsid w:val="00114938"/>
    <w:rsid w:val="00114B3A"/>
    <w:rsid w:val="00114BD9"/>
    <w:rsid w:val="00114BE4"/>
    <w:rsid w:val="00114DEC"/>
    <w:rsid w:val="00114EEE"/>
    <w:rsid w:val="00114F08"/>
    <w:rsid w:val="0011501C"/>
    <w:rsid w:val="00115024"/>
    <w:rsid w:val="00115038"/>
    <w:rsid w:val="0011511D"/>
    <w:rsid w:val="0011516D"/>
    <w:rsid w:val="001151D9"/>
    <w:rsid w:val="001152EC"/>
    <w:rsid w:val="00115455"/>
    <w:rsid w:val="00115529"/>
    <w:rsid w:val="001155A0"/>
    <w:rsid w:val="001155FE"/>
    <w:rsid w:val="001156E8"/>
    <w:rsid w:val="00115AFB"/>
    <w:rsid w:val="00115B21"/>
    <w:rsid w:val="00115B47"/>
    <w:rsid w:val="00115C23"/>
    <w:rsid w:val="00115CE3"/>
    <w:rsid w:val="00115D1A"/>
    <w:rsid w:val="00115D4C"/>
    <w:rsid w:val="00115DBB"/>
    <w:rsid w:val="00115E7D"/>
    <w:rsid w:val="00115E9B"/>
    <w:rsid w:val="00115EB7"/>
    <w:rsid w:val="00115F54"/>
    <w:rsid w:val="00115FDF"/>
    <w:rsid w:val="0011618D"/>
    <w:rsid w:val="00116273"/>
    <w:rsid w:val="00116295"/>
    <w:rsid w:val="0011633C"/>
    <w:rsid w:val="00116534"/>
    <w:rsid w:val="001165D3"/>
    <w:rsid w:val="001167D5"/>
    <w:rsid w:val="001168E4"/>
    <w:rsid w:val="00116BB5"/>
    <w:rsid w:val="00116C25"/>
    <w:rsid w:val="00116C55"/>
    <w:rsid w:val="00116E3E"/>
    <w:rsid w:val="001170D6"/>
    <w:rsid w:val="001173EB"/>
    <w:rsid w:val="00117487"/>
    <w:rsid w:val="0011762D"/>
    <w:rsid w:val="0011764D"/>
    <w:rsid w:val="001177EE"/>
    <w:rsid w:val="001178FD"/>
    <w:rsid w:val="00117BC6"/>
    <w:rsid w:val="00117D61"/>
    <w:rsid w:val="00117EE0"/>
    <w:rsid w:val="00117F1F"/>
    <w:rsid w:val="00117F46"/>
    <w:rsid w:val="0012015A"/>
    <w:rsid w:val="001202BF"/>
    <w:rsid w:val="001203E7"/>
    <w:rsid w:val="001204C2"/>
    <w:rsid w:val="0012050A"/>
    <w:rsid w:val="00120645"/>
    <w:rsid w:val="001206BD"/>
    <w:rsid w:val="00120927"/>
    <w:rsid w:val="00120945"/>
    <w:rsid w:val="00120B41"/>
    <w:rsid w:val="00120BD9"/>
    <w:rsid w:val="0012103E"/>
    <w:rsid w:val="0012124D"/>
    <w:rsid w:val="001214DA"/>
    <w:rsid w:val="00121507"/>
    <w:rsid w:val="001215F4"/>
    <w:rsid w:val="001216B7"/>
    <w:rsid w:val="001216EE"/>
    <w:rsid w:val="0012172B"/>
    <w:rsid w:val="00121928"/>
    <w:rsid w:val="001219E7"/>
    <w:rsid w:val="00121CAD"/>
    <w:rsid w:val="00121D8B"/>
    <w:rsid w:val="0012215D"/>
    <w:rsid w:val="00122295"/>
    <w:rsid w:val="001224AE"/>
    <w:rsid w:val="001225E1"/>
    <w:rsid w:val="001225F7"/>
    <w:rsid w:val="001226A8"/>
    <w:rsid w:val="001227C2"/>
    <w:rsid w:val="00122865"/>
    <w:rsid w:val="001228C3"/>
    <w:rsid w:val="00122ADC"/>
    <w:rsid w:val="00122DF8"/>
    <w:rsid w:val="00122EEF"/>
    <w:rsid w:val="00122F2D"/>
    <w:rsid w:val="0012333D"/>
    <w:rsid w:val="00123354"/>
    <w:rsid w:val="001235EC"/>
    <w:rsid w:val="001236E2"/>
    <w:rsid w:val="00123917"/>
    <w:rsid w:val="00123BFA"/>
    <w:rsid w:val="00123C65"/>
    <w:rsid w:val="00123D1C"/>
    <w:rsid w:val="00123D4A"/>
    <w:rsid w:val="00123EF5"/>
    <w:rsid w:val="00123F7F"/>
    <w:rsid w:val="001242C6"/>
    <w:rsid w:val="001242EE"/>
    <w:rsid w:val="0012438D"/>
    <w:rsid w:val="001243EE"/>
    <w:rsid w:val="0012454A"/>
    <w:rsid w:val="00124701"/>
    <w:rsid w:val="00124799"/>
    <w:rsid w:val="00124833"/>
    <w:rsid w:val="00124839"/>
    <w:rsid w:val="00124992"/>
    <w:rsid w:val="00124B1E"/>
    <w:rsid w:val="00124B9D"/>
    <w:rsid w:val="0012526C"/>
    <w:rsid w:val="001253E5"/>
    <w:rsid w:val="001255A2"/>
    <w:rsid w:val="0012570B"/>
    <w:rsid w:val="001258D9"/>
    <w:rsid w:val="00125AE0"/>
    <w:rsid w:val="00125BA2"/>
    <w:rsid w:val="00125C57"/>
    <w:rsid w:val="00125CA1"/>
    <w:rsid w:val="00125D96"/>
    <w:rsid w:val="0012600D"/>
    <w:rsid w:val="00126183"/>
    <w:rsid w:val="00126260"/>
    <w:rsid w:val="001263A8"/>
    <w:rsid w:val="0012651D"/>
    <w:rsid w:val="00126786"/>
    <w:rsid w:val="00126900"/>
    <w:rsid w:val="00126962"/>
    <w:rsid w:val="00126A27"/>
    <w:rsid w:val="00126C34"/>
    <w:rsid w:val="00126C81"/>
    <w:rsid w:val="00126C92"/>
    <w:rsid w:val="00126D94"/>
    <w:rsid w:val="00126F67"/>
    <w:rsid w:val="00126FF5"/>
    <w:rsid w:val="001272C2"/>
    <w:rsid w:val="0012742B"/>
    <w:rsid w:val="001274D1"/>
    <w:rsid w:val="001274D8"/>
    <w:rsid w:val="0012783E"/>
    <w:rsid w:val="00127B93"/>
    <w:rsid w:val="00127BDB"/>
    <w:rsid w:val="00127CB3"/>
    <w:rsid w:val="0013035A"/>
    <w:rsid w:val="0013037F"/>
    <w:rsid w:val="0013053B"/>
    <w:rsid w:val="001305A2"/>
    <w:rsid w:val="001305C5"/>
    <w:rsid w:val="00130647"/>
    <w:rsid w:val="0013082C"/>
    <w:rsid w:val="00130858"/>
    <w:rsid w:val="001308FA"/>
    <w:rsid w:val="00130953"/>
    <w:rsid w:val="00130C89"/>
    <w:rsid w:val="001310AE"/>
    <w:rsid w:val="00131264"/>
    <w:rsid w:val="00131407"/>
    <w:rsid w:val="001314C5"/>
    <w:rsid w:val="001314E6"/>
    <w:rsid w:val="001315B6"/>
    <w:rsid w:val="00131604"/>
    <w:rsid w:val="00131638"/>
    <w:rsid w:val="001317CA"/>
    <w:rsid w:val="00131AF2"/>
    <w:rsid w:val="00132153"/>
    <w:rsid w:val="00132168"/>
    <w:rsid w:val="00132237"/>
    <w:rsid w:val="001324F5"/>
    <w:rsid w:val="0013262E"/>
    <w:rsid w:val="001326B3"/>
    <w:rsid w:val="0013274C"/>
    <w:rsid w:val="00132923"/>
    <w:rsid w:val="001329EA"/>
    <w:rsid w:val="00132AB1"/>
    <w:rsid w:val="00132B2F"/>
    <w:rsid w:val="00132F26"/>
    <w:rsid w:val="00133364"/>
    <w:rsid w:val="001337FA"/>
    <w:rsid w:val="0013391B"/>
    <w:rsid w:val="0013394A"/>
    <w:rsid w:val="00133A09"/>
    <w:rsid w:val="00133A5C"/>
    <w:rsid w:val="00133BE5"/>
    <w:rsid w:val="00133CF0"/>
    <w:rsid w:val="00133F75"/>
    <w:rsid w:val="00134106"/>
    <w:rsid w:val="001341C3"/>
    <w:rsid w:val="0013424F"/>
    <w:rsid w:val="0013440E"/>
    <w:rsid w:val="00134420"/>
    <w:rsid w:val="001344A1"/>
    <w:rsid w:val="0013489A"/>
    <w:rsid w:val="001349E0"/>
    <w:rsid w:val="00134C2E"/>
    <w:rsid w:val="00134E40"/>
    <w:rsid w:val="00134F5B"/>
    <w:rsid w:val="00135113"/>
    <w:rsid w:val="00135141"/>
    <w:rsid w:val="0013526F"/>
    <w:rsid w:val="001352F1"/>
    <w:rsid w:val="0013540A"/>
    <w:rsid w:val="00135516"/>
    <w:rsid w:val="001355FB"/>
    <w:rsid w:val="00135A54"/>
    <w:rsid w:val="00135C09"/>
    <w:rsid w:val="00135CBF"/>
    <w:rsid w:val="0013608C"/>
    <w:rsid w:val="00136149"/>
    <w:rsid w:val="0013626E"/>
    <w:rsid w:val="0013634F"/>
    <w:rsid w:val="00136694"/>
    <w:rsid w:val="00136872"/>
    <w:rsid w:val="00136DAC"/>
    <w:rsid w:val="00136E70"/>
    <w:rsid w:val="00136FBF"/>
    <w:rsid w:val="00137461"/>
    <w:rsid w:val="0013757B"/>
    <w:rsid w:val="00137620"/>
    <w:rsid w:val="001378CD"/>
    <w:rsid w:val="001379AE"/>
    <w:rsid w:val="00137F64"/>
    <w:rsid w:val="0014002D"/>
    <w:rsid w:val="0014020F"/>
    <w:rsid w:val="00140227"/>
    <w:rsid w:val="001404BC"/>
    <w:rsid w:val="0014069D"/>
    <w:rsid w:val="001406B3"/>
    <w:rsid w:val="001407A8"/>
    <w:rsid w:val="00140A8C"/>
    <w:rsid w:val="00140C1B"/>
    <w:rsid w:val="00140D8D"/>
    <w:rsid w:val="00140DA2"/>
    <w:rsid w:val="00141050"/>
    <w:rsid w:val="00141205"/>
    <w:rsid w:val="001412A7"/>
    <w:rsid w:val="001412CE"/>
    <w:rsid w:val="0014139E"/>
    <w:rsid w:val="001414CE"/>
    <w:rsid w:val="00141731"/>
    <w:rsid w:val="0014180C"/>
    <w:rsid w:val="00141996"/>
    <w:rsid w:val="00141A0C"/>
    <w:rsid w:val="00141D14"/>
    <w:rsid w:val="00141ED5"/>
    <w:rsid w:val="00141FD7"/>
    <w:rsid w:val="00142289"/>
    <w:rsid w:val="00142433"/>
    <w:rsid w:val="0014256B"/>
    <w:rsid w:val="00142723"/>
    <w:rsid w:val="0014292D"/>
    <w:rsid w:val="00142BC2"/>
    <w:rsid w:val="00142C03"/>
    <w:rsid w:val="00142DD5"/>
    <w:rsid w:val="00142E3D"/>
    <w:rsid w:val="00143076"/>
    <w:rsid w:val="00143120"/>
    <w:rsid w:val="001433C2"/>
    <w:rsid w:val="0014371D"/>
    <w:rsid w:val="001438CD"/>
    <w:rsid w:val="00143916"/>
    <w:rsid w:val="0014393D"/>
    <w:rsid w:val="00143959"/>
    <w:rsid w:val="00143A8E"/>
    <w:rsid w:val="00143AAC"/>
    <w:rsid w:val="00143C65"/>
    <w:rsid w:val="00143C83"/>
    <w:rsid w:val="00143E34"/>
    <w:rsid w:val="001440D7"/>
    <w:rsid w:val="001440FA"/>
    <w:rsid w:val="001441C3"/>
    <w:rsid w:val="001442AF"/>
    <w:rsid w:val="001443BC"/>
    <w:rsid w:val="001443E5"/>
    <w:rsid w:val="001444E7"/>
    <w:rsid w:val="00144660"/>
    <w:rsid w:val="001448B4"/>
    <w:rsid w:val="001448C6"/>
    <w:rsid w:val="00144A6B"/>
    <w:rsid w:val="00144F5A"/>
    <w:rsid w:val="00145130"/>
    <w:rsid w:val="00145245"/>
    <w:rsid w:val="0014534B"/>
    <w:rsid w:val="0014566F"/>
    <w:rsid w:val="00145779"/>
    <w:rsid w:val="00145B00"/>
    <w:rsid w:val="00145B7B"/>
    <w:rsid w:val="00145F7F"/>
    <w:rsid w:val="001460E9"/>
    <w:rsid w:val="00146152"/>
    <w:rsid w:val="0014621F"/>
    <w:rsid w:val="0014625C"/>
    <w:rsid w:val="0014644A"/>
    <w:rsid w:val="00146469"/>
    <w:rsid w:val="00146689"/>
    <w:rsid w:val="00146696"/>
    <w:rsid w:val="001466EB"/>
    <w:rsid w:val="00146722"/>
    <w:rsid w:val="00146893"/>
    <w:rsid w:val="001468F4"/>
    <w:rsid w:val="0014697C"/>
    <w:rsid w:val="00147054"/>
    <w:rsid w:val="001471C7"/>
    <w:rsid w:val="001472B7"/>
    <w:rsid w:val="0014739A"/>
    <w:rsid w:val="001473BC"/>
    <w:rsid w:val="0014786E"/>
    <w:rsid w:val="00147883"/>
    <w:rsid w:val="00147E18"/>
    <w:rsid w:val="00147E20"/>
    <w:rsid w:val="00150216"/>
    <w:rsid w:val="001502FF"/>
    <w:rsid w:val="00150597"/>
    <w:rsid w:val="00150777"/>
    <w:rsid w:val="00150780"/>
    <w:rsid w:val="0015087E"/>
    <w:rsid w:val="00150970"/>
    <w:rsid w:val="001509A6"/>
    <w:rsid w:val="00150AE6"/>
    <w:rsid w:val="00150E29"/>
    <w:rsid w:val="00151136"/>
    <w:rsid w:val="0015131C"/>
    <w:rsid w:val="001516B1"/>
    <w:rsid w:val="0015176F"/>
    <w:rsid w:val="00151856"/>
    <w:rsid w:val="0015185F"/>
    <w:rsid w:val="00152132"/>
    <w:rsid w:val="001523E0"/>
    <w:rsid w:val="001525AA"/>
    <w:rsid w:val="0015267B"/>
    <w:rsid w:val="0015291B"/>
    <w:rsid w:val="00152935"/>
    <w:rsid w:val="00152BA4"/>
    <w:rsid w:val="00152C08"/>
    <w:rsid w:val="00152D12"/>
    <w:rsid w:val="00152D8C"/>
    <w:rsid w:val="00152DEB"/>
    <w:rsid w:val="00152FFC"/>
    <w:rsid w:val="00153053"/>
    <w:rsid w:val="00153121"/>
    <w:rsid w:val="001531C5"/>
    <w:rsid w:val="00153216"/>
    <w:rsid w:val="00153375"/>
    <w:rsid w:val="00153476"/>
    <w:rsid w:val="001535D4"/>
    <w:rsid w:val="00153B11"/>
    <w:rsid w:val="00153E0E"/>
    <w:rsid w:val="00153E31"/>
    <w:rsid w:val="00154015"/>
    <w:rsid w:val="00154174"/>
    <w:rsid w:val="00154785"/>
    <w:rsid w:val="00154CAE"/>
    <w:rsid w:val="00154D6E"/>
    <w:rsid w:val="0015522C"/>
    <w:rsid w:val="0015575F"/>
    <w:rsid w:val="001557B4"/>
    <w:rsid w:val="00155809"/>
    <w:rsid w:val="0015586B"/>
    <w:rsid w:val="001559C3"/>
    <w:rsid w:val="00155B3E"/>
    <w:rsid w:val="00155B54"/>
    <w:rsid w:val="0015615D"/>
    <w:rsid w:val="001563A9"/>
    <w:rsid w:val="001567EA"/>
    <w:rsid w:val="00156936"/>
    <w:rsid w:val="00156AE6"/>
    <w:rsid w:val="00156C9C"/>
    <w:rsid w:val="001570AC"/>
    <w:rsid w:val="001571CD"/>
    <w:rsid w:val="00157853"/>
    <w:rsid w:val="001578BA"/>
    <w:rsid w:val="00160032"/>
    <w:rsid w:val="001600D1"/>
    <w:rsid w:val="0016027A"/>
    <w:rsid w:val="0016028E"/>
    <w:rsid w:val="00160395"/>
    <w:rsid w:val="0016047B"/>
    <w:rsid w:val="001605C7"/>
    <w:rsid w:val="00160A62"/>
    <w:rsid w:val="00160BC2"/>
    <w:rsid w:val="00160C44"/>
    <w:rsid w:val="00160CAF"/>
    <w:rsid w:val="00160D31"/>
    <w:rsid w:val="00160EC0"/>
    <w:rsid w:val="00160FC7"/>
    <w:rsid w:val="00161196"/>
    <w:rsid w:val="001612C9"/>
    <w:rsid w:val="001613C1"/>
    <w:rsid w:val="00161432"/>
    <w:rsid w:val="001615D2"/>
    <w:rsid w:val="001618D7"/>
    <w:rsid w:val="00161AA3"/>
    <w:rsid w:val="00161CE2"/>
    <w:rsid w:val="00161D1E"/>
    <w:rsid w:val="00161F5D"/>
    <w:rsid w:val="00161FA1"/>
    <w:rsid w:val="0016232F"/>
    <w:rsid w:val="0016287D"/>
    <w:rsid w:val="00162B3E"/>
    <w:rsid w:val="00162BCE"/>
    <w:rsid w:val="00162DD2"/>
    <w:rsid w:val="001631C0"/>
    <w:rsid w:val="001632B1"/>
    <w:rsid w:val="001632D4"/>
    <w:rsid w:val="00163386"/>
    <w:rsid w:val="0016369C"/>
    <w:rsid w:val="001637AA"/>
    <w:rsid w:val="001637C0"/>
    <w:rsid w:val="00163841"/>
    <w:rsid w:val="00163896"/>
    <w:rsid w:val="00163904"/>
    <w:rsid w:val="00163A1C"/>
    <w:rsid w:val="00163B72"/>
    <w:rsid w:val="00163DA0"/>
    <w:rsid w:val="00164160"/>
    <w:rsid w:val="00164194"/>
    <w:rsid w:val="001643E6"/>
    <w:rsid w:val="00164451"/>
    <w:rsid w:val="001644D3"/>
    <w:rsid w:val="00164606"/>
    <w:rsid w:val="0016466F"/>
    <w:rsid w:val="00164966"/>
    <w:rsid w:val="00164A9C"/>
    <w:rsid w:val="00164D4A"/>
    <w:rsid w:val="00164E78"/>
    <w:rsid w:val="00164E7A"/>
    <w:rsid w:val="00164F24"/>
    <w:rsid w:val="001650BA"/>
    <w:rsid w:val="0016529B"/>
    <w:rsid w:val="001652D7"/>
    <w:rsid w:val="00165384"/>
    <w:rsid w:val="00165487"/>
    <w:rsid w:val="001655A0"/>
    <w:rsid w:val="00165839"/>
    <w:rsid w:val="00165D51"/>
    <w:rsid w:val="0016613F"/>
    <w:rsid w:val="001662C3"/>
    <w:rsid w:val="00166473"/>
    <w:rsid w:val="001664EA"/>
    <w:rsid w:val="0016667A"/>
    <w:rsid w:val="0016674B"/>
    <w:rsid w:val="0016679B"/>
    <w:rsid w:val="00166968"/>
    <w:rsid w:val="00166AE5"/>
    <w:rsid w:val="00166B92"/>
    <w:rsid w:val="00166BB6"/>
    <w:rsid w:val="00166E15"/>
    <w:rsid w:val="00167141"/>
    <w:rsid w:val="001672BF"/>
    <w:rsid w:val="001672CC"/>
    <w:rsid w:val="00167569"/>
    <w:rsid w:val="001677ED"/>
    <w:rsid w:val="00167934"/>
    <w:rsid w:val="00167B18"/>
    <w:rsid w:val="00167D2E"/>
    <w:rsid w:val="00167DA9"/>
    <w:rsid w:val="00167FBC"/>
    <w:rsid w:val="00167FD9"/>
    <w:rsid w:val="001700EF"/>
    <w:rsid w:val="001702F9"/>
    <w:rsid w:val="0017036F"/>
    <w:rsid w:val="00170491"/>
    <w:rsid w:val="001705B6"/>
    <w:rsid w:val="00170658"/>
    <w:rsid w:val="0017069D"/>
    <w:rsid w:val="0017073D"/>
    <w:rsid w:val="00170776"/>
    <w:rsid w:val="00170824"/>
    <w:rsid w:val="00170B69"/>
    <w:rsid w:val="00170BD6"/>
    <w:rsid w:val="00170C6F"/>
    <w:rsid w:val="00170CBC"/>
    <w:rsid w:val="00170CD5"/>
    <w:rsid w:val="00170E1B"/>
    <w:rsid w:val="00171123"/>
    <w:rsid w:val="00171315"/>
    <w:rsid w:val="0017174E"/>
    <w:rsid w:val="00171806"/>
    <w:rsid w:val="00171AB6"/>
    <w:rsid w:val="00171AEB"/>
    <w:rsid w:val="00171D65"/>
    <w:rsid w:val="00172158"/>
    <w:rsid w:val="0017219C"/>
    <w:rsid w:val="00172511"/>
    <w:rsid w:val="00172618"/>
    <w:rsid w:val="001726DD"/>
    <w:rsid w:val="00172894"/>
    <w:rsid w:val="00172BA5"/>
    <w:rsid w:val="00172F42"/>
    <w:rsid w:val="00172FDC"/>
    <w:rsid w:val="001731C3"/>
    <w:rsid w:val="0017323C"/>
    <w:rsid w:val="001732CD"/>
    <w:rsid w:val="001737AC"/>
    <w:rsid w:val="001737C4"/>
    <w:rsid w:val="00173BD1"/>
    <w:rsid w:val="00173D5C"/>
    <w:rsid w:val="00173D71"/>
    <w:rsid w:val="00173D77"/>
    <w:rsid w:val="00173D88"/>
    <w:rsid w:val="00174177"/>
    <w:rsid w:val="001741C6"/>
    <w:rsid w:val="001742C9"/>
    <w:rsid w:val="00174436"/>
    <w:rsid w:val="0017459C"/>
    <w:rsid w:val="001745E7"/>
    <w:rsid w:val="00174633"/>
    <w:rsid w:val="00174895"/>
    <w:rsid w:val="0017497C"/>
    <w:rsid w:val="00174BFF"/>
    <w:rsid w:val="00174C44"/>
    <w:rsid w:val="00175303"/>
    <w:rsid w:val="00175668"/>
    <w:rsid w:val="00175793"/>
    <w:rsid w:val="00175804"/>
    <w:rsid w:val="001758A6"/>
    <w:rsid w:val="001758BF"/>
    <w:rsid w:val="0017595D"/>
    <w:rsid w:val="001759EF"/>
    <w:rsid w:val="00175DE6"/>
    <w:rsid w:val="00175E5E"/>
    <w:rsid w:val="00176186"/>
    <w:rsid w:val="00176276"/>
    <w:rsid w:val="00176283"/>
    <w:rsid w:val="001762BE"/>
    <w:rsid w:val="001765AD"/>
    <w:rsid w:val="00176670"/>
    <w:rsid w:val="0017697B"/>
    <w:rsid w:val="00176A53"/>
    <w:rsid w:val="00176BAE"/>
    <w:rsid w:val="00176D94"/>
    <w:rsid w:val="00177264"/>
    <w:rsid w:val="001772F5"/>
    <w:rsid w:val="00177583"/>
    <w:rsid w:val="0017771A"/>
    <w:rsid w:val="00177759"/>
    <w:rsid w:val="0017792C"/>
    <w:rsid w:val="00177977"/>
    <w:rsid w:val="001779F7"/>
    <w:rsid w:val="00177AC5"/>
    <w:rsid w:val="00177B6A"/>
    <w:rsid w:val="00177BBC"/>
    <w:rsid w:val="00177E2E"/>
    <w:rsid w:val="00177E8C"/>
    <w:rsid w:val="00177EBC"/>
    <w:rsid w:val="00177F44"/>
    <w:rsid w:val="001800D6"/>
    <w:rsid w:val="00180390"/>
    <w:rsid w:val="00180663"/>
    <w:rsid w:val="00180776"/>
    <w:rsid w:val="001807ED"/>
    <w:rsid w:val="00180801"/>
    <w:rsid w:val="00180BE2"/>
    <w:rsid w:val="00180C01"/>
    <w:rsid w:val="00180D4E"/>
    <w:rsid w:val="00180D84"/>
    <w:rsid w:val="00180ECD"/>
    <w:rsid w:val="00180ED2"/>
    <w:rsid w:val="00181227"/>
    <w:rsid w:val="00181362"/>
    <w:rsid w:val="001813A0"/>
    <w:rsid w:val="0018140C"/>
    <w:rsid w:val="00181421"/>
    <w:rsid w:val="0018148A"/>
    <w:rsid w:val="001814A7"/>
    <w:rsid w:val="001814D8"/>
    <w:rsid w:val="00181526"/>
    <w:rsid w:val="00181536"/>
    <w:rsid w:val="001815BE"/>
    <w:rsid w:val="00181794"/>
    <w:rsid w:val="001817AF"/>
    <w:rsid w:val="00181803"/>
    <w:rsid w:val="00181836"/>
    <w:rsid w:val="00181870"/>
    <w:rsid w:val="001818B8"/>
    <w:rsid w:val="00181A3C"/>
    <w:rsid w:val="00181CAB"/>
    <w:rsid w:val="00181F1E"/>
    <w:rsid w:val="00181F6A"/>
    <w:rsid w:val="00181F82"/>
    <w:rsid w:val="001820B6"/>
    <w:rsid w:val="00182137"/>
    <w:rsid w:val="001821C4"/>
    <w:rsid w:val="001822ED"/>
    <w:rsid w:val="001823AA"/>
    <w:rsid w:val="00182501"/>
    <w:rsid w:val="001825B1"/>
    <w:rsid w:val="00182618"/>
    <w:rsid w:val="0018261A"/>
    <w:rsid w:val="0018261B"/>
    <w:rsid w:val="001826FF"/>
    <w:rsid w:val="0018277C"/>
    <w:rsid w:val="00182A5E"/>
    <w:rsid w:val="00182B56"/>
    <w:rsid w:val="00182D50"/>
    <w:rsid w:val="001832A1"/>
    <w:rsid w:val="0018348F"/>
    <w:rsid w:val="00183500"/>
    <w:rsid w:val="00183646"/>
    <w:rsid w:val="0018385F"/>
    <w:rsid w:val="00183A0F"/>
    <w:rsid w:val="00183A89"/>
    <w:rsid w:val="00183B35"/>
    <w:rsid w:val="00183BD9"/>
    <w:rsid w:val="00183C6E"/>
    <w:rsid w:val="00183C79"/>
    <w:rsid w:val="00183CAA"/>
    <w:rsid w:val="00183D5A"/>
    <w:rsid w:val="00183E59"/>
    <w:rsid w:val="00183E72"/>
    <w:rsid w:val="00184077"/>
    <w:rsid w:val="001841F8"/>
    <w:rsid w:val="001842C9"/>
    <w:rsid w:val="001843C8"/>
    <w:rsid w:val="0018451F"/>
    <w:rsid w:val="001845FD"/>
    <w:rsid w:val="00184602"/>
    <w:rsid w:val="00184677"/>
    <w:rsid w:val="00184740"/>
    <w:rsid w:val="0018474A"/>
    <w:rsid w:val="001847D5"/>
    <w:rsid w:val="00184999"/>
    <w:rsid w:val="00184A99"/>
    <w:rsid w:val="00184ADB"/>
    <w:rsid w:val="00184B9D"/>
    <w:rsid w:val="00184BBB"/>
    <w:rsid w:val="00184C3A"/>
    <w:rsid w:val="00184D80"/>
    <w:rsid w:val="0018512F"/>
    <w:rsid w:val="00185254"/>
    <w:rsid w:val="00185270"/>
    <w:rsid w:val="001852B0"/>
    <w:rsid w:val="00185343"/>
    <w:rsid w:val="00185401"/>
    <w:rsid w:val="00185656"/>
    <w:rsid w:val="001856EE"/>
    <w:rsid w:val="00185711"/>
    <w:rsid w:val="001857F2"/>
    <w:rsid w:val="00185869"/>
    <w:rsid w:val="00185938"/>
    <w:rsid w:val="00185977"/>
    <w:rsid w:val="001859F6"/>
    <w:rsid w:val="00185B6B"/>
    <w:rsid w:val="00185D29"/>
    <w:rsid w:val="00185EAB"/>
    <w:rsid w:val="00186977"/>
    <w:rsid w:val="001869DA"/>
    <w:rsid w:val="001869DE"/>
    <w:rsid w:val="00186B17"/>
    <w:rsid w:val="0018705E"/>
    <w:rsid w:val="00187317"/>
    <w:rsid w:val="00187337"/>
    <w:rsid w:val="00187454"/>
    <w:rsid w:val="001878BD"/>
    <w:rsid w:val="00187A5B"/>
    <w:rsid w:val="00187D4E"/>
    <w:rsid w:val="00187D98"/>
    <w:rsid w:val="00187E1C"/>
    <w:rsid w:val="00187EDF"/>
    <w:rsid w:val="00187F2B"/>
    <w:rsid w:val="001900BF"/>
    <w:rsid w:val="0019010C"/>
    <w:rsid w:val="001902B5"/>
    <w:rsid w:val="0019059F"/>
    <w:rsid w:val="0019061D"/>
    <w:rsid w:val="0019065B"/>
    <w:rsid w:val="001906C8"/>
    <w:rsid w:val="00190771"/>
    <w:rsid w:val="00190BD2"/>
    <w:rsid w:val="00190D4C"/>
    <w:rsid w:val="00190ED4"/>
    <w:rsid w:val="00190F77"/>
    <w:rsid w:val="00190FCB"/>
    <w:rsid w:val="0019103E"/>
    <w:rsid w:val="00191057"/>
    <w:rsid w:val="00191070"/>
    <w:rsid w:val="0019113E"/>
    <w:rsid w:val="00191340"/>
    <w:rsid w:val="001913A8"/>
    <w:rsid w:val="001915CF"/>
    <w:rsid w:val="00191648"/>
    <w:rsid w:val="001917C7"/>
    <w:rsid w:val="00191A16"/>
    <w:rsid w:val="00191AAC"/>
    <w:rsid w:val="00191C1B"/>
    <w:rsid w:val="00191CF4"/>
    <w:rsid w:val="00191FCF"/>
    <w:rsid w:val="001921E0"/>
    <w:rsid w:val="001923C9"/>
    <w:rsid w:val="00192485"/>
    <w:rsid w:val="001926D8"/>
    <w:rsid w:val="001926F4"/>
    <w:rsid w:val="0019272A"/>
    <w:rsid w:val="001928AC"/>
    <w:rsid w:val="001929F1"/>
    <w:rsid w:val="00192A98"/>
    <w:rsid w:val="00192C2A"/>
    <w:rsid w:val="00192C63"/>
    <w:rsid w:val="00192D2D"/>
    <w:rsid w:val="00192EAF"/>
    <w:rsid w:val="00192F45"/>
    <w:rsid w:val="00192FCA"/>
    <w:rsid w:val="0019311A"/>
    <w:rsid w:val="0019316E"/>
    <w:rsid w:val="00193243"/>
    <w:rsid w:val="0019325A"/>
    <w:rsid w:val="0019356E"/>
    <w:rsid w:val="0019392E"/>
    <w:rsid w:val="00193BA9"/>
    <w:rsid w:val="00193C62"/>
    <w:rsid w:val="00193D68"/>
    <w:rsid w:val="00193DAB"/>
    <w:rsid w:val="00193FF8"/>
    <w:rsid w:val="00194088"/>
    <w:rsid w:val="001940B0"/>
    <w:rsid w:val="001942D5"/>
    <w:rsid w:val="001945E0"/>
    <w:rsid w:val="00194618"/>
    <w:rsid w:val="001947E5"/>
    <w:rsid w:val="00194B53"/>
    <w:rsid w:val="00194BB2"/>
    <w:rsid w:val="00194E10"/>
    <w:rsid w:val="00195029"/>
    <w:rsid w:val="00195047"/>
    <w:rsid w:val="00195067"/>
    <w:rsid w:val="001950D8"/>
    <w:rsid w:val="001952AF"/>
    <w:rsid w:val="00195478"/>
    <w:rsid w:val="00195745"/>
    <w:rsid w:val="00195810"/>
    <w:rsid w:val="001958F8"/>
    <w:rsid w:val="00195A4F"/>
    <w:rsid w:val="00195B17"/>
    <w:rsid w:val="00195CB4"/>
    <w:rsid w:val="00195CC4"/>
    <w:rsid w:val="00195DAE"/>
    <w:rsid w:val="00195DC1"/>
    <w:rsid w:val="00195EBF"/>
    <w:rsid w:val="00195FC1"/>
    <w:rsid w:val="001960C0"/>
    <w:rsid w:val="00196158"/>
    <w:rsid w:val="00196296"/>
    <w:rsid w:val="00196300"/>
    <w:rsid w:val="00196459"/>
    <w:rsid w:val="0019656C"/>
    <w:rsid w:val="0019684A"/>
    <w:rsid w:val="00196886"/>
    <w:rsid w:val="0019694A"/>
    <w:rsid w:val="001969C1"/>
    <w:rsid w:val="00196ADB"/>
    <w:rsid w:val="00196E3E"/>
    <w:rsid w:val="00196EC3"/>
    <w:rsid w:val="00196F1F"/>
    <w:rsid w:val="00196F52"/>
    <w:rsid w:val="00196F68"/>
    <w:rsid w:val="00196FC9"/>
    <w:rsid w:val="001971B4"/>
    <w:rsid w:val="001971EB"/>
    <w:rsid w:val="0019724C"/>
    <w:rsid w:val="00197352"/>
    <w:rsid w:val="0019736D"/>
    <w:rsid w:val="00197466"/>
    <w:rsid w:val="00197473"/>
    <w:rsid w:val="00197518"/>
    <w:rsid w:val="00197682"/>
    <w:rsid w:val="001976BA"/>
    <w:rsid w:val="00197979"/>
    <w:rsid w:val="001979C4"/>
    <w:rsid w:val="00197A4A"/>
    <w:rsid w:val="001A0315"/>
    <w:rsid w:val="001A03BE"/>
    <w:rsid w:val="001A044B"/>
    <w:rsid w:val="001A04B4"/>
    <w:rsid w:val="001A0569"/>
    <w:rsid w:val="001A06A6"/>
    <w:rsid w:val="001A090A"/>
    <w:rsid w:val="001A093B"/>
    <w:rsid w:val="001A0D1A"/>
    <w:rsid w:val="001A0D25"/>
    <w:rsid w:val="001A0D51"/>
    <w:rsid w:val="001A0DBD"/>
    <w:rsid w:val="001A0E15"/>
    <w:rsid w:val="001A0E77"/>
    <w:rsid w:val="001A0E78"/>
    <w:rsid w:val="001A0EA6"/>
    <w:rsid w:val="001A0F30"/>
    <w:rsid w:val="001A0F77"/>
    <w:rsid w:val="001A0FFA"/>
    <w:rsid w:val="001A1060"/>
    <w:rsid w:val="001A11B9"/>
    <w:rsid w:val="001A125F"/>
    <w:rsid w:val="001A132A"/>
    <w:rsid w:val="001A1359"/>
    <w:rsid w:val="001A13AA"/>
    <w:rsid w:val="001A13E3"/>
    <w:rsid w:val="001A1659"/>
    <w:rsid w:val="001A1755"/>
    <w:rsid w:val="001A1B54"/>
    <w:rsid w:val="001A1BE9"/>
    <w:rsid w:val="001A1DEF"/>
    <w:rsid w:val="001A1F13"/>
    <w:rsid w:val="001A1F52"/>
    <w:rsid w:val="001A22AB"/>
    <w:rsid w:val="001A2434"/>
    <w:rsid w:val="001A25DB"/>
    <w:rsid w:val="001A282F"/>
    <w:rsid w:val="001A2844"/>
    <w:rsid w:val="001A29F5"/>
    <w:rsid w:val="001A2BE0"/>
    <w:rsid w:val="001A2CE8"/>
    <w:rsid w:val="001A312E"/>
    <w:rsid w:val="001A313A"/>
    <w:rsid w:val="001A3248"/>
    <w:rsid w:val="001A3365"/>
    <w:rsid w:val="001A3581"/>
    <w:rsid w:val="001A36CA"/>
    <w:rsid w:val="001A3731"/>
    <w:rsid w:val="001A3A37"/>
    <w:rsid w:val="001A3AAD"/>
    <w:rsid w:val="001A3CA2"/>
    <w:rsid w:val="001A3D11"/>
    <w:rsid w:val="001A3D84"/>
    <w:rsid w:val="001A3DD5"/>
    <w:rsid w:val="001A3EA1"/>
    <w:rsid w:val="001A3ED5"/>
    <w:rsid w:val="001A4214"/>
    <w:rsid w:val="001A423C"/>
    <w:rsid w:val="001A43C1"/>
    <w:rsid w:val="001A4465"/>
    <w:rsid w:val="001A4563"/>
    <w:rsid w:val="001A464D"/>
    <w:rsid w:val="001A48ED"/>
    <w:rsid w:val="001A4A29"/>
    <w:rsid w:val="001A4D60"/>
    <w:rsid w:val="001A4ECC"/>
    <w:rsid w:val="001A5166"/>
    <w:rsid w:val="001A51C5"/>
    <w:rsid w:val="001A537E"/>
    <w:rsid w:val="001A547B"/>
    <w:rsid w:val="001A54F5"/>
    <w:rsid w:val="001A556F"/>
    <w:rsid w:val="001A561D"/>
    <w:rsid w:val="001A57D3"/>
    <w:rsid w:val="001A5859"/>
    <w:rsid w:val="001A5BCD"/>
    <w:rsid w:val="001A5DB8"/>
    <w:rsid w:val="001A5EA8"/>
    <w:rsid w:val="001A5EF1"/>
    <w:rsid w:val="001A6294"/>
    <w:rsid w:val="001A62F4"/>
    <w:rsid w:val="001A6411"/>
    <w:rsid w:val="001A653D"/>
    <w:rsid w:val="001A66F9"/>
    <w:rsid w:val="001A672B"/>
    <w:rsid w:val="001A6748"/>
    <w:rsid w:val="001A6762"/>
    <w:rsid w:val="001A676E"/>
    <w:rsid w:val="001A691C"/>
    <w:rsid w:val="001A6A13"/>
    <w:rsid w:val="001A6AAB"/>
    <w:rsid w:val="001A6AEE"/>
    <w:rsid w:val="001A6C11"/>
    <w:rsid w:val="001A6F2E"/>
    <w:rsid w:val="001A7131"/>
    <w:rsid w:val="001A7149"/>
    <w:rsid w:val="001A715C"/>
    <w:rsid w:val="001A721D"/>
    <w:rsid w:val="001A73CC"/>
    <w:rsid w:val="001A73F7"/>
    <w:rsid w:val="001A7609"/>
    <w:rsid w:val="001A7635"/>
    <w:rsid w:val="001A77AA"/>
    <w:rsid w:val="001A788B"/>
    <w:rsid w:val="001A789F"/>
    <w:rsid w:val="001A78B0"/>
    <w:rsid w:val="001A7AD1"/>
    <w:rsid w:val="001A7B9E"/>
    <w:rsid w:val="001A7C67"/>
    <w:rsid w:val="001A7C77"/>
    <w:rsid w:val="001A7E61"/>
    <w:rsid w:val="001A7EA1"/>
    <w:rsid w:val="001B00A0"/>
    <w:rsid w:val="001B017F"/>
    <w:rsid w:val="001B0200"/>
    <w:rsid w:val="001B023D"/>
    <w:rsid w:val="001B0293"/>
    <w:rsid w:val="001B0390"/>
    <w:rsid w:val="001B0959"/>
    <w:rsid w:val="001B0A91"/>
    <w:rsid w:val="001B0BC6"/>
    <w:rsid w:val="001B0CA6"/>
    <w:rsid w:val="001B0CEC"/>
    <w:rsid w:val="001B0CEE"/>
    <w:rsid w:val="001B0DBF"/>
    <w:rsid w:val="001B0E7B"/>
    <w:rsid w:val="001B0EFE"/>
    <w:rsid w:val="001B10B3"/>
    <w:rsid w:val="001B1343"/>
    <w:rsid w:val="001B14E3"/>
    <w:rsid w:val="001B158D"/>
    <w:rsid w:val="001B17CB"/>
    <w:rsid w:val="001B1884"/>
    <w:rsid w:val="001B1B40"/>
    <w:rsid w:val="001B1C31"/>
    <w:rsid w:val="001B1C35"/>
    <w:rsid w:val="001B1DA2"/>
    <w:rsid w:val="001B1F2A"/>
    <w:rsid w:val="001B22D8"/>
    <w:rsid w:val="001B23D4"/>
    <w:rsid w:val="001B273B"/>
    <w:rsid w:val="001B2C57"/>
    <w:rsid w:val="001B2D94"/>
    <w:rsid w:val="001B3422"/>
    <w:rsid w:val="001B3587"/>
    <w:rsid w:val="001B35D1"/>
    <w:rsid w:val="001B36ED"/>
    <w:rsid w:val="001B3887"/>
    <w:rsid w:val="001B394E"/>
    <w:rsid w:val="001B3AA5"/>
    <w:rsid w:val="001B3C56"/>
    <w:rsid w:val="001B3DAF"/>
    <w:rsid w:val="001B3EC9"/>
    <w:rsid w:val="001B406A"/>
    <w:rsid w:val="001B40F8"/>
    <w:rsid w:val="001B4139"/>
    <w:rsid w:val="001B4533"/>
    <w:rsid w:val="001B4567"/>
    <w:rsid w:val="001B45BE"/>
    <w:rsid w:val="001B4849"/>
    <w:rsid w:val="001B4912"/>
    <w:rsid w:val="001B4989"/>
    <w:rsid w:val="001B4AEA"/>
    <w:rsid w:val="001B4C74"/>
    <w:rsid w:val="001B4DD2"/>
    <w:rsid w:val="001B500B"/>
    <w:rsid w:val="001B50CE"/>
    <w:rsid w:val="001B50F5"/>
    <w:rsid w:val="001B53E9"/>
    <w:rsid w:val="001B556C"/>
    <w:rsid w:val="001B572C"/>
    <w:rsid w:val="001B5815"/>
    <w:rsid w:val="001B58AD"/>
    <w:rsid w:val="001B5AA1"/>
    <w:rsid w:val="001B5B89"/>
    <w:rsid w:val="001B5BD3"/>
    <w:rsid w:val="001B61E1"/>
    <w:rsid w:val="001B62EC"/>
    <w:rsid w:val="001B63E0"/>
    <w:rsid w:val="001B64A6"/>
    <w:rsid w:val="001B6610"/>
    <w:rsid w:val="001B66AB"/>
    <w:rsid w:val="001B6771"/>
    <w:rsid w:val="001B6AE2"/>
    <w:rsid w:val="001B6B13"/>
    <w:rsid w:val="001B6B1B"/>
    <w:rsid w:val="001B6CAB"/>
    <w:rsid w:val="001B6D39"/>
    <w:rsid w:val="001B6DB5"/>
    <w:rsid w:val="001B70DF"/>
    <w:rsid w:val="001B71C6"/>
    <w:rsid w:val="001B7231"/>
    <w:rsid w:val="001B72CD"/>
    <w:rsid w:val="001B7361"/>
    <w:rsid w:val="001B7451"/>
    <w:rsid w:val="001B74A7"/>
    <w:rsid w:val="001B759C"/>
    <w:rsid w:val="001B779F"/>
    <w:rsid w:val="001B78AF"/>
    <w:rsid w:val="001B78C7"/>
    <w:rsid w:val="001B7A50"/>
    <w:rsid w:val="001B7B31"/>
    <w:rsid w:val="001B7BBE"/>
    <w:rsid w:val="001B7F5D"/>
    <w:rsid w:val="001B7FC2"/>
    <w:rsid w:val="001B7FE9"/>
    <w:rsid w:val="001C02B1"/>
    <w:rsid w:val="001C0381"/>
    <w:rsid w:val="001C042F"/>
    <w:rsid w:val="001C0642"/>
    <w:rsid w:val="001C071C"/>
    <w:rsid w:val="001C08EA"/>
    <w:rsid w:val="001C0EE9"/>
    <w:rsid w:val="001C112D"/>
    <w:rsid w:val="001C11EB"/>
    <w:rsid w:val="001C16BD"/>
    <w:rsid w:val="001C18B2"/>
    <w:rsid w:val="001C1968"/>
    <w:rsid w:val="001C1A7D"/>
    <w:rsid w:val="001C1AEB"/>
    <w:rsid w:val="001C1C07"/>
    <w:rsid w:val="001C1C37"/>
    <w:rsid w:val="001C1C58"/>
    <w:rsid w:val="001C1E83"/>
    <w:rsid w:val="001C1EDA"/>
    <w:rsid w:val="001C206D"/>
    <w:rsid w:val="001C2249"/>
    <w:rsid w:val="001C22AD"/>
    <w:rsid w:val="001C238D"/>
    <w:rsid w:val="001C2521"/>
    <w:rsid w:val="001C25F0"/>
    <w:rsid w:val="001C2730"/>
    <w:rsid w:val="001C2880"/>
    <w:rsid w:val="001C2954"/>
    <w:rsid w:val="001C2C08"/>
    <w:rsid w:val="001C2CBB"/>
    <w:rsid w:val="001C2D49"/>
    <w:rsid w:val="001C2D81"/>
    <w:rsid w:val="001C2DAD"/>
    <w:rsid w:val="001C3180"/>
    <w:rsid w:val="001C34BB"/>
    <w:rsid w:val="001C34F2"/>
    <w:rsid w:val="001C3512"/>
    <w:rsid w:val="001C376A"/>
    <w:rsid w:val="001C378E"/>
    <w:rsid w:val="001C38EC"/>
    <w:rsid w:val="001C3933"/>
    <w:rsid w:val="001C3A2D"/>
    <w:rsid w:val="001C3D04"/>
    <w:rsid w:val="001C3D95"/>
    <w:rsid w:val="001C3E18"/>
    <w:rsid w:val="001C3FDB"/>
    <w:rsid w:val="001C407C"/>
    <w:rsid w:val="001C4089"/>
    <w:rsid w:val="001C408B"/>
    <w:rsid w:val="001C4238"/>
    <w:rsid w:val="001C4470"/>
    <w:rsid w:val="001C452C"/>
    <w:rsid w:val="001C45B0"/>
    <w:rsid w:val="001C4747"/>
    <w:rsid w:val="001C4794"/>
    <w:rsid w:val="001C4914"/>
    <w:rsid w:val="001C4961"/>
    <w:rsid w:val="001C4A07"/>
    <w:rsid w:val="001C4A6A"/>
    <w:rsid w:val="001C4BA2"/>
    <w:rsid w:val="001C4ED9"/>
    <w:rsid w:val="001C507F"/>
    <w:rsid w:val="001C5083"/>
    <w:rsid w:val="001C50BD"/>
    <w:rsid w:val="001C5280"/>
    <w:rsid w:val="001C54D6"/>
    <w:rsid w:val="001C552A"/>
    <w:rsid w:val="001C5631"/>
    <w:rsid w:val="001C57CD"/>
    <w:rsid w:val="001C5926"/>
    <w:rsid w:val="001C5928"/>
    <w:rsid w:val="001C594E"/>
    <w:rsid w:val="001C59DF"/>
    <w:rsid w:val="001C5ACD"/>
    <w:rsid w:val="001C5D73"/>
    <w:rsid w:val="001C5FFA"/>
    <w:rsid w:val="001C637E"/>
    <w:rsid w:val="001C6415"/>
    <w:rsid w:val="001C645C"/>
    <w:rsid w:val="001C687F"/>
    <w:rsid w:val="001C6A74"/>
    <w:rsid w:val="001C6ADF"/>
    <w:rsid w:val="001C6D0C"/>
    <w:rsid w:val="001C70B2"/>
    <w:rsid w:val="001C7135"/>
    <w:rsid w:val="001C71A1"/>
    <w:rsid w:val="001C74C2"/>
    <w:rsid w:val="001C7528"/>
    <w:rsid w:val="001C755A"/>
    <w:rsid w:val="001C75A8"/>
    <w:rsid w:val="001C775A"/>
    <w:rsid w:val="001C7778"/>
    <w:rsid w:val="001C784F"/>
    <w:rsid w:val="001C791D"/>
    <w:rsid w:val="001C79D0"/>
    <w:rsid w:val="001C7A56"/>
    <w:rsid w:val="001C7AF5"/>
    <w:rsid w:val="001C7B7A"/>
    <w:rsid w:val="001C7BFB"/>
    <w:rsid w:val="001C7E2C"/>
    <w:rsid w:val="001C7F6E"/>
    <w:rsid w:val="001C7F73"/>
    <w:rsid w:val="001C7F89"/>
    <w:rsid w:val="001C7FA4"/>
    <w:rsid w:val="001D0034"/>
    <w:rsid w:val="001D0082"/>
    <w:rsid w:val="001D0469"/>
    <w:rsid w:val="001D04FB"/>
    <w:rsid w:val="001D057F"/>
    <w:rsid w:val="001D06BE"/>
    <w:rsid w:val="001D0C94"/>
    <w:rsid w:val="001D0DB2"/>
    <w:rsid w:val="001D1262"/>
    <w:rsid w:val="001D1680"/>
    <w:rsid w:val="001D1CB8"/>
    <w:rsid w:val="001D1DA1"/>
    <w:rsid w:val="001D1E17"/>
    <w:rsid w:val="001D1E3B"/>
    <w:rsid w:val="001D1ED0"/>
    <w:rsid w:val="001D20A5"/>
    <w:rsid w:val="001D2195"/>
    <w:rsid w:val="001D21BE"/>
    <w:rsid w:val="001D278F"/>
    <w:rsid w:val="001D28FA"/>
    <w:rsid w:val="001D29CF"/>
    <w:rsid w:val="001D2C86"/>
    <w:rsid w:val="001D2EC6"/>
    <w:rsid w:val="001D3046"/>
    <w:rsid w:val="001D312C"/>
    <w:rsid w:val="001D3261"/>
    <w:rsid w:val="001D32D5"/>
    <w:rsid w:val="001D3521"/>
    <w:rsid w:val="001D3603"/>
    <w:rsid w:val="001D3870"/>
    <w:rsid w:val="001D394D"/>
    <w:rsid w:val="001D395C"/>
    <w:rsid w:val="001D3BAF"/>
    <w:rsid w:val="001D3BD2"/>
    <w:rsid w:val="001D3D38"/>
    <w:rsid w:val="001D4039"/>
    <w:rsid w:val="001D42DE"/>
    <w:rsid w:val="001D43EB"/>
    <w:rsid w:val="001D4427"/>
    <w:rsid w:val="001D485C"/>
    <w:rsid w:val="001D4A9C"/>
    <w:rsid w:val="001D4B95"/>
    <w:rsid w:val="001D504E"/>
    <w:rsid w:val="001D5243"/>
    <w:rsid w:val="001D5357"/>
    <w:rsid w:val="001D546F"/>
    <w:rsid w:val="001D562F"/>
    <w:rsid w:val="001D5832"/>
    <w:rsid w:val="001D5928"/>
    <w:rsid w:val="001D59AC"/>
    <w:rsid w:val="001D5BEA"/>
    <w:rsid w:val="001D5D65"/>
    <w:rsid w:val="001D5DB5"/>
    <w:rsid w:val="001D60E0"/>
    <w:rsid w:val="001D62CF"/>
    <w:rsid w:val="001D63C2"/>
    <w:rsid w:val="001D6452"/>
    <w:rsid w:val="001D6833"/>
    <w:rsid w:val="001D69FD"/>
    <w:rsid w:val="001D6A3F"/>
    <w:rsid w:val="001D6B46"/>
    <w:rsid w:val="001D6CB7"/>
    <w:rsid w:val="001D6CD2"/>
    <w:rsid w:val="001D6DAE"/>
    <w:rsid w:val="001D6E99"/>
    <w:rsid w:val="001D6F20"/>
    <w:rsid w:val="001D6F4E"/>
    <w:rsid w:val="001D73B9"/>
    <w:rsid w:val="001D755A"/>
    <w:rsid w:val="001D79B7"/>
    <w:rsid w:val="001D7B90"/>
    <w:rsid w:val="001D7CBE"/>
    <w:rsid w:val="001E0412"/>
    <w:rsid w:val="001E0539"/>
    <w:rsid w:val="001E0569"/>
    <w:rsid w:val="001E05A0"/>
    <w:rsid w:val="001E06A7"/>
    <w:rsid w:val="001E071B"/>
    <w:rsid w:val="001E087F"/>
    <w:rsid w:val="001E09AF"/>
    <w:rsid w:val="001E09C8"/>
    <w:rsid w:val="001E0B04"/>
    <w:rsid w:val="001E0CF1"/>
    <w:rsid w:val="001E0D9A"/>
    <w:rsid w:val="001E0E6D"/>
    <w:rsid w:val="001E0F5B"/>
    <w:rsid w:val="001E10A9"/>
    <w:rsid w:val="001E127E"/>
    <w:rsid w:val="001E1343"/>
    <w:rsid w:val="001E16C1"/>
    <w:rsid w:val="001E1791"/>
    <w:rsid w:val="001E19DC"/>
    <w:rsid w:val="001E1B0D"/>
    <w:rsid w:val="001E1B36"/>
    <w:rsid w:val="001E1CC7"/>
    <w:rsid w:val="001E1CD9"/>
    <w:rsid w:val="001E2244"/>
    <w:rsid w:val="001E2545"/>
    <w:rsid w:val="001E2550"/>
    <w:rsid w:val="001E2585"/>
    <w:rsid w:val="001E261A"/>
    <w:rsid w:val="001E2799"/>
    <w:rsid w:val="001E27C7"/>
    <w:rsid w:val="001E2A33"/>
    <w:rsid w:val="001E2C45"/>
    <w:rsid w:val="001E2C72"/>
    <w:rsid w:val="001E31F4"/>
    <w:rsid w:val="001E326B"/>
    <w:rsid w:val="001E339E"/>
    <w:rsid w:val="001E3430"/>
    <w:rsid w:val="001E3A8A"/>
    <w:rsid w:val="001E3C02"/>
    <w:rsid w:val="001E3C2E"/>
    <w:rsid w:val="001E3E8E"/>
    <w:rsid w:val="001E4043"/>
    <w:rsid w:val="001E40AA"/>
    <w:rsid w:val="001E42BE"/>
    <w:rsid w:val="001E448A"/>
    <w:rsid w:val="001E4523"/>
    <w:rsid w:val="001E455F"/>
    <w:rsid w:val="001E462C"/>
    <w:rsid w:val="001E463F"/>
    <w:rsid w:val="001E4647"/>
    <w:rsid w:val="001E477E"/>
    <w:rsid w:val="001E484B"/>
    <w:rsid w:val="001E4882"/>
    <w:rsid w:val="001E4A64"/>
    <w:rsid w:val="001E4B14"/>
    <w:rsid w:val="001E4CF0"/>
    <w:rsid w:val="001E4DFF"/>
    <w:rsid w:val="001E4E4D"/>
    <w:rsid w:val="001E4ED3"/>
    <w:rsid w:val="001E5613"/>
    <w:rsid w:val="001E588E"/>
    <w:rsid w:val="001E5968"/>
    <w:rsid w:val="001E5A06"/>
    <w:rsid w:val="001E6055"/>
    <w:rsid w:val="001E610A"/>
    <w:rsid w:val="001E62DB"/>
    <w:rsid w:val="001E6437"/>
    <w:rsid w:val="001E64B2"/>
    <w:rsid w:val="001E66C8"/>
    <w:rsid w:val="001E6945"/>
    <w:rsid w:val="001E699F"/>
    <w:rsid w:val="001E6A34"/>
    <w:rsid w:val="001E6E05"/>
    <w:rsid w:val="001E6E45"/>
    <w:rsid w:val="001E7034"/>
    <w:rsid w:val="001E7117"/>
    <w:rsid w:val="001E76C2"/>
    <w:rsid w:val="001E76CF"/>
    <w:rsid w:val="001E7806"/>
    <w:rsid w:val="001E7829"/>
    <w:rsid w:val="001E7AC6"/>
    <w:rsid w:val="001E7B2B"/>
    <w:rsid w:val="001E7C46"/>
    <w:rsid w:val="001E7DAA"/>
    <w:rsid w:val="001F00D1"/>
    <w:rsid w:val="001F019C"/>
    <w:rsid w:val="001F0477"/>
    <w:rsid w:val="001F0558"/>
    <w:rsid w:val="001F05E8"/>
    <w:rsid w:val="001F07E0"/>
    <w:rsid w:val="001F082B"/>
    <w:rsid w:val="001F08FA"/>
    <w:rsid w:val="001F0911"/>
    <w:rsid w:val="001F091C"/>
    <w:rsid w:val="001F093A"/>
    <w:rsid w:val="001F097A"/>
    <w:rsid w:val="001F0A4C"/>
    <w:rsid w:val="001F0B26"/>
    <w:rsid w:val="001F0C8D"/>
    <w:rsid w:val="001F0E1E"/>
    <w:rsid w:val="001F0FE3"/>
    <w:rsid w:val="001F1057"/>
    <w:rsid w:val="001F123E"/>
    <w:rsid w:val="001F1455"/>
    <w:rsid w:val="001F1AF0"/>
    <w:rsid w:val="001F1C31"/>
    <w:rsid w:val="001F1CA8"/>
    <w:rsid w:val="001F2076"/>
    <w:rsid w:val="001F20E8"/>
    <w:rsid w:val="001F227B"/>
    <w:rsid w:val="001F237E"/>
    <w:rsid w:val="001F2422"/>
    <w:rsid w:val="001F29F5"/>
    <w:rsid w:val="001F2C41"/>
    <w:rsid w:val="001F2DE8"/>
    <w:rsid w:val="001F3079"/>
    <w:rsid w:val="001F32BC"/>
    <w:rsid w:val="001F32DB"/>
    <w:rsid w:val="001F33F2"/>
    <w:rsid w:val="001F3407"/>
    <w:rsid w:val="001F34D9"/>
    <w:rsid w:val="001F355B"/>
    <w:rsid w:val="001F359A"/>
    <w:rsid w:val="001F369E"/>
    <w:rsid w:val="001F36C9"/>
    <w:rsid w:val="001F3721"/>
    <w:rsid w:val="001F378B"/>
    <w:rsid w:val="001F37BA"/>
    <w:rsid w:val="001F37C0"/>
    <w:rsid w:val="001F4025"/>
    <w:rsid w:val="001F4046"/>
    <w:rsid w:val="001F414A"/>
    <w:rsid w:val="001F41F4"/>
    <w:rsid w:val="001F4330"/>
    <w:rsid w:val="001F4395"/>
    <w:rsid w:val="001F4486"/>
    <w:rsid w:val="001F4490"/>
    <w:rsid w:val="001F45BB"/>
    <w:rsid w:val="001F4936"/>
    <w:rsid w:val="001F49A7"/>
    <w:rsid w:val="001F4D1C"/>
    <w:rsid w:val="001F4DBF"/>
    <w:rsid w:val="001F4F99"/>
    <w:rsid w:val="001F5113"/>
    <w:rsid w:val="001F53D8"/>
    <w:rsid w:val="001F56B2"/>
    <w:rsid w:val="001F56DD"/>
    <w:rsid w:val="001F5780"/>
    <w:rsid w:val="001F57E9"/>
    <w:rsid w:val="001F58C2"/>
    <w:rsid w:val="001F5A00"/>
    <w:rsid w:val="001F5A78"/>
    <w:rsid w:val="001F5D31"/>
    <w:rsid w:val="001F5D34"/>
    <w:rsid w:val="001F5DFB"/>
    <w:rsid w:val="001F5EEC"/>
    <w:rsid w:val="001F5FFA"/>
    <w:rsid w:val="001F6106"/>
    <w:rsid w:val="001F6219"/>
    <w:rsid w:val="001F6241"/>
    <w:rsid w:val="001F6257"/>
    <w:rsid w:val="001F62B4"/>
    <w:rsid w:val="001F6637"/>
    <w:rsid w:val="001F69F4"/>
    <w:rsid w:val="001F6BC6"/>
    <w:rsid w:val="001F6C7B"/>
    <w:rsid w:val="001F6D3A"/>
    <w:rsid w:val="001F70AE"/>
    <w:rsid w:val="001F70C7"/>
    <w:rsid w:val="001F718D"/>
    <w:rsid w:val="001F7193"/>
    <w:rsid w:val="001F7198"/>
    <w:rsid w:val="001F7227"/>
    <w:rsid w:val="001F72C6"/>
    <w:rsid w:val="001F73E7"/>
    <w:rsid w:val="001F745D"/>
    <w:rsid w:val="001F76BA"/>
    <w:rsid w:val="001F7977"/>
    <w:rsid w:val="001F7A54"/>
    <w:rsid w:val="001F7A70"/>
    <w:rsid w:val="001F7B5B"/>
    <w:rsid w:val="001F7E83"/>
    <w:rsid w:val="001F7FC9"/>
    <w:rsid w:val="00200302"/>
    <w:rsid w:val="00200558"/>
    <w:rsid w:val="002005EE"/>
    <w:rsid w:val="002006E9"/>
    <w:rsid w:val="00200A2E"/>
    <w:rsid w:val="00200E80"/>
    <w:rsid w:val="00200EC8"/>
    <w:rsid w:val="0020103A"/>
    <w:rsid w:val="002012EB"/>
    <w:rsid w:val="00201374"/>
    <w:rsid w:val="0020138F"/>
    <w:rsid w:val="00201445"/>
    <w:rsid w:val="0020173A"/>
    <w:rsid w:val="0020180E"/>
    <w:rsid w:val="002019B1"/>
    <w:rsid w:val="00201A76"/>
    <w:rsid w:val="00201DE0"/>
    <w:rsid w:val="00201E13"/>
    <w:rsid w:val="00201EB8"/>
    <w:rsid w:val="00201F9D"/>
    <w:rsid w:val="00202061"/>
    <w:rsid w:val="002021EA"/>
    <w:rsid w:val="002022E1"/>
    <w:rsid w:val="002024F8"/>
    <w:rsid w:val="002027CE"/>
    <w:rsid w:val="0020282C"/>
    <w:rsid w:val="002028B4"/>
    <w:rsid w:val="0020293F"/>
    <w:rsid w:val="00202952"/>
    <w:rsid w:val="0020310E"/>
    <w:rsid w:val="00203120"/>
    <w:rsid w:val="00203131"/>
    <w:rsid w:val="00203639"/>
    <w:rsid w:val="002036A6"/>
    <w:rsid w:val="002039A2"/>
    <w:rsid w:val="00203A5E"/>
    <w:rsid w:val="00203BA6"/>
    <w:rsid w:val="00203BA9"/>
    <w:rsid w:val="00203FA5"/>
    <w:rsid w:val="00203FDC"/>
    <w:rsid w:val="0020408A"/>
    <w:rsid w:val="002041F6"/>
    <w:rsid w:val="00204227"/>
    <w:rsid w:val="0020426A"/>
    <w:rsid w:val="0020452A"/>
    <w:rsid w:val="00204544"/>
    <w:rsid w:val="00204954"/>
    <w:rsid w:val="00204B52"/>
    <w:rsid w:val="00204D76"/>
    <w:rsid w:val="00204F4C"/>
    <w:rsid w:val="00204FB7"/>
    <w:rsid w:val="00204FCA"/>
    <w:rsid w:val="002050A6"/>
    <w:rsid w:val="0020514A"/>
    <w:rsid w:val="002052AD"/>
    <w:rsid w:val="00205374"/>
    <w:rsid w:val="00205821"/>
    <w:rsid w:val="00205929"/>
    <w:rsid w:val="0020596F"/>
    <w:rsid w:val="00205989"/>
    <w:rsid w:val="00205B35"/>
    <w:rsid w:val="00205B42"/>
    <w:rsid w:val="00205C7F"/>
    <w:rsid w:val="00205D01"/>
    <w:rsid w:val="00205F33"/>
    <w:rsid w:val="002061EA"/>
    <w:rsid w:val="00206784"/>
    <w:rsid w:val="002068DE"/>
    <w:rsid w:val="00206A0C"/>
    <w:rsid w:val="00206A2D"/>
    <w:rsid w:val="00206BB2"/>
    <w:rsid w:val="00206CC6"/>
    <w:rsid w:val="00207020"/>
    <w:rsid w:val="002070CE"/>
    <w:rsid w:val="0020730C"/>
    <w:rsid w:val="002073DD"/>
    <w:rsid w:val="002073E5"/>
    <w:rsid w:val="002073EB"/>
    <w:rsid w:val="00207600"/>
    <w:rsid w:val="0020760F"/>
    <w:rsid w:val="0020770C"/>
    <w:rsid w:val="0020799F"/>
    <w:rsid w:val="00207AB7"/>
    <w:rsid w:val="00207BD3"/>
    <w:rsid w:val="00207BDE"/>
    <w:rsid w:val="00207C26"/>
    <w:rsid w:val="00207C2A"/>
    <w:rsid w:val="00207C56"/>
    <w:rsid w:val="00207D44"/>
    <w:rsid w:val="00207DB3"/>
    <w:rsid w:val="00207DBA"/>
    <w:rsid w:val="00207E57"/>
    <w:rsid w:val="00207E8D"/>
    <w:rsid w:val="0021004D"/>
    <w:rsid w:val="002105E0"/>
    <w:rsid w:val="00210DC6"/>
    <w:rsid w:val="0021142D"/>
    <w:rsid w:val="002115F9"/>
    <w:rsid w:val="00211796"/>
    <w:rsid w:val="00211B97"/>
    <w:rsid w:val="00211C1A"/>
    <w:rsid w:val="00211F12"/>
    <w:rsid w:val="00212100"/>
    <w:rsid w:val="0021260E"/>
    <w:rsid w:val="002126BC"/>
    <w:rsid w:val="00212759"/>
    <w:rsid w:val="00212779"/>
    <w:rsid w:val="00212F30"/>
    <w:rsid w:val="00212F75"/>
    <w:rsid w:val="00212F81"/>
    <w:rsid w:val="00213131"/>
    <w:rsid w:val="0021313F"/>
    <w:rsid w:val="00213206"/>
    <w:rsid w:val="0021320A"/>
    <w:rsid w:val="002132CC"/>
    <w:rsid w:val="0021345E"/>
    <w:rsid w:val="002135DA"/>
    <w:rsid w:val="002135EF"/>
    <w:rsid w:val="002139C6"/>
    <w:rsid w:val="00213B19"/>
    <w:rsid w:val="00213D17"/>
    <w:rsid w:val="00213E2F"/>
    <w:rsid w:val="00213FDF"/>
    <w:rsid w:val="002140BE"/>
    <w:rsid w:val="002140E6"/>
    <w:rsid w:val="002141EA"/>
    <w:rsid w:val="00214387"/>
    <w:rsid w:val="00214571"/>
    <w:rsid w:val="00214582"/>
    <w:rsid w:val="002146F1"/>
    <w:rsid w:val="0021492A"/>
    <w:rsid w:val="002149A8"/>
    <w:rsid w:val="00214C1D"/>
    <w:rsid w:val="00214C5C"/>
    <w:rsid w:val="00214E52"/>
    <w:rsid w:val="00215002"/>
    <w:rsid w:val="00215041"/>
    <w:rsid w:val="00215138"/>
    <w:rsid w:val="002151C7"/>
    <w:rsid w:val="00215370"/>
    <w:rsid w:val="002154A0"/>
    <w:rsid w:val="00215813"/>
    <w:rsid w:val="00215AD0"/>
    <w:rsid w:val="00215B4B"/>
    <w:rsid w:val="00215CAE"/>
    <w:rsid w:val="00215E34"/>
    <w:rsid w:val="00215F3A"/>
    <w:rsid w:val="00215F7C"/>
    <w:rsid w:val="002165BC"/>
    <w:rsid w:val="00216913"/>
    <w:rsid w:val="00216A52"/>
    <w:rsid w:val="00216BC2"/>
    <w:rsid w:val="00216CE7"/>
    <w:rsid w:val="00216D46"/>
    <w:rsid w:val="00216D92"/>
    <w:rsid w:val="00216FE7"/>
    <w:rsid w:val="002171DB"/>
    <w:rsid w:val="002172DA"/>
    <w:rsid w:val="002178A9"/>
    <w:rsid w:val="002179F2"/>
    <w:rsid w:val="00217B93"/>
    <w:rsid w:val="00217CCB"/>
    <w:rsid w:val="00217CCF"/>
    <w:rsid w:val="00217D4F"/>
    <w:rsid w:val="0022001A"/>
    <w:rsid w:val="00220115"/>
    <w:rsid w:val="00220215"/>
    <w:rsid w:val="00220316"/>
    <w:rsid w:val="0022084B"/>
    <w:rsid w:val="00220A08"/>
    <w:rsid w:val="00220B11"/>
    <w:rsid w:val="00220D61"/>
    <w:rsid w:val="00220EC8"/>
    <w:rsid w:val="002210C3"/>
    <w:rsid w:val="0022118D"/>
    <w:rsid w:val="002211B6"/>
    <w:rsid w:val="00221341"/>
    <w:rsid w:val="00221389"/>
    <w:rsid w:val="00221467"/>
    <w:rsid w:val="00221559"/>
    <w:rsid w:val="002215A6"/>
    <w:rsid w:val="0022162D"/>
    <w:rsid w:val="002216ED"/>
    <w:rsid w:val="00221820"/>
    <w:rsid w:val="002218A0"/>
    <w:rsid w:val="00221B53"/>
    <w:rsid w:val="00222040"/>
    <w:rsid w:val="002220EA"/>
    <w:rsid w:val="002221FB"/>
    <w:rsid w:val="0022226F"/>
    <w:rsid w:val="00222414"/>
    <w:rsid w:val="0022259D"/>
    <w:rsid w:val="002226BC"/>
    <w:rsid w:val="00222910"/>
    <w:rsid w:val="002229C0"/>
    <w:rsid w:val="00222A76"/>
    <w:rsid w:val="00222AF8"/>
    <w:rsid w:val="00222D79"/>
    <w:rsid w:val="00222DC1"/>
    <w:rsid w:val="00222DED"/>
    <w:rsid w:val="00222E28"/>
    <w:rsid w:val="00222FD4"/>
    <w:rsid w:val="00223201"/>
    <w:rsid w:val="0022325A"/>
    <w:rsid w:val="0022337E"/>
    <w:rsid w:val="00223675"/>
    <w:rsid w:val="00223C57"/>
    <w:rsid w:val="00223D16"/>
    <w:rsid w:val="00223D94"/>
    <w:rsid w:val="00223DDE"/>
    <w:rsid w:val="00223E31"/>
    <w:rsid w:val="002240B2"/>
    <w:rsid w:val="0022417C"/>
    <w:rsid w:val="002241C8"/>
    <w:rsid w:val="002244E3"/>
    <w:rsid w:val="00224615"/>
    <w:rsid w:val="0022487C"/>
    <w:rsid w:val="002248DF"/>
    <w:rsid w:val="00224B34"/>
    <w:rsid w:val="00224BAF"/>
    <w:rsid w:val="00224C0B"/>
    <w:rsid w:val="00224CC3"/>
    <w:rsid w:val="00225144"/>
    <w:rsid w:val="0022536A"/>
    <w:rsid w:val="00225552"/>
    <w:rsid w:val="00225697"/>
    <w:rsid w:val="002256E0"/>
    <w:rsid w:val="00225A44"/>
    <w:rsid w:val="00225B63"/>
    <w:rsid w:val="00225BB5"/>
    <w:rsid w:val="00225D07"/>
    <w:rsid w:val="00225D28"/>
    <w:rsid w:val="00225F72"/>
    <w:rsid w:val="00225FF5"/>
    <w:rsid w:val="00226103"/>
    <w:rsid w:val="002263F1"/>
    <w:rsid w:val="002264F4"/>
    <w:rsid w:val="002265EB"/>
    <w:rsid w:val="002266DC"/>
    <w:rsid w:val="0022682D"/>
    <w:rsid w:val="00226892"/>
    <w:rsid w:val="002269FF"/>
    <w:rsid w:val="00226C6E"/>
    <w:rsid w:val="00226CD6"/>
    <w:rsid w:val="00227206"/>
    <w:rsid w:val="002274CF"/>
    <w:rsid w:val="00227BB8"/>
    <w:rsid w:val="00227BC1"/>
    <w:rsid w:val="00227C9F"/>
    <w:rsid w:val="00227CF2"/>
    <w:rsid w:val="00230362"/>
    <w:rsid w:val="00230493"/>
    <w:rsid w:val="0023068B"/>
    <w:rsid w:val="00230708"/>
    <w:rsid w:val="00230A29"/>
    <w:rsid w:val="00230AF2"/>
    <w:rsid w:val="00230C03"/>
    <w:rsid w:val="00230D29"/>
    <w:rsid w:val="00230F6D"/>
    <w:rsid w:val="00230FE8"/>
    <w:rsid w:val="00231274"/>
    <w:rsid w:val="002314F4"/>
    <w:rsid w:val="00231A50"/>
    <w:rsid w:val="00231ACC"/>
    <w:rsid w:val="00231B19"/>
    <w:rsid w:val="00231B43"/>
    <w:rsid w:val="00231B96"/>
    <w:rsid w:val="00231BA3"/>
    <w:rsid w:val="00231C50"/>
    <w:rsid w:val="00231F5D"/>
    <w:rsid w:val="0023229D"/>
    <w:rsid w:val="00232715"/>
    <w:rsid w:val="002329E7"/>
    <w:rsid w:val="00232A07"/>
    <w:rsid w:val="00232BEE"/>
    <w:rsid w:val="00232C15"/>
    <w:rsid w:val="00232D16"/>
    <w:rsid w:val="00232F9D"/>
    <w:rsid w:val="0023307C"/>
    <w:rsid w:val="00233523"/>
    <w:rsid w:val="002336AA"/>
    <w:rsid w:val="002337CA"/>
    <w:rsid w:val="002339EB"/>
    <w:rsid w:val="00233A63"/>
    <w:rsid w:val="00233AC2"/>
    <w:rsid w:val="00233B7A"/>
    <w:rsid w:val="00233DFD"/>
    <w:rsid w:val="00233F7A"/>
    <w:rsid w:val="00234000"/>
    <w:rsid w:val="00234072"/>
    <w:rsid w:val="002340BA"/>
    <w:rsid w:val="0023432A"/>
    <w:rsid w:val="002344A9"/>
    <w:rsid w:val="00234591"/>
    <w:rsid w:val="002345E9"/>
    <w:rsid w:val="002345F0"/>
    <w:rsid w:val="00234665"/>
    <w:rsid w:val="0023472C"/>
    <w:rsid w:val="00234896"/>
    <w:rsid w:val="00234C6F"/>
    <w:rsid w:val="00234C7F"/>
    <w:rsid w:val="00234CE0"/>
    <w:rsid w:val="00234D1D"/>
    <w:rsid w:val="00234D61"/>
    <w:rsid w:val="00234DE9"/>
    <w:rsid w:val="002352AF"/>
    <w:rsid w:val="002354D6"/>
    <w:rsid w:val="002355FF"/>
    <w:rsid w:val="00235738"/>
    <w:rsid w:val="0023579C"/>
    <w:rsid w:val="0023592E"/>
    <w:rsid w:val="00235D6F"/>
    <w:rsid w:val="00236087"/>
    <w:rsid w:val="00236116"/>
    <w:rsid w:val="00236203"/>
    <w:rsid w:val="0023626E"/>
    <w:rsid w:val="0023642A"/>
    <w:rsid w:val="002367DB"/>
    <w:rsid w:val="00236B2E"/>
    <w:rsid w:val="00236C0D"/>
    <w:rsid w:val="00236CDF"/>
    <w:rsid w:val="00236E12"/>
    <w:rsid w:val="00236E97"/>
    <w:rsid w:val="00237042"/>
    <w:rsid w:val="002372BF"/>
    <w:rsid w:val="0023736D"/>
    <w:rsid w:val="00237423"/>
    <w:rsid w:val="002374A4"/>
    <w:rsid w:val="0023786D"/>
    <w:rsid w:val="00237888"/>
    <w:rsid w:val="00237A88"/>
    <w:rsid w:val="00237B81"/>
    <w:rsid w:val="00237CB2"/>
    <w:rsid w:val="00237DAC"/>
    <w:rsid w:val="00237ED3"/>
    <w:rsid w:val="00237F59"/>
    <w:rsid w:val="00240283"/>
    <w:rsid w:val="002402B6"/>
    <w:rsid w:val="002402E0"/>
    <w:rsid w:val="00240562"/>
    <w:rsid w:val="00240621"/>
    <w:rsid w:val="002408C8"/>
    <w:rsid w:val="00240DE0"/>
    <w:rsid w:val="00240EB5"/>
    <w:rsid w:val="00240F04"/>
    <w:rsid w:val="00241236"/>
    <w:rsid w:val="0024134B"/>
    <w:rsid w:val="002414EC"/>
    <w:rsid w:val="00241532"/>
    <w:rsid w:val="002417FB"/>
    <w:rsid w:val="0024184D"/>
    <w:rsid w:val="00241A49"/>
    <w:rsid w:val="00241CB7"/>
    <w:rsid w:val="00241CF7"/>
    <w:rsid w:val="00241D50"/>
    <w:rsid w:val="00241D83"/>
    <w:rsid w:val="00241EB7"/>
    <w:rsid w:val="00242544"/>
    <w:rsid w:val="00242731"/>
    <w:rsid w:val="00242774"/>
    <w:rsid w:val="002427E3"/>
    <w:rsid w:val="00242A40"/>
    <w:rsid w:val="00242C89"/>
    <w:rsid w:val="00242D20"/>
    <w:rsid w:val="00242E59"/>
    <w:rsid w:val="00242EDB"/>
    <w:rsid w:val="00242FD2"/>
    <w:rsid w:val="0024307E"/>
    <w:rsid w:val="002431D3"/>
    <w:rsid w:val="00243293"/>
    <w:rsid w:val="0024355D"/>
    <w:rsid w:val="0024363B"/>
    <w:rsid w:val="0024367B"/>
    <w:rsid w:val="00243728"/>
    <w:rsid w:val="00243775"/>
    <w:rsid w:val="00243916"/>
    <w:rsid w:val="00243928"/>
    <w:rsid w:val="00243973"/>
    <w:rsid w:val="00243A14"/>
    <w:rsid w:val="00243C2B"/>
    <w:rsid w:val="00243CC3"/>
    <w:rsid w:val="00243CD0"/>
    <w:rsid w:val="00243D0A"/>
    <w:rsid w:val="00244026"/>
    <w:rsid w:val="0024410C"/>
    <w:rsid w:val="0024439F"/>
    <w:rsid w:val="00244574"/>
    <w:rsid w:val="00244641"/>
    <w:rsid w:val="00244680"/>
    <w:rsid w:val="002446D4"/>
    <w:rsid w:val="00244747"/>
    <w:rsid w:val="00244750"/>
    <w:rsid w:val="002448D9"/>
    <w:rsid w:val="00244B05"/>
    <w:rsid w:val="00244B33"/>
    <w:rsid w:val="00244BB6"/>
    <w:rsid w:val="00244C27"/>
    <w:rsid w:val="00244D15"/>
    <w:rsid w:val="00244ED0"/>
    <w:rsid w:val="00244EDA"/>
    <w:rsid w:val="00245233"/>
    <w:rsid w:val="00245312"/>
    <w:rsid w:val="002454D0"/>
    <w:rsid w:val="0024564B"/>
    <w:rsid w:val="002456DD"/>
    <w:rsid w:val="002456E0"/>
    <w:rsid w:val="00245AC2"/>
    <w:rsid w:val="00245B23"/>
    <w:rsid w:val="00245B68"/>
    <w:rsid w:val="002460A3"/>
    <w:rsid w:val="002464E3"/>
    <w:rsid w:val="002469DB"/>
    <w:rsid w:val="00246A35"/>
    <w:rsid w:val="00247092"/>
    <w:rsid w:val="002471F6"/>
    <w:rsid w:val="0024726A"/>
    <w:rsid w:val="0024729D"/>
    <w:rsid w:val="002472A1"/>
    <w:rsid w:val="00247438"/>
    <w:rsid w:val="00247511"/>
    <w:rsid w:val="00247955"/>
    <w:rsid w:val="00247ED8"/>
    <w:rsid w:val="00250023"/>
    <w:rsid w:val="0025004A"/>
    <w:rsid w:val="002500F6"/>
    <w:rsid w:val="00250234"/>
    <w:rsid w:val="002503BA"/>
    <w:rsid w:val="002504B4"/>
    <w:rsid w:val="0025061C"/>
    <w:rsid w:val="002506AA"/>
    <w:rsid w:val="00250772"/>
    <w:rsid w:val="00250AEA"/>
    <w:rsid w:val="00250B42"/>
    <w:rsid w:val="00250B7F"/>
    <w:rsid w:val="00250B9A"/>
    <w:rsid w:val="00250E9A"/>
    <w:rsid w:val="00250EB3"/>
    <w:rsid w:val="00250EDE"/>
    <w:rsid w:val="00250F41"/>
    <w:rsid w:val="00251030"/>
    <w:rsid w:val="00251315"/>
    <w:rsid w:val="0025141E"/>
    <w:rsid w:val="00251659"/>
    <w:rsid w:val="00251C0E"/>
    <w:rsid w:val="00252009"/>
    <w:rsid w:val="002520E6"/>
    <w:rsid w:val="00252154"/>
    <w:rsid w:val="002525AC"/>
    <w:rsid w:val="00252770"/>
    <w:rsid w:val="00252955"/>
    <w:rsid w:val="00252973"/>
    <w:rsid w:val="002529EB"/>
    <w:rsid w:val="002529EC"/>
    <w:rsid w:val="00252E7F"/>
    <w:rsid w:val="00252EFC"/>
    <w:rsid w:val="00252F23"/>
    <w:rsid w:val="00252F81"/>
    <w:rsid w:val="00253010"/>
    <w:rsid w:val="00253134"/>
    <w:rsid w:val="0025329A"/>
    <w:rsid w:val="00253372"/>
    <w:rsid w:val="002536C0"/>
    <w:rsid w:val="002536D6"/>
    <w:rsid w:val="00253766"/>
    <w:rsid w:val="00253937"/>
    <w:rsid w:val="002539A0"/>
    <w:rsid w:val="00253D1D"/>
    <w:rsid w:val="0025402E"/>
    <w:rsid w:val="002541D3"/>
    <w:rsid w:val="00254225"/>
    <w:rsid w:val="00254226"/>
    <w:rsid w:val="0025444A"/>
    <w:rsid w:val="00254527"/>
    <w:rsid w:val="002547B4"/>
    <w:rsid w:val="00254850"/>
    <w:rsid w:val="00254B0E"/>
    <w:rsid w:val="00254CA3"/>
    <w:rsid w:val="00254CC0"/>
    <w:rsid w:val="00254DB1"/>
    <w:rsid w:val="00254E0E"/>
    <w:rsid w:val="00254E67"/>
    <w:rsid w:val="00254E8C"/>
    <w:rsid w:val="0025518A"/>
    <w:rsid w:val="00255222"/>
    <w:rsid w:val="00255276"/>
    <w:rsid w:val="00255401"/>
    <w:rsid w:val="00255534"/>
    <w:rsid w:val="0025570F"/>
    <w:rsid w:val="00255763"/>
    <w:rsid w:val="002557A2"/>
    <w:rsid w:val="0025582C"/>
    <w:rsid w:val="002559F2"/>
    <w:rsid w:val="00255B1E"/>
    <w:rsid w:val="00255BB1"/>
    <w:rsid w:val="00255D5C"/>
    <w:rsid w:val="00255FB9"/>
    <w:rsid w:val="0025608C"/>
    <w:rsid w:val="00256196"/>
    <w:rsid w:val="002564F8"/>
    <w:rsid w:val="00256611"/>
    <w:rsid w:val="0025666A"/>
    <w:rsid w:val="002566D0"/>
    <w:rsid w:val="0025672B"/>
    <w:rsid w:val="00256814"/>
    <w:rsid w:val="00256E24"/>
    <w:rsid w:val="00256FB9"/>
    <w:rsid w:val="002570F5"/>
    <w:rsid w:val="002572BF"/>
    <w:rsid w:val="00257747"/>
    <w:rsid w:val="002577E9"/>
    <w:rsid w:val="002577F5"/>
    <w:rsid w:val="00257AD2"/>
    <w:rsid w:val="00257AF5"/>
    <w:rsid w:val="00257DC4"/>
    <w:rsid w:val="00257F07"/>
    <w:rsid w:val="00260120"/>
    <w:rsid w:val="00260129"/>
    <w:rsid w:val="00260256"/>
    <w:rsid w:val="002605F4"/>
    <w:rsid w:val="0026087D"/>
    <w:rsid w:val="002608FD"/>
    <w:rsid w:val="00260960"/>
    <w:rsid w:val="002609AE"/>
    <w:rsid w:val="002609DF"/>
    <w:rsid w:val="00260BF1"/>
    <w:rsid w:val="00260BF3"/>
    <w:rsid w:val="00260E0D"/>
    <w:rsid w:val="00261014"/>
    <w:rsid w:val="00261018"/>
    <w:rsid w:val="00261196"/>
    <w:rsid w:val="00261792"/>
    <w:rsid w:val="0026180E"/>
    <w:rsid w:val="0026198E"/>
    <w:rsid w:val="002619FE"/>
    <w:rsid w:val="00261EC7"/>
    <w:rsid w:val="00262050"/>
    <w:rsid w:val="00262104"/>
    <w:rsid w:val="002621A0"/>
    <w:rsid w:val="0026221E"/>
    <w:rsid w:val="0026246D"/>
    <w:rsid w:val="0026247F"/>
    <w:rsid w:val="002628FF"/>
    <w:rsid w:val="002629BB"/>
    <w:rsid w:val="00262C5B"/>
    <w:rsid w:val="002631D3"/>
    <w:rsid w:val="002631F6"/>
    <w:rsid w:val="002632EE"/>
    <w:rsid w:val="002633C6"/>
    <w:rsid w:val="0026343E"/>
    <w:rsid w:val="0026375D"/>
    <w:rsid w:val="002637F6"/>
    <w:rsid w:val="00263958"/>
    <w:rsid w:val="0026399B"/>
    <w:rsid w:val="0026399D"/>
    <w:rsid w:val="002639BC"/>
    <w:rsid w:val="00263DCB"/>
    <w:rsid w:val="00263DE5"/>
    <w:rsid w:val="00263E8A"/>
    <w:rsid w:val="0026427B"/>
    <w:rsid w:val="0026446D"/>
    <w:rsid w:val="00264564"/>
    <w:rsid w:val="00264837"/>
    <w:rsid w:val="00264850"/>
    <w:rsid w:val="00264AAA"/>
    <w:rsid w:val="00264E94"/>
    <w:rsid w:val="00264F48"/>
    <w:rsid w:val="00265157"/>
    <w:rsid w:val="0026553E"/>
    <w:rsid w:val="002657E0"/>
    <w:rsid w:val="00265ACB"/>
    <w:rsid w:val="00265B04"/>
    <w:rsid w:val="00265B32"/>
    <w:rsid w:val="00265CA3"/>
    <w:rsid w:val="00265D20"/>
    <w:rsid w:val="00265DDC"/>
    <w:rsid w:val="00265EFC"/>
    <w:rsid w:val="00266148"/>
    <w:rsid w:val="00266507"/>
    <w:rsid w:val="00266693"/>
    <w:rsid w:val="00266696"/>
    <w:rsid w:val="0026682E"/>
    <w:rsid w:val="00266A2A"/>
    <w:rsid w:val="00266AB0"/>
    <w:rsid w:val="00266ABC"/>
    <w:rsid w:val="00266BEC"/>
    <w:rsid w:val="00266CFB"/>
    <w:rsid w:val="00266E18"/>
    <w:rsid w:val="00266E4E"/>
    <w:rsid w:val="00266EE8"/>
    <w:rsid w:val="00266F0F"/>
    <w:rsid w:val="00266FE5"/>
    <w:rsid w:val="002674D7"/>
    <w:rsid w:val="002677F4"/>
    <w:rsid w:val="00267ACE"/>
    <w:rsid w:val="00267CDB"/>
    <w:rsid w:val="00267CF8"/>
    <w:rsid w:val="00267E0D"/>
    <w:rsid w:val="00267E0E"/>
    <w:rsid w:val="00267F86"/>
    <w:rsid w:val="00267F9D"/>
    <w:rsid w:val="0027002E"/>
    <w:rsid w:val="0027013B"/>
    <w:rsid w:val="0027015D"/>
    <w:rsid w:val="00270484"/>
    <w:rsid w:val="00270688"/>
    <w:rsid w:val="00270735"/>
    <w:rsid w:val="00270746"/>
    <w:rsid w:val="002707AC"/>
    <w:rsid w:val="002709CF"/>
    <w:rsid w:val="002709DA"/>
    <w:rsid w:val="00270A2D"/>
    <w:rsid w:val="00270BF9"/>
    <w:rsid w:val="00271224"/>
    <w:rsid w:val="00271226"/>
    <w:rsid w:val="00271232"/>
    <w:rsid w:val="00271288"/>
    <w:rsid w:val="00271616"/>
    <w:rsid w:val="002716AA"/>
    <w:rsid w:val="00271C9E"/>
    <w:rsid w:val="00271DD8"/>
    <w:rsid w:val="002721C4"/>
    <w:rsid w:val="0027220A"/>
    <w:rsid w:val="00272243"/>
    <w:rsid w:val="0027225A"/>
    <w:rsid w:val="00272769"/>
    <w:rsid w:val="002729AB"/>
    <w:rsid w:val="00272C8C"/>
    <w:rsid w:val="00272CFA"/>
    <w:rsid w:val="00272D56"/>
    <w:rsid w:val="00272D8A"/>
    <w:rsid w:val="00272E8D"/>
    <w:rsid w:val="00272F10"/>
    <w:rsid w:val="002733DB"/>
    <w:rsid w:val="00273631"/>
    <w:rsid w:val="00273639"/>
    <w:rsid w:val="0027368B"/>
    <w:rsid w:val="0027369C"/>
    <w:rsid w:val="00273BAB"/>
    <w:rsid w:val="00273C21"/>
    <w:rsid w:val="00273D89"/>
    <w:rsid w:val="00273DD0"/>
    <w:rsid w:val="00273E67"/>
    <w:rsid w:val="002742AD"/>
    <w:rsid w:val="00274390"/>
    <w:rsid w:val="00274428"/>
    <w:rsid w:val="0027453A"/>
    <w:rsid w:val="00274886"/>
    <w:rsid w:val="0027490F"/>
    <w:rsid w:val="00274916"/>
    <w:rsid w:val="00274B93"/>
    <w:rsid w:val="00274C66"/>
    <w:rsid w:val="00274D69"/>
    <w:rsid w:val="00274EA0"/>
    <w:rsid w:val="00274F07"/>
    <w:rsid w:val="00275177"/>
    <w:rsid w:val="002751B6"/>
    <w:rsid w:val="00275355"/>
    <w:rsid w:val="002753B8"/>
    <w:rsid w:val="002755A3"/>
    <w:rsid w:val="00275644"/>
    <w:rsid w:val="002757D9"/>
    <w:rsid w:val="002759A2"/>
    <w:rsid w:val="00275B66"/>
    <w:rsid w:val="00275C4B"/>
    <w:rsid w:val="00275D95"/>
    <w:rsid w:val="00275E49"/>
    <w:rsid w:val="00275F2A"/>
    <w:rsid w:val="00275F79"/>
    <w:rsid w:val="0027609A"/>
    <w:rsid w:val="002760B6"/>
    <w:rsid w:val="00276506"/>
    <w:rsid w:val="00276624"/>
    <w:rsid w:val="002769D6"/>
    <w:rsid w:val="00276A4A"/>
    <w:rsid w:val="00276AF9"/>
    <w:rsid w:val="00276B8C"/>
    <w:rsid w:val="00277039"/>
    <w:rsid w:val="00277150"/>
    <w:rsid w:val="00277490"/>
    <w:rsid w:val="002776DE"/>
    <w:rsid w:val="00277C9B"/>
    <w:rsid w:val="00277DB2"/>
    <w:rsid w:val="00277DE6"/>
    <w:rsid w:val="00280120"/>
    <w:rsid w:val="00280138"/>
    <w:rsid w:val="00280167"/>
    <w:rsid w:val="00280364"/>
    <w:rsid w:val="002804C8"/>
    <w:rsid w:val="002808AC"/>
    <w:rsid w:val="00280BD1"/>
    <w:rsid w:val="00280CE7"/>
    <w:rsid w:val="00280F25"/>
    <w:rsid w:val="0028106C"/>
    <w:rsid w:val="00281272"/>
    <w:rsid w:val="002813A4"/>
    <w:rsid w:val="002818B4"/>
    <w:rsid w:val="00281946"/>
    <w:rsid w:val="00281AB6"/>
    <w:rsid w:val="00281BB4"/>
    <w:rsid w:val="00281C12"/>
    <w:rsid w:val="00281CDB"/>
    <w:rsid w:val="00281CFE"/>
    <w:rsid w:val="00281D35"/>
    <w:rsid w:val="00281EDD"/>
    <w:rsid w:val="00282168"/>
    <w:rsid w:val="00282245"/>
    <w:rsid w:val="00282273"/>
    <w:rsid w:val="002822BB"/>
    <w:rsid w:val="002822E5"/>
    <w:rsid w:val="00282378"/>
    <w:rsid w:val="00282420"/>
    <w:rsid w:val="0028247E"/>
    <w:rsid w:val="00282510"/>
    <w:rsid w:val="00282645"/>
    <w:rsid w:val="00282779"/>
    <w:rsid w:val="00282B47"/>
    <w:rsid w:val="00282B87"/>
    <w:rsid w:val="00282DA3"/>
    <w:rsid w:val="00282DD2"/>
    <w:rsid w:val="0028305E"/>
    <w:rsid w:val="00283122"/>
    <w:rsid w:val="00283309"/>
    <w:rsid w:val="00283406"/>
    <w:rsid w:val="0028359B"/>
    <w:rsid w:val="00283852"/>
    <w:rsid w:val="00283EDF"/>
    <w:rsid w:val="00284077"/>
    <w:rsid w:val="002842AF"/>
    <w:rsid w:val="002842B5"/>
    <w:rsid w:val="00284303"/>
    <w:rsid w:val="002843A4"/>
    <w:rsid w:val="002843B2"/>
    <w:rsid w:val="002843FB"/>
    <w:rsid w:val="0028453C"/>
    <w:rsid w:val="00284601"/>
    <w:rsid w:val="002846A5"/>
    <w:rsid w:val="00284705"/>
    <w:rsid w:val="00284EDC"/>
    <w:rsid w:val="00284FD2"/>
    <w:rsid w:val="00285147"/>
    <w:rsid w:val="002851A3"/>
    <w:rsid w:val="002854D6"/>
    <w:rsid w:val="0028557A"/>
    <w:rsid w:val="0028568A"/>
    <w:rsid w:val="00285755"/>
    <w:rsid w:val="0028577F"/>
    <w:rsid w:val="002857E8"/>
    <w:rsid w:val="00285BB1"/>
    <w:rsid w:val="00285CA5"/>
    <w:rsid w:val="00285DCE"/>
    <w:rsid w:val="00285DE7"/>
    <w:rsid w:val="00285E7C"/>
    <w:rsid w:val="00285EF1"/>
    <w:rsid w:val="00285F1D"/>
    <w:rsid w:val="00285F8B"/>
    <w:rsid w:val="002861F9"/>
    <w:rsid w:val="002865EE"/>
    <w:rsid w:val="00286945"/>
    <w:rsid w:val="00286A47"/>
    <w:rsid w:val="00286A49"/>
    <w:rsid w:val="00286C89"/>
    <w:rsid w:val="00286F55"/>
    <w:rsid w:val="00286F87"/>
    <w:rsid w:val="00287432"/>
    <w:rsid w:val="00287455"/>
    <w:rsid w:val="00287477"/>
    <w:rsid w:val="002874F7"/>
    <w:rsid w:val="00287532"/>
    <w:rsid w:val="00287581"/>
    <w:rsid w:val="00287756"/>
    <w:rsid w:val="002878D0"/>
    <w:rsid w:val="00287A6E"/>
    <w:rsid w:val="00287AE7"/>
    <w:rsid w:val="00287CAD"/>
    <w:rsid w:val="00287DBE"/>
    <w:rsid w:val="00287DC9"/>
    <w:rsid w:val="00287DCD"/>
    <w:rsid w:val="00287F34"/>
    <w:rsid w:val="00287F55"/>
    <w:rsid w:val="002900B2"/>
    <w:rsid w:val="00290274"/>
    <w:rsid w:val="0029080C"/>
    <w:rsid w:val="002908F2"/>
    <w:rsid w:val="00290CCF"/>
    <w:rsid w:val="00290CFB"/>
    <w:rsid w:val="00290D9C"/>
    <w:rsid w:val="00290DD1"/>
    <w:rsid w:val="0029127D"/>
    <w:rsid w:val="002912DD"/>
    <w:rsid w:val="002914D5"/>
    <w:rsid w:val="0029181E"/>
    <w:rsid w:val="0029189E"/>
    <w:rsid w:val="00291A63"/>
    <w:rsid w:val="00291BA3"/>
    <w:rsid w:val="00291C58"/>
    <w:rsid w:val="00291D26"/>
    <w:rsid w:val="00292088"/>
    <w:rsid w:val="002920EA"/>
    <w:rsid w:val="0029215D"/>
    <w:rsid w:val="002928E3"/>
    <w:rsid w:val="00292AB3"/>
    <w:rsid w:val="00292C24"/>
    <w:rsid w:val="00292C75"/>
    <w:rsid w:val="00292DCD"/>
    <w:rsid w:val="00292EB2"/>
    <w:rsid w:val="00293443"/>
    <w:rsid w:val="00293471"/>
    <w:rsid w:val="002934A8"/>
    <w:rsid w:val="002935FD"/>
    <w:rsid w:val="00293715"/>
    <w:rsid w:val="00293759"/>
    <w:rsid w:val="0029376A"/>
    <w:rsid w:val="00293858"/>
    <w:rsid w:val="002938C7"/>
    <w:rsid w:val="00293901"/>
    <w:rsid w:val="00293C86"/>
    <w:rsid w:val="00293CF9"/>
    <w:rsid w:val="00293D4F"/>
    <w:rsid w:val="00293E8B"/>
    <w:rsid w:val="00294133"/>
    <w:rsid w:val="0029466F"/>
    <w:rsid w:val="00294699"/>
    <w:rsid w:val="002947AB"/>
    <w:rsid w:val="002947CD"/>
    <w:rsid w:val="002948B2"/>
    <w:rsid w:val="00294914"/>
    <w:rsid w:val="00294980"/>
    <w:rsid w:val="00294C4E"/>
    <w:rsid w:val="00294CCD"/>
    <w:rsid w:val="00294DB9"/>
    <w:rsid w:val="00294F63"/>
    <w:rsid w:val="00294FF6"/>
    <w:rsid w:val="00295027"/>
    <w:rsid w:val="00295402"/>
    <w:rsid w:val="002955F8"/>
    <w:rsid w:val="00295870"/>
    <w:rsid w:val="002959B4"/>
    <w:rsid w:val="002959FF"/>
    <w:rsid w:val="00295B19"/>
    <w:rsid w:val="00295D16"/>
    <w:rsid w:val="00295E18"/>
    <w:rsid w:val="00295E98"/>
    <w:rsid w:val="002962A6"/>
    <w:rsid w:val="0029630E"/>
    <w:rsid w:val="002967C6"/>
    <w:rsid w:val="00296873"/>
    <w:rsid w:val="00296A3F"/>
    <w:rsid w:val="00296A9E"/>
    <w:rsid w:val="00296CDB"/>
    <w:rsid w:val="00296E88"/>
    <w:rsid w:val="00296EB1"/>
    <w:rsid w:val="00296F32"/>
    <w:rsid w:val="00297187"/>
    <w:rsid w:val="002972B4"/>
    <w:rsid w:val="00297623"/>
    <w:rsid w:val="0029763C"/>
    <w:rsid w:val="00297830"/>
    <w:rsid w:val="00297A49"/>
    <w:rsid w:val="00297AB9"/>
    <w:rsid w:val="00297C54"/>
    <w:rsid w:val="00297D1A"/>
    <w:rsid w:val="00297F9E"/>
    <w:rsid w:val="002A04F1"/>
    <w:rsid w:val="002A054E"/>
    <w:rsid w:val="002A097F"/>
    <w:rsid w:val="002A0A1F"/>
    <w:rsid w:val="002A0EBE"/>
    <w:rsid w:val="002A0EDD"/>
    <w:rsid w:val="002A0F1E"/>
    <w:rsid w:val="002A1225"/>
    <w:rsid w:val="002A13F5"/>
    <w:rsid w:val="002A15B3"/>
    <w:rsid w:val="002A1CE2"/>
    <w:rsid w:val="002A1D61"/>
    <w:rsid w:val="002A1EF8"/>
    <w:rsid w:val="002A2097"/>
    <w:rsid w:val="002A2354"/>
    <w:rsid w:val="002A237D"/>
    <w:rsid w:val="002A25DA"/>
    <w:rsid w:val="002A2927"/>
    <w:rsid w:val="002A295D"/>
    <w:rsid w:val="002A2C1E"/>
    <w:rsid w:val="002A2D19"/>
    <w:rsid w:val="002A2DB4"/>
    <w:rsid w:val="002A2E12"/>
    <w:rsid w:val="002A2FA1"/>
    <w:rsid w:val="002A2FA3"/>
    <w:rsid w:val="002A3039"/>
    <w:rsid w:val="002A3193"/>
    <w:rsid w:val="002A33AA"/>
    <w:rsid w:val="002A34F9"/>
    <w:rsid w:val="002A34FD"/>
    <w:rsid w:val="002A3750"/>
    <w:rsid w:val="002A3DDD"/>
    <w:rsid w:val="002A4017"/>
    <w:rsid w:val="002A4061"/>
    <w:rsid w:val="002A4320"/>
    <w:rsid w:val="002A4461"/>
    <w:rsid w:val="002A458E"/>
    <w:rsid w:val="002A45DE"/>
    <w:rsid w:val="002A4A08"/>
    <w:rsid w:val="002A4C46"/>
    <w:rsid w:val="002A4CE5"/>
    <w:rsid w:val="002A4D91"/>
    <w:rsid w:val="002A4E02"/>
    <w:rsid w:val="002A4F40"/>
    <w:rsid w:val="002A52F7"/>
    <w:rsid w:val="002A53E9"/>
    <w:rsid w:val="002A544F"/>
    <w:rsid w:val="002A565B"/>
    <w:rsid w:val="002A5769"/>
    <w:rsid w:val="002A57C9"/>
    <w:rsid w:val="002A5A17"/>
    <w:rsid w:val="002A5A96"/>
    <w:rsid w:val="002A5B4C"/>
    <w:rsid w:val="002A5BC4"/>
    <w:rsid w:val="002A5C78"/>
    <w:rsid w:val="002A5CFC"/>
    <w:rsid w:val="002A5D03"/>
    <w:rsid w:val="002A5D7F"/>
    <w:rsid w:val="002A5E73"/>
    <w:rsid w:val="002A60A5"/>
    <w:rsid w:val="002A6383"/>
    <w:rsid w:val="002A658D"/>
    <w:rsid w:val="002A66E1"/>
    <w:rsid w:val="002A6A40"/>
    <w:rsid w:val="002A6A55"/>
    <w:rsid w:val="002A6A80"/>
    <w:rsid w:val="002A6A96"/>
    <w:rsid w:val="002A6C57"/>
    <w:rsid w:val="002A6D72"/>
    <w:rsid w:val="002A6DEF"/>
    <w:rsid w:val="002A6E30"/>
    <w:rsid w:val="002A6F9B"/>
    <w:rsid w:val="002A719E"/>
    <w:rsid w:val="002A7228"/>
    <w:rsid w:val="002A7701"/>
    <w:rsid w:val="002A7A52"/>
    <w:rsid w:val="002A7C94"/>
    <w:rsid w:val="002A7CE6"/>
    <w:rsid w:val="002A7D4C"/>
    <w:rsid w:val="002A7D97"/>
    <w:rsid w:val="002B000C"/>
    <w:rsid w:val="002B001F"/>
    <w:rsid w:val="002B004D"/>
    <w:rsid w:val="002B0095"/>
    <w:rsid w:val="002B00D9"/>
    <w:rsid w:val="002B02C1"/>
    <w:rsid w:val="002B050F"/>
    <w:rsid w:val="002B0710"/>
    <w:rsid w:val="002B079C"/>
    <w:rsid w:val="002B082E"/>
    <w:rsid w:val="002B0895"/>
    <w:rsid w:val="002B0B6E"/>
    <w:rsid w:val="002B0CE0"/>
    <w:rsid w:val="002B0D63"/>
    <w:rsid w:val="002B0F81"/>
    <w:rsid w:val="002B10C5"/>
    <w:rsid w:val="002B1291"/>
    <w:rsid w:val="002B132D"/>
    <w:rsid w:val="002B14FF"/>
    <w:rsid w:val="002B15CB"/>
    <w:rsid w:val="002B166A"/>
    <w:rsid w:val="002B168E"/>
    <w:rsid w:val="002B1766"/>
    <w:rsid w:val="002B177B"/>
    <w:rsid w:val="002B17B8"/>
    <w:rsid w:val="002B181E"/>
    <w:rsid w:val="002B1A08"/>
    <w:rsid w:val="002B1D47"/>
    <w:rsid w:val="002B1D80"/>
    <w:rsid w:val="002B1FE1"/>
    <w:rsid w:val="002B2128"/>
    <w:rsid w:val="002B216F"/>
    <w:rsid w:val="002B233A"/>
    <w:rsid w:val="002B2552"/>
    <w:rsid w:val="002B2663"/>
    <w:rsid w:val="002B282F"/>
    <w:rsid w:val="002B2856"/>
    <w:rsid w:val="002B2C68"/>
    <w:rsid w:val="002B2E36"/>
    <w:rsid w:val="002B2EA9"/>
    <w:rsid w:val="002B2F64"/>
    <w:rsid w:val="002B32A6"/>
    <w:rsid w:val="002B33A1"/>
    <w:rsid w:val="002B33D8"/>
    <w:rsid w:val="002B35C5"/>
    <w:rsid w:val="002B3626"/>
    <w:rsid w:val="002B36E6"/>
    <w:rsid w:val="002B3857"/>
    <w:rsid w:val="002B38CF"/>
    <w:rsid w:val="002B38DE"/>
    <w:rsid w:val="002B3999"/>
    <w:rsid w:val="002B3CAB"/>
    <w:rsid w:val="002B3CAD"/>
    <w:rsid w:val="002B3D92"/>
    <w:rsid w:val="002B3F3D"/>
    <w:rsid w:val="002B4052"/>
    <w:rsid w:val="002B40A9"/>
    <w:rsid w:val="002B4374"/>
    <w:rsid w:val="002B46B9"/>
    <w:rsid w:val="002B49AD"/>
    <w:rsid w:val="002B49EF"/>
    <w:rsid w:val="002B4C55"/>
    <w:rsid w:val="002B4FA5"/>
    <w:rsid w:val="002B52D9"/>
    <w:rsid w:val="002B55C9"/>
    <w:rsid w:val="002B5630"/>
    <w:rsid w:val="002B5820"/>
    <w:rsid w:val="002B5C17"/>
    <w:rsid w:val="002B5C1E"/>
    <w:rsid w:val="002B5CA2"/>
    <w:rsid w:val="002B5CB0"/>
    <w:rsid w:val="002B5DC6"/>
    <w:rsid w:val="002B5F29"/>
    <w:rsid w:val="002B5FD5"/>
    <w:rsid w:val="002B61AE"/>
    <w:rsid w:val="002B65FE"/>
    <w:rsid w:val="002B678C"/>
    <w:rsid w:val="002B688C"/>
    <w:rsid w:val="002B6975"/>
    <w:rsid w:val="002B6A21"/>
    <w:rsid w:val="002B6B3A"/>
    <w:rsid w:val="002B6B79"/>
    <w:rsid w:val="002B6BFF"/>
    <w:rsid w:val="002B6EED"/>
    <w:rsid w:val="002B6F51"/>
    <w:rsid w:val="002B7706"/>
    <w:rsid w:val="002B78CC"/>
    <w:rsid w:val="002B7910"/>
    <w:rsid w:val="002B7A82"/>
    <w:rsid w:val="002B7C3C"/>
    <w:rsid w:val="002B7CF5"/>
    <w:rsid w:val="002B7D02"/>
    <w:rsid w:val="002B7EEE"/>
    <w:rsid w:val="002C03F4"/>
    <w:rsid w:val="002C0513"/>
    <w:rsid w:val="002C05EA"/>
    <w:rsid w:val="002C062A"/>
    <w:rsid w:val="002C0675"/>
    <w:rsid w:val="002C0B1C"/>
    <w:rsid w:val="002C0C4A"/>
    <w:rsid w:val="002C0D20"/>
    <w:rsid w:val="002C0DFF"/>
    <w:rsid w:val="002C0FFD"/>
    <w:rsid w:val="002C115C"/>
    <w:rsid w:val="002C12E4"/>
    <w:rsid w:val="002C1459"/>
    <w:rsid w:val="002C1475"/>
    <w:rsid w:val="002C175E"/>
    <w:rsid w:val="002C18E3"/>
    <w:rsid w:val="002C1A23"/>
    <w:rsid w:val="002C1A8C"/>
    <w:rsid w:val="002C1AD8"/>
    <w:rsid w:val="002C1CF3"/>
    <w:rsid w:val="002C201F"/>
    <w:rsid w:val="002C204E"/>
    <w:rsid w:val="002C20A8"/>
    <w:rsid w:val="002C26F7"/>
    <w:rsid w:val="002C2759"/>
    <w:rsid w:val="002C2A76"/>
    <w:rsid w:val="002C2BCA"/>
    <w:rsid w:val="002C2F83"/>
    <w:rsid w:val="002C30B3"/>
    <w:rsid w:val="002C30F2"/>
    <w:rsid w:val="002C3162"/>
    <w:rsid w:val="002C32B8"/>
    <w:rsid w:val="002C32BA"/>
    <w:rsid w:val="002C32CD"/>
    <w:rsid w:val="002C34D7"/>
    <w:rsid w:val="002C3582"/>
    <w:rsid w:val="002C398C"/>
    <w:rsid w:val="002C3AEF"/>
    <w:rsid w:val="002C3BA9"/>
    <w:rsid w:val="002C3D64"/>
    <w:rsid w:val="002C3E4D"/>
    <w:rsid w:val="002C4095"/>
    <w:rsid w:val="002C40E9"/>
    <w:rsid w:val="002C4114"/>
    <w:rsid w:val="002C417B"/>
    <w:rsid w:val="002C42B8"/>
    <w:rsid w:val="002C4315"/>
    <w:rsid w:val="002C44FC"/>
    <w:rsid w:val="002C462B"/>
    <w:rsid w:val="002C4A6F"/>
    <w:rsid w:val="002C4D00"/>
    <w:rsid w:val="002C4E05"/>
    <w:rsid w:val="002C4F5C"/>
    <w:rsid w:val="002C52E9"/>
    <w:rsid w:val="002C532C"/>
    <w:rsid w:val="002C54D8"/>
    <w:rsid w:val="002C55C1"/>
    <w:rsid w:val="002C569B"/>
    <w:rsid w:val="002C5A69"/>
    <w:rsid w:val="002C5ADE"/>
    <w:rsid w:val="002C5B27"/>
    <w:rsid w:val="002C5E43"/>
    <w:rsid w:val="002C5EBC"/>
    <w:rsid w:val="002C6350"/>
    <w:rsid w:val="002C647A"/>
    <w:rsid w:val="002C64D4"/>
    <w:rsid w:val="002C6732"/>
    <w:rsid w:val="002C68B0"/>
    <w:rsid w:val="002C6995"/>
    <w:rsid w:val="002C6D00"/>
    <w:rsid w:val="002C6D01"/>
    <w:rsid w:val="002C6D63"/>
    <w:rsid w:val="002C6F50"/>
    <w:rsid w:val="002C7265"/>
    <w:rsid w:val="002C75C8"/>
    <w:rsid w:val="002C75D3"/>
    <w:rsid w:val="002C7B66"/>
    <w:rsid w:val="002C7D77"/>
    <w:rsid w:val="002C7EBB"/>
    <w:rsid w:val="002C7EFE"/>
    <w:rsid w:val="002C7FED"/>
    <w:rsid w:val="002D0152"/>
    <w:rsid w:val="002D0163"/>
    <w:rsid w:val="002D03A1"/>
    <w:rsid w:val="002D04CF"/>
    <w:rsid w:val="002D05B1"/>
    <w:rsid w:val="002D068E"/>
    <w:rsid w:val="002D0722"/>
    <w:rsid w:val="002D076C"/>
    <w:rsid w:val="002D07E2"/>
    <w:rsid w:val="002D0976"/>
    <w:rsid w:val="002D09EF"/>
    <w:rsid w:val="002D0A9F"/>
    <w:rsid w:val="002D0C93"/>
    <w:rsid w:val="002D0E7C"/>
    <w:rsid w:val="002D0FBB"/>
    <w:rsid w:val="002D1070"/>
    <w:rsid w:val="002D11F7"/>
    <w:rsid w:val="002D1231"/>
    <w:rsid w:val="002D130A"/>
    <w:rsid w:val="002D13DE"/>
    <w:rsid w:val="002D167D"/>
    <w:rsid w:val="002D16AC"/>
    <w:rsid w:val="002D1717"/>
    <w:rsid w:val="002D1731"/>
    <w:rsid w:val="002D19E4"/>
    <w:rsid w:val="002D1A1D"/>
    <w:rsid w:val="002D1A21"/>
    <w:rsid w:val="002D1BA7"/>
    <w:rsid w:val="002D1DF7"/>
    <w:rsid w:val="002D1E67"/>
    <w:rsid w:val="002D218E"/>
    <w:rsid w:val="002D2190"/>
    <w:rsid w:val="002D22C1"/>
    <w:rsid w:val="002D23EE"/>
    <w:rsid w:val="002D242A"/>
    <w:rsid w:val="002D2918"/>
    <w:rsid w:val="002D2BA6"/>
    <w:rsid w:val="002D2CC6"/>
    <w:rsid w:val="002D3113"/>
    <w:rsid w:val="002D31BC"/>
    <w:rsid w:val="002D33E3"/>
    <w:rsid w:val="002D3575"/>
    <w:rsid w:val="002D3659"/>
    <w:rsid w:val="002D383D"/>
    <w:rsid w:val="002D3B0A"/>
    <w:rsid w:val="002D3B6D"/>
    <w:rsid w:val="002D3BFB"/>
    <w:rsid w:val="002D3E7F"/>
    <w:rsid w:val="002D3F3A"/>
    <w:rsid w:val="002D4265"/>
    <w:rsid w:val="002D451A"/>
    <w:rsid w:val="002D45C8"/>
    <w:rsid w:val="002D46A5"/>
    <w:rsid w:val="002D4844"/>
    <w:rsid w:val="002D48B8"/>
    <w:rsid w:val="002D4AD2"/>
    <w:rsid w:val="002D4BEC"/>
    <w:rsid w:val="002D4E05"/>
    <w:rsid w:val="002D4F44"/>
    <w:rsid w:val="002D504E"/>
    <w:rsid w:val="002D5297"/>
    <w:rsid w:val="002D5391"/>
    <w:rsid w:val="002D55C4"/>
    <w:rsid w:val="002D5677"/>
    <w:rsid w:val="002D58E0"/>
    <w:rsid w:val="002D5A33"/>
    <w:rsid w:val="002D5BAD"/>
    <w:rsid w:val="002D5BF5"/>
    <w:rsid w:val="002D5C22"/>
    <w:rsid w:val="002D5EE8"/>
    <w:rsid w:val="002D628A"/>
    <w:rsid w:val="002D62B0"/>
    <w:rsid w:val="002D63F0"/>
    <w:rsid w:val="002D64A9"/>
    <w:rsid w:val="002D6685"/>
    <w:rsid w:val="002D67EE"/>
    <w:rsid w:val="002D696C"/>
    <w:rsid w:val="002D69A6"/>
    <w:rsid w:val="002D6BB3"/>
    <w:rsid w:val="002D6BBA"/>
    <w:rsid w:val="002D6BBC"/>
    <w:rsid w:val="002D6D70"/>
    <w:rsid w:val="002D7143"/>
    <w:rsid w:val="002D71B5"/>
    <w:rsid w:val="002D71E2"/>
    <w:rsid w:val="002D74E7"/>
    <w:rsid w:val="002D7550"/>
    <w:rsid w:val="002D79C9"/>
    <w:rsid w:val="002D7A2B"/>
    <w:rsid w:val="002D7A6A"/>
    <w:rsid w:val="002D7B03"/>
    <w:rsid w:val="002D7BC5"/>
    <w:rsid w:val="002D7C24"/>
    <w:rsid w:val="002D7CC8"/>
    <w:rsid w:val="002D7E63"/>
    <w:rsid w:val="002D7F0A"/>
    <w:rsid w:val="002D7FF5"/>
    <w:rsid w:val="002E0046"/>
    <w:rsid w:val="002E026B"/>
    <w:rsid w:val="002E05B4"/>
    <w:rsid w:val="002E06EE"/>
    <w:rsid w:val="002E0860"/>
    <w:rsid w:val="002E0BC1"/>
    <w:rsid w:val="002E0CD8"/>
    <w:rsid w:val="002E0E1F"/>
    <w:rsid w:val="002E10E3"/>
    <w:rsid w:val="002E1138"/>
    <w:rsid w:val="002E1160"/>
    <w:rsid w:val="002E11D7"/>
    <w:rsid w:val="002E1276"/>
    <w:rsid w:val="002E1330"/>
    <w:rsid w:val="002E1796"/>
    <w:rsid w:val="002E17B9"/>
    <w:rsid w:val="002E1839"/>
    <w:rsid w:val="002E198E"/>
    <w:rsid w:val="002E1A29"/>
    <w:rsid w:val="002E1B49"/>
    <w:rsid w:val="002E1BD1"/>
    <w:rsid w:val="002E1D31"/>
    <w:rsid w:val="002E2137"/>
    <w:rsid w:val="002E21B9"/>
    <w:rsid w:val="002E2689"/>
    <w:rsid w:val="002E2792"/>
    <w:rsid w:val="002E27CF"/>
    <w:rsid w:val="002E291D"/>
    <w:rsid w:val="002E2CBA"/>
    <w:rsid w:val="002E2D21"/>
    <w:rsid w:val="002E3424"/>
    <w:rsid w:val="002E3481"/>
    <w:rsid w:val="002E36C1"/>
    <w:rsid w:val="002E3C4E"/>
    <w:rsid w:val="002E3FBA"/>
    <w:rsid w:val="002E43EA"/>
    <w:rsid w:val="002E4691"/>
    <w:rsid w:val="002E46ED"/>
    <w:rsid w:val="002E4978"/>
    <w:rsid w:val="002E4CD5"/>
    <w:rsid w:val="002E4E0C"/>
    <w:rsid w:val="002E4E9F"/>
    <w:rsid w:val="002E5304"/>
    <w:rsid w:val="002E535B"/>
    <w:rsid w:val="002E55E8"/>
    <w:rsid w:val="002E5795"/>
    <w:rsid w:val="002E585A"/>
    <w:rsid w:val="002E5931"/>
    <w:rsid w:val="002E5C37"/>
    <w:rsid w:val="002E5D38"/>
    <w:rsid w:val="002E630B"/>
    <w:rsid w:val="002E647A"/>
    <w:rsid w:val="002E662E"/>
    <w:rsid w:val="002E6684"/>
    <w:rsid w:val="002E680E"/>
    <w:rsid w:val="002E6842"/>
    <w:rsid w:val="002E6872"/>
    <w:rsid w:val="002E6A7A"/>
    <w:rsid w:val="002E6BEA"/>
    <w:rsid w:val="002E6E58"/>
    <w:rsid w:val="002E6F3A"/>
    <w:rsid w:val="002E7082"/>
    <w:rsid w:val="002E712B"/>
    <w:rsid w:val="002E71F9"/>
    <w:rsid w:val="002E72F6"/>
    <w:rsid w:val="002E7610"/>
    <w:rsid w:val="002E76ED"/>
    <w:rsid w:val="002E7710"/>
    <w:rsid w:val="002E7753"/>
    <w:rsid w:val="002E78E0"/>
    <w:rsid w:val="002E7DAF"/>
    <w:rsid w:val="002E7FBF"/>
    <w:rsid w:val="002F0273"/>
    <w:rsid w:val="002F03BE"/>
    <w:rsid w:val="002F0450"/>
    <w:rsid w:val="002F053F"/>
    <w:rsid w:val="002F0682"/>
    <w:rsid w:val="002F06D5"/>
    <w:rsid w:val="002F06E3"/>
    <w:rsid w:val="002F082F"/>
    <w:rsid w:val="002F091C"/>
    <w:rsid w:val="002F0A7A"/>
    <w:rsid w:val="002F0A8D"/>
    <w:rsid w:val="002F0A93"/>
    <w:rsid w:val="002F0B29"/>
    <w:rsid w:val="002F0C34"/>
    <w:rsid w:val="002F0E08"/>
    <w:rsid w:val="002F0EF0"/>
    <w:rsid w:val="002F1054"/>
    <w:rsid w:val="002F13D3"/>
    <w:rsid w:val="002F14FE"/>
    <w:rsid w:val="002F15B4"/>
    <w:rsid w:val="002F18F5"/>
    <w:rsid w:val="002F196B"/>
    <w:rsid w:val="002F19BB"/>
    <w:rsid w:val="002F1A01"/>
    <w:rsid w:val="002F1E5F"/>
    <w:rsid w:val="002F2058"/>
    <w:rsid w:val="002F23E8"/>
    <w:rsid w:val="002F24E4"/>
    <w:rsid w:val="002F2513"/>
    <w:rsid w:val="002F27F5"/>
    <w:rsid w:val="002F2922"/>
    <w:rsid w:val="002F298B"/>
    <w:rsid w:val="002F29B4"/>
    <w:rsid w:val="002F2A7D"/>
    <w:rsid w:val="002F2CFE"/>
    <w:rsid w:val="002F2E77"/>
    <w:rsid w:val="002F2E86"/>
    <w:rsid w:val="002F2E95"/>
    <w:rsid w:val="002F31D8"/>
    <w:rsid w:val="002F3322"/>
    <w:rsid w:val="002F33AC"/>
    <w:rsid w:val="002F3424"/>
    <w:rsid w:val="002F34E8"/>
    <w:rsid w:val="002F38B9"/>
    <w:rsid w:val="002F38E7"/>
    <w:rsid w:val="002F3916"/>
    <w:rsid w:val="002F3F62"/>
    <w:rsid w:val="002F43F7"/>
    <w:rsid w:val="002F44B6"/>
    <w:rsid w:val="002F4582"/>
    <w:rsid w:val="002F46AC"/>
    <w:rsid w:val="002F4AC0"/>
    <w:rsid w:val="002F4BC0"/>
    <w:rsid w:val="002F4CE5"/>
    <w:rsid w:val="002F4DB9"/>
    <w:rsid w:val="002F4E39"/>
    <w:rsid w:val="002F512D"/>
    <w:rsid w:val="002F5171"/>
    <w:rsid w:val="002F545F"/>
    <w:rsid w:val="002F55F6"/>
    <w:rsid w:val="002F574E"/>
    <w:rsid w:val="002F586E"/>
    <w:rsid w:val="002F5BB7"/>
    <w:rsid w:val="002F5CDE"/>
    <w:rsid w:val="002F6002"/>
    <w:rsid w:val="002F6312"/>
    <w:rsid w:val="002F6405"/>
    <w:rsid w:val="002F6532"/>
    <w:rsid w:val="002F6685"/>
    <w:rsid w:val="002F686F"/>
    <w:rsid w:val="002F695E"/>
    <w:rsid w:val="002F6A93"/>
    <w:rsid w:val="002F6AA8"/>
    <w:rsid w:val="002F6B3F"/>
    <w:rsid w:val="002F6D27"/>
    <w:rsid w:val="002F6D72"/>
    <w:rsid w:val="002F6E4B"/>
    <w:rsid w:val="002F708B"/>
    <w:rsid w:val="002F7179"/>
    <w:rsid w:val="002F7198"/>
    <w:rsid w:val="002F7205"/>
    <w:rsid w:val="002F7563"/>
    <w:rsid w:val="002F76FA"/>
    <w:rsid w:val="002F77CE"/>
    <w:rsid w:val="002F780A"/>
    <w:rsid w:val="002F7883"/>
    <w:rsid w:val="002F799C"/>
    <w:rsid w:val="002F7DFA"/>
    <w:rsid w:val="002F7E87"/>
    <w:rsid w:val="0030035D"/>
    <w:rsid w:val="0030047D"/>
    <w:rsid w:val="003004CF"/>
    <w:rsid w:val="0030053F"/>
    <w:rsid w:val="00300704"/>
    <w:rsid w:val="00300B1C"/>
    <w:rsid w:val="00300D36"/>
    <w:rsid w:val="00300D45"/>
    <w:rsid w:val="00300EE1"/>
    <w:rsid w:val="00300F2F"/>
    <w:rsid w:val="003010FA"/>
    <w:rsid w:val="00301178"/>
    <w:rsid w:val="0030125D"/>
    <w:rsid w:val="0030143A"/>
    <w:rsid w:val="003014C2"/>
    <w:rsid w:val="003014E7"/>
    <w:rsid w:val="00301989"/>
    <w:rsid w:val="003019AD"/>
    <w:rsid w:val="00301EFD"/>
    <w:rsid w:val="00302037"/>
    <w:rsid w:val="00302161"/>
    <w:rsid w:val="0030257E"/>
    <w:rsid w:val="00302661"/>
    <w:rsid w:val="00302715"/>
    <w:rsid w:val="003027D9"/>
    <w:rsid w:val="003028E5"/>
    <w:rsid w:val="003028F5"/>
    <w:rsid w:val="00302C43"/>
    <w:rsid w:val="00302D51"/>
    <w:rsid w:val="00302DA0"/>
    <w:rsid w:val="00302F1F"/>
    <w:rsid w:val="003030E0"/>
    <w:rsid w:val="0030314D"/>
    <w:rsid w:val="0030335A"/>
    <w:rsid w:val="0030356E"/>
    <w:rsid w:val="003037BA"/>
    <w:rsid w:val="003037D2"/>
    <w:rsid w:val="003039CC"/>
    <w:rsid w:val="00303A13"/>
    <w:rsid w:val="00303AAC"/>
    <w:rsid w:val="00303F78"/>
    <w:rsid w:val="00303F83"/>
    <w:rsid w:val="00304316"/>
    <w:rsid w:val="0030444A"/>
    <w:rsid w:val="003048F6"/>
    <w:rsid w:val="003049C8"/>
    <w:rsid w:val="00304A17"/>
    <w:rsid w:val="00304AF0"/>
    <w:rsid w:val="00304B9C"/>
    <w:rsid w:val="00304C43"/>
    <w:rsid w:val="00304E93"/>
    <w:rsid w:val="00305375"/>
    <w:rsid w:val="003055F8"/>
    <w:rsid w:val="00305872"/>
    <w:rsid w:val="00305934"/>
    <w:rsid w:val="003059DD"/>
    <w:rsid w:val="00305D7F"/>
    <w:rsid w:val="00305E2E"/>
    <w:rsid w:val="00305F70"/>
    <w:rsid w:val="00305FAC"/>
    <w:rsid w:val="00306100"/>
    <w:rsid w:val="00306125"/>
    <w:rsid w:val="00306148"/>
    <w:rsid w:val="0030617F"/>
    <w:rsid w:val="00306192"/>
    <w:rsid w:val="003061C6"/>
    <w:rsid w:val="0030630B"/>
    <w:rsid w:val="00306369"/>
    <w:rsid w:val="00306577"/>
    <w:rsid w:val="00306773"/>
    <w:rsid w:val="0030687D"/>
    <w:rsid w:val="00306ACB"/>
    <w:rsid w:val="00306B5B"/>
    <w:rsid w:val="00306D34"/>
    <w:rsid w:val="00306E30"/>
    <w:rsid w:val="00306E96"/>
    <w:rsid w:val="00306F12"/>
    <w:rsid w:val="003071E3"/>
    <w:rsid w:val="00307566"/>
    <w:rsid w:val="00307604"/>
    <w:rsid w:val="003077CB"/>
    <w:rsid w:val="00307CC5"/>
    <w:rsid w:val="00307DF2"/>
    <w:rsid w:val="00307E21"/>
    <w:rsid w:val="00307F43"/>
    <w:rsid w:val="00310070"/>
    <w:rsid w:val="00310141"/>
    <w:rsid w:val="00310379"/>
    <w:rsid w:val="0031065E"/>
    <w:rsid w:val="0031075C"/>
    <w:rsid w:val="003107FA"/>
    <w:rsid w:val="00310829"/>
    <w:rsid w:val="00310A30"/>
    <w:rsid w:val="00310F59"/>
    <w:rsid w:val="003110CD"/>
    <w:rsid w:val="00311313"/>
    <w:rsid w:val="00311326"/>
    <w:rsid w:val="003114D6"/>
    <w:rsid w:val="0031170D"/>
    <w:rsid w:val="00311A77"/>
    <w:rsid w:val="00311AA3"/>
    <w:rsid w:val="00311B36"/>
    <w:rsid w:val="003122A4"/>
    <w:rsid w:val="00312390"/>
    <w:rsid w:val="003123A1"/>
    <w:rsid w:val="0031242C"/>
    <w:rsid w:val="00312555"/>
    <w:rsid w:val="0031263C"/>
    <w:rsid w:val="0031277B"/>
    <w:rsid w:val="00312855"/>
    <w:rsid w:val="00312B39"/>
    <w:rsid w:val="00312B57"/>
    <w:rsid w:val="003130B3"/>
    <w:rsid w:val="00313174"/>
    <w:rsid w:val="0031383F"/>
    <w:rsid w:val="00313B10"/>
    <w:rsid w:val="00313D96"/>
    <w:rsid w:val="00313EA2"/>
    <w:rsid w:val="0031418F"/>
    <w:rsid w:val="00314289"/>
    <w:rsid w:val="00314519"/>
    <w:rsid w:val="00314526"/>
    <w:rsid w:val="0031455C"/>
    <w:rsid w:val="0031463C"/>
    <w:rsid w:val="0031486F"/>
    <w:rsid w:val="00314B7A"/>
    <w:rsid w:val="00314CE7"/>
    <w:rsid w:val="00314EFC"/>
    <w:rsid w:val="003150A3"/>
    <w:rsid w:val="003151B2"/>
    <w:rsid w:val="00315298"/>
    <w:rsid w:val="00315430"/>
    <w:rsid w:val="00315550"/>
    <w:rsid w:val="00315762"/>
    <w:rsid w:val="003157D0"/>
    <w:rsid w:val="0031588E"/>
    <w:rsid w:val="00315916"/>
    <w:rsid w:val="00315931"/>
    <w:rsid w:val="00315A4E"/>
    <w:rsid w:val="00315C01"/>
    <w:rsid w:val="00315CB4"/>
    <w:rsid w:val="00315E94"/>
    <w:rsid w:val="00315F62"/>
    <w:rsid w:val="0031624B"/>
    <w:rsid w:val="00316581"/>
    <w:rsid w:val="003165CB"/>
    <w:rsid w:val="003166AE"/>
    <w:rsid w:val="0031675A"/>
    <w:rsid w:val="00316A0E"/>
    <w:rsid w:val="00316A4A"/>
    <w:rsid w:val="00316C7D"/>
    <w:rsid w:val="00316CC1"/>
    <w:rsid w:val="00316DFC"/>
    <w:rsid w:val="00316F77"/>
    <w:rsid w:val="00317097"/>
    <w:rsid w:val="0031719C"/>
    <w:rsid w:val="0031728C"/>
    <w:rsid w:val="00317473"/>
    <w:rsid w:val="00317756"/>
    <w:rsid w:val="003177DD"/>
    <w:rsid w:val="00317862"/>
    <w:rsid w:val="003179F4"/>
    <w:rsid w:val="00317CAD"/>
    <w:rsid w:val="00317D25"/>
    <w:rsid w:val="00317F2C"/>
    <w:rsid w:val="00317F91"/>
    <w:rsid w:val="003201E0"/>
    <w:rsid w:val="00320452"/>
    <w:rsid w:val="0032047C"/>
    <w:rsid w:val="00320564"/>
    <w:rsid w:val="00320597"/>
    <w:rsid w:val="0032069A"/>
    <w:rsid w:val="003206D1"/>
    <w:rsid w:val="00320926"/>
    <w:rsid w:val="00320E33"/>
    <w:rsid w:val="0032135A"/>
    <w:rsid w:val="00321415"/>
    <w:rsid w:val="0032142B"/>
    <w:rsid w:val="0032146F"/>
    <w:rsid w:val="00321626"/>
    <w:rsid w:val="003219FA"/>
    <w:rsid w:val="00321C04"/>
    <w:rsid w:val="0032202F"/>
    <w:rsid w:val="00322551"/>
    <w:rsid w:val="003225EA"/>
    <w:rsid w:val="00322652"/>
    <w:rsid w:val="00322A35"/>
    <w:rsid w:val="00322A4C"/>
    <w:rsid w:val="00322A80"/>
    <w:rsid w:val="00322C78"/>
    <w:rsid w:val="00322F8F"/>
    <w:rsid w:val="003230E8"/>
    <w:rsid w:val="003234B7"/>
    <w:rsid w:val="00323515"/>
    <w:rsid w:val="0032357D"/>
    <w:rsid w:val="00323666"/>
    <w:rsid w:val="00323693"/>
    <w:rsid w:val="0032396E"/>
    <w:rsid w:val="00323972"/>
    <w:rsid w:val="00323B09"/>
    <w:rsid w:val="00323B28"/>
    <w:rsid w:val="00323B6A"/>
    <w:rsid w:val="00323BC3"/>
    <w:rsid w:val="00323CA0"/>
    <w:rsid w:val="00323E1F"/>
    <w:rsid w:val="003241D0"/>
    <w:rsid w:val="0032439E"/>
    <w:rsid w:val="0032443B"/>
    <w:rsid w:val="00324645"/>
    <w:rsid w:val="003248FE"/>
    <w:rsid w:val="00324972"/>
    <w:rsid w:val="00324A03"/>
    <w:rsid w:val="00324B85"/>
    <w:rsid w:val="00324D31"/>
    <w:rsid w:val="00324F36"/>
    <w:rsid w:val="00324FCC"/>
    <w:rsid w:val="00325070"/>
    <w:rsid w:val="00325419"/>
    <w:rsid w:val="00325491"/>
    <w:rsid w:val="003254C7"/>
    <w:rsid w:val="00325504"/>
    <w:rsid w:val="00325629"/>
    <w:rsid w:val="00325642"/>
    <w:rsid w:val="00325B34"/>
    <w:rsid w:val="00325C04"/>
    <w:rsid w:val="00325C72"/>
    <w:rsid w:val="00325D7F"/>
    <w:rsid w:val="00325EF8"/>
    <w:rsid w:val="00326044"/>
    <w:rsid w:val="0032609F"/>
    <w:rsid w:val="00326182"/>
    <w:rsid w:val="003261C9"/>
    <w:rsid w:val="003263DF"/>
    <w:rsid w:val="003264A3"/>
    <w:rsid w:val="00326AB5"/>
    <w:rsid w:val="00326BE6"/>
    <w:rsid w:val="00326E0C"/>
    <w:rsid w:val="003270F5"/>
    <w:rsid w:val="0032712B"/>
    <w:rsid w:val="0032719B"/>
    <w:rsid w:val="003271B6"/>
    <w:rsid w:val="00327456"/>
    <w:rsid w:val="0032760B"/>
    <w:rsid w:val="0032779E"/>
    <w:rsid w:val="00327935"/>
    <w:rsid w:val="0032799A"/>
    <w:rsid w:val="00327AFA"/>
    <w:rsid w:val="00327B58"/>
    <w:rsid w:val="00327DB9"/>
    <w:rsid w:val="00327DCA"/>
    <w:rsid w:val="00327E46"/>
    <w:rsid w:val="00327EBE"/>
    <w:rsid w:val="00327EFA"/>
    <w:rsid w:val="00330057"/>
    <w:rsid w:val="0033024B"/>
    <w:rsid w:val="003302B7"/>
    <w:rsid w:val="003303B7"/>
    <w:rsid w:val="003303F3"/>
    <w:rsid w:val="00330A39"/>
    <w:rsid w:val="00330A7E"/>
    <w:rsid w:val="00330C0B"/>
    <w:rsid w:val="00330D26"/>
    <w:rsid w:val="00330ED8"/>
    <w:rsid w:val="00330F62"/>
    <w:rsid w:val="00330FD2"/>
    <w:rsid w:val="003310A3"/>
    <w:rsid w:val="003311E0"/>
    <w:rsid w:val="0033128A"/>
    <w:rsid w:val="003312DC"/>
    <w:rsid w:val="00331493"/>
    <w:rsid w:val="00331634"/>
    <w:rsid w:val="0033169F"/>
    <w:rsid w:val="003319B2"/>
    <w:rsid w:val="00331B64"/>
    <w:rsid w:val="00331C69"/>
    <w:rsid w:val="00331E17"/>
    <w:rsid w:val="00332202"/>
    <w:rsid w:val="0033222D"/>
    <w:rsid w:val="00332230"/>
    <w:rsid w:val="00332256"/>
    <w:rsid w:val="0033225F"/>
    <w:rsid w:val="0033264B"/>
    <w:rsid w:val="0033272B"/>
    <w:rsid w:val="0033285F"/>
    <w:rsid w:val="003328EA"/>
    <w:rsid w:val="00332C56"/>
    <w:rsid w:val="00332C75"/>
    <w:rsid w:val="00332E40"/>
    <w:rsid w:val="00332F60"/>
    <w:rsid w:val="00332FF2"/>
    <w:rsid w:val="0033300E"/>
    <w:rsid w:val="003331C4"/>
    <w:rsid w:val="00333213"/>
    <w:rsid w:val="00333294"/>
    <w:rsid w:val="003333FA"/>
    <w:rsid w:val="00333809"/>
    <w:rsid w:val="00333A2D"/>
    <w:rsid w:val="00333AEA"/>
    <w:rsid w:val="00333AF8"/>
    <w:rsid w:val="00333BF2"/>
    <w:rsid w:val="00333E24"/>
    <w:rsid w:val="00333EFD"/>
    <w:rsid w:val="0033408F"/>
    <w:rsid w:val="003340CF"/>
    <w:rsid w:val="00334106"/>
    <w:rsid w:val="00334254"/>
    <w:rsid w:val="00334256"/>
    <w:rsid w:val="0033449E"/>
    <w:rsid w:val="00334570"/>
    <w:rsid w:val="0033457F"/>
    <w:rsid w:val="003347CD"/>
    <w:rsid w:val="0033481E"/>
    <w:rsid w:val="00334887"/>
    <w:rsid w:val="0033491E"/>
    <w:rsid w:val="00334A8E"/>
    <w:rsid w:val="00334ADC"/>
    <w:rsid w:val="00334B4E"/>
    <w:rsid w:val="00334D42"/>
    <w:rsid w:val="00334D92"/>
    <w:rsid w:val="00334ED4"/>
    <w:rsid w:val="00334F1C"/>
    <w:rsid w:val="00334FC7"/>
    <w:rsid w:val="0033507D"/>
    <w:rsid w:val="0033510D"/>
    <w:rsid w:val="003352A1"/>
    <w:rsid w:val="003354B8"/>
    <w:rsid w:val="00335571"/>
    <w:rsid w:val="00335642"/>
    <w:rsid w:val="0033566A"/>
    <w:rsid w:val="00335698"/>
    <w:rsid w:val="0033569C"/>
    <w:rsid w:val="003356F2"/>
    <w:rsid w:val="00335A73"/>
    <w:rsid w:val="00335B27"/>
    <w:rsid w:val="00335BF9"/>
    <w:rsid w:val="00335CCA"/>
    <w:rsid w:val="00335DA5"/>
    <w:rsid w:val="00335E75"/>
    <w:rsid w:val="00336036"/>
    <w:rsid w:val="00336135"/>
    <w:rsid w:val="00336414"/>
    <w:rsid w:val="003364B8"/>
    <w:rsid w:val="003366EB"/>
    <w:rsid w:val="00336905"/>
    <w:rsid w:val="00336923"/>
    <w:rsid w:val="003369B6"/>
    <w:rsid w:val="00336E5D"/>
    <w:rsid w:val="00336EE7"/>
    <w:rsid w:val="00336F13"/>
    <w:rsid w:val="00336F3C"/>
    <w:rsid w:val="00336FDB"/>
    <w:rsid w:val="0033723C"/>
    <w:rsid w:val="003374A5"/>
    <w:rsid w:val="00337632"/>
    <w:rsid w:val="0033787B"/>
    <w:rsid w:val="003378EC"/>
    <w:rsid w:val="00337927"/>
    <w:rsid w:val="00337A4C"/>
    <w:rsid w:val="00337AC6"/>
    <w:rsid w:val="00337DD4"/>
    <w:rsid w:val="00337E50"/>
    <w:rsid w:val="00337F97"/>
    <w:rsid w:val="00340281"/>
    <w:rsid w:val="003404EC"/>
    <w:rsid w:val="00340631"/>
    <w:rsid w:val="003409B9"/>
    <w:rsid w:val="00340A0A"/>
    <w:rsid w:val="00340AC4"/>
    <w:rsid w:val="00340C3A"/>
    <w:rsid w:val="00340CAB"/>
    <w:rsid w:val="00340D8A"/>
    <w:rsid w:val="00340F3A"/>
    <w:rsid w:val="0034116F"/>
    <w:rsid w:val="003411B6"/>
    <w:rsid w:val="003416F7"/>
    <w:rsid w:val="00341708"/>
    <w:rsid w:val="00341892"/>
    <w:rsid w:val="00341AC0"/>
    <w:rsid w:val="00341AE9"/>
    <w:rsid w:val="00341BA4"/>
    <w:rsid w:val="00341D0D"/>
    <w:rsid w:val="00341D88"/>
    <w:rsid w:val="00341D8B"/>
    <w:rsid w:val="00341E25"/>
    <w:rsid w:val="00341E73"/>
    <w:rsid w:val="00341FDD"/>
    <w:rsid w:val="003420C8"/>
    <w:rsid w:val="00342962"/>
    <w:rsid w:val="00342AA4"/>
    <w:rsid w:val="00342B5C"/>
    <w:rsid w:val="00342BB7"/>
    <w:rsid w:val="00342C33"/>
    <w:rsid w:val="00342C91"/>
    <w:rsid w:val="00342F6F"/>
    <w:rsid w:val="00342FC9"/>
    <w:rsid w:val="00343125"/>
    <w:rsid w:val="003434C2"/>
    <w:rsid w:val="003435F0"/>
    <w:rsid w:val="003436AB"/>
    <w:rsid w:val="0034392C"/>
    <w:rsid w:val="003439D8"/>
    <w:rsid w:val="00343ADA"/>
    <w:rsid w:val="00343C9F"/>
    <w:rsid w:val="00343D84"/>
    <w:rsid w:val="00343E56"/>
    <w:rsid w:val="00343F42"/>
    <w:rsid w:val="00343F88"/>
    <w:rsid w:val="0034410B"/>
    <w:rsid w:val="00344180"/>
    <w:rsid w:val="003441FD"/>
    <w:rsid w:val="0034432B"/>
    <w:rsid w:val="00344347"/>
    <w:rsid w:val="0034454C"/>
    <w:rsid w:val="00344822"/>
    <w:rsid w:val="00344826"/>
    <w:rsid w:val="00344AFD"/>
    <w:rsid w:val="00344CEA"/>
    <w:rsid w:val="00344FD7"/>
    <w:rsid w:val="00345095"/>
    <w:rsid w:val="00345212"/>
    <w:rsid w:val="0034524B"/>
    <w:rsid w:val="00345295"/>
    <w:rsid w:val="00345578"/>
    <w:rsid w:val="00345728"/>
    <w:rsid w:val="00345750"/>
    <w:rsid w:val="003457FD"/>
    <w:rsid w:val="00345A52"/>
    <w:rsid w:val="00345B65"/>
    <w:rsid w:val="00345C19"/>
    <w:rsid w:val="00345D28"/>
    <w:rsid w:val="00345D7F"/>
    <w:rsid w:val="00345ED5"/>
    <w:rsid w:val="00345F7F"/>
    <w:rsid w:val="003460B9"/>
    <w:rsid w:val="0034621D"/>
    <w:rsid w:val="003462F2"/>
    <w:rsid w:val="003465BA"/>
    <w:rsid w:val="0034684C"/>
    <w:rsid w:val="00346A89"/>
    <w:rsid w:val="00346AE0"/>
    <w:rsid w:val="00346F90"/>
    <w:rsid w:val="00347046"/>
    <w:rsid w:val="00347111"/>
    <w:rsid w:val="003476AD"/>
    <w:rsid w:val="003478F4"/>
    <w:rsid w:val="00347904"/>
    <w:rsid w:val="003479C0"/>
    <w:rsid w:val="00347BE6"/>
    <w:rsid w:val="00347BF8"/>
    <w:rsid w:val="00347CAD"/>
    <w:rsid w:val="00347DD1"/>
    <w:rsid w:val="00347F41"/>
    <w:rsid w:val="003500C7"/>
    <w:rsid w:val="0035010C"/>
    <w:rsid w:val="00350151"/>
    <w:rsid w:val="00350331"/>
    <w:rsid w:val="0035043B"/>
    <w:rsid w:val="00350626"/>
    <w:rsid w:val="00350841"/>
    <w:rsid w:val="003508F5"/>
    <w:rsid w:val="00350A83"/>
    <w:rsid w:val="00350FE7"/>
    <w:rsid w:val="00351081"/>
    <w:rsid w:val="003510C7"/>
    <w:rsid w:val="00351218"/>
    <w:rsid w:val="003515A9"/>
    <w:rsid w:val="003516D2"/>
    <w:rsid w:val="0035170C"/>
    <w:rsid w:val="00351827"/>
    <w:rsid w:val="00351982"/>
    <w:rsid w:val="00351B85"/>
    <w:rsid w:val="00351F22"/>
    <w:rsid w:val="00351FF9"/>
    <w:rsid w:val="00352166"/>
    <w:rsid w:val="0035217B"/>
    <w:rsid w:val="003522F4"/>
    <w:rsid w:val="00352318"/>
    <w:rsid w:val="003524C1"/>
    <w:rsid w:val="00352842"/>
    <w:rsid w:val="00352C0A"/>
    <w:rsid w:val="00352C98"/>
    <w:rsid w:val="00352D13"/>
    <w:rsid w:val="00352D63"/>
    <w:rsid w:val="00352FE1"/>
    <w:rsid w:val="0035347B"/>
    <w:rsid w:val="00353740"/>
    <w:rsid w:val="00353847"/>
    <w:rsid w:val="00353ACF"/>
    <w:rsid w:val="00353B29"/>
    <w:rsid w:val="00353B43"/>
    <w:rsid w:val="00353B91"/>
    <w:rsid w:val="00353D8B"/>
    <w:rsid w:val="00353EC5"/>
    <w:rsid w:val="0035409A"/>
    <w:rsid w:val="003541E8"/>
    <w:rsid w:val="003544F0"/>
    <w:rsid w:val="003546AA"/>
    <w:rsid w:val="0035498A"/>
    <w:rsid w:val="00354A01"/>
    <w:rsid w:val="00354A2C"/>
    <w:rsid w:val="00354C6A"/>
    <w:rsid w:val="00354D8C"/>
    <w:rsid w:val="00354E9B"/>
    <w:rsid w:val="00354F6E"/>
    <w:rsid w:val="00354FB1"/>
    <w:rsid w:val="003550A9"/>
    <w:rsid w:val="0035545A"/>
    <w:rsid w:val="00355503"/>
    <w:rsid w:val="00355769"/>
    <w:rsid w:val="0035594C"/>
    <w:rsid w:val="0035599A"/>
    <w:rsid w:val="00355F51"/>
    <w:rsid w:val="00355F90"/>
    <w:rsid w:val="0035637A"/>
    <w:rsid w:val="003563B1"/>
    <w:rsid w:val="00356527"/>
    <w:rsid w:val="0035667E"/>
    <w:rsid w:val="0035668C"/>
    <w:rsid w:val="0035674E"/>
    <w:rsid w:val="00356952"/>
    <w:rsid w:val="003569DE"/>
    <w:rsid w:val="00356A6A"/>
    <w:rsid w:val="00356AC5"/>
    <w:rsid w:val="00356EC0"/>
    <w:rsid w:val="00356EC2"/>
    <w:rsid w:val="003571D3"/>
    <w:rsid w:val="00357365"/>
    <w:rsid w:val="003574B1"/>
    <w:rsid w:val="003574DC"/>
    <w:rsid w:val="0035750A"/>
    <w:rsid w:val="003575FD"/>
    <w:rsid w:val="0035769F"/>
    <w:rsid w:val="00357A6C"/>
    <w:rsid w:val="00357AC7"/>
    <w:rsid w:val="00357B2C"/>
    <w:rsid w:val="00357B34"/>
    <w:rsid w:val="00357C4C"/>
    <w:rsid w:val="00360370"/>
    <w:rsid w:val="00360493"/>
    <w:rsid w:val="003604D1"/>
    <w:rsid w:val="00360532"/>
    <w:rsid w:val="00360564"/>
    <w:rsid w:val="003605E6"/>
    <w:rsid w:val="00360684"/>
    <w:rsid w:val="00360744"/>
    <w:rsid w:val="00360994"/>
    <w:rsid w:val="00360D5A"/>
    <w:rsid w:val="00360EF4"/>
    <w:rsid w:val="00360F6A"/>
    <w:rsid w:val="00361059"/>
    <w:rsid w:val="00361545"/>
    <w:rsid w:val="0036168F"/>
    <w:rsid w:val="0036178D"/>
    <w:rsid w:val="003617F0"/>
    <w:rsid w:val="003617FC"/>
    <w:rsid w:val="0036185B"/>
    <w:rsid w:val="00361896"/>
    <w:rsid w:val="00361A46"/>
    <w:rsid w:val="00361B2D"/>
    <w:rsid w:val="00361C5F"/>
    <w:rsid w:val="00361FB7"/>
    <w:rsid w:val="00362131"/>
    <w:rsid w:val="00362377"/>
    <w:rsid w:val="00362534"/>
    <w:rsid w:val="0036285F"/>
    <w:rsid w:val="003628A4"/>
    <w:rsid w:val="003628C8"/>
    <w:rsid w:val="00362A8B"/>
    <w:rsid w:val="00362C03"/>
    <w:rsid w:val="00362C4B"/>
    <w:rsid w:val="00362C93"/>
    <w:rsid w:val="00362D29"/>
    <w:rsid w:val="00362D85"/>
    <w:rsid w:val="00362FB7"/>
    <w:rsid w:val="0036303C"/>
    <w:rsid w:val="003630D3"/>
    <w:rsid w:val="0036312C"/>
    <w:rsid w:val="003631D6"/>
    <w:rsid w:val="00363250"/>
    <w:rsid w:val="0036333D"/>
    <w:rsid w:val="00363417"/>
    <w:rsid w:val="003635BB"/>
    <w:rsid w:val="0036375F"/>
    <w:rsid w:val="003638A6"/>
    <w:rsid w:val="003638C1"/>
    <w:rsid w:val="00363A0D"/>
    <w:rsid w:val="00363C27"/>
    <w:rsid w:val="00363EE6"/>
    <w:rsid w:val="00364014"/>
    <w:rsid w:val="0036419D"/>
    <w:rsid w:val="003641B4"/>
    <w:rsid w:val="003642E0"/>
    <w:rsid w:val="00364432"/>
    <w:rsid w:val="00364583"/>
    <w:rsid w:val="00364788"/>
    <w:rsid w:val="00364A16"/>
    <w:rsid w:val="00364BA3"/>
    <w:rsid w:val="00364DAA"/>
    <w:rsid w:val="003650C7"/>
    <w:rsid w:val="00365277"/>
    <w:rsid w:val="003653F1"/>
    <w:rsid w:val="00365484"/>
    <w:rsid w:val="00365548"/>
    <w:rsid w:val="00365550"/>
    <w:rsid w:val="003655A2"/>
    <w:rsid w:val="003657BB"/>
    <w:rsid w:val="003659D7"/>
    <w:rsid w:val="00365A19"/>
    <w:rsid w:val="00365CF6"/>
    <w:rsid w:val="00365D66"/>
    <w:rsid w:val="00365D95"/>
    <w:rsid w:val="00365E80"/>
    <w:rsid w:val="00365EAE"/>
    <w:rsid w:val="003662DD"/>
    <w:rsid w:val="0036631E"/>
    <w:rsid w:val="003665D7"/>
    <w:rsid w:val="00366619"/>
    <w:rsid w:val="00366648"/>
    <w:rsid w:val="0036680F"/>
    <w:rsid w:val="00366868"/>
    <w:rsid w:val="003668EA"/>
    <w:rsid w:val="003669E4"/>
    <w:rsid w:val="00366C58"/>
    <w:rsid w:val="00366D87"/>
    <w:rsid w:val="00366F00"/>
    <w:rsid w:val="003676D8"/>
    <w:rsid w:val="0036782A"/>
    <w:rsid w:val="00367A46"/>
    <w:rsid w:val="00367AB0"/>
    <w:rsid w:val="00367BC5"/>
    <w:rsid w:val="00367F43"/>
    <w:rsid w:val="0037013B"/>
    <w:rsid w:val="0037015F"/>
    <w:rsid w:val="00370184"/>
    <w:rsid w:val="003701DD"/>
    <w:rsid w:val="003701F8"/>
    <w:rsid w:val="00370242"/>
    <w:rsid w:val="00370357"/>
    <w:rsid w:val="00370391"/>
    <w:rsid w:val="003703A0"/>
    <w:rsid w:val="003703D8"/>
    <w:rsid w:val="003705FD"/>
    <w:rsid w:val="0037068B"/>
    <w:rsid w:val="003707C4"/>
    <w:rsid w:val="00370AE0"/>
    <w:rsid w:val="00370B8F"/>
    <w:rsid w:val="00370C2D"/>
    <w:rsid w:val="00370C67"/>
    <w:rsid w:val="00370DE9"/>
    <w:rsid w:val="0037107C"/>
    <w:rsid w:val="00371134"/>
    <w:rsid w:val="003711B2"/>
    <w:rsid w:val="00371201"/>
    <w:rsid w:val="003712ED"/>
    <w:rsid w:val="00371694"/>
    <w:rsid w:val="003719A1"/>
    <w:rsid w:val="00371AC5"/>
    <w:rsid w:val="00371B57"/>
    <w:rsid w:val="00371C31"/>
    <w:rsid w:val="00371ECD"/>
    <w:rsid w:val="00371F92"/>
    <w:rsid w:val="0037252D"/>
    <w:rsid w:val="00372549"/>
    <w:rsid w:val="0037258C"/>
    <w:rsid w:val="003725ED"/>
    <w:rsid w:val="00372BA1"/>
    <w:rsid w:val="00372EE8"/>
    <w:rsid w:val="00372FA4"/>
    <w:rsid w:val="003730AB"/>
    <w:rsid w:val="00373296"/>
    <w:rsid w:val="003734CB"/>
    <w:rsid w:val="00373520"/>
    <w:rsid w:val="00373558"/>
    <w:rsid w:val="003735EF"/>
    <w:rsid w:val="0037379F"/>
    <w:rsid w:val="0037381F"/>
    <w:rsid w:val="00373B36"/>
    <w:rsid w:val="00373C68"/>
    <w:rsid w:val="00373EB7"/>
    <w:rsid w:val="00374054"/>
    <w:rsid w:val="00374204"/>
    <w:rsid w:val="003743BE"/>
    <w:rsid w:val="0037446D"/>
    <w:rsid w:val="00374770"/>
    <w:rsid w:val="003747A3"/>
    <w:rsid w:val="003749D9"/>
    <w:rsid w:val="00374C0F"/>
    <w:rsid w:val="00374CA4"/>
    <w:rsid w:val="00374E23"/>
    <w:rsid w:val="00374E3C"/>
    <w:rsid w:val="00374FD1"/>
    <w:rsid w:val="0037501D"/>
    <w:rsid w:val="003752A5"/>
    <w:rsid w:val="003753E4"/>
    <w:rsid w:val="00375691"/>
    <w:rsid w:val="00375870"/>
    <w:rsid w:val="003758C4"/>
    <w:rsid w:val="0037591B"/>
    <w:rsid w:val="00375967"/>
    <w:rsid w:val="00375AE6"/>
    <w:rsid w:val="00375F20"/>
    <w:rsid w:val="00375FCB"/>
    <w:rsid w:val="00375FF8"/>
    <w:rsid w:val="00375FFE"/>
    <w:rsid w:val="0037614F"/>
    <w:rsid w:val="00376285"/>
    <w:rsid w:val="003763A0"/>
    <w:rsid w:val="003763D1"/>
    <w:rsid w:val="0037659B"/>
    <w:rsid w:val="00376739"/>
    <w:rsid w:val="00376794"/>
    <w:rsid w:val="00376AF3"/>
    <w:rsid w:val="00376CF1"/>
    <w:rsid w:val="00376D22"/>
    <w:rsid w:val="00376D91"/>
    <w:rsid w:val="00376D93"/>
    <w:rsid w:val="00376DA8"/>
    <w:rsid w:val="00377059"/>
    <w:rsid w:val="003770CE"/>
    <w:rsid w:val="003771C0"/>
    <w:rsid w:val="0037724E"/>
    <w:rsid w:val="003772B9"/>
    <w:rsid w:val="00377442"/>
    <w:rsid w:val="00377590"/>
    <w:rsid w:val="0037760F"/>
    <w:rsid w:val="0037769E"/>
    <w:rsid w:val="00377899"/>
    <w:rsid w:val="003779DA"/>
    <w:rsid w:val="00377AAE"/>
    <w:rsid w:val="00377BE8"/>
    <w:rsid w:val="00377C99"/>
    <w:rsid w:val="003801FF"/>
    <w:rsid w:val="0038027E"/>
    <w:rsid w:val="003802C8"/>
    <w:rsid w:val="0038054B"/>
    <w:rsid w:val="00380565"/>
    <w:rsid w:val="00380582"/>
    <w:rsid w:val="00380742"/>
    <w:rsid w:val="00380785"/>
    <w:rsid w:val="00380DDA"/>
    <w:rsid w:val="00380F3F"/>
    <w:rsid w:val="0038104A"/>
    <w:rsid w:val="00381189"/>
    <w:rsid w:val="0038134C"/>
    <w:rsid w:val="0038155D"/>
    <w:rsid w:val="00381569"/>
    <w:rsid w:val="003818A1"/>
    <w:rsid w:val="003819A5"/>
    <w:rsid w:val="00381B8A"/>
    <w:rsid w:val="00381DDA"/>
    <w:rsid w:val="00381E92"/>
    <w:rsid w:val="00381E9C"/>
    <w:rsid w:val="00381FB7"/>
    <w:rsid w:val="003820C7"/>
    <w:rsid w:val="0038237A"/>
    <w:rsid w:val="003823A0"/>
    <w:rsid w:val="003823DA"/>
    <w:rsid w:val="0038246C"/>
    <w:rsid w:val="00382622"/>
    <w:rsid w:val="003826AF"/>
    <w:rsid w:val="003828A1"/>
    <w:rsid w:val="00382912"/>
    <w:rsid w:val="003829C3"/>
    <w:rsid w:val="00382D86"/>
    <w:rsid w:val="0038312F"/>
    <w:rsid w:val="003831AD"/>
    <w:rsid w:val="003832F6"/>
    <w:rsid w:val="0038347E"/>
    <w:rsid w:val="00383A68"/>
    <w:rsid w:val="00383E77"/>
    <w:rsid w:val="00384026"/>
    <w:rsid w:val="00384091"/>
    <w:rsid w:val="003840B5"/>
    <w:rsid w:val="00384350"/>
    <w:rsid w:val="00384439"/>
    <w:rsid w:val="003844B0"/>
    <w:rsid w:val="00384616"/>
    <w:rsid w:val="003848FF"/>
    <w:rsid w:val="00384B43"/>
    <w:rsid w:val="00384CEE"/>
    <w:rsid w:val="00384FEF"/>
    <w:rsid w:val="00385068"/>
    <w:rsid w:val="003850D8"/>
    <w:rsid w:val="00385493"/>
    <w:rsid w:val="0038562B"/>
    <w:rsid w:val="00385B32"/>
    <w:rsid w:val="00385C7F"/>
    <w:rsid w:val="00385E29"/>
    <w:rsid w:val="00385ED8"/>
    <w:rsid w:val="00386289"/>
    <w:rsid w:val="0038638A"/>
    <w:rsid w:val="00386508"/>
    <w:rsid w:val="0038652D"/>
    <w:rsid w:val="00386558"/>
    <w:rsid w:val="003865F7"/>
    <w:rsid w:val="003867C5"/>
    <w:rsid w:val="00386817"/>
    <w:rsid w:val="0038693F"/>
    <w:rsid w:val="003869FE"/>
    <w:rsid w:val="00386A21"/>
    <w:rsid w:val="00386B53"/>
    <w:rsid w:val="00386F48"/>
    <w:rsid w:val="00386F5A"/>
    <w:rsid w:val="00387012"/>
    <w:rsid w:val="003871B2"/>
    <w:rsid w:val="0038721C"/>
    <w:rsid w:val="003873B6"/>
    <w:rsid w:val="0038755B"/>
    <w:rsid w:val="0038768D"/>
    <w:rsid w:val="0038781B"/>
    <w:rsid w:val="003879F0"/>
    <w:rsid w:val="00387BEB"/>
    <w:rsid w:val="00387CED"/>
    <w:rsid w:val="00387F71"/>
    <w:rsid w:val="00390350"/>
    <w:rsid w:val="00390472"/>
    <w:rsid w:val="00390A99"/>
    <w:rsid w:val="00390CC4"/>
    <w:rsid w:val="00390D7B"/>
    <w:rsid w:val="00391025"/>
    <w:rsid w:val="00391335"/>
    <w:rsid w:val="00391337"/>
    <w:rsid w:val="003914B3"/>
    <w:rsid w:val="0039171A"/>
    <w:rsid w:val="00391914"/>
    <w:rsid w:val="003919EC"/>
    <w:rsid w:val="00391A08"/>
    <w:rsid w:val="0039216E"/>
    <w:rsid w:val="0039226B"/>
    <w:rsid w:val="00392433"/>
    <w:rsid w:val="003924C6"/>
    <w:rsid w:val="0039252E"/>
    <w:rsid w:val="003925E0"/>
    <w:rsid w:val="003925F2"/>
    <w:rsid w:val="0039268A"/>
    <w:rsid w:val="00392750"/>
    <w:rsid w:val="00392772"/>
    <w:rsid w:val="00392775"/>
    <w:rsid w:val="0039281B"/>
    <w:rsid w:val="0039281C"/>
    <w:rsid w:val="0039281D"/>
    <w:rsid w:val="0039281F"/>
    <w:rsid w:val="003928B2"/>
    <w:rsid w:val="0039298F"/>
    <w:rsid w:val="00392A20"/>
    <w:rsid w:val="00392ADC"/>
    <w:rsid w:val="00392B50"/>
    <w:rsid w:val="00392BEF"/>
    <w:rsid w:val="00392C82"/>
    <w:rsid w:val="00392DF5"/>
    <w:rsid w:val="00392ED5"/>
    <w:rsid w:val="00392F53"/>
    <w:rsid w:val="003935FE"/>
    <w:rsid w:val="0039362E"/>
    <w:rsid w:val="00393709"/>
    <w:rsid w:val="00393962"/>
    <w:rsid w:val="003939F7"/>
    <w:rsid w:val="00393E24"/>
    <w:rsid w:val="00394009"/>
    <w:rsid w:val="00394142"/>
    <w:rsid w:val="00394272"/>
    <w:rsid w:val="003942BE"/>
    <w:rsid w:val="003942E1"/>
    <w:rsid w:val="0039483E"/>
    <w:rsid w:val="00394870"/>
    <w:rsid w:val="003949EE"/>
    <w:rsid w:val="00394A33"/>
    <w:rsid w:val="00394A8C"/>
    <w:rsid w:val="00394FC5"/>
    <w:rsid w:val="0039520F"/>
    <w:rsid w:val="0039533B"/>
    <w:rsid w:val="003954E3"/>
    <w:rsid w:val="003956F3"/>
    <w:rsid w:val="00395B1A"/>
    <w:rsid w:val="00395BFA"/>
    <w:rsid w:val="00395E21"/>
    <w:rsid w:val="00395E2B"/>
    <w:rsid w:val="00396029"/>
    <w:rsid w:val="003960C6"/>
    <w:rsid w:val="00396167"/>
    <w:rsid w:val="003961F0"/>
    <w:rsid w:val="0039629D"/>
    <w:rsid w:val="00396392"/>
    <w:rsid w:val="00396526"/>
    <w:rsid w:val="0039661B"/>
    <w:rsid w:val="00396710"/>
    <w:rsid w:val="00396D2B"/>
    <w:rsid w:val="00396DDC"/>
    <w:rsid w:val="0039706F"/>
    <w:rsid w:val="0039708D"/>
    <w:rsid w:val="00397109"/>
    <w:rsid w:val="003971B1"/>
    <w:rsid w:val="003971DB"/>
    <w:rsid w:val="00397261"/>
    <w:rsid w:val="00397561"/>
    <w:rsid w:val="0039757F"/>
    <w:rsid w:val="0039792D"/>
    <w:rsid w:val="0039798D"/>
    <w:rsid w:val="00397A6B"/>
    <w:rsid w:val="00397AC5"/>
    <w:rsid w:val="00397B48"/>
    <w:rsid w:val="00397C8B"/>
    <w:rsid w:val="00397D6F"/>
    <w:rsid w:val="00397FB7"/>
    <w:rsid w:val="003A026D"/>
    <w:rsid w:val="003A056B"/>
    <w:rsid w:val="003A05D2"/>
    <w:rsid w:val="003A0673"/>
    <w:rsid w:val="003A0849"/>
    <w:rsid w:val="003A089C"/>
    <w:rsid w:val="003A08D5"/>
    <w:rsid w:val="003A0B27"/>
    <w:rsid w:val="003A0BD4"/>
    <w:rsid w:val="003A10C6"/>
    <w:rsid w:val="003A1275"/>
    <w:rsid w:val="003A1418"/>
    <w:rsid w:val="003A1440"/>
    <w:rsid w:val="003A14CA"/>
    <w:rsid w:val="003A14D2"/>
    <w:rsid w:val="003A15D1"/>
    <w:rsid w:val="003A1667"/>
    <w:rsid w:val="003A17E7"/>
    <w:rsid w:val="003A1838"/>
    <w:rsid w:val="003A1B56"/>
    <w:rsid w:val="003A1F96"/>
    <w:rsid w:val="003A210D"/>
    <w:rsid w:val="003A217D"/>
    <w:rsid w:val="003A21C6"/>
    <w:rsid w:val="003A2257"/>
    <w:rsid w:val="003A242B"/>
    <w:rsid w:val="003A2562"/>
    <w:rsid w:val="003A2A54"/>
    <w:rsid w:val="003A2D11"/>
    <w:rsid w:val="003A2D57"/>
    <w:rsid w:val="003A2FF9"/>
    <w:rsid w:val="003A33E4"/>
    <w:rsid w:val="003A33EB"/>
    <w:rsid w:val="003A3483"/>
    <w:rsid w:val="003A376A"/>
    <w:rsid w:val="003A396A"/>
    <w:rsid w:val="003A3988"/>
    <w:rsid w:val="003A3A4D"/>
    <w:rsid w:val="003A3F04"/>
    <w:rsid w:val="003A40B5"/>
    <w:rsid w:val="003A412F"/>
    <w:rsid w:val="003A4247"/>
    <w:rsid w:val="003A4349"/>
    <w:rsid w:val="003A46B6"/>
    <w:rsid w:val="003A4751"/>
    <w:rsid w:val="003A4B6A"/>
    <w:rsid w:val="003A4BED"/>
    <w:rsid w:val="003A4CC2"/>
    <w:rsid w:val="003A4F62"/>
    <w:rsid w:val="003A5345"/>
    <w:rsid w:val="003A5382"/>
    <w:rsid w:val="003A5472"/>
    <w:rsid w:val="003A5549"/>
    <w:rsid w:val="003A5740"/>
    <w:rsid w:val="003A5842"/>
    <w:rsid w:val="003A5AFA"/>
    <w:rsid w:val="003A5BD3"/>
    <w:rsid w:val="003A5CAF"/>
    <w:rsid w:val="003A60D8"/>
    <w:rsid w:val="003A6115"/>
    <w:rsid w:val="003A617B"/>
    <w:rsid w:val="003A62C2"/>
    <w:rsid w:val="003A62E3"/>
    <w:rsid w:val="003A64FC"/>
    <w:rsid w:val="003A6629"/>
    <w:rsid w:val="003A676C"/>
    <w:rsid w:val="003A6B32"/>
    <w:rsid w:val="003A6CCE"/>
    <w:rsid w:val="003A6D40"/>
    <w:rsid w:val="003A6E57"/>
    <w:rsid w:val="003A71FC"/>
    <w:rsid w:val="003A7495"/>
    <w:rsid w:val="003A7698"/>
    <w:rsid w:val="003A7A3E"/>
    <w:rsid w:val="003A7AFC"/>
    <w:rsid w:val="003A7B2D"/>
    <w:rsid w:val="003A7B3A"/>
    <w:rsid w:val="003A7F8B"/>
    <w:rsid w:val="003B005B"/>
    <w:rsid w:val="003B00D8"/>
    <w:rsid w:val="003B016C"/>
    <w:rsid w:val="003B027C"/>
    <w:rsid w:val="003B031E"/>
    <w:rsid w:val="003B072C"/>
    <w:rsid w:val="003B0A00"/>
    <w:rsid w:val="003B0AF9"/>
    <w:rsid w:val="003B0BF9"/>
    <w:rsid w:val="003B1037"/>
    <w:rsid w:val="003B103D"/>
    <w:rsid w:val="003B10B2"/>
    <w:rsid w:val="003B1328"/>
    <w:rsid w:val="003B1434"/>
    <w:rsid w:val="003B1523"/>
    <w:rsid w:val="003B175D"/>
    <w:rsid w:val="003B1768"/>
    <w:rsid w:val="003B1920"/>
    <w:rsid w:val="003B1C45"/>
    <w:rsid w:val="003B1C70"/>
    <w:rsid w:val="003B1CB0"/>
    <w:rsid w:val="003B24E0"/>
    <w:rsid w:val="003B25C4"/>
    <w:rsid w:val="003B2AD0"/>
    <w:rsid w:val="003B2B7E"/>
    <w:rsid w:val="003B2D32"/>
    <w:rsid w:val="003B2EA2"/>
    <w:rsid w:val="003B3224"/>
    <w:rsid w:val="003B32AC"/>
    <w:rsid w:val="003B3378"/>
    <w:rsid w:val="003B33E4"/>
    <w:rsid w:val="003B3505"/>
    <w:rsid w:val="003B35A3"/>
    <w:rsid w:val="003B3656"/>
    <w:rsid w:val="003B3AD0"/>
    <w:rsid w:val="003B3BB9"/>
    <w:rsid w:val="003B3C22"/>
    <w:rsid w:val="003B3D0B"/>
    <w:rsid w:val="003B3D1C"/>
    <w:rsid w:val="003B3F28"/>
    <w:rsid w:val="003B4028"/>
    <w:rsid w:val="003B40AC"/>
    <w:rsid w:val="003B415D"/>
    <w:rsid w:val="003B4254"/>
    <w:rsid w:val="003B428C"/>
    <w:rsid w:val="003B43D1"/>
    <w:rsid w:val="003B443A"/>
    <w:rsid w:val="003B4549"/>
    <w:rsid w:val="003B46A6"/>
    <w:rsid w:val="003B46F1"/>
    <w:rsid w:val="003B4860"/>
    <w:rsid w:val="003B4915"/>
    <w:rsid w:val="003B4A19"/>
    <w:rsid w:val="003B50B6"/>
    <w:rsid w:val="003B51CE"/>
    <w:rsid w:val="003B52DF"/>
    <w:rsid w:val="003B5519"/>
    <w:rsid w:val="003B5549"/>
    <w:rsid w:val="003B565E"/>
    <w:rsid w:val="003B582D"/>
    <w:rsid w:val="003B5835"/>
    <w:rsid w:val="003B5842"/>
    <w:rsid w:val="003B5C23"/>
    <w:rsid w:val="003B5FAE"/>
    <w:rsid w:val="003B613E"/>
    <w:rsid w:val="003B61D8"/>
    <w:rsid w:val="003B61F5"/>
    <w:rsid w:val="003B625B"/>
    <w:rsid w:val="003B6348"/>
    <w:rsid w:val="003B6527"/>
    <w:rsid w:val="003B66AC"/>
    <w:rsid w:val="003B66DE"/>
    <w:rsid w:val="003B6916"/>
    <w:rsid w:val="003B69B9"/>
    <w:rsid w:val="003B6BE1"/>
    <w:rsid w:val="003B6C60"/>
    <w:rsid w:val="003B70E0"/>
    <w:rsid w:val="003B7107"/>
    <w:rsid w:val="003B77AF"/>
    <w:rsid w:val="003B7BB2"/>
    <w:rsid w:val="003B7D97"/>
    <w:rsid w:val="003B7E71"/>
    <w:rsid w:val="003B7F0F"/>
    <w:rsid w:val="003C0228"/>
    <w:rsid w:val="003C0524"/>
    <w:rsid w:val="003C076F"/>
    <w:rsid w:val="003C0776"/>
    <w:rsid w:val="003C0841"/>
    <w:rsid w:val="003C0C69"/>
    <w:rsid w:val="003C0FFB"/>
    <w:rsid w:val="003C125B"/>
    <w:rsid w:val="003C12C7"/>
    <w:rsid w:val="003C1446"/>
    <w:rsid w:val="003C14DE"/>
    <w:rsid w:val="003C1583"/>
    <w:rsid w:val="003C181C"/>
    <w:rsid w:val="003C1857"/>
    <w:rsid w:val="003C1A19"/>
    <w:rsid w:val="003C1C78"/>
    <w:rsid w:val="003C1EFA"/>
    <w:rsid w:val="003C1F7F"/>
    <w:rsid w:val="003C1FEB"/>
    <w:rsid w:val="003C225D"/>
    <w:rsid w:val="003C23AB"/>
    <w:rsid w:val="003C23E0"/>
    <w:rsid w:val="003C2559"/>
    <w:rsid w:val="003C258D"/>
    <w:rsid w:val="003C2895"/>
    <w:rsid w:val="003C2A3D"/>
    <w:rsid w:val="003C2B25"/>
    <w:rsid w:val="003C300A"/>
    <w:rsid w:val="003C31A2"/>
    <w:rsid w:val="003C31EE"/>
    <w:rsid w:val="003C3246"/>
    <w:rsid w:val="003C33B6"/>
    <w:rsid w:val="003C37DB"/>
    <w:rsid w:val="003C38EE"/>
    <w:rsid w:val="003C3AA0"/>
    <w:rsid w:val="003C3BE1"/>
    <w:rsid w:val="003C3DAE"/>
    <w:rsid w:val="003C3F92"/>
    <w:rsid w:val="003C408D"/>
    <w:rsid w:val="003C414D"/>
    <w:rsid w:val="003C4480"/>
    <w:rsid w:val="003C4598"/>
    <w:rsid w:val="003C45EA"/>
    <w:rsid w:val="003C4AE3"/>
    <w:rsid w:val="003C4B42"/>
    <w:rsid w:val="003C4C0F"/>
    <w:rsid w:val="003C4CBD"/>
    <w:rsid w:val="003C4DCC"/>
    <w:rsid w:val="003C4E17"/>
    <w:rsid w:val="003C520F"/>
    <w:rsid w:val="003C5312"/>
    <w:rsid w:val="003C5B2F"/>
    <w:rsid w:val="003C5BA7"/>
    <w:rsid w:val="003C5EAB"/>
    <w:rsid w:val="003C6043"/>
    <w:rsid w:val="003C609A"/>
    <w:rsid w:val="003C61D8"/>
    <w:rsid w:val="003C628C"/>
    <w:rsid w:val="003C629D"/>
    <w:rsid w:val="003C6436"/>
    <w:rsid w:val="003C651F"/>
    <w:rsid w:val="003C6FF8"/>
    <w:rsid w:val="003C7548"/>
    <w:rsid w:val="003C7A60"/>
    <w:rsid w:val="003C7AC4"/>
    <w:rsid w:val="003C7BCA"/>
    <w:rsid w:val="003C7BF8"/>
    <w:rsid w:val="003C7C61"/>
    <w:rsid w:val="003C7E4F"/>
    <w:rsid w:val="003C7F70"/>
    <w:rsid w:val="003D01C4"/>
    <w:rsid w:val="003D01EE"/>
    <w:rsid w:val="003D0316"/>
    <w:rsid w:val="003D0351"/>
    <w:rsid w:val="003D0397"/>
    <w:rsid w:val="003D05CB"/>
    <w:rsid w:val="003D08F3"/>
    <w:rsid w:val="003D0A56"/>
    <w:rsid w:val="003D0AA5"/>
    <w:rsid w:val="003D0D86"/>
    <w:rsid w:val="003D0F4D"/>
    <w:rsid w:val="003D0FCC"/>
    <w:rsid w:val="003D1056"/>
    <w:rsid w:val="003D109A"/>
    <w:rsid w:val="003D10E9"/>
    <w:rsid w:val="003D113B"/>
    <w:rsid w:val="003D12A0"/>
    <w:rsid w:val="003D154F"/>
    <w:rsid w:val="003D19B8"/>
    <w:rsid w:val="003D1A29"/>
    <w:rsid w:val="003D1D8A"/>
    <w:rsid w:val="003D1ED0"/>
    <w:rsid w:val="003D1FA1"/>
    <w:rsid w:val="003D20A0"/>
    <w:rsid w:val="003D2181"/>
    <w:rsid w:val="003D22F8"/>
    <w:rsid w:val="003D2762"/>
    <w:rsid w:val="003D2765"/>
    <w:rsid w:val="003D2B98"/>
    <w:rsid w:val="003D2CB9"/>
    <w:rsid w:val="003D2D23"/>
    <w:rsid w:val="003D2E68"/>
    <w:rsid w:val="003D3098"/>
    <w:rsid w:val="003D3193"/>
    <w:rsid w:val="003D337E"/>
    <w:rsid w:val="003D347C"/>
    <w:rsid w:val="003D3692"/>
    <w:rsid w:val="003D36B2"/>
    <w:rsid w:val="003D38F1"/>
    <w:rsid w:val="003D3947"/>
    <w:rsid w:val="003D39ED"/>
    <w:rsid w:val="003D3A00"/>
    <w:rsid w:val="003D3A20"/>
    <w:rsid w:val="003D3C00"/>
    <w:rsid w:val="003D3D7B"/>
    <w:rsid w:val="003D4309"/>
    <w:rsid w:val="003D4312"/>
    <w:rsid w:val="003D4430"/>
    <w:rsid w:val="003D447C"/>
    <w:rsid w:val="003D462F"/>
    <w:rsid w:val="003D467C"/>
    <w:rsid w:val="003D48B5"/>
    <w:rsid w:val="003D49CB"/>
    <w:rsid w:val="003D4A7E"/>
    <w:rsid w:val="003D4BE2"/>
    <w:rsid w:val="003D4DF0"/>
    <w:rsid w:val="003D4E35"/>
    <w:rsid w:val="003D4E85"/>
    <w:rsid w:val="003D50EA"/>
    <w:rsid w:val="003D53F1"/>
    <w:rsid w:val="003D5697"/>
    <w:rsid w:val="003D5766"/>
    <w:rsid w:val="003D5831"/>
    <w:rsid w:val="003D58DA"/>
    <w:rsid w:val="003D5ADE"/>
    <w:rsid w:val="003D5BEA"/>
    <w:rsid w:val="003D5C30"/>
    <w:rsid w:val="003D60FD"/>
    <w:rsid w:val="003D6184"/>
    <w:rsid w:val="003D6282"/>
    <w:rsid w:val="003D62C3"/>
    <w:rsid w:val="003D62E6"/>
    <w:rsid w:val="003D67FF"/>
    <w:rsid w:val="003D6921"/>
    <w:rsid w:val="003D6A33"/>
    <w:rsid w:val="003D6C7B"/>
    <w:rsid w:val="003D6FCC"/>
    <w:rsid w:val="003D7185"/>
    <w:rsid w:val="003D72E1"/>
    <w:rsid w:val="003D760C"/>
    <w:rsid w:val="003D7649"/>
    <w:rsid w:val="003D768C"/>
    <w:rsid w:val="003D76DB"/>
    <w:rsid w:val="003D78FE"/>
    <w:rsid w:val="003D79CE"/>
    <w:rsid w:val="003D7AB7"/>
    <w:rsid w:val="003D7C48"/>
    <w:rsid w:val="003D7CD5"/>
    <w:rsid w:val="003D7D3A"/>
    <w:rsid w:val="003D7DC7"/>
    <w:rsid w:val="003E0249"/>
    <w:rsid w:val="003E02E0"/>
    <w:rsid w:val="003E03DC"/>
    <w:rsid w:val="003E0847"/>
    <w:rsid w:val="003E0865"/>
    <w:rsid w:val="003E0941"/>
    <w:rsid w:val="003E0C85"/>
    <w:rsid w:val="003E0D8F"/>
    <w:rsid w:val="003E1038"/>
    <w:rsid w:val="003E1088"/>
    <w:rsid w:val="003E15F4"/>
    <w:rsid w:val="003E15F9"/>
    <w:rsid w:val="003E16C6"/>
    <w:rsid w:val="003E17D5"/>
    <w:rsid w:val="003E19A1"/>
    <w:rsid w:val="003E19CE"/>
    <w:rsid w:val="003E1BE4"/>
    <w:rsid w:val="003E1C1D"/>
    <w:rsid w:val="003E1F45"/>
    <w:rsid w:val="003E2148"/>
    <w:rsid w:val="003E228C"/>
    <w:rsid w:val="003E2297"/>
    <w:rsid w:val="003E2513"/>
    <w:rsid w:val="003E251A"/>
    <w:rsid w:val="003E26BD"/>
    <w:rsid w:val="003E2812"/>
    <w:rsid w:val="003E288F"/>
    <w:rsid w:val="003E2A5B"/>
    <w:rsid w:val="003E2AB7"/>
    <w:rsid w:val="003E2BF8"/>
    <w:rsid w:val="003E2C1A"/>
    <w:rsid w:val="003E301C"/>
    <w:rsid w:val="003E30C5"/>
    <w:rsid w:val="003E3210"/>
    <w:rsid w:val="003E327C"/>
    <w:rsid w:val="003E32BE"/>
    <w:rsid w:val="003E33B3"/>
    <w:rsid w:val="003E33EE"/>
    <w:rsid w:val="003E356F"/>
    <w:rsid w:val="003E3581"/>
    <w:rsid w:val="003E366D"/>
    <w:rsid w:val="003E3930"/>
    <w:rsid w:val="003E3987"/>
    <w:rsid w:val="003E3BCB"/>
    <w:rsid w:val="003E3DCB"/>
    <w:rsid w:val="003E3EA9"/>
    <w:rsid w:val="003E3F9D"/>
    <w:rsid w:val="003E3FB3"/>
    <w:rsid w:val="003E4134"/>
    <w:rsid w:val="003E415D"/>
    <w:rsid w:val="003E4402"/>
    <w:rsid w:val="003E443C"/>
    <w:rsid w:val="003E47BA"/>
    <w:rsid w:val="003E4875"/>
    <w:rsid w:val="003E4AED"/>
    <w:rsid w:val="003E4BDC"/>
    <w:rsid w:val="003E4F90"/>
    <w:rsid w:val="003E4FBF"/>
    <w:rsid w:val="003E5318"/>
    <w:rsid w:val="003E53E8"/>
    <w:rsid w:val="003E5483"/>
    <w:rsid w:val="003E571C"/>
    <w:rsid w:val="003E5923"/>
    <w:rsid w:val="003E599B"/>
    <w:rsid w:val="003E5CA3"/>
    <w:rsid w:val="003E5D39"/>
    <w:rsid w:val="003E5F00"/>
    <w:rsid w:val="003E6231"/>
    <w:rsid w:val="003E6271"/>
    <w:rsid w:val="003E62F3"/>
    <w:rsid w:val="003E64E5"/>
    <w:rsid w:val="003E68C3"/>
    <w:rsid w:val="003E69DB"/>
    <w:rsid w:val="003E6AE7"/>
    <w:rsid w:val="003E6DCA"/>
    <w:rsid w:val="003E6F47"/>
    <w:rsid w:val="003E7013"/>
    <w:rsid w:val="003E72CA"/>
    <w:rsid w:val="003E7373"/>
    <w:rsid w:val="003E73D5"/>
    <w:rsid w:val="003E750F"/>
    <w:rsid w:val="003E7710"/>
    <w:rsid w:val="003E7778"/>
    <w:rsid w:val="003E7A02"/>
    <w:rsid w:val="003E7A87"/>
    <w:rsid w:val="003E7D6C"/>
    <w:rsid w:val="003E7EAE"/>
    <w:rsid w:val="003F01E6"/>
    <w:rsid w:val="003F03A4"/>
    <w:rsid w:val="003F042C"/>
    <w:rsid w:val="003F04CA"/>
    <w:rsid w:val="003F04F4"/>
    <w:rsid w:val="003F0743"/>
    <w:rsid w:val="003F0941"/>
    <w:rsid w:val="003F095C"/>
    <w:rsid w:val="003F0CD1"/>
    <w:rsid w:val="003F0D3F"/>
    <w:rsid w:val="003F0D96"/>
    <w:rsid w:val="003F10E8"/>
    <w:rsid w:val="003F10E9"/>
    <w:rsid w:val="003F12F0"/>
    <w:rsid w:val="003F1B4F"/>
    <w:rsid w:val="003F1C03"/>
    <w:rsid w:val="003F1C33"/>
    <w:rsid w:val="003F1CD4"/>
    <w:rsid w:val="003F1E01"/>
    <w:rsid w:val="003F1F19"/>
    <w:rsid w:val="003F2296"/>
    <w:rsid w:val="003F256C"/>
    <w:rsid w:val="003F2637"/>
    <w:rsid w:val="003F2647"/>
    <w:rsid w:val="003F2C4F"/>
    <w:rsid w:val="003F2C6A"/>
    <w:rsid w:val="003F2D4E"/>
    <w:rsid w:val="003F2DC2"/>
    <w:rsid w:val="003F2EBF"/>
    <w:rsid w:val="003F30F1"/>
    <w:rsid w:val="003F32C1"/>
    <w:rsid w:val="003F350F"/>
    <w:rsid w:val="003F3564"/>
    <w:rsid w:val="003F36AC"/>
    <w:rsid w:val="003F388C"/>
    <w:rsid w:val="003F38E3"/>
    <w:rsid w:val="003F3932"/>
    <w:rsid w:val="003F3A38"/>
    <w:rsid w:val="003F3B0A"/>
    <w:rsid w:val="003F3B85"/>
    <w:rsid w:val="003F3C8D"/>
    <w:rsid w:val="003F3EE6"/>
    <w:rsid w:val="003F40C9"/>
    <w:rsid w:val="003F40FD"/>
    <w:rsid w:val="003F4207"/>
    <w:rsid w:val="003F421C"/>
    <w:rsid w:val="003F4225"/>
    <w:rsid w:val="003F44CA"/>
    <w:rsid w:val="003F466C"/>
    <w:rsid w:val="003F470F"/>
    <w:rsid w:val="003F4907"/>
    <w:rsid w:val="003F4A65"/>
    <w:rsid w:val="003F4D97"/>
    <w:rsid w:val="003F4DB8"/>
    <w:rsid w:val="003F4E0A"/>
    <w:rsid w:val="003F52F3"/>
    <w:rsid w:val="003F5326"/>
    <w:rsid w:val="003F5414"/>
    <w:rsid w:val="003F55B4"/>
    <w:rsid w:val="003F5833"/>
    <w:rsid w:val="003F5902"/>
    <w:rsid w:val="003F5965"/>
    <w:rsid w:val="003F5B7F"/>
    <w:rsid w:val="003F5DAF"/>
    <w:rsid w:val="003F61D3"/>
    <w:rsid w:val="003F641C"/>
    <w:rsid w:val="003F6460"/>
    <w:rsid w:val="003F681F"/>
    <w:rsid w:val="003F6A12"/>
    <w:rsid w:val="003F6CB5"/>
    <w:rsid w:val="003F70EA"/>
    <w:rsid w:val="003F70FC"/>
    <w:rsid w:val="003F7126"/>
    <w:rsid w:val="003F71D1"/>
    <w:rsid w:val="003F73DB"/>
    <w:rsid w:val="003F7413"/>
    <w:rsid w:val="003F749E"/>
    <w:rsid w:val="003F770E"/>
    <w:rsid w:val="003F7761"/>
    <w:rsid w:val="003F7816"/>
    <w:rsid w:val="003F78E8"/>
    <w:rsid w:val="003F796A"/>
    <w:rsid w:val="003F797E"/>
    <w:rsid w:val="003F7AD8"/>
    <w:rsid w:val="003F7CA0"/>
    <w:rsid w:val="003F7CAE"/>
    <w:rsid w:val="003F7CF9"/>
    <w:rsid w:val="003F7D67"/>
    <w:rsid w:val="003F7FEE"/>
    <w:rsid w:val="004001B3"/>
    <w:rsid w:val="004004E2"/>
    <w:rsid w:val="004005FB"/>
    <w:rsid w:val="004008FF"/>
    <w:rsid w:val="00400AA9"/>
    <w:rsid w:val="00400D02"/>
    <w:rsid w:val="00400E13"/>
    <w:rsid w:val="00400E1C"/>
    <w:rsid w:val="0040123A"/>
    <w:rsid w:val="004012E4"/>
    <w:rsid w:val="00401452"/>
    <w:rsid w:val="0040145E"/>
    <w:rsid w:val="0040152E"/>
    <w:rsid w:val="0040154E"/>
    <w:rsid w:val="004015C5"/>
    <w:rsid w:val="00401600"/>
    <w:rsid w:val="004016EF"/>
    <w:rsid w:val="00401795"/>
    <w:rsid w:val="004017C1"/>
    <w:rsid w:val="0040192A"/>
    <w:rsid w:val="00401B11"/>
    <w:rsid w:val="00401CD4"/>
    <w:rsid w:val="00401D2D"/>
    <w:rsid w:val="00401EDB"/>
    <w:rsid w:val="00401FFF"/>
    <w:rsid w:val="004022EF"/>
    <w:rsid w:val="0040237F"/>
    <w:rsid w:val="0040249D"/>
    <w:rsid w:val="004026A3"/>
    <w:rsid w:val="004026C2"/>
    <w:rsid w:val="004027CD"/>
    <w:rsid w:val="00402933"/>
    <w:rsid w:val="00402D1A"/>
    <w:rsid w:val="00402D5C"/>
    <w:rsid w:val="00402F61"/>
    <w:rsid w:val="004030E4"/>
    <w:rsid w:val="00403374"/>
    <w:rsid w:val="004033BA"/>
    <w:rsid w:val="00403AC3"/>
    <w:rsid w:val="00403CE0"/>
    <w:rsid w:val="00403D53"/>
    <w:rsid w:val="00403F69"/>
    <w:rsid w:val="00403FE5"/>
    <w:rsid w:val="00403FF0"/>
    <w:rsid w:val="0040407E"/>
    <w:rsid w:val="00404508"/>
    <w:rsid w:val="0040466F"/>
    <w:rsid w:val="0040474A"/>
    <w:rsid w:val="0040478B"/>
    <w:rsid w:val="004047B5"/>
    <w:rsid w:val="004047D2"/>
    <w:rsid w:val="0040486D"/>
    <w:rsid w:val="00404AB4"/>
    <w:rsid w:val="00404C98"/>
    <w:rsid w:val="00404CF7"/>
    <w:rsid w:val="00404D56"/>
    <w:rsid w:val="00404E71"/>
    <w:rsid w:val="00404EAB"/>
    <w:rsid w:val="0040505A"/>
    <w:rsid w:val="004050FE"/>
    <w:rsid w:val="00405177"/>
    <w:rsid w:val="004051E9"/>
    <w:rsid w:val="004052E3"/>
    <w:rsid w:val="004053F0"/>
    <w:rsid w:val="00405602"/>
    <w:rsid w:val="00405966"/>
    <w:rsid w:val="00405A8A"/>
    <w:rsid w:val="00405B1C"/>
    <w:rsid w:val="00405DA2"/>
    <w:rsid w:val="00405F5E"/>
    <w:rsid w:val="00405FB2"/>
    <w:rsid w:val="00406150"/>
    <w:rsid w:val="00406196"/>
    <w:rsid w:val="00406225"/>
    <w:rsid w:val="00406226"/>
    <w:rsid w:val="00406586"/>
    <w:rsid w:val="004066FF"/>
    <w:rsid w:val="00406906"/>
    <w:rsid w:val="00406A07"/>
    <w:rsid w:val="00406C05"/>
    <w:rsid w:val="00406D15"/>
    <w:rsid w:val="00406DC1"/>
    <w:rsid w:val="00406F73"/>
    <w:rsid w:val="00407041"/>
    <w:rsid w:val="00407051"/>
    <w:rsid w:val="00407297"/>
    <w:rsid w:val="00407603"/>
    <w:rsid w:val="004078EC"/>
    <w:rsid w:val="004079B7"/>
    <w:rsid w:val="00407CDC"/>
    <w:rsid w:val="00407FCB"/>
    <w:rsid w:val="0041000D"/>
    <w:rsid w:val="004101DE"/>
    <w:rsid w:val="00410445"/>
    <w:rsid w:val="0041060A"/>
    <w:rsid w:val="004107D8"/>
    <w:rsid w:val="00410991"/>
    <w:rsid w:val="00410BD0"/>
    <w:rsid w:val="00410D06"/>
    <w:rsid w:val="00410ECE"/>
    <w:rsid w:val="00410EE1"/>
    <w:rsid w:val="00410F22"/>
    <w:rsid w:val="00410F7D"/>
    <w:rsid w:val="00411288"/>
    <w:rsid w:val="00411452"/>
    <w:rsid w:val="0041147C"/>
    <w:rsid w:val="004114A9"/>
    <w:rsid w:val="0041174F"/>
    <w:rsid w:val="00411992"/>
    <w:rsid w:val="00411C68"/>
    <w:rsid w:val="00412332"/>
    <w:rsid w:val="004123F5"/>
    <w:rsid w:val="00412451"/>
    <w:rsid w:val="00412593"/>
    <w:rsid w:val="004125EB"/>
    <w:rsid w:val="0041261E"/>
    <w:rsid w:val="004128D7"/>
    <w:rsid w:val="004129F7"/>
    <w:rsid w:val="00412A62"/>
    <w:rsid w:val="00412AA0"/>
    <w:rsid w:val="00412C1E"/>
    <w:rsid w:val="00412CB8"/>
    <w:rsid w:val="00412D89"/>
    <w:rsid w:val="00412E30"/>
    <w:rsid w:val="00412F44"/>
    <w:rsid w:val="00412FF4"/>
    <w:rsid w:val="004132A2"/>
    <w:rsid w:val="0041355E"/>
    <w:rsid w:val="0041360B"/>
    <w:rsid w:val="00413A22"/>
    <w:rsid w:val="00413A37"/>
    <w:rsid w:val="00413A6F"/>
    <w:rsid w:val="00413AFB"/>
    <w:rsid w:val="00413C32"/>
    <w:rsid w:val="00414141"/>
    <w:rsid w:val="004142B6"/>
    <w:rsid w:val="0041438F"/>
    <w:rsid w:val="00414413"/>
    <w:rsid w:val="00414674"/>
    <w:rsid w:val="00414790"/>
    <w:rsid w:val="00414835"/>
    <w:rsid w:val="00414869"/>
    <w:rsid w:val="00414B6D"/>
    <w:rsid w:val="00414D16"/>
    <w:rsid w:val="00414E57"/>
    <w:rsid w:val="004151E8"/>
    <w:rsid w:val="0041569C"/>
    <w:rsid w:val="0041572F"/>
    <w:rsid w:val="00415B84"/>
    <w:rsid w:val="00415BA1"/>
    <w:rsid w:val="00415BE8"/>
    <w:rsid w:val="00415C51"/>
    <w:rsid w:val="00415DC8"/>
    <w:rsid w:val="00415F3E"/>
    <w:rsid w:val="00415F41"/>
    <w:rsid w:val="00415FF8"/>
    <w:rsid w:val="004160A4"/>
    <w:rsid w:val="004160E5"/>
    <w:rsid w:val="00416183"/>
    <w:rsid w:val="004161B1"/>
    <w:rsid w:val="0041639A"/>
    <w:rsid w:val="004163D0"/>
    <w:rsid w:val="004165F7"/>
    <w:rsid w:val="00416636"/>
    <w:rsid w:val="0041664B"/>
    <w:rsid w:val="004168E3"/>
    <w:rsid w:val="0041692F"/>
    <w:rsid w:val="00416ABE"/>
    <w:rsid w:val="00416CFD"/>
    <w:rsid w:val="00416D08"/>
    <w:rsid w:val="00416D69"/>
    <w:rsid w:val="00416E1B"/>
    <w:rsid w:val="00416E3A"/>
    <w:rsid w:val="00417171"/>
    <w:rsid w:val="00417309"/>
    <w:rsid w:val="004174A6"/>
    <w:rsid w:val="004174BE"/>
    <w:rsid w:val="00417823"/>
    <w:rsid w:val="00417CAA"/>
    <w:rsid w:val="00417FA3"/>
    <w:rsid w:val="00420115"/>
    <w:rsid w:val="004201FA"/>
    <w:rsid w:val="0042029D"/>
    <w:rsid w:val="0042030A"/>
    <w:rsid w:val="00420588"/>
    <w:rsid w:val="00420757"/>
    <w:rsid w:val="004208A6"/>
    <w:rsid w:val="00420A30"/>
    <w:rsid w:val="00420BC3"/>
    <w:rsid w:val="00420E9E"/>
    <w:rsid w:val="00421126"/>
    <w:rsid w:val="00421160"/>
    <w:rsid w:val="004211FD"/>
    <w:rsid w:val="0042157D"/>
    <w:rsid w:val="004215C7"/>
    <w:rsid w:val="00421600"/>
    <w:rsid w:val="00421786"/>
    <w:rsid w:val="004218BD"/>
    <w:rsid w:val="00421915"/>
    <w:rsid w:val="0042196C"/>
    <w:rsid w:val="00421ABA"/>
    <w:rsid w:val="00421D71"/>
    <w:rsid w:val="00421E12"/>
    <w:rsid w:val="00421F3E"/>
    <w:rsid w:val="00421FA9"/>
    <w:rsid w:val="004221AE"/>
    <w:rsid w:val="00422206"/>
    <w:rsid w:val="00422233"/>
    <w:rsid w:val="00422848"/>
    <w:rsid w:val="00422922"/>
    <w:rsid w:val="004229E0"/>
    <w:rsid w:val="00422A5D"/>
    <w:rsid w:val="00422AF1"/>
    <w:rsid w:val="00422E55"/>
    <w:rsid w:val="00423453"/>
    <w:rsid w:val="0042351B"/>
    <w:rsid w:val="00423668"/>
    <w:rsid w:val="0042374D"/>
    <w:rsid w:val="0042378E"/>
    <w:rsid w:val="004237E5"/>
    <w:rsid w:val="004238BA"/>
    <w:rsid w:val="00423946"/>
    <w:rsid w:val="004239FD"/>
    <w:rsid w:val="00423AE1"/>
    <w:rsid w:val="00423B12"/>
    <w:rsid w:val="00423BA2"/>
    <w:rsid w:val="00423D79"/>
    <w:rsid w:val="00423DA7"/>
    <w:rsid w:val="00423DEC"/>
    <w:rsid w:val="00423F4F"/>
    <w:rsid w:val="00423FE9"/>
    <w:rsid w:val="004240F1"/>
    <w:rsid w:val="0042413B"/>
    <w:rsid w:val="0042425C"/>
    <w:rsid w:val="0042427A"/>
    <w:rsid w:val="0042438C"/>
    <w:rsid w:val="004245C9"/>
    <w:rsid w:val="00424609"/>
    <w:rsid w:val="00424656"/>
    <w:rsid w:val="00424776"/>
    <w:rsid w:val="00424831"/>
    <w:rsid w:val="004248B9"/>
    <w:rsid w:val="00424A40"/>
    <w:rsid w:val="00424F5E"/>
    <w:rsid w:val="004250C8"/>
    <w:rsid w:val="004250D8"/>
    <w:rsid w:val="004251D0"/>
    <w:rsid w:val="004253BF"/>
    <w:rsid w:val="00425486"/>
    <w:rsid w:val="004254D5"/>
    <w:rsid w:val="0042586F"/>
    <w:rsid w:val="00425B9B"/>
    <w:rsid w:val="00425DC7"/>
    <w:rsid w:val="00425E9C"/>
    <w:rsid w:val="00425F2E"/>
    <w:rsid w:val="0042603E"/>
    <w:rsid w:val="004264DF"/>
    <w:rsid w:val="00426691"/>
    <w:rsid w:val="0042684D"/>
    <w:rsid w:val="004268E4"/>
    <w:rsid w:val="00426ACC"/>
    <w:rsid w:val="00426DA7"/>
    <w:rsid w:val="00426E25"/>
    <w:rsid w:val="00427028"/>
    <w:rsid w:val="00427064"/>
    <w:rsid w:val="00427109"/>
    <w:rsid w:val="004271FE"/>
    <w:rsid w:val="00427489"/>
    <w:rsid w:val="00427544"/>
    <w:rsid w:val="004275A7"/>
    <w:rsid w:val="0042778C"/>
    <w:rsid w:val="00427AD1"/>
    <w:rsid w:val="00427D74"/>
    <w:rsid w:val="00427E97"/>
    <w:rsid w:val="00427F67"/>
    <w:rsid w:val="00430077"/>
    <w:rsid w:val="0043032E"/>
    <w:rsid w:val="004305F2"/>
    <w:rsid w:val="004307C7"/>
    <w:rsid w:val="00430B81"/>
    <w:rsid w:val="00430DE6"/>
    <w:rsid w:val="00430F25"/>
    <w:rsid w:val="00430F50"/>
    <w:rsid w:val="00430F63"/>
    <w:rsid w:val="00430FB7"/>
    <w:rsid w:val="00431178"/>
    <w:rsid w:val="004311A9"/>
    <w:rsid w:val="00431278"/>
    <w:rsid w:val="004313E6"/>
    <w:rsid w:val="00431598"/>
    <w:rsid w:val="00431765"/>
    <w:rsid w:val="00431CB1"/>
    <w:rsid w:val="00431EE1"/>
    <w:rsid w:val="00432222"/>
    <w:rsid w:val="00432674"/>
    <w:rsid w:val="0043285B"/>
    <w:rsid w:val="00432999"/>
    <w:rsid w:val="0043299F"/>
    <w:rsid w:val="004329BD"/>
    <w:rsid w:val="00432C6D"/>
    <w:rsid w:val="00432C97"/>
    <w:rsid w:val="00432EDD"/>
    <w:rsid w:val="00432EF4"/>
    <w:rsid w:val="00433200"/>
    <w:rsid w:val="0043325B"/>
    <w:rsid w:val="004332DD"/>
    <w:rsid w:val="00433369"/>
    <w:rsid w:val="00433566"/>
    <w:rsid w:val="004335A4"/>
    <w:rsid w:val="00433858"/>
    <w:rsid w:val="00433863"/>
    <w:rsid w:val="0043396C"/>
    <w:rsid w:val="00433AE7"/>
    <w:rsid w:val="00433E75"/>
    <w:rsid w:val="00434274"/>
    <w:rsid w:val="004343F3"/>
    <w:rsid w:val="00434481"/>
    <w:rsid w:val="004346B6"/>
    <w:rsid w:val="00434803"/>
    <w:rsid w:val="004349D8"/>
    <w:rsid w:val="00434A74"/>
    <w:rsid w:val="00434FDA"/>
    <w:rsid w:val="00435223"/>
    <w:rsid w:val="00435525"/>
    <w:rsid w:val="00435532"/>
    <w:rsid w:val="004357AF"/>
    <w:rsid w:val="00435818"/>
    <w:rsid w:val="00435840"/>
    <w:rsid w:val="0043590F"/>
    <w:rsid w:val="00435A04"/>
    <w:rsid w:val="00435CDE"/>
    <w:rsid w:val="00435E3B"/>
    <w:rsid w:val="00435EC2"/>
    <w:rsid w:val="00435FED"/>
    <w:rsid w:val="004360CB"/>
    <w:rsid w:val="004360D8"/>
    <w:rsid w:val="00436120"/>
    <w:rsid w:val="00436151"/>
    <w:rsid w:val="00436160"/>
    <w:rsid w:val="00436661"/>
    <w:rsid w:val="00436867"/>
    <w:rsid w:val="004369F9"/>
    <w:rsid w:val="00436A5B"/>
    <w:rsid w:val="00436B54"/>
    <w:rsid w:val="00436C9A"/>
    <w:rsid w:val="004373BD"/>
    <w:rsid w:val="004374FD"/>
    <w:rsid w:val="004375F1"/>
    <w:rsid w:val="00437643"/>
    <w:rsid w:val="00437961"/>
    <w:rsid w:val="004379F0"/>
    <w:rsid w:val="00437CE2"/>
    <w:rsid w:val="00437D37"/>
    <w:rsid w:val="004400D2"/>
    <w:rsid w:val="00440352"/>
    <w:rsid w:val="0044039D"/>
    <w:rsid w:val="0044050B"/>
    <w:rsid w:val="00440792"/>
    <w:rsid w:val="004407DA"/>
    <w:rsid w:val="004407EF"/>
    <w:rsid w:val="00440894"/>
    <w:rsid w:val="00440A42"/>
    <w:rsid w:val="00440ADE"/>
    <w:rsid w:val="00440D84"/>
    <w:rsid w:val="00440F1A"/>
    <w:rsid w:val="00440F89"/>
    <w:rsid w:val="00440FBA"/>
    <w:rsid w:val="00441187"/>
    <w:rsid w:val="00441388"/>
    <w:rsid w:val="004414C9"/>
    <w:rsid w:val="0044153E"/>
    <w:rsid w:val="004415A5"/>
    <w:rsid w:val="00441A77"/>
    <w:rsid w:val="00441B3E"/>
    <w:rsid w:val="00441BB5"/>
    <w:rsid w:val="00441C22"/>
    <w:rsid w:val="00441D41"/>
    <w:rsid w:val="00441EE4"/>
    <w:rsid w:val="0044203B"/>
    <w:rsid w:val="0044218F"/>
    <w:rsid w:val="004421F0"/>
    <w:rsid w:val="004425D5"/>
    <w:rsid w:val="00442783"/>
    <w:rsid w:val="00442B3F"/>
    <w:rsid w:val="00442DFC"/>
    <w:rsid w:val="00442EEA"/>
    <w:rsid w:val="0044307B"/>
    <w:rsid w:val="0044308A"/>
    <w:rsid w:val="00443259"/>
    <w:rsid w:val="004433BE"/>
    <w:rsid w:val="00443476"/>
    <w:rsid w:val="0044348B"/>
    <w:rsid w:val="004434E1"/>
    <w:rsid w:val="004435F4"/>
    <w:rsid w:val="0044363F"/>
    <w:rsid w:val="0044365D"/>
    <w:rsid w:val="004437EC"/>
    <w:rsid w:val="00443AEE"/>
    <w:rsid w:val="00443D07"/>
    <w:rsid w:val="00443DF1"/>
    <w:rsid w:val="00444217"/>
    <w:rsid w:val="0044449A"/>
    <w:rsid w:val="00444672"/>
    <w:rsid w:val="0044468A"/>
    <w:rsid w:val="004446FD"/>
    <w:rsid w:val="00444AD6"/>
    <w:rsid w:val="00444AD9"/>
    <w:rsid w:val="00444C9C"/>
    <w:rsid w:val="00444E3F"/>
    <w:rsid w:val="004451AB"/>
    <w:rsid w:val="004452F6"/>
    <w:rsid w:val="00445631"/>
    <w:rsid w:val="0044563B"/>
    <w:rsid w:val="00445697"/>
    <w:rsid w:val="0044581D"/>
    <w:rsid w:val="004458E6"/>
    <w:rsid w:val="00445B43"/>
    <w:rsid w:val="00445CF8"/>
    <w:rsid w:val="00445CFB"/>
    <w:rsid w:val="0044602C"/>
    <w:rsid w:val="00446395"/>
    <w:rsid w:val="00446411"/>
    <w:rsid w:val="0044648B"/>
    <w:rsid w:val="004465F9"/>
    <w:rsid w:val="00446674"/>
    <w:rsid w:val="004466D2"/>
    <w:rsid w:val="00446A7E"/>
    <w:rsid w:val="00446AD4"/>
    <w:rsid w:val="00446B37"/>
    <w:rsid w:val="00446C2D"/>
    <w:rsid w:val="00446CA4"/>
    <w:rsid w:val="00446DE5"/>
    <w:rsid w:val="004472A7"/>
    <w:rsid w:val="004472CC"/>
    <w:rsid w:val="0044741B"/>
    <w:rsid w:val="00447699"/>
    <w:rsid w:val="004477B1"/>
    <w:rsid w:val="00447DB0"/>
    <w:rsid w:val="00447ECC"/>
    <w:rsid w:val="00447F63"/>
    <w:rsid w:val="00450019"/>
    <w:rsid w:val="00450054"/>
    <w:rsid w:val="00450099"/>
    <w:rsid w:val="00450177"/>
    <w:rsid w:val="00450252"/>
    <w:rsid w:val="0045031D"/>
    <w:rsid w:val="00450444"/>
    <w:rsid w:val="004507F6"/>
    <w:rsid w:val="0045083D"/>
    <w:rsid w:val="00450D7C"/>
    <w:rsid w:val="00450D8B"/>
    <w:rsid w:val="0045131A"/>
    <w:rsid w:val="0045164C"/>
    <w:rsid w:val="004516BE"/>
    <w:rsid w:val="00451702"/>
    <w:rsid w:val="00451837"/>
    <w:rsid w:val="00451E52"/>
    <w:rsid w:val="004521EE"/>
    <w:rsid w:val="00452234"/>
    <w:rsid w:val="00452441"/>
    <w:rsid w:val="0045244D"/>
    <w:rsid w:val="004524C2"/>
    <w:rsid w:val="00452543"/>
    <w:rsid w:val="00452619"/>
    <w:rsid w:val="00452636"/>
    <w:rsid w:val="004526F8"/>
    <w:rsid w:val="004527FE"/>
    <w:rsid w:val="00452A45"/>
    <w:rsid w:val="00452B84"/>
    <w:rsid w:val="0045300C"/>
    <w:rsid w:val="0045348E"/>
    <w:rsid w:val="0045353E"/>
    <w:rsid w:val="004537B7"/>
    <w:rsid w:val="004537BD"/>
    <w:rsid w:val="004538E3"/>
    <w:rsid w:val="00453B70"/>
    <w:rsid w:val="00453FCF"/>
    <w:rsid w:val="00453FE0"/>
    <w:rsid w:val="004541C9"/>
    <w:rsid w:val="004541E2"/>
    <w:rsid w:val="0045470B"/>
    <w:rsid w:val="00454740"/>
    <w:rsid w:val="004548E9"/>
    <w:rsid w:val="004549A3"/>
    <w:rsid w:val="00454B13"/>
    <w:rsid w:val="00454DDE"/>
    <w:rsid w:val="0045512B"/>
    <w:rsid w:val="004552AF"/>
    <w:rsid w:val="0045542C"/>
    <w:rsid w:val="00455612"/>
    <w:rsid w:val="0045561E"/>
    <w:rsid w:val="00455827"/>
    <w:rsid w:val="00455ABF"/>
    <w:rsid w:val="00455AE4"/>
    <w:rsid w:val="00455C0D"/>
    <w:rsid w:val="00455D15"/>
    <w:rsid w:val="00455E2E"/>
    <w:rsid w:val="00455ECB"/>
    <w:rsid w:val="00455FFA"/>
    <w:rsid w:val="0045601C"/>
    <w:rsid w:val="004561BD"/>
    <w:rsid w:val="004562DD"/>
    <w:rsid w:val="00456433"/>
    <w:rsid w:val="00456443"/>
    <w:rsid w:val="00456504"/>
    <w:rsid w:val="004565A6"/>
    <w:rsid w:val="004566D0"/>
    <w:rsid w:val="00456750"/>
    <w:rsid w:val="0045675D"/>
    <w:rsid w:val="0045678C"/>
    <w:rsid w:val="00456A5A"/>
    <w:rsid w:val="00456B53"/>
    <w:rsid w:val="00456B61"/>
    <w:rsid w:val="00456B68"/>
    <w:rsid w:val="00456BE5"/>
    <w:rsid w:val="00456DDD"/>
    <w:rsid w:val="00456F5E"/>
    <w:rsid w:val="00457119"/>
    <w:rsid w:val="0045711F"/>
    <w:rsid w:val="00457556"/>
    <w:rsid w:val="004575C5"/>
    <w:rsid w:val="00457647"/>
    <w:rsid w:val="00457755"/>
    <w:rsid w:val="00457780"/>
    <w:rsid w:val="004579E1"/>
    <w:rsid w:val="00457A47"/>
    <w:rsid w:val="00457AB6"/>
    <w:rsid w:val="00457ACD"/>
    <w:rsid w:val="00457B9E"/>
    <w:rsid w:val="00457BC9"/>
    <w:rsid w:val="00457C5E"/>
    <w:rsid w:val="00457DEE"/>
    <w:rsid w:val="00457DFC"/>
    <w:rsid w:val="00457EA6"/>
    <w:rsid w:val="00460019"/>
    <w:rsid w:val="0046010D"/>
    <w:rsid w:val="0046047D"/>
    <w:rsid w:val="0046053A"/>
    <w:rsid w:val="00460777"/>
    <w:rsid w:val="0046078B"/>
    <w:rsid w:val="00460B98"/>
    <w:rsid w:val="00460E66"/>
    <w:rsid w:val="00460E6A"/>
    <w:rsid w:val="0046111B"/>
    <w:rsid w:val="00461161"/>
    <w:rsid w:val="004611CD"/>
    <w:rsid w:val="004611D9"/>
    <w:rsid w:val="004613C0"/>
    <w:rsid w:val="004614CB"/>
    <w:rsid w:val="00461799"/>
    <w:rsid w:val="004618CB"/>
    <w:rsid w:val="00461A39"/>
    <w:rsid w:val="00461A6A"/>
    <w:rsid w:val="00461BC7"/>
    <w:rsid w:val="00461C7B"/>
    <w:rsid w:val="004620DD"/>
    <w:rsid w:val="004620FC"/>
    <w:rsid w:val="00462151"/>
    <w:rsid w:val="00462195"/>
    <w:rsid w:val="00462386"/>
    <w:rsid w:val="00462449"/>
    <w:rsid w:val="00462636"/>
    <w:rsid w:val="0046288F"/>
    <w:rsid w:val="00462A7D"/>
    <w:rsid w:val="00462BD5"/>
    <w:rsid w:val="00462C25"/>
    <w:rsid w:val="00462D0B"/>
    <w:rsid w:val="00462DBE"/>
    <w:rsid w:val="00462E91"/>
    <w:rsid w:val="00462E9F"/>
    <w:rsid w:val="00462EC4"/>
    <w:rsid w:val="00462F7E"/>
    <w:rsid w:val="00463214"/>
    <w:rsid w:val="0046327A"/>
    <w:rsid w:val="0046337D"/>
    <w:rsid w:val="004634DD"/>
    <w:rsid w:val="00463566"/>
    <w:rsid w:val="0046358D"/>
    <w:rsid w:val="004635DB"/>
    <w:rsid w:val="004635DC"/>
    <w:rsid w:val="004637DA"/>
    <w:rsid w:val="00463B82"/>
    <w:rsid w:val="00463BB5"/>
    <w:rsid w:val="00463EB4"/>
    <w:rsid w:val="00463FC2"/>
    <w:rsid w:val="004641C0"/>
    <w:rsid w:val="0046421A"/>
    <w:rsid w:val="00464291"/>
    <w:rsid w:val="004643FC"/>
    <w:rsid w:val="00464684"/>
    <w:rsid w:val="0046472C"/>
    <w:rsid w:val="00464795"/>
    <w:rsid w:val="00464926"/>
    <w:rsid w:val="004649AF"/>
    <w:rsid w:val="00464A85"/>
    <w:rsid w:val="00464F34"/>
    <w:rsid w:val="00464F90"/>
    <w:rsid w:val="00464F96"/>
    <w:rsid w:val="00464F9C"/>
    <w:rsid w:val="00465142"/>
    <w:rsid w:val="0046518F"/>
    <w:rsid w:val="00465329"/>
    <w:rsid w:val="004653C4"/>
    <w:rsid w:val="004654CD"/>
    <w:rsid w:val="0046553E"/>
    <w:rsid w:val="004655BA"/>
    <w:rsid w:val="0046569E"/>
    <w:rsid w:val="004656D7"/>
    <w:rsid w:val="00465708"/>
    <w:rsid w:val="00465BF5"/>
    <w:rsid w:val="00465E6C"/>
    <w:rsid w:val="00466091"/>
    <w:rsid w:val="004661EC"/>
    <w:rsid w:val="00466277"/>
    <w:rsid w:val="0046663D"/>
    <w:rsid w:val="00466649"/>
    <w:rsid w:val="00466683"/>
    <w:rsid w:val="00466781"/>
    <w:rsid w:val="00466A64"/>
    <w:rsid w:val="00466AE5"/>
    <w:rsid w:val="00466D20"/>
    <w:rsid w:val="00467097"/>
    <w:rsid w:val="00467176"/>
    <w:rsid w:val="0046722B"/>
    <w:rsid w:val="0046722C"/>
    <w:rsid w:val="0046724F"/>
    <w:rsid w:val="0046744B"/>
    <w:rsid w:val="004675B6"/>
    <w:rsid w:val="0046761E"/>
    <w:rsid w:val="004676D7"/>
    <w:rsid w:val="00467A71"/>
    <w:rsid w:val="00467B3A"/>
    <w:rsid w:val="00467C61"/>
    <w:rsid w:val="00467CE1"/>
    <w:rsid w:val="00467D7B"/>
    <w:rsid w:val="00467FC9"/>
    <w:rsid w:val="00470243"/>
    <w:rsid w:val="00470546"/>
    <w:rsid w:val="00470598"/>
    <w:rsid w:val="004705B0"/>
    <w:rsid w:val="004709A1"/>
    <w:rsid w:val="00470A3E"/>
    <w:rsid w:val="00470C59"/>
    <w:rsid w:val="00470C68"/>
    <w:rsid w:val="00470CB8"/>
    <w:rsid w:val="00470CDD"/>
    <w:rsid w:val="00470E2A"/>
    <w:rsid w:val="00471098"/>
    <w:rsid w:val="00471237"/>
    <w:rsid w:val="00471255"/>
    <w:rsid w:val="0047148A"/>
    <w:rsid w:val="0047165F"/>
    <w:rsid w:val="004719D1"/>
    <w:rsid w:val="00471C04"/>
    <w:rsid w:val="00471D55"/>
    <w:rsid w:val="00471E90"/>
    <w:rsid w:val="00472148"/>
    <w:rsid w:val="00472216"/>
    <w:rsid w:val="00472958"/>
    <w:rsid w:val="00472A08"/>
    <w:rsid w:val="00472AA9"/>
    <w:rsid w:val="00472DF4"/>
    <w:rsid w:val="0047309A"/>
    <w:rsid w:val="004730AC"/>
    <w:rsid w:val="0047313B"/>
    <w:rsid w:val="0047318F"/>
    <w:rsid w:val="004732CA"/>
    <w:rsid w:val="00473530"/>
    <w:rsid w:val="004736CA"/>
    <w:rsid w:val="0047370F"/>
    <w:rsid w:val="00473886"/>
    <w:rsid w:val="00473947"/>
    <w:rsid w:val="00473A91"/>
    <w:rsid w:val="00473BF8"/>
    <w:rsid w:val="00473C5A"/>
    <w:rsid w:val="00473C67"/>
    <w:rsid w:val="00473D20"/>
    <w:rsid w:val="00473DF8"/>
    <w:rsid w:val="00473FAB"/>
    <w:rsid w:val="004745A8"/>
    <w:rsid w:val="004747D1"/>
    <w:rsid w:val="00474829"/>
    <w:rsid w:val="00474845"/>
    <w:rsid w:val="00474916"/>
    <w:rsid w:val="004749B7"/>
    <w:rsid w:val="004749DF"/>
    <w:rsid w:val="00474E01"/>
    <w:rsid w:val="00474E9C"/>
    <w:rsid w:val="00474F79"/>
    <w:rsid w:val="00475000"/>
    <w:rsid w:val="004750F7"/>
    <w:rsid w:val="004751FE"/>
    <w:rsid w:val="0047584B"/>
    <w:rsid w:val="00475B5E"/>
    <w:rsid w:val="00475FAD"/>
    <w:rsid w:val="00475FBD"/>
    <w:rsid w:val="0047600A"/>
    <w:rsid w:val="004760CE"/>
    <w:rsid w:val="0047619D"/>
    <w:rsid w:val="004763A3"/>
    <w:rsid w:val="00476456"/>
    <w:rsid w:val="004766BA"/>
    <w:rsid w:val="00476851"/>
    <w:rsid w:val="00476A86"/>
    <w:rsid w:val="00476E23"/>
    <w:rsid w:val="00476E30"/>
    <w:rsid w:val="00476F02"/>
    <w:rsid w:val="00476F5A"/>
    <w:rsid w:val="004771B6"/>
    <w:rsid w:val="004772AF"/>
    <w:rsid w:val="00477409"/>
    <w:rsid w:val="004779F3"/>
    <w:rsid w:val="00477BA9"/>
    <w:rsid w:val="00477C34"/>
    <w:rsid w:val="004801FD"/>
    <w:rsid w:val="004802C2"/>
    <w:rsid w:val="004804FC"/>
    <w:rsid w:val="004805F4"/>
    <w:rsid w:val="0048066E"/>
    <w:rsid w:val="00480706"/>
    <w:rsid w:val="00480937"/>
    <w:rsid w:val="004809A1"/>
    <w:rsid w:val="00480BBA"/>
    <w:rsid w:val="00480D89"/>
    <w:rsid w:val="00480E90"/>
    <w:rsid w:val="00481485"/>
    <w:rsid w:val="00481520"/>
    <w:rsid w:val="004818E7"/>
    <w:rsid w:val="004819AF"/>
    <w:rsid w:val="004819D7"/>
    <w:rsid w:val="00481C76"/>
    <w:rsid w:val="00481EA5"/>
    <w:rsid w:val="00482073"/>
    <w:rsid w:val="0048215A"/>
    <w:rsid w:val="00482163"/>
    <w:rsid w:val="0048219D"/>
    <w:rsid w:val="00482704"/>
    <w:rsid w:val="00482851"/>
    <w:rsid w:val="004829A7"/>
    <w:rsid w:val="004829DC"/>
    <w:rsid w:val="00482A95"/>
    <w:rsid w:val="00482AE5"/>
    <w:rsid w:val="00482B8C"/>
    <w:rsid w:val="0048330D"/>
    <w:rsid w:val="004834FD"/>
    <w:rsid w:val="004836BD"/>
    <w:rsid w:val="004836E2"/>
    <w:rsid w:val="00483739"/>
    <w:rsid w:val="00483742"/>
    <w:rsid w:val="004837A1"/>
    <w:rsid w:val="004837C8"/>
    <w:rsid w:val="00483B01"/>
    <w:rsid w:val="00483BDC"/>
    <w:rsid w:val="00483BE9"/>
    <w:rsid w:val="00483D39"/>
    <w:rsid w:val="00483DC7"/>
    <w:rsid w:val="00483F5A"/>
    <w:rsid w:val="00484064"/>
    <w:rsid w:val="004841F9"/>
    <w:rsid w:val="00484321"/>
    <w:rsid w:val="00484384"/>
    <w:rsid w:val="00484526"/>
    <w:rsid w:val="00484583"/>
    <w:rsid w:val="00484589"/>
    <w:rsid w:val="00484800"/>
    <w:rsid w:val="00484C58"/>
    <w:rsid w:val="00484CFF"/>
    <w:rsid w:val="00484DD3"/>
    <w:rsid w:val="00484E19"/>
    <w:rsid w:val="00484E6F"/>
    <w:rsid w:val="00485045"/>
    <w:rsid w:val="0048517C"/>
    <w:rsid w:val="004852B0"/>
    <w:rsid w:val="00485326"/>
    <w:rsid w:val="00485944"/>
    <w:rsid w:val="0048594A"/>
    <w:rsid w:val="00485B6C"/>
    <w:rsid w:val="00485E6D"/>
    <w:rsid w:val="00485FCA"/>
    <w:rsid w:val="00485FE6"/>
    <w:rsid w:val="004861ED"/>
    <w:rsid w:val="00486349"/>
    <w:rsid w:val="0048637C"/>
    <w:rsid w:val="004863E4"/>
    <w:rsid w:val="00486444"/>
    <w:rsid w:val="0048658A"/>
    <w:rsid w:val="00486A0E"/>
    <w:rsid w:val="00486AE8"/>
    <w:rsid w:val="00486EA3"/>
    <w:rsid w:val="00486EC7"/>
    <w:rsid w:val="00487029"/>
    <w:rsid w:val="004870A0"/>
    <w:rsid w:val="00487D71"/>
    <w:rsid w:val="00487F59"/>
    <w:rsid w:val="004901E4"/>
    <w:rsid w:val="00490294"/>
    <w:rsid w:val="004904B7"/>
    <w:rsid w:val="004904D5"/>
    <w:rsid w:val="0049056C"/>
    <w:rsid w:val="00490851"/>
    <w:rsid w:val="00490AA1"/>
    <w:rsid w:val="00490AA6"/>
    <w:rsid w:val="00490B9C"/>
    <w:rsid w:val="00490BD0"/>
    <w:rsid w:val="00490C1D"/>
    <w:rsid w:val="00490E57"/>
    <w:rsid w:val="00490E7E"/>
    <w:rsid w:val="00490F91"/>
    <w:rsid w:val="00491093"/>
    <w:rsid w:val="004912F5"/>
    <w:rsid w:val="004914FF"/>
    <w:rsid w:val="004915F0"/>
    <w:rsid w:val="00491735"/>
    <w:rsid w:val="004919D4"/>
    <w:rsid w:val="00491B7C"/>
    <w:rsid w:val="00491C43"/>
    <w:rsid w:val="00491C6B"/>
    <w:rsid w:val="00491CF0"/>
    <w:rsid w:val="00491D1C"/>
    <w:rsid w:val="00491D34"/>
    <w:rsid w:val="00491D67"/>
    <w:rsid w:val="00491DF0"/>
    <w:rsid w:val="00491E54"/>
    <w:rsid w:val="00491F21"/>
    <w:rsid w:val="0049214F"/>
    <w:rsid w:val="0049220A"/>
    <w:rsid w:val="0049222B"/>
    <w:rsid w:val="00492358"/>
    <w:rsid w:val="0049237D"/>
    <w:rsid w:val="0049243A"/>
    <w:rsid w:val="0049244E"/>
    <w:rsid w:val="004924A2"/>
    <w:rsid w:val="0049255C"/>
    <w:rsid w:val="00492568"/>
    <w:rsid w:val="00492602"/>
    <w:rsid w:val="0049263B"/>
    <w:rsid w:val="004928C1"/>
    <w:rsid w:val="00492A86"/>
    <w:rsid w:val="00492CED"/>
    <w:rsid w:val="00492D63"/>
    <w:rsid w:val="00492D99"/>
    <w:rsid w:val="00492E2C"/>
    <w:rsid w:val="00492FC3"/>
    <w:rsid w:val="00492FE7"/>
    <w:rsid w:val="00493247"/>
    <w:rsid w:val="0049328C"/>
    <w:rsid w:val="004933B0"/>
    <w:rsid w:val="00493571"/>
    <w:rsid w:val="0049365D"/>
    <w:rsid w:val="00493688"/>
    <w:rsid w:val="004937B9"/>
    <w:rsid w:val="0049388C"/>
    <w:rsid w:val="00493A40"/>
    <w:rsid w:val="00493B19"/>
    <w:rsid w:val="00493B3A"/>
    <w:rsid w:val="00493DBC"/>
    <w:rsid w:val="00494044"/>
    <w:rsid w:val="0049417E"/>
    <w:rsid w:val="00494611"/>
    <w:rsid w:val="00494C32"/>
    <w:rsid w:val="00494F1B"/>
    <w:rsid w:val="00495081"/>
    <w:rsid w:val="0049510C"/>
    <w:rsid w:val="0049520D"/>
    <w:rsid w:val="0049529F"/>
    <w:rsid w:val="004952B2"/>
    <w:rsid w:val="0049539B"/>
    <w:rsid w:val="004954B5"/>
    <w:rsid w:val="004956E2"/>
    <w:rsid w:val="00495833"/>
    <w:rsid w:val="00495863"/>
    <w:rsid w:val="00495B9F"/>
    <w:rsid w:val="00495C04"/>
    <w:rsid w:val="00495CFB"/>
    <w:rsid w:val="00495D19"/>
    <w:rsid w:val="00495D22"/>
    <w:rsid w:val="00495DFE"/>
    <w:rsid w:val="00495EA3"/>
    <w:rsid w:val="00495ED0"/>
    <w:rsid w:val="00495F16"/>
    <w:rsid w:val="00495F98"/>
    <w:rsid w:val="00496010"/>
    <w:rsid w:val="00496089"/>
    <w:rsid w:val="0049615C"/>
    <w:rsid w:val="00496331"/>
    <w:rsid w:val="004963E0"/>
    <w:rsid w:val="00496431"/>
    <w:rsid w:val="0049659F"/>
    <w:rsid w:val="004966E6"/>
    <w:rsid w:val="00496782"/>
    <w:rsid w:val="00496BBB"/>
    <w:rsid w:val="00496E73"/>
    <w:rsid w:val="00496F37"/>
    <w:rsid w:val="00496F57"/>
    <w:rsid w:val="00497002"/>
    <w:rsid w:val="0049717F"/>
    <w:rsid w:val="00497285"/>
    <w:rsid w:val="004973BF"/>
    <w:rsid w:val="00497404"/>
    <w:rsid w:val="0049747E"/>
    <w:rsid w:val="00497488"/>
    <w:rsid w:val="00497533"/>
    <w:rsid w:val="00497538"/>
    <w:rsid w:val="0049767F"/>
    <w:rsid w:val="004977D2"/>
    <w:rsid w:val="00497808"/>
    <w:rsid w:val="004978D8"/>
    <w:rsid w:val="00497A1D"/>
    <w:rsid w:val="00497AEB"/>
    <w:rsid w:val="00497BB6"/>
    <w:rsid w:val="00497D9B"/>
    <w:rsid w:val="00497DBE"/>
    <w:rsid w:val="00497DC9"/>
    <w:rsid w:val="004A0606"/>
    <w:rsid w:val="004A0816"/>
    <w:rsid w:val="004A09C3"/>
    <w:rsid w:val="004A0BA0"/>
    <w:rsid w:val="004A0E69"/>
    <w:rsid w:val="004A0F50"/>
    <w:rsid w:val="004A100E"/>
    <w:rsid w:val="004A110E"/>
    <w:rsid w:val="004A1655"/>
    <w:rsid w:val="004A17CF"/>
    <w:rsid w:val="004A198A"/>
    <w:rsid w:val="004A1B47"/>
    <w:rsid w:val="004A1B69"/>
    <w:rsid w:val="004A1E4B"/>
    <w:rsid w:val="004A1F71"/>
    <w:rsid w:val="004A202A"/>
    <w:rsid w:val="004A21D5"/>
    <w:rsid w:val="004A2248"/>
    <w:rsid w:val="004A246B"/>
    <w:rsid w:val="004A254F"/>
    <w:rsid w:val="004A26E1"/>
    <w:rsid w:val="004A2840"/>
    <w:rsid w:val="004A2872"/>
    <w:rsid w:val="004A2953"/>
    <w:rsid w:val="004A2AD8"/>
    <w:rsid w:val="004A2BAF"/>
    <w:rsid w:val="004A2BD0"/>
    <w:rsid w:val="004A2DD5"/>
    <w:rsid w:val="004A2E39"/>
    <w:rsid w:val="004A2F4D"/>
    <w:rsid w:val="004A30BA"/>
    <w:rsid w:val="004A30F3"/>
    <w:rsid w:val="004A3222"/>
    <w:rsid w:val="004A346C"/>
    <w:rsid w:val="004A3A42"/>
    <w:rsid w:val="004A3BA3"/>
    <w:rsid w:val="004A3D25"/>
    <w:rsid w:val="004A3D54"/>
    <w:rsid w:val="004A3D6D"/>
    <w:rsid w:val="004A3E14"/>
    <w:rsid w:val="004A3E2B"/>
    <w:rsid w:val="004A3FDB"/>
    <w:rsid w:val="004A3FE4"/>
    <w:rsid w:val="004A4032"/>
    <w:rsid w:val="004A4449"/>
    <w:rsid w:val="004A44A6"/>
    <w:rsid w:val="004A44E5"/>
    <w:rsid w:val="004A44FA"/>
    <w:rsid w:val="004A4514"/>
    <w:rsid w:val="004A463A"/>
    <w:rsid w:val="004A473A"/>
    <w:rsid w:val="004A4CB9"/>
    <w:rsid w:val="004A4F0B"/>
    <w:rsid w:val="004A5058"/>
    <w:rsid w:val="004A50E8"/>
    <w:rsid w:val="004A52BC"/>
    <w:rsid w:val="004A5592"/>
    <w:rsid w:val="004A5604"/>
    <w:rsid w:val="004A571A"/>
    <w:rsid w:val="004A57A2"/>
    <w:rsid w:val="004A5844"/>
    <w:rsid w:val="004A58BE"/>
    <w:rsid w:val="004A59ED"/>
    <w:rsid w:val="004A5A73"/>
    <w:rsid w:val="004A5CD2"/>
    <w:rsid w:val="004A5DED"/>
    <w:rsid w:val="004A5F90"/>
    <w:rsid w:val="004A615C"/>
    <w:rsid w:val="004A6319"/>
    <w:rsid w:val="004A6854"/>
    <w:rsid w:val="004A68D9"/>
    <w:rsid w:val="004A691C"/>
    <w:rsid w:val="004A6952"/>
    <w:rsid w:val="004A6B04"/>
    <w:rsid w:val="004A6B82"/>
    <w:rsid w:val="004A6BC8"/>
    <w:rsid w:val="004A6D08"/>
    <w:rsid w:val="004A6E30"/>
    <w:rsid w:val="004A6EB1"/>
    <w:rsid w:val="004A6F44"/>
    <w:rsid w:val="004A6FF1"/>
    <w:rsid w:val="004A70E1"/>
    <w:rsid w:val="004A73CE"/>
    <w:rsid w:val="004A75BA"/>
    <w:rsid w:val="004A78B0"/>
    <w:rsid w:val="004A791D"/>
    <w:rsid w:val="004A7B7A"/>
    <w:rsid w:val="004A7BA5"/>
    <w:rsid w:val="004A7C6C"/>
    <w:rsid w:val="004A7E7D"/>
    <w:rsid w:val="004B0028"/>
    <w:rsid w:val="004B0191"/>
    <w:rsid w:val="004B01A1"/>
    <w:rsid w:val="004B01D2"/>
    <w:rsid w:val="004B0224"/>
    <w:rsid w:val="004B029F"/>
    <w:rsid w:val="004B035C"/>
    <w:rsid w:val="004B04D2"/>
    <w:rsid w:val="004B05BC"/>
    <w:rsid w:val="004B06E1"/>
    <w:rsid w:val="004B09FE"/>
    <w:rsid w:val="004B0B1A"/>
    <w:rsid w:val="004B0E8E"/>
    <w:rsid w:val="004B1250"/>
    <w:rsid w:val="004B1295"/>
    <w:rsid w:val="004B12CA"/>
    <w:rsid w:val="004B12CE"/>
    <w:rsid w:val="004B1321"/>
    <w:rsid w:val="004B1358"/>
    <w:rsid w:val="004B1571"/>
    <w:rsid w:val="004B15A1"/>
    <w:rsid w:val="004B15E5"/>
    <w:rsid w:val="004B1797"/>
    <w:rsid w:val="004B1887"/>
    <w:rsid w:val="004B18FC"/>
    <w:rsid w:val="004B19BF"/>
    <w:rsid w:val="004B1A31"/>
    <w:rsid w:val="004B1AD1"/>
    <w:rsid w:val="004B1B80"/>
    <w:rsid w:val="004B1E65"/>
    <w:rsid w:val="004B1ECD"/>
    <w:rsid w:val="004B1F17"/>
    <w:rsid w:val="004B1F1B"/>
    <w:rsid w:val="004B1FC6"/>
    <w:rsid w:val="004B23D3"/>
    <w:rsid w:val="004B2473"/>
    <w:rsid w:val="004B2482"/>
    <w:rsid w:val="004B266B"/>
    <w:rsid w:val="004B2925"/>
    <w:rsid w:val="004B2A3E"/>
    <w:rsid w:val="004B2AE0"/>
    <w:rsid w:val="004B2CE2"/>
    <w:rsid w:val="004B2CFF"/>
    <w:rsid w:val="004B2D99"/>
    <w:rsid w:val="004B2DB6"/>
    <w:rsid w:val="004B2F0E"/>
    <w:rsid w:val="004B2F6C"/>
    <w:rsid w:val="004B2FE7"/>
    <w:rsid w:val="004B3094"/>
    <w:rsid w:val="004B30AE"/>
    <w:rsid w:val="004B31FB"/>
    <w:rsid w:val="004B352B"/>
    <w:rsid w:val="004B3589"/>
    <w:rsid w:val="004B3735"/>
    <w:rsid w:val="004B3760"/>
    <w:rsid w:val="004B3881"/>
    <w:rsid w:val="004B3902"/>
    <w:rsid w:val="004B39F3"/>
    <w:rsid w:val="004B3D42"/>
    <w:rsid w:val="004B3D5D"/>
    <w:rsid w:val="004B3DE9"/>
    <w:rsid w:val="004B3DFD"/>
    <w:rsid w:val="004B3ED6"/>
    <w:rsid w:val="004B3F4B"/>
    <w:rsid w:val="004B41EA"/>
    <w:rsid w:val="004B42A7"/>
    <w:rsid w:val="004B4383"/>
    <w:rsid w:val="004B438C"/>
    <w:rsid w:val="004B445C"/>
    <w:rsid w:val="004B453B"/>
    <w:rsid w:val="004B46B4"/>
    <w:rsid w:val="004B4746"/>
    <w:rsid w:val="004B495E"/>
    <w:rsid w:val="004B4A89"/>
    <w:rsid w:val="004B4C34"/>
    <w:rsid w:val="004B4E3B"/>
    <w:rsid w:val="004B53FD"/>
    <w:rsid w:val="004B55D1"/>
    <w:rsid w:val="004B57F9"/>
    <w:rsid w:val="004B5A7D"/>
    <w:rsid w:val="004B5BBB"/>
    <w:rsid w:val="004B5C51"/>
    <w:rsid w:val="004B5C52"/>
    <w:rsid w:val="004B5D91"/>
    <w:rsid w:val="004B5EF8"/>
    <w:rsid w:val="004B5F2C"/>
    <w:rsid w:val="004B5F2F"/>
    <w:rsid w:val="004B5F84"/>
    <w:rsid w:val="004B6107"/>
    <w:rsid w:val="004B6165"/>
    <w:rsid w:val="004B65F2"/>
    <w:rsid w:val="004B66C9"/>
    <w:rsid w:val="004B698A"/>
    <w:rsid w:val="004B6C4E"/>
    <w:rsid w:val="004B6C84"/>
    <w:rsid w:val="004B6D2A"/>
    <w:rsid w:val="004B6F7C"/>
    <w:rsid w:val="004B6FAF"/>
    <w:rsid w:val="004B7300"/>
    <w:rsid w:val="004B7332"/>
    <w:rsid w:val="004B7368"/>
    <w:rsid w:val="004B745F"/>
    <w:rsid w:val="004B7831"/>
    <w:rsid w:val="004B7887"/>
    <w:rsid w:val="004B7AC7"/>
    <w:rsid w:val="004B7B0A"/>
    <w:rsid w:val="004B7D05"/>
    <w:rsid w:val="004B7D9B"/>
    <w:rsid w:val="004B7E7B"/>
    <w:rsid w:val="004C0232"/>
    <w:rsid w:val="004C02CE"/>
    <w:rsid w:val="004C0565"/>
    <w:rsid w:val="004C0631"/>
    <w:rsid w:val="004C08D0"/>
    <w:rsid w:val="004C0937"/>
    <w:rsid w:val="004C09E1"/>
    <w:rsid w:val="004C0BB3"/>
    <w:rsid w:val="004C0BC1"/>
    <w:rsid w:val="004C0CBB"/>
    <w:rsid w:val="004C0D36"/>
    <w:rsid w:val="004C0DA3"/>
    <w:rsid w:val="004C1315"/>
    <w:rsid w:val="004C1505"/>
    <w:rsid w:val="004C16C4"/>
    <w:rsid w:val="004C1734"/>
    <w:rsid w:val="004C18B7"/>
    <w:rsid w:val="004C1AB5"/>
    <w:rsid w:val="004C1AE4"/>
    <w:rsid w:val="004C1B64"/>
    <w:rsid w:val="004C1EAF"/>
    <w:rsid w:val="004C1FE1"/>
    <w:rsid w:val="004C23BE"/>
    <w:rsid w:val="004C2594"/>
    <w:rsid w:val="004C27E6"/>
    <w:rsid w:val="004C27EF"/>
    <w:rsid w:val="004C2961"/>
    <w:rsid w:val="004C2A07"/>
    <w:rsid w:val="004C2A9C"/>
    <w:rsid w:val="004C2CD2"/>
    <w:rsid w:val="004C2D60"/>
    <w:rsid w:val="004C2EEB"/>
    <w:rsid w:val="004C2FB6"/>
    <w:rsid w:val="004C3499"/>
    <w:rsid w:val="004C36E1"/>
    <w:rsid w:val="004C37BE"/>
    <w:rsid w:val="004C3993"/>
    <w:rsid w:val="004C3994"/>
    <w:rsid w:val="004C3AFB"/>
    <w:rsid w:val="004C3CB2"/>
    <w:rsid w:val="004C3F5B"/>
    <w:rsid w:val="004C3FAC"/>
    <w:rsid w:val="004C403E"/>
    <w:rsid w:val="004C41C3"/>
    <w:rsid w:val="004C43A9"/>
    <w:rsid w:val="004C4B44"/>
    <w:rsid w:val="004C4BA4"/>
    <w:rsid w:val="004C5036"/>
    <w:rsid w:val="004C514C"/>
    <w:rsid w:val="004C5154"/>
    <w:rsid w:val="004C515A"/>
    <w:rsid w:val="004C5800"/>
    <w:rsid w:val="004C5867"/>
    <w:rsid w:val="004C5B5A"/>
    <w:rsid w:val="004C5C02"/>
    <w:rsid w:val="004C5C46"/>
    <w:rsid w:val="004C5C5F"/>
    <w:rsid w:val="004C5CDF"/>
    <w:rsid w:val="004C5ED0"/>
    <w:rsid w:val="004C6225"/>
    <w:rsid w:val="004C62A9"/>
    <w:rsid w:val="004C64D4"/>
    <w:rsid w:val="004C659E"/>
    <w:rsid w:val="004C6986"/>
    <w:rsid w:val="004C6AC4"/>
    <w:rsid w:val="004C6C47"/>
    <w:rsid w:val="004C6C62"/>
    <w:rsid w:val="004C6C6E"/>
    <w:rsid w:val="004C7167"/>
    <w:rsid w:val="004C71DF"/>
    <w:rsid w:val="004C734C"/>
    <w:rsid w:val="004C75F7"/>
    <w:rsid w:val="004C762D"/>
    <w:rsid w:val="004C78B2"/>
    <w:rsid w:val="004C7AD6"/>
    <w:rsid w:val="004C7CE2"/>
    <w:rsid w:val="004D01C5"/>
    <w:rsid w:val="004D01E1"/>
    <w:rsid w:val="004D03BF"/>
    <w:rsid w:val="004D0461"/>
    <w:rsid w:val="004D06C0"/>
    <w:rsid w:val="004D08E4"/>
    <w:rsid w:val="004D0920"/>
    <w:rsid w:val="004D0A72"/>
    <w:rsid w:val="004D0AC2"/>
    <w:rsid w:val="004D0DD3"/>
    <w:rsid w:val="004D10DD"/>
    <w:rsid w:val="004D130B"/>
    <w:rsid w:val="004D164A"/>
    <w:rsid w:val="004D16D5"/>
    <w:rsid w:val="004D176B"/>
    <w:rsid w:val="004D17B6"/>
    <w:rsid w:val="004D18EA"/>
    <w:rsid w:val="004D1CF8"/>
    <w:rsid w:val="004D1D32"/>
    <w:rsid w:val="004D1D36"/>
    <w:rsid w:val="004D1DAC"/>
    <w:rsid w:val="004D1E7F"/>
    <w:rsid w:val="004D1F0D"/>
    <w:rsid w:val="004D1FE7"/>
    <w:rsid w:val="004D20E1"/>
    <w:rsid w:val="004D2309"/>
    <w:rsid w:val="004D24B1"/>
    <w:rsid w:val="004D28F3"/>
    <w:rsid w:val="004D2A5C"/>
    <w:rsid w:val="004D2B45"/>
    <w:rsid w:val="004D2D14"/>
    <w:rsid w:val="004D2D69"/>
    <w:rsid w:val="004D2E77"/>
    <w:rsid w:val="004D2F0B"/>
    <w:rsid w:val="004D3132"/>
    <w:rsid w:val="004D3300"/>
    <w:rsid w:val="004D387A"/>
    <w:rsid w:val="004D38E9"/>
    <w:rsid w:val="004D394D"/>
    <w:rsid w:val="004D3CB0"/>
    <w:rsid w:val="004D4117"/>
    <w:rsid w:val="004D411B"/>
    <w:rsid w:val="004D4909"/>
    <w:rsid w:val="004D4AC3"/>
    <w:rsid w:val="004D4E48"/>
    <w:rsid w:val="004D4F7C"/>
    <w:rsid w:val="004D503B"/>
    <w:rsid w:val="004D51BF"/>
    <w:rsid w:val="004D51E5"/>
    <w:rsid w:val="004D52AC"/>
    <w:rsid w:val="004D52E3"/>
    <w:rsid w:val="004D5318"/>
    <w:rsid w:val="004D5431"/>
    <w:rsid w:val="004D5589"/>
    <w:rsid w:val="004D56B5"/>
    <w:rsid w:val="004D59B0"/>
    <w:rsid w:val="004D5AF9"/>
    <w:rsid w:val="004D61A6"/>
    <w:rsid w:val="004D628F"/>
    <w:rsid w:val="004D630D"/>
    <w:rsid w:val="004D658A"/>
    <w:rsid w:val="004D667E"/>
    <w:rsid w:val="004D687B"/>
    <w:rsid w:val="004D68E4"/>
    <w:rsid w:val="004D6948"/>
    <w:rsid w:val="004D696E"/>
    <w:rsid w:val="004D6A06"/>
    <w:rsid w:val="004D6A48"/>
    <w:rsid w:val="004D6BD4"/>
    <w:rsid w:val="004D6C85"/>
    <w:rsid w:val="004D6E49"/>
    <w:rsid w:val="004D6F6D"/>
    <w:rsid w:val="004D6FF4"/>
    <w:rsid w:val="004D709A"/>
    <w:rsid w:val="004D70BC"/>
    <w:rsid w:val="004D7157"/>
    <w:rsid w:val="004D73D5"/>
    <w:rsid w:val="004D740C"/>
    <w:rsid w:val="004D74BE"/>
    <w:rsid w:val="004D7522"/>
    <w:rsid w:val="004D761A"/>
    <w:rsid w:val="004D7792"/>
    <w:rsid w:val="004D77EC"/>
    <w:rsid w:val="004D792F"/>
    <w:rsid w:val="004D7966"/>
    <w:rsid w:val="004D7EEB"/>
    <w:rsid w:val="004E001B"/>
    <w:rsid w:val="004E01F5"/>
    <w:rsid w:val="004E04F6"/>
    <w:rsid w:val="004E0909"/>
    <w:rsid w:val="004E0946"/>
    <w:rsid w:val="004E0BD1"/>
    <w:rsid w:val="004E0C3A"/>
    <w:rsid w:val="004E0C69"/>
    <w:rsid w:val="004E0D44"/>
    <w:rsid w:val="004E10CD"/>
    <w:rsid w:val="004E110A"/>
    <w:rsid w:val="004E1753"/>
    <w:rsid w:val="004E194E"/>
    <w:rsid w:val="004E1966"/>
    <w:rsid w:val="004E1B37"/>
    <w:rsid w:val="004E1C9C"/>
    <w:rsid w:val="004E1D47"/>
    <w:rsid w:val="004E1ECD"/>
    <w:rsid w:val="004E2070"/>
    <w:rsid w:val="004E20D8"/>
    <w:rsid w:val="004E20FD"/>
    <w:rsid w:val="004E22B5"/>
    <w:rsid w:val="004E230E"/>
    <w:rsid w:val="004E238E"/>
    <w:rsid w:val="004E26EF"/>
    <w:rsid w:val="004E2AB8"/>
    <w:rsid w:val="004E2B5D"/>
    <w:rsid w:val="004E2DE8"/>
    <w:rsid w:val="004E2E91"/>
    <w:rsid w:val="004E31A4"/>
    <w:rsid w:val="004E323F"/>
    <w:rsid w:val="004E334D"/>
    <w:rsid w:val="004E342B"/>
    <w:rsid w:val="004E34FD"/>
    <w:rsid w:val="004E35C0"/>
    <w:rsid w:val="004E35FF"/>
    <w:rsid w:val="004E375A"/>
    <w:rsid w:val="004E37DB"/>
    <w:rsid w:val="004E3827"/>
    <w:rsid w:val="004E3928"/>
    <w:rsid w:val="004E3A75"/>
    <w:rsid w:val="004E3A88"/>
    <w:rsid w:val="004E3D62"/>
    <w:rsid w:val="004E3DAC"/>
    <w:rsid w:val="004E40F3"/>
    <w:rsid w:val="004E4692"/>
    <w:rsid w:val="004E473E"/>
    <w:rsid w:val="004E4863"/>
    <w:rsid w:val="004E49AD"/>
    <w:rsid w:val="004E4B41"/>
    <w:rsid w:val="004E4C08"/>
    <w:rsid w:val="004E4DC2"/>
    <w:rsid w:val="004E4F98"/>
    <w:rsid w:val="004E5082"/>
    <w:rsid w:val="004E5089"/>
    <w:rsid w:val="004E521D"/>
    <w:rsid w:val="004E5403"/>
    <w:rsid w:val="004E5772"/>
    <w:rsid w:val="004E57C1"/>
    <w:rsid w:val="004E5D61"/>
    <w:rsid w:val="004E5EFE"/>
    <w:rsid w:val="004E5F9C"/>
    <w:rsid w:val="004E6007"/>
    <w:rsid w:val="004E618F"/>
    <w:rsid w:val="004E6289"/>
    <w:rsid w:val="004E66C5"/>
    <w:rsid w:val="004E674A"/>
    <w:rsid w:val="004E67EE"/>
    <w:rsid w:val="004E6CE5"/>
    <w:rsid w:val="004E6DBA"/>
    <w:rsid w:val="004E6DCA"/>
    <w:rsid w:val="004E6EF5"/>
    <w:rsid w:val="004E703F"/>
    <w:rsid w:val="004E72B0"/>
    <w:rsid w:val="004E751F"/>
    <w:rsid w:val="004E756C"/>
    <w:rsid w:val="004E77BA"/>
    <w:rsid w:val="004E7985"/>
    <w:rsid w:val="004E79CA"/>
    <w:rsid w:val="004E7CD3"/>
    <w:rsid w:val="004E7D40"/>
    <w:rsid w:val="004F00D7"/>
    <w:rsid w:val="004F00E2"/>
    <w:rsid w:val="004F015C"/>
    <w:rsid w:val="004F03E9"/>
    <w:rsid w:val="004F0570"/>
    <w:rsid w:val="004F05AA"/>
    <w:rsid w:val="004F05C4"/>
    <w:rsid w:val="004F0679"/>
    <w:rsid w:val="004F0814"/>
    <w:rsid w:val="004F093D"/>
    <w:rsid w:val="004F09A4"/>
    <w:rsid w:val="004F09F9"/>
    <w:rsid w:val="004F0C15"/>
    <w:rsid w:val="004F0D7D"/>
    <w:rsid w:val="004F0DA4"/>
    <w:rsid w:val="004F0E2B"/>
    <w:rsid w:val="004F1394"/>
    <w:rsid w:val="004F14D4"/>
    <w:rsid w:val="004F16BB"/>
    <w:rsid w:val="004F1782"/>
    <w:rsid w:val="004F17A8"/>
    <w:rsid w:val="004F185B"/>
    <w:rsid w:val="004F19ED"/>
    <w:rsid w:val="004F1BB5"/>
    <w:rsid w:val="004F1E78"/>
    <w:rsid w:val="004F1EF0"/>
    <w:rsid w:val="004F209E"/>
    <w:rsid w:val="004F2149"/>
    <w:rsid w:val="004F2529"/>
    <w:rsid w:val="004F2598"/>
    <w:rsid w:val="004F26AC"/>
    <w:rsid w:val="004F27BA"/>
    <w:rsid w:val="004F2BAD"/>
    <w:rsid w:val="004F2C47"/>
    <w:rsid w:val="004F2EBD"/>
    <w:rsid w:val="004F38A5"/>
    <w:rsid w:val="004F39FA"/>
    <w:rsid w:val="004F3A3D"/>
    <w:rsid w:val="004F3C72"/>
    <w:rsid w:val="004F3FB0"/>
    <w:rsid w:val="004F4025"/>
    <w:rsid w:val="004F427D"/>
    <w:rsid w:val="004F4347"/>
    <w:rsid w:val="004F44A8"/>
    <w:rsid w:val="004F44B0"/>
    <w:rsid w:val="004F44F0"/>
    <w:rsid w:val="004F45A2"/>
    <w:rsid w:val="004F45BD"/>
    <w:rsid w:val="004F4633"/>
    <w:rsid w:val="004F46D9"/>
    <w:rsid w:val="004F489D"/>
    <w:rsid w:val="004F4B12"/>
    <w:rsid w:val="004F4C02"/>
    <w:rsid w:val="004F4C05"/>
    <w:rsid w:val="004F4C26"/>
    <w:rsid w:val="004F4E11"/>
    <w:rsid w:val="004F4E7E"/>
    <w:rsid w:val="004F4F9A"/>
    <w:rsid w:val="004F5081"/>
    <w:rsid w:val="004F51CC"/>
    <w:rsid w:val="004F538E"/>
    <w:rsid w:val="004F5450"/>
    <w:rsid w:val="004F54EE"/>
    <w:rsid w:val="004F5550"/>
    <w:rsid w:val="004F56AE"/>
    <w:rsid w:val="004F581B"/>
    <w:rsid w:val="004F5854"/>
    <w:rsid w:val="004F5871"/>
    <w:rsid w:val="004F590E"/>
    <w:rsid w:val="004F5962"/>
    <w:rsid w:val="004F5987"/>
    <w:rsid w:val="004F5B84"/>
    <w:rsid w:val="004F5F69"/>
    <w:rsid w:val="004F60CE"/>
    <w:rsid w:val="004F614D"/>
    <w:rsid w:val="004F6186"/>
    <w:rsid w:val="004F63A3"/>
    <w:rsid w:val="004F64A5"/>
    <w:rsid w:val="004F683A"/>
    <w:rsid w:val="004F69ED"/>
    <w:rsid w:val="004F6AEE"/>
    <w:rsid w:val="004F6B91"/>
    <w:rsid w:val="004F6B94"/>
    <w:rsid w:val="004F6C2F"/>
    <w:rsid w:val="004F6C69"/>
    <w:rsid w:val="004F6FC5"/>
    <w:rsid w:val="004F7013"/>
    <w:rsid w:val="004F70DE"/>
    <w:rsid w:val="004F7152"/>
    <w:rsid w:val="004F72CC"/>
    <w:rsid w:val="004F748B"/>
    <w:rsid w:val="004F7754"/>
    <w:rsid w:val="004F791B"/>
    <w:rsid w:val="004F7B65"/>
    <w:rsid w:val="004F7D57"/>
    <w:rsid w:val="004F7D73"/>
    <w:rsid w:val="004F7EC9"/>
    <w:rsid w:val="004F7F07"/>
    <w:rsid w:val="00500035"/>
    <w:rsid w:val="00500093"/>
    <w:rsid w:val="005000C1"/>
    <w:rsid w:val="005004FB"/>
    <w:rsid w:val="00500741"/>
    <w:rsid w:val="005009A2"/>
    <w:rsid w:val="00500B7E"/>
    <w:rsid w:val="00500BF5"/>
    <w:rsid w:val="00500EF8"/>
    <w:rsid w:val="00500F93"/>
    <w:rsid w:val="00501131"/>
    <w:rsid w:val="0050124E"/>
    <w:rsid w:val="00501265"/>
    <w:rsid w:val="00501421"/>
    <w:rsid w:val="00501702"/>
    <w:rsid w:val="00501785"/>
    <w:rsid w:val="0050178F"/>
    <w:rsid w:val="005017C9"/>
    <w:rsid w:val="005017D8"/>
    <w:rsid w:val="005018EA"/>
    <w:rsid w:val="005019A0"/>
    <w:rsid w:val="00501AD8"/>
    <w:rsid w:val="00501CA9"/>
    <w:rsid w:val="00501DBD"/>
    <w:rsid w:val="00501EF6"/>
    <w:rsid w:val="00501F26"/>
    <w:rsid w:val="00502607"/>
    <w:rsid w:val="0050276B"/>
    <w:rsid w:val="00502BE1"/>
    <w:rsid w:val="00502C69"/>
    <w:rsid w:val="00502FFB"/>
    <w:rsid w:val="0050337E"/>
    <w:rsid w:val="005034D2"/>
    <w:rsid w:val="005035D5"/>
    <w:rsid w:val="00503657"/>
    <w:rsid w:val="00503722"/>
    <w:rsid w:val="005039A1"/>
    <w:rsid w:val="00503A9C"/>
    <w:rsid w:val="00503C56"/>
    <w:rsid w:val="00503CDA"/>
    <w:rsid w:val="00503F26"/>
    <w:rsid w:val="00503FAF"/>
    <w:rsid w:val="0050402C"/>
    <w:rsid w:val="00504115"/>
    <w:rsid w:val="005043E3"/>
    <w:rsid w:val="0050443C"/>
    <w:rsid w:val="005047CD"/>
    <w:rsid w:val="00504A47"/>
    <w:rsid w:val="00504EE3"/>
    <w:rsid w:val="0050504A"/>
    <w:rsid w:val="005053C9"/>
    <w:rsid w:val="0050540E"/>
    <w:rsid w:val="00505616"/>
    <w:rsid w:val="00505620"/>
    <w:rsid w:val="0050573B"/>
    <w:rsid w:val="005058F7"/>
    <w:rsid w:val="005059F4"/>
    <w:rsid w:val="00505CD9"/>
    <w:rsid w:val="00506395"/>
    <w:rsid w:val="00506486"/>
    <w:rsid w:val="00506550"/>
    <w:rsid w:val="005067FF"/>
    <w:rsid w:val="00506834"/>
    <w:rsid w:val="00506B49"/>
    <w:rsid w:val="00506CD8"/>
    <w:rsid w:val="00506DEC"/>
    <w:rsid w:val="00506F0E"/>
    <w:rsid w:val="00506F90"/>
    <w:rsid w:val="00506FF7"/>
    <w:rsid w:val="005071A7"/>
    <w:rsid w:val="0050731C"/>
    <w:rsid w:val="00507446"/>
    <w:rsid w:val="00507456"/>
    <w:rsid w:val="005075EF"/>
    <w:rsid w:val="0050773B"/>
    <w:rsid w:val="0050774D"/>
    <w:rsid w:val="00507758"/>
    <w:rsid w:val="005077BE"/>
    <w:rsid w:val="005077D4"/>
    <w:rsid w:val="00507830"/>
    <w:rsid w:val="0050783B"/>
    <w:rsid w:val="00507852"/>
    <w:rsid w:val="005079D7"/>
    <w:rsid w:val="00507A63"/>
    <w:rsid w:val="00507B78"/>
    <w:rsid w:val="00507E22"/>
    <w:rsid w:val="005100AC"/>
    <w:rsid w:val="00510102"/>
    <w:rsid w:val="005103CE"/>
    <w:rsid w:val="00510840"/>
    <w:rsid w:val="00510A85"/>
    <w:rsid w:val="00510BBD"/>
    <w:rsid w:val="00510C3C"/>
    <w:rsid w:val="00510C98"/>
    <w:rsid w:val="00510CAA"/>
    <w:rsid w:val="00510CD6"/>
    <w:rsid w:val="00510D11"/>
    <w:rsid w:val="00510D98"/>
    <w:rsid w:val="00510DB9"/>
    <w:rsid w:val="005110C1"/>
    <w:rsid w:val="005111C0"/>
    <w:rsid w:val="005115E8"/>
    <w:rsid w:val="0051173F"/>
    <w:rsid w:val="005117CD"/>
    <w:rsid w:val="00511879"/>
    <w:rsid w:val="00511BA9"/>
    <w:rsid w:val="00511C39"/>
    <w:rsid w:val="00511DC8"/>
    <w:rsid w:val="005125A0"/>
    <w:rsid w:val="0051263A"/>
    <w:rsid w:val="00512646"/>
    <w:rsid w:val="00512910"/>
    <w:rsid w:val="00512A92"/>
    <w:rsid w:val="00512CDC"/>
    <w:rsid w:val="00512D8E"/>
    <w:rsid w:val="00512DCE"/>
    <w:rsid w:val="00512DE1"/>
    <w:rsid w:val="00512E8D"/>
    <w:rsid w:val="00513203"/>
    <w:rsid w:val="005134B4"/>
    <w:rsid w:val="005134D2"/>
    <w:rsid w:val="00513546"/>
    <w:rsid w:val="005137B0"/>
    <w:rsid w:val="005139E3"/>
    <w:rsid w:val="00513C27"/>
    <w:rsid w:val="00513CB8"/>
    <w:rsid w:val="00513D50"/>
    <w:rsid w:val="00513E5C"/>
    <w:rsid w:val="00514063"/>
    <w:rsid w:val="00514387"/>
    <w:rsid w:val="0051443C"/>
    <w:rsid w:val="00514684"/>
    <w:rsid w:val="00514792"/>
    <w:rsid w:val="00514A27"/>
    <w:rsid w:val="00514E58"/>
    <w:rsid w:val="00514FEB"/>
    <w:rsid w:val="005150B7"/>
    <w:rsid w:val="00515218"/>
    <w:rsid w:val="00515297"/>
    <w:rsid w:val="00515324"/>
    <w:rsid w:val="00515468"/>
    <w:rsid w:val="005155C9"/>
    <w:rsid w:val="00515620"/>
    <w:rsid w:val="0051570F"/>
    <w:rsid w:val="00515760"/>
    <w:rsid w:val="005158D4"/>
    <w:rsid w:val="00515A6C"/>
    <w:rsid w:val="00515B61"/>
    <w:rsid w:val="00515C7C"/>
    <w:rsid w:val="00515CFD"/>
    <w:rsid w:val="00515F38"/>
    <w:rsid w:val="00515FD1"/>
    <w:rsid w:val="005162AA"/>
    <w:rsid w:val="005162DE"/>
    <w:rsid w:val="0051630D"/>
    <w:rsid w:val="0051650D"/>
    <w:rsid w:val="005165A9"/>
    <w:rsid w:val="00516676"/>
    <w:rsid w:val="00516961"/>
    <w:rsid w:val="005169F4"/>
    <w:rsid w:val="005169FC"/>
    <w:rsid w:val="00516B4C"/>
    <w:rsid w:val="00516DC2"/>
    <w:rsid w:val="00516E0D"/>
    <w:rsid w:val="00516E83"/>
    <w:rsid w:val="00516F2C"/>
    <w:rsid w:val="00517000"/>
    <w:rsid w:val="00517044"/>
    <w:rsid w:val="00517133"/>
    <w:rsid w:val="005172D8"/>
    <w:rsid w:val="00517386"/>
    <w:rsid w:val="00517672"/>
    <w:rsid w:val="005178E2"/>
    <w:rsid w:val="00517D1C"/>
    <w:rsid w:val="00517D9E"/>
    <w:rsid w:val="00517F50"/>
    <w:rsid w:val="00517F53"/>
    <w:rsid w:val="0052006E"/>
    <w:rsid w:val="005200C9"/>
    <w:rsid w:val="0052012D"/>
    <w:rsid w:val="0052018F"/>
    <w:rsid w:val="00520224"/>
    <w:rsid w:val="00520299"/>
    <w:rsid w:val="00520446"/>
    <w:rsid w:val="00520539"/>
    <w:rsid w:val="0052056D"/>
    <w:rsid w:val="00520591"/>
    <w:rsid w:val="0052060B"/>
    <w:rsid w:val="005206C0"/>
    <w:rsid w:val="00520AC4"/>
    <w:rsid w:val="00520E30"/>
    <w:rsid w:val="00521173"/>
    <w:rsid w:val="00521240"/>
    <w:rsid w:val="00521414"/>
    <w:rsid w:val="00521A0D"/>
    <w:rsid w:val="00521AF6"/>
    <w:rsid w:val="00521D5F"/>
    <w:rsid w:val="00521E39"/>
    <w:rsid w:val="00521FD1"/>
    <w:rsid w:val="005223E9"/>
    <w:rsid w:val="005223F2"/>
    <w:rsid w:val="0052261B"/>
    <w:rsid w:val="0052281B"/>
    <w:rsid w:val="00522823"/>
    <w:rsid w:val="00522907"/>
    <w:rsid w:val="00522921"/>
    <w:rsid w:val="0052292B"/>
    <w:rsid w:val="00522A19"/>
    <w:rsid w:val="00522E39"/>
    <w:rsid w:val="0052300C"/>
    <w:rsid w:val="0052334E"/>
    <w:rsid w:val="005233CB"/>
    <w:rsid w:val="00523431"/>
    <w:rsid w:val="005235DB"/>
    <w:rsid w:val="005238B6"/>
    <w:rsid w:val="00523E7E"/>
    <w:rsid w:val="005243B9"/>
    <w:rsid w:val="005246D4"/>
    <w:rsid w:val="00524857"/>
    <w:rsid w:val="00524ACD"/>
    <w:rsid w:val="00524BF7"/>
    <w:rsid w:val="00524C38"/>
    <w:rsid w:val="00524E14"/>
    <w:rsid w:val="00524F03"/>
    <w:rsid w:val="005250BD"/>
    <w:rsid w:val="00525319"/>
    <w:rsid w:val="00525401"/>
    <w:rsid w:val="0052543C"/>
    <w:rsid w:val="005255BE"/>
    <w:rsid w:val="00525651"/>
    <w:rsid w:val="0052588E"/>
    <w:rsid w:val="005259F6"/>
    <w:rsid w:val="00525B23"/>
    <w:rsid w:val="00525BB5"/>
    <w:rsid w:val="00525D1D"/>
    <w:rsid w:val="00525EDD"/>
    <w:rsid w:val="00525F58"/>
    <w:rsid w:val="0052607E"/>
    <w:rsid w:val="005260EF"/>
    <w:rsid w:val="005261E1"/>
    <w:rsid w:val="00526393"/>
    <w:rsid w:val="0052654F"/>
    <w:rsid w:val="005265BB"/>
    <w:rsid w:val="00526692"/>
    <w:rsid w:val="00526710"/>
    <w:rsid w:val="005268C4"/>
    <w:rsid w:val="00526C79"/>
    <w:rsid w:val="00526D3B"/>
    <w:rsid w:val="00526E6C"/>
    <w:rsid w:val="00526E74"/>
    <w:rsid w:val="00526E9B"/>
    <w:rsid w:val="00527261"/>
    <w:rsid w:val="0052728D"/>
    <w:rsid w:val="005272A8"/>
    <w:rsid w:val="0052742A"/>
    <w:rsid w:val="00527484"/>
    <w:rsid w:val="00527823"/>
    <w:rsid w:val="005279AA"/>
    <w:rsid w:val="00527D61"/>
    <w:rsid w:val="00527D99"/>
    <w:rsid w:val="0053014F"/>
    <w:rsid w:val="0053047A"/>
    <w:rsid w:val="00530484"/>
    <w:rsid w:val="005304C2"/>
    <w:rsid w:val="00530675"/>
    <w:rsid w:val="00530828"/>
    <w:rsid w:val="00530864"/>
    <w:rsid w:val="005308E0"/>
    <w:rsid w:val="00530A31"/>
    <w:rsid w:val="00530CB1"/>
    <w:rsid w:val="00530D32"/>
    <w:rsid w:val="005311E5"/>
    <w:rsid w:val="0053166F"/>
    <w:rsid w:val="0053173C"/>
    <w:rsid w:val="00531813"/>
    <w:rsid w:val="005318B4"/>
    <w:rsid w:val="00531934"/>
    <w:rsid w:val="00531A8A"/>
    <w:rsid w:val="00531B44"/>
    <w:rsid w:val="00531D96"/>
    <w:rsid w:val="00531F02"/>
    <w:rsid w:val="00531F5A"/>
    <w:rsid w:val="00531F88"/>
    <w:rsid w:val="00531FF2"/>
    <w:rsid w:val="00532312"/>
    <w:rsid w:val="00532331"/>
    <w:rsid w:val="00532451"/>
    <w:rsid w:val="0053264B"/>
    <w:rsid w:val="00532836"/>
    <w:rsid w:val="005328C5"/>
    <w:rsid w:val="005328C9"/>
    <w:rsid w:val="00532B08"/>
    <w:rsid w:val="00532C13"/>
    <w:rsid w:val="00532C6C"/>
    <w:rsid w:val="00532D72"/>
    <w:rsid w:val="0053317C"/>
    <w:rsid w:val="00533205"/>
    <w:rsid w:val="00533425"/>
    <w:rsid w:val="005334C2"/>
    <w:rsid w:val="005338A5"/>
    <w:rsid w:val="00533A5B"/>
    <w:rsid w:val="00533AB6"/>
    <w:rsid w:val="00533B0A"/>
    <w:rsid w:val="00534141"/>
    <w:rsid w:val="005341AF"/>
    <w:rsid w:val="005342CD"/>
    <w:rsid w:val="005343BA"/>
    <w:rsid w:val="005344A3"/>
    <w:rsid w:val="00534668"/>
    <w:rsid w:val="005346FC"/>
    <w:rsid w:val="0053476C"/>
    <w:rsid w:val="0053477D"/>
    <w:rsid w:val="00534ACD"/>
    <w:rsid w:val="00534B48"/>
    <w:rsid w:val="00534C7E"/>
    <w:rsid w:val="00534D10"/>
    <w:rsid w:val="00534D36"/>
    <w:rsid w:val="00534FAB"/>
    <w:rsid w:val="00535027"/>
    <w:rsid w:val="00535037"/>
    <w:rsid w:val="00535054"/>
    <w:rsid w:val="00535167"/>
    <w:rsid w:val="00535369"/>
    <w:rsid w:val="00535371"/>
    <w:rsid w:val="005353E8"/>
    <w:rsid w:val="0053540F"/>
    <w:rsid w:val="0053565D"/>
    <w:rsid w:val="005358DE"/>
    <w:rsid w:val="00535913"/>
    <w:rsid w:val="0053597E"/>
    <w:rsid w:val="005359FA"/>
    <w:rsid w:val="00535AB2"/>
    <w:rsid w:val="00535B5C"/>
    <w:rsid w:val="00535CC6"/>
    <w:rsid w:val="00536094"/>
    <w:rsid w:val="005361D5"/>
    <w:rsid w:val="005361FE"/>
    <w:rsid w:val="0053620B"/>
    <w:rsid w:val="0053620E"/>
    <w:rsid w:val="00536383"/>
    <w:rsid w:val="00536784"/>
    <w:rsid w:val="00536AC9"/>
    <w:rsid w:val="00536B61"/>
    <w:rsid w:val="00536BFC"/>
    <w:rsid w:val="00536E24"/>
    <w:rsid w:val="00536E7B"/>
    <w:rsid w:val="00536FD0"/>
    <w:rsid w:val="00536FD1"/>
    <w:rsid w:val="00537520"/>
    <w:rsid w:val="005376B9"/>
    <w:rsid w:val="0053773D"/>
    <w:rsid w:val="005378D1"/>
    <w:rsid w:val="00537C41"/>
    <w:rsid w:val="00537F14"/>
    <w:rsid w:val="0054025C"/>
    <w:rsid w:val="005405C9"/>
    <w:rsid w:val="00540704"/>
    <w:rsid w:val="005409C7"/>
    <w:rsid w:val="00540AD7"/>
    <w:rsid w:val="00540B19"/>
    <w:rsid w:val="00540CB9"/>
    <w:rsid w:val="00540D87"/>
    <w:rsid w:val="00540D90"/>
    <w:rsid w:val="00541195"/>
    <w:rsid w:val="005413C0"/>
    <w:rsid w:val="00541489"/>
    <w:rsid w:val="0054155C"/>
    <w:rsid w:val="0054168E"/>
    <w:rsid w:val="00541917"/>
    <w:rsid w:val="00541C5F"/>
    <w:rsid w:val="00541FEB"/>
    <w:rsid w:val="005420D1"/>
    <w:rsid w:val="00542121"/>
    <w:rsid w:val="00542171"/>
    <w:rsid w:val="00542283"/>
    <w:rsid w:val="00542386"/>
    <w:rsid w:val="00542398"/>
    <w:rsid w:val="00542680"/>
    <w:rsid w:val="00542932"/>
    <w:rsid w:val="00542A10"/>
    <w:rsid w:val="00542B26"/>
    <w:rsid w:val="00542BC2"/>
    <w:rsid w:val="00542C1A"/>
    <w:rsid w:val="00542C29"/>
    <w:rsid w:val="00542E8E"/>
    <w:rsid w:val="00542F30"/>
    <w:rsid w:val="00542F6D"/>
    <w:rsid w:val="00542F87"/>
    <w:rsid w:val="00543105"/>
    <w:rsid w:val="00543217"/>
    <w:rsid w:val="0054328C"/>
    <w:rsid w:val="00543345"/>
    <w:rsid w:val="00543395"/>
    <w:rsid w:val="00543758"/>
    <w:rsid w:val="00543911"/>
    <w:rsid w:val="00543B26"/>
    <w:rsid w:val="00543EF7"/>
    <w:rsid w:val="00544023"/>
    <w:rsid w:val="005441FA"/>
    <w:rsid w:val="00544290"/>
    <w:rsid w:val="005442A0"/>
    <w:rsid w:val="005442DE"/>
    <w:rsid w:val="00544387"/>
    <w:rsid w:val="00544597"/>
    <w:rsid w:val="00544764"/>
    <w:rsid w:val="00544982"/>
    <w:rsid w:val="00544B41"/>
    <w:rsid w:val="00544BAC"/>
    <w:rsid w:val="00544D32"/>
    <w:rsid w:val="00544DC1"/>
    <w:rsid w:val="00544E70"/>
    <w:rsid w:val="00544E83"/>
    <w:rsid w:val="00544F57"/>
    <w:rsid w:val="005450D6"/>
    <w:rsid w:val="00545147"/>
    <w:rsid w:val="00545149"/>
    <w:rsid w:val="00545229"/>
    <w:rsid w:val="005452EB"/>
    <w:rsid w:val="0054530D"/>
    <w:rsid w:val="0054540E"/>
    <w:rsid w:val="00545539"/>
    <w:rsid w:val="00545756"/>
    <w:rsid w:val="00545762"/>
    <w:rsid w:val="00545BAA"/>
    <w:rsid w:val="00545CCD"/>
    <w:rsid w:val="00545DA7"/>
    <w:rsid w:val="00545F7E"/>
    <w:rsid w:val="00545FBE"/>
    <w:rsid w:val="005466AE"/>
    <w:rsid w:val="005468AB"/>
    <w:rsid w:val="005468B2"/>
    <w:rsid w:val="00546A26"/>
    <w:rsid w:val="00546ADC"/>
    <w:rsid w:val="00546F24"/>
    <w:rsid w:val="00546F7A"/>
    <w:rsid w:val="00547021"/>
    <w:rsid w:val="005470E2"/>
    <w:rsid w:val="00547414"/>
    <w:rsid w:val="00547469"/>
    <w:rsid w:val="00547511"/>
    <w:rsid w:val="0054771D"/>
    <w:rsid w:val="00547840"/>
    <w:rsid w:val="00547E5D"/>
    <w:rsid w:val="00547F4D"/>
    <w:rsid w:val="00550054"/>
    <w:rsid w:val="005502FD"/>
    <w:rsid w:val="005505EA"/>
    <w:rsid w:val="00550D31"/>
    <w:rsid w:val="00550DEC"/>
    <w:rsid w:val="00550FEF"/>
    <w:rsid w:val="00551007"/>
    <w:rsid w:val="00551011"/>
    <w:rsid w:val="005510CB"/>
    <w:rsid w:val="00551173"/>
    <w:rsid w:val="005511BF"/>
    <w:rsid w:val="005511F5"/>
    <w:rsid w:val="00551319"/>
    <w:rsid w:val="0055133E"/>
    <w:rsid w:val="00551566"/>
    <w:rsid w:val="0055156D"/>
    <w:rsid w:val="005515C4"/>
    <w:rsid w:val="00551874"/>
    <w:rsid w:val="00551C02"/>
    <w:rsid w:val="00551D79"/>
    <w:rsid w:val="00551FA1"/>
    <w:rsid w:val="00552066"/>
    <w:rsid w:val="005520A2"/>
    <w:rsid w:val="00552204"/>
    <w:rsid w:val="0055249B"/>
    <w:rsid w:val="005524DF"/>
    <w:rsid w:val="00552577"/>
    <w:rsid w:val="0055285A"/>
    <w:rsid w:val="00552A07"/>
    <w:rsid w:val="00553032"/>
    <w:rsid w:val="005530CA"/>
    <w:rsid w:val="00553178"/>
    <w:rsid w:val="005531F9"/>
    <w:rsid w:val="00553499"/>
    <w:rsid w:val="005534C5"/>
    <w:rsid w:val="005534F5"/>
    <w:rsid w:val="00553582"/>
    <w:rsid w:val="005536E6"/>
    <w:rsid w:val="00553737"/>
    <w:rsid w:val="00553854"/>
    <w:rsid w:val="005538AC"/>
    <w:rsid w:val="005539C7"/>
    <w:rsid w:val="005539E1"/>
    <w:rsid w:val="00553AA5"/>
    <w:rsid w:val="00553B12"/>
    <w:rsid w:val="00553CAD"/>
    <w:rsid w:val="00553F85"/>
    <w:rsid w:val="00554374"/>
    <w:rsid w:val="00554455"/>
    <w:rsid w:val="0055453C"/>
    <w:rsid w:val="0055453F"/>
    <w:rsid w:val="0055489C"/>
    <w:rsid w:val="00554914"/>
    <w:rsid w:val="00554935"/>
    <w:rsid w:val="0055499D"/>
    <w:rsid w:val="00554A62"/>
    <w:rsid w:val="00554AD2"/>
    <w:rsid w:val="00554C82"/>
    <w:rsid w:val="00555067"/>
    <w:rsid w:val="005551E6"/>
    <w:rsid w:val="005552FC"/>
    <w:rsid w:val="00555612"/>
    <w:rsid w:val="00555975"/>
    <w:rsid w:val="0055597C"/>
    <w:rsid w:val="0055598E"/>
    <w:rsid w:val="00555AE3"/>
    <w:rsid w:val="00555BBE"/>
    <w:rsid w:val="00555C34"/>
    <w:rsid w:val="00555C68"/>
    <w:rsid w:val="00555E70"/>
    <w:rsid w:val="00555E8D"/>
    <w:rsid w:val="00555F51"/>
    <w:rsid w:val="005560BF"/>
    <w:rsid w:val="005561A3"/>
    <w:rsid w:val="00556222"/>
    <w:rsid w:val="00556396"/>
    <w:rsid w:val="00556620"/>
    <w:rsid w:val="00556773"/>
    <w:rsid w:val="00556894"/>
    <w:rsid w:val="005569D5"/>
    <w:rsid w:val="00556B3A"/>
    <w:rsid w:val="00556F86"/>
    <w:rsid w:val="00557000"/>
    <w:rsid w:val="005570F0"/>
    <w:rsid w:val="005575BD"/>
    <w:rsid w:val="00557906"/>
    <w:rsid w:val="00557977"/>
    <w:rsid w:val="00557A48"/>
    <w:rsid w:val="00557AA5"/>
    <w:rsid w:val="00557B02"/>
    <w:rsid w:val="00557B9B"/>
    <w:rsid w:val="00557BFB"/>
    <w:rsid w:val="00560243"/>
    <w:rsid w:val="00560285"/>
    <w:rsid w:val="0056072B"/>
    <w:rsid w:val="0056089D"/>
    <w:rsid w:val="00560AB5"/>
    <w:rsid w:val="00560C67"/>
    <w:rsid w:val="00560E91"/>
    <w:rsid w:val="005612AE"/>
    <w:rsid w:val="00561799"/>
    <w:rsid w:val="00561BA6"/>
    <w:rsid w:val="00561C76"/>
    <w:rsid w:val="00561FAF"/>
    <w:rsid w:val="0056216D"/>
    <w:rsid w:val="005623FA"/>
    <w:rsid w:val="005624C2"/>
    <w:rsid w:val="005624CF"/>
    <w:rsid w:val="00562537"/>
    <w:rsid w:val="005629DB"/>
    <w:rsid w:val="00562A36"/>
    <w:rsid w:val="00562BCF"/>
    <w:rsid w:val="00562CAB"/>
    <w:rsid w:val="00562CEA"/>
    <w:rsid w:val="00562D77"/>
    <w:rsid w:val="00562E89"/>
    <w:rsid w:val="00563159"/>
    <w:rsid w:val="0056326B"/>
    <w:rsid w:val="00563290"/>
    <w:rsid w:val="005636E7"/>
    <w:rsid w:val="0056392B"/>
    <w:rsid w:val="00563B26"/>
    <w:rsid w:val="00563BEA"/>
    <w:rsid w:val="00563CC2"/>
    <w:rsid w:val="00563D6B"/>
    <w:rsid w:val="00563F41"/>
    <w:rsid w:val="00563FAD"/>
    <w:rsid w:val="0056417F"/>
    <w:rsid w:val="00564211"/>
    <w:rsid w:val="00564273"/>
    <w:rsid w:val="00564569"/>
    <w:rsid w:val="0056463F"/>
    <w:rsid w:val="0056474D"/>
    <w:rsid w:val="005647AF"/>
    <w:rsid w:val="00564B9A"/>
    <w:rsid w:val="005650A3"/>
    <w:rsid w:val="0056512D"/>
    <w:rsid w:val="00565293"/>
    <w:rsid w:val="00565429"/>
    <w:rsid w:val="00565465"/>
    <w:rsid w:val="00565789"/>
    <w:rsid w:val="00565A99"/>
    <w:rsid w:val="00565B3C"/>
    <w:rsid w:val="00565BC3"/>
    <w:rsid w:val="00565CE0"/>
    <w:rsid w:val="00565CEA"/>
    <w:rsid w:val="00565D52"/>
    <w:rsid w:val="00565DBF"/>
    <w:rsid w:val="0056606B"/>
    <w:rsid w:val="0056609F"/>
    <w:rsid w:val="005663A8"/>
    <w:rsid w:val="0056657A"/>
    <w:rsid w:val="00566912"/>
    <w:rsid w:val="00566A95"/>
    <w:rsid w:val="00566B8C"/>
    <w:rsid w:val="00566C45"/>
    <w:rsid w:val="00566CA1"/>
    <w:rsid w:val="00566DDF"/>
    <w:rsid w:val="00566EA8"/>
    <w:rsid w:val="00566EF3"/>
    <w:rsid w:val="005670B1"/>
    <w:rsid w:val="0056714A"/>
    <w:rsid w:val="005671D3"/>
    <w:rsid w:val="00567265"/>
    <w:rsid w:val="0056743F"/>
    <w:rsid w:val="00567487"/>
    <w:rsid w:val="005675C0"/>
    <w:rsid w:val="005675E3"/>
    <w:rsid w:val="00567777"/>
    <w:rsid w:val="0056784D"/>
    <w:rsid w:val="00567BF7"/>
    <w:rsid w:val="00567C5F"/>
    <w:rsid w:val="00567F40"/>
    <w:rsid w:val="0057037B"/>
    <w:rsid w:val="0057041F"/>
    <w:rsid w:val="0057049F"/>
    <w:rsid w:val="00570512"/>
    <w:rsid w:val="005705C7"/>
    <w:rsid w:val="00570753"/>
    <w:rsid w:val="00570B01"/>
    <w:rsid w:val="00570B2D"/>
    <w:rsid w:val="00570CE9"/>
    <w:rsid w:val="00570D17"/>
    <w:rsid w:val="00570D71"/>
    <w:rsid w:val="00570E09"/>
    <w:rsid w:val="00570EE0"/>
    <w:rsid w:val="00570FF3"/>
    <w:rsid w:val="00571063"/>
    <w:rsid w:val="005711D6"/>
    <w:rsid w:val="005712C7"/>
    <w:rsid w:val="0057132E"/>
    <w:rsid w:val="005713B0"/>
    <w:rsid w:val="00571532"/>
    <w:rsid w:val="0057162A"/>
    <w:rsid w:val="00571780"/>
    <w:rsid w:val="00571832"/>
    <w:rsid w:val="0057190E"/>
    <w:rsid w:val="00571D62"/>
    <w:rsid w:val="00571D64"/>
    <w:rsid w:val="00572126"/>
    <w:rsid w:val="00572132"/>
    <w:rsid w:val="0057221D"/>
    <w:rsid w:val="0057253A"/>
    <w:rsid w:val="005726C3"/>
    <w:rsid w:val="00572747"/>
    <w:rsid w:val="005728B0"/>
    <w:rsid w:val="005728BE"/>
    <w:rsid w:val="005728F0"/>
    <w:rsid w:val="0057294D"/>
    <w:rsid w:val="00572980"/>
    <w:rsid w:val="00572BDA"/>
    <w:rsid w:val="00573159"/>
    <w:rsid w:val="0057337D"/>
    <w:rsid w:val="005734A8"/>
    <w:rsid w:val="005736E5"/>
    <w:rsid w:val="005737A0"/>
    <w:rsid w:val="005737F4"/>
    <w:rsid w:val="005739BC"/>
    <w:rsid w:val="00573C50"/>
    <w:rsid w:val="00573CE0"/>
    <w:rsid w:val="00573D9A"/>
    <w:rsid w:val="00573E5F"/>
    <w:rsid w:val="00573EA0"/>
    <w:rsid w:val="00573F8C"/>
    <w:rsid w:val="005741E9"/>
    <w:rsid w:val="005742CB"/>
    <w:rsid w:val="0057439C"/>
    <w:rsid w:val="0057451F"/>
    <w:rsid w:val="00574641"/>
    <w:rsid w:val="005748EE"/>
    <w:rsid w:val="005748FB"/>
    <w:rsid w:val="0057496B"/>
    <w:rsid w:val="00575052"/>
    <w:rsid w:val="0057511F"/>
    <w:rsid w:val="005752DD"/>
    <w:rsid w:val="0057545C"/>
    <w:rsid w:val="00575498"/>
    <w:rsid w:val="005755A6"/>
    <w:rsid w:val="005755E5"/>
    <w:rsid w:val="00575658"/>
    <w:rsid w:val="005757D9"/>
    <w:rsid w:val="0057586C"/>
    <w:rsid w:val="00575BF5"/>
    <w:rsid w:val="00576023"/>
    <w:rsid w:val="005760D1"/>
    <w:rsid w:val="005760E0"/>
    <w:rsid w:val="005762E4"/>
    <w:rsid w:val="00576375"/>
    <w:rsid w:val="00576383"/>
    <w:rsid w:val="0057656C"/>
    <w:rsid w:val="005765B3"/>
    <w:rsid w:val="0057666D"/>
    <w:rsid w:val="0057668D"/>
    <w:rsid w:val="005766E7"/>
    <w:rsid w:val="00576795"/>
    <w:rsid w:val="005767A2"/>
    <w:rsid w:val="005767E6"/>
    <w:rsid w:val="00576811"/>
    <w:rsid w:val="005768A0"/>
    <w:rsid w:val="00576B76"/>
    <w:rsid w:val="00576C27"/>
    <w:rsid w:val="00576F44"/>
    <w:rsid w:val="00576FD5"/>
    <w:rsid w:val="00577922"/>
    <w:rsid w:val="0057797A"/>
    <w:rsid w:val="005779A4"/>
    <w:rsid w:val="00577C1D"/>
    <w:rsid w:val="00577EB1"/>
    <w:rsid w:val="00577F38"/>
    <w:rsid w:val="00577FBF"/>
    <w:rsid w:val="00580290"/>
    <w:rsid w:val="0058034B"/>
    <w:rsid w:val="005803A2"/>
    <w:rsid w:val="00580573"/>
    <w:rsid w:val="005806AC"/>
    <w:rsid w:val="0058070B"/>
    <w:rsid w:val="0058075D"/>
    <w:rsid w:val="00580818"/>
    <w:rsid w:val="00580B28"/>
    <w:rsid w:val="00580CA3"/>
    <w:rsid w:val="00580DE1"/>
    <w:rsid w:val="00580E1B"/>
    <w:rsid w:val="00580E6F"/>
    <w:rsid w:val="00580EA5"/>
    <w:rsid w:val="00580F11"/>
    <w:rsid w:val="00580F7F"/>
    <w:rsid w:val="00581483"/>
    <w:rsid w:val="0058157C"/>
    <w:rsid w:val="005815A0"/>
    <w:rsid w:val="005815AD"/>
    <w:rsid w:val="005816AC"/>
    <w:rsid w:val="00581736"/>
    <w:rsid w:val="00581A16"/>
    <w:rsid w:val="00581AD1"/>
    <w:rsid w:val="00581DD3"/>
    <w:rsid w:val="00581F0D"/>
    <w:rsid w:val="005820D9"/>
    <w:rsid w:val="005821E8"/>
    <w:rsid w:val="00582341"/>
    <w:rsid w:val="005824C6"/>
    <w:rsid w:val="005825B0"/>
    <w:rsid w:val="005826AE"/>
    <w:rsid w:val="00582936"/>
    <w:rsid w:val="00582980"/>
    <w:rsid w:val="00582B16"/>
    <w:rsid w:val="00582B3A"/>
    <w:rsid w:val="00582BE2"/>
    <w:rsid w:val="00582DCE"/>
    <w:rsid w:val="00583064"/>
    <w:rsid w:val="005830CD"/>
    <w:rsid w:val="00583113"/>
    <w:rsid w:val="005832DF"/>
    <w:rsid w:val="005832E3"/>
    <w:rsid w:val="0058336A"/>
    <w:rsid w:val="0058342E"/>
    <w:rsid w:val="005834C3"/>
    <w:rsid w:val="0058377B"/>
    <w:rsid w:val="00583851"/>
    <w:rsid w:val="005839FF"/>
    <w:rsid w:val="00583ABC"/>
    <w:rsid w:val="00583E5A"/>
    <w:rsid w:val="00583F3E"/>
    <w:rsid w:val="0058401A"/>
    <w:rsid w:val="00584028"/>
    <w:rsid w:val="0058408B"/>
    <w:rsid w:val="005842E1"/>
    <w:rsid w:val="00584416"/>
    <w:rsid w:val="0058447E"/>
    <w:rsid w:val="00584585"/>
    <w:rsid w:val="005846D8"/>
    <w:rsid w:val="00584713"/>
    <w:rsid w:val="005848D0"/>
    <w:rsid w:val="00584A74"/>
    <w:rsid w:val="00584C0B"/>
    <w:rsid w:val="00584C4E"/>
    <w:rsid w:val="00584F7A"/>
    <w:rsid w:val="00585002"/>
    <w:rsid w:val="0058514F"/>
    <w:rsid w:val="005852CA"/>
    <w:rsid w:val="005854EB"/>
    <w:rsid w:val="005855EE"/>
    <w:rsid w:val="005855F5"/>
    <w:rsid w:val="00585A0A"/>
    <w:rsid w:val="00585A9C"/>
    <w:rsid w:val="00585B7F"/>
    <w:rsid w:val="00585BCD"/>
    <w:rsid w:val="00585D5F"/>
    <w:rsid w:val="00585FB0"/>
    <w:rsid w:val="00585FF2"/>
    <w:rsid w:val="0058669E"/>
    <w:rsid w:val="00586974"/>
    <w:rsid w:val="00586A22"/>
    <w:rsid w:val="00586B60"/>
    <w:rsid w:val="00586E6D"/>
    <w:rsid w:val="00587283"/>
    <w:rsid w:val="0058755E"/>
    <w:rsid w:val="005875D5"/>
    <w:rsid w:val="00587622"/>
    <w:rsid w:val="0058766C"/>
    <w:rsid w:val="0058776B"/>
    <w:rsid w:val="005877C6"/>
    <w:rsid w:val="0059037E"/>
    <w:rsid w:val="0059053C"/>
    <w:rsid w:val="00590694"/>
    <w:rsid w:val="00590774"/>
    <w:rsid w:val="0059095D"/>
    <w:rsid w:val="005909E3"/>
    <w:rsid w:val="00590A3E"/>
    <w:rsid w:val="00590C42"/>
    <w:rsid w:val="00590CF2"/>
    <w:rsid w:val="00590E1A"/>
    <w:rsid w:val="005910B7"/>
    <w:rsid w:val="0059122F"/>
    <w:rsid w:val="0059139E"/>
    <w:rsid w:val="00591460"/>
    <w:rsid w:val="005916DB"/>
    <w:rsid w:val="00591952"/>
    <w:rsid w:val="00591A10"/>
    <w:rsid w:val="00591B54"/>
    <w:rsid w:val="00591BD9"/>
    <w:rsid w:val="00591D82"/>
    <w:rsid w:val="00591EDF"/>
    <w:rsid w:val="00591F95"/>
    <w:rsid w:val="00591FCB"/>
    <w:rsid w:val="00592545"/>
    <w:rsid w:val="00592D62"/>
    <w:rsid w:val="00592D83"/>
    <w:rsid w:val="00592E46"/>
    <w:rsid w:val="005930E9"/>
    <w:rsid w:val="0059322B"/>
    <w:rsid w:val="0059329A"/>
    <w:rsid w:val="005935F7"/>
    <w:rsid w:val="0059385F"/>
    <w:rsid w:val="00593A9D"/>
    <w:rsid w:val="00593D07"/>
    <w:rsid w:val="00593D22"/>
    <w:rsid w:val="00593D4D"/>
    <w:rsid w:val="00593E0F"/>
    <w:rsid w:val="00593EF8"/>
    <w:rsid w:val="0059412F"/>
    <w:rsid w:val="005944D0"/>
    <w:rsid w:val="005945ED"/>
    <w:rsid w:val="005949A2"/>
    <w:rsid w:val="00594D57"/>
    <w:rsid w:val="00594DE3"/>
    <w:rsid w:val="00594EAF"/>
    <w:rsid w:val="00595120"/>
    <w:rsid w:val="0059548A"/>
    <w:rsid w:val="00595732"/>
    <w:rsid w:val="005957F3"/>
    <w:rsid w:val="00595859"/>
    <w:rsid w:val="00595899"/>
    <w:rsid w:val="005958C1"/>
    <w:rsid w:val="00595940"/>
    <w:rsid w:val="00595E81"/>
    <w:rsid w:val="00595E8A"/>
    <w:rsid w:val="00595F7A"/>
    <w:rsid w:val="0059618C"/>
    <w:rsid w:val="005964F5"/>
    <w:rsid w:val="00596A32"/>
    <w:rsid w:val="00596B48"/>
    <w:rsid w:val="00596C20"/>
    <w:rsid w:val="00596ED6"/>
    <w:rsid w:val="00597006"/>
    <w:rsid w:val="00597248"/>
    <w:rsid w:val="00597277"/>
    <w:rsid w:val="00597562"/>
    <w:rsid w:val="00597712"/>
    <w:rsid w:val="005977CB"/>
    <w:rsid w:val="00597C3B"/>
    <w:rsid w:val="00597CDB"/>
    <w:rsid w:val="00597DEF"/>
    <w:rsid w:val="00597ED3"/>
    <w:rsid w:val="00597F3E"/>
    <w:rsid w:val="005A0019"/>
    <w:rsid w:val="005A00AC"/>
    <w:rsid w:val="005A0174"/>
    <w:rsid w:val="005A017F"/>
    <w:rsid w:val="005A0326"/>
    <w:rsid w:val="005A0918"/>
    <w:rsid w:val="005A0AEC"/>
    <w:rsid w:val="005A0B5C"/>
    <w:rsid w:val="005A0BBA"/>
    <w:rsid w:val="005A0DB2"/>
    <w:rsid w:val="005A0F3A"/>
    <w:rsid w:val="005A11F6"/>
    <w:rsid w:val="005A1365"/>
    <w:rsid w:val="005A1565"/>
    <w:rsid w:val="005A1651"/>
    <w:rsid w:val="005A17B8"/>
    <w:rsid w:val="005A17F9"/>
    <w:rsid w:val="005A1A5C"/>
    <w:rsid w:val="005A1AD6"/>
    <w:rsid w:val="005A1D22"/>
    <w:rsid w:val="005A1DBD"/>
    <w:rsid w:val="005A1E0E"/>
    <w:rsid w:val="005A2127"/>
    <w:rsid w:val="005A2266"/>
    <w:rsid w:val="005A2599"/>
    <w:rsid w:val="005A26A4"/>
    <w:rsid w:val="005A291A"/>
    <w:rsid w:val="005A29DF"/>
    <w:rsid w:val="005A2A8D"/>
    <w:rsid w:val="005A2C5A"/>
    <w:rsid w:val="005A2CA3"/>
    <w:rsid w:val="005A2EF4"/>
    <w:rsid w:val="005A301C"/>
    <w:rsid w:val="005A364F"/>
    <w:rsid w:val="005A3861"/>
    <w:rsid w:val="005A396C"/>
    <w:rsid w:val="005A3E62"/>
    <w:rsid w:val="005A3EB7"/>
    <w:rsid w:val="005A4029"/>
    <w:rsid w:val="005A4139"/>
    <w:rsid w:val="005A4223"/>
    <w:rsid w:val="005A42BD"/>
    <w:rsid w:val="005A4347"/>
    <w:rsid w:val="005A4476"/>
    <w:rsid w:val="005A4557"/>
    <w:rsid w:val="005A465D"/>
    <w:rsid w:val="005A4740"/>
    <w:rsid w:val="005A4763"/>
    <w:rsid w:val="005A4764"/>
    <w:rsid w:val="005A49F2"/>
    <w:rsid w:val="005A4A51"/>
    <w:rsid w:val="005A4B78"/>
    <w:rsid w:val="005A4DB0"/>
    <w:rsid w:val="005A4DB2"/>
    <w:rsid w:val="005A4DC1"/>
    <w:rsid w:val="005A4DDB"/>
    <w:rsid w:val="005A4E12"/>
    <w:rsid w:val="005A4ED6"/>
    <w:rsid w:val="005A50CA"/>
    <w:rsid w:val="005A51EA"/>
    <w:rsid w:val="005A52BF"/>
    <w:rsid w:val="005A5337"/>
    <w:rsid w:val="005A539B"/>
    <w:rsid w:val="005A5536"/>
    <w:rsid w:val="005A5926"/>
    <w:rsid w:val="005A5BDD"/>
    <w:rsid w:val="005A5D72"/>
    <w:rsid w:val="005A5DDE"/>
    <w:rsid w:val="005A5E45"/>
    <w:rsid w:val="005A5E6A"/>
    <w:rsid w:val="005A5EA6"/>
    <w:rsid w:val="005A5FDD"/>
    <w:rsid w:val="005A603B"/>
    <w:rsid w:val="005A6245"/>
    <w:rsid w:val="005A62BB"/>
    <w:rsid w:val="005A6341"/>
    <w:rsid w:val="005A63A5"/>
    <w:rsid w:val="005A68B1"/>
    <w:rsid w:val="005A6B28"/>
    <w:rsid w:val="005A6B36"/>
    <w:rsid w:val="005A6B39"/>
    <w:rsid w:val="005A6B6F"/>
    <w:rsid w:val="005A6B83"/>
    <w:rsid w:val="005A6CFF"/>
    <w:rsid w:val="005A6D03"/>
    <w:rsid w:val="005A6D1A"/>
    <w:rsid w:val="005A708B"/>
    <w:rsid w:val="005A74D2"/>
    <w:rsid w:val="005A74F3"/>
    <w:rsid w:val="005A7521"/>
    <w:rsid w:val="005A7552"/>
    <w:rsid w:val="005A76E9"/>
    <w:rsid w:val="005A7703"/>
    <w:rsid w:val="005A77D5"/>
    <w:rsid w:val="005A7AE6"/>
    <w:rsid w:val="005A7B33"/>
    <w:rsid w:val="005A7C9A"/>
    <w:rsid w:val="005A7F9B"/>
    <w:rsid w:val="005A7FA7"/>
    <w:rsid w:val="005A7FBB"/>
    <w:rsid w:val="005B03AE"/>
    <w:rsid w:val="005B0404"/>
    <w:rsid w:val="005B0537"/>
    <w:rsid w:val="005B0616"/>
    <w:rsid w:val="005B06C4"/>
    <w:rsid w:val="005B0A4C"/>
    <w:rsid w:val="005B0E57"/>
    <w:rsid w:val="005B0F9F"/>
    <w:rsid w:val="005B1472"/>
    <w:rsid w:val="005B15B4"/>
    <w:rsid w:val="005B15E9"/>
    <w:rsid w:val="005B165A"/>
    <w:rsid w:val="005B16DA"/>
    <w:rsid w:val="005B1A27"/>
    <w:rsid w:val="005B1B1D"/>
    <w:rsid w:val="005B1CCD"/>
    <w:rsid w:val="005B229C"/>
    <w:rsid w:val="005B2340"/>
    <w:rsid w:val="005B2546"/>
    <w:rsid w:val="005B270F"/>
    <w:rsid w:val="005B2870"/>
    <w:rsid w:val="005B28CE"/>
    <w:rsid w:val="005B28F8"/>
    <w:rsid w:val="005B29BB"/>
    <w:rsid w:val="005B29C6"/>
    <w:rsid w:val="005B2A0B"/>
    <w:rsid w:val="005B2AEB"/>
    <w:rsid w:val="005B2D05"/>
    <w:rsid w:val="005B3118"/>
    <w:rsid w:val="005B31F0"/>
    <w:rsid w:val="005B327B"/>
    <w:rsid w:val="005B3435"/>
    <w:rsid w:val="005B343B"/>
    <w:rsid w:val="005B3558"/>
    <w:rsid w:val="005B357B"/>
    <w:rsid w:val="005B37CF"/>
    <w:rsid w:val="005B385C"/>
    <w:rsid w:val="005B3AEA"/>
    <w:rsid w:val="005B3B14"/>
    <w:rsid w:val="005B3B1C"/>
    <w:rsid w:val="005B3B7C"/>
    <w:rsid w:val="005B4278"/>
    <w:rsid w:val="005B43C4"/>
    <w:rsid w:val="005B44C2"/>
    <w:rsid w:val="005B4565"/>
    <w:rsid w:val="005B4648"/>
    <w:rsid w:val="005B46E7"/>
    <w:rsid w:val="005B4A87"/>
    <w:rsid w:val="005B4AF4"/>
    <w:rsid w:val="005B4DC2"/>
    <w:rsid w:val="005B4F39"/>
    <w:rsid w:val="005B4FB8"/>
    <w:rsid w:val="005B50BA"/>
    <w:rsid w:val="005B52B9"/>
    <w:rsid w:val="005B541E"/>
    <w:rsid w:val="005B556E"/>
    <w:rsid w:val="005B5645"/>
    <w:rsid w:val="005B5721"/>
    <w:rsid w:val="005B5802"/>
    <w:rsid w:val="005B59E0"/>
    <w:rsid w:val="005B5A54"/>
    <w:rsid w:val="005B5C33"/>
    <w:rsid w:val="005B5C71"/>
    <w:rsid w:val="005B5D8B"/>
    <w:rsid w:val="005B5E80"/>
    <w:rsid w:val="005B5E8B"/>
    <w:rsid w:val="005B603E"/>
    <w:rsid w:val="005B612B"/>
    <w:rsid w:val="005B6161"/>
    <w:rsid w:val="005B646B"/>
    <w:rsid w:val="005B6855"/>
    <w:rsid w:val="005B6A3C"/>
    <w:rsid w:val="005B6C90"/>
    <w:rsid w:val="005B7101"/>
    <w:rsid w:val="005B72A3"/>
    <w:rsid w:val="005B7438"/>
    <w:rsid w:val="005B782A"/>
    <w:rsid w:val="005B7A72"/>
    <w:rsid w:val="005B7C65"/>
    <w:rsid w:val="005B7CC5"/>
    <w:rsid w:val="005B7D55"/>
    <w:rsid w:val="005B7FAE"/>
    <w:rsid w:val="005C007A"/>
    <w:rsid w:val="005C0132"/>
    <w:rsid w:val="005C029F"/>
    <w:rsid w:val="005C0580"/>
    <w:rsid w:val="005C0671"/>
    <w:rsid w:val="005C06B4"/>
    <w:rsid w:val="005C0759"/>
    <w:rsid w:val="005C07B1"/>
    <w:rsid w:val="005C0894"/>
    <w:rsid w:val="005C0AFA"/>
    <w:rsid w:val="005C0C4D"/>
    <w:rsid w:val="005C0ECE"/>
    <w:rsid w:val="005C1027"/>
    <w:rsid w:val="005C1146"/>
    <w:rsid w:val="005C11D1"/>
    <w:rsid w:val="005C127F"/>
    <w:rsid w:val="005C12CF"/>
    <w:rsid w:val="005C13E5"/>
    <w:rsid w:val="005C1461"/>
    <w:rsid w:val="005C1758"/>
    <w:rsid w:val="005C181A"/>
    <w:rsid w:val="005C1A88"/>
    <w:rsid w:val="005C1AB5"/>
    <w:rsid w:val="005C1BBA"/>
    <w:rsid w:val="005C1D73"/>
    <w:rsid w:val="005C1E5E"/>
    <w:rsid w:val="005C1ECC"/>
    <w:rsid w:val="005C1F09"/>
    <w:rsid w:val="005C21F9"/>
    <w:rsid w:val="005C225B"/>
    <w:rsid w:val="005C2348"/>
    <w:rsid w:val="005C250B"/>
    <w:rsid w:val="005C2530"/>
    <w:rsid w:val="005C2A82"/>
    <w:rsid w:val="005C2DA9"/>
    <w:rsid w:val="005C318F"/>
    <w:rsid w:val="005C329F"/>
    <w:rsid w:val="005C335B"/>
    <w:rsid w:val="005C36F3"/>
    <w:rsid w:val="005C3C01"/>
    <w:rsid w:val="005C3C8F"/>
    <w:rsid w:val="005C3E82"/>
    <w:rsid w:val="005C3FD9"/>
    <w:rsid w:val="005C40D6"/>
    <w:rsid w:val="005C452C"/>
    <w:rsid w:val="005C459C"/>
    <w:rsid w:val="005C46F5"/>
    <w:rsid w:val="005C4B25"/>
    <w:rsid w:val="005C4C21"/>
    <w:rsid w:val="005C4CCF"/>
    <w:rsid w:val="005C4F47"/>
    <w:rsid w:val="005C5177"/>
    <w:rsid w:val="005C521E"/>
    <w:rsid w:val="005C5587"/>
    <w:rsid w:val="005C57FB"/>
    <w:rsid w:val="005C5863"/>
    <w:rsid w:val="005C59B7"/>
    <w:rsid w:val="005C59FF"/>
    <w:rsid w:val="005C5A17"/>
    <w:rsid w:val="005C5AFF"/>
    <w:rsid w:val="005C5C37"/>
    <w:rsid w:val="005C5E75"/>
    <w:rsid w:val="005C5EE8"/>
    <w:rsid w:val="005C5F11"/>
    <w:rsid w:val="005C6091"/>
    <w:rsid w:val="005C6107"/>
    <w:rsid w:val="005C610A"/>
    <w:rsid w:val="005C636D"/>
    <w:rsid w:val="005C638D"/>
    <w:rsid w:val="005C6490"/>
    <w:rsid w:val="005C68AD"/>
    <w:rsid w:val="005C6E91"/>
    <w:rsid w:val="005C76B8"/>
    <w:rsid w:val="005C7847"/>
    <w:rsid w:val="005C7AB5"/>
    <w:rsid w:val="005C7D3A"/>
    <w:rsid w:val="005C7ED2"/>
    <w:rsid w:val="005C7F58"/>
    <w:rsid w:val="005C7FBF"/>
    <w:rsid w:val="005D014F"/>
    <w:rsid w:val="005D02A5"/>
    <w:rsid w:val="005D0526"/>
    <w:rsid w:val="005D05DD"/>
    <w:rsid w:val="005D060E"/>
    <w:rsid w:val="005D0669"/>
    <w:rsid w:val="005D06F9"/>
    <w:rsid w:val="005D07CD"/>
    <w:rsid w:val="005D09A6"/>
    <w:rsid w:val="005D09CF"/>
    <w:rsid w:val="005D0A34"/>
    <w:rsid w:val="005D0C9E"/>
    <w:rsid w:val="005D0CBA"/>
    <w:rsid w:val="005D0ECD"/>
    <w:rsid w:val="005D0F90"/>
    <w:rsid w:val="005D0FB6"/>
    <w:rsid w:val="005D1073"/>
    <w:rsid w:val="005D12DF"/>
    <w:rsid w:val="005D1AAB"/>
    <w:rsid w:val="005D1AE4"/>
    <w:rsid w:val="005D1AE6"/>
    <w:rsid w:val="005D1FF6"/>
    <w:rsid w:val="005D2155"/>
    <w:rsid w:val="005D21B9"/>
    <w:rsid w:val="005D237A"/>
    <w:rsid w:val="005D266B"/>
    <w:rsid w:val="005D2763"/>
    <w:rsid w:val="005D28C5"/>
    <w:rsid w:val="005D2A8B"/>
    <w:rsid w:val="005D2B7B"/>
    <w:rsid w:val="005D3000"/>
    <w:rsid w:val="005D30A5"/>
    <w:rsid w:val="005D3465"/>
    <w:rsid w:val="005D34B7"/>
    <w:rsid w:val="005D34F7"/>
    <w:rsid w:val="005D35B5"/>
    <w:rsid w:val="005D3631"/>
    <w:rsid w:val="005D3795"/>
    <w:rsid w:val="005D38C2"/>
    <w:rsid w:val="005D3A90"/>
    <w:rsid w:val="005D3C25"/>
    <w:rsid w:val="005D3C79"/>
    <w:rsid w:val="005D3CE3"/>
    <w:rsid w:val="005D3EF9"/>
    <w:rsid w:val="005D4741"/>
    <w:rsid w:val="005D4CB7"/>
    <w:rsid w:val="005D5162"/>
    <w:rsid w:val="005D5488"/>
    <w:rsid w:val="005D5498"/>
    <w:rsid w:val="005D55A5"/>
    <w:rsid w:val="005D5831"/>
    <w:rsid w:val="005D5891"/>
    <w:rsid w:val="005D589B"/>
    <w:rsid w:val="005D599A"/>
    <w:rsid w:val="005D59CB"/>
    <w:rsid w:val="005D5A23"/>
    <w:rsid w:val="005D5BBF"/>
    <w:rsid w:val="005D5C32"/>
    <w:rsid w:val="005D61AA"/>
    <w:rsid w:val="005D61B7"/>
    <w:rsid w:val="005D6237"/>
    <w:rsid w:val="005D66A1"/>
    <w:rsid w:val="005D6C01"/>
    <w:rsid w:val="005D6C7D"/>
    <w:rsid w:val="005D6E6E"/>
    <w:rsid w:val="005D717D"/>
    <w:rsid w:val="005D747B"/>
    <w:rsid w:val="005D753F"/>
    <w:rsid w:val="005D7660"/>
    <w:rsid w:val="005D76C5"/>
    <w:rsid w:val="005D7843"/>
    <w:rsid w:val="005D7941"/>
    <w:rsid w:val="005D7AE7"/>
    <w:rsid w:val="005D7B19"/>
    <w:rsid w:val="005D7CA7"/>
    <w:rsid w:val="005D7CBA"/>
    <w:rsid w:val="005E0199"/>
    <w:rsid w:val="005E0263"/>
    <w:rsid w:val="005E048A"/>
    <w:rsid w:val="005E07AD"/>
    <w:rsid w:val="005E09D0"/>
    <w:rsid w:val="005E0A54"/>
    <w:rsid w:val="005E0AC0"/>
    <w:rsid w:val="005E0D73"/>
    <w:rsid w:val="005E12C8"/>
    <w:rsid w:val="005E12FA"/>
    <w:rsid w:val="005E1626"/>
    <w:rsid w:val="005E1790"/>
    <w:rsid w:val="005E195D"/>
    <w:rsid w:val="005E2193"/>
    <w:rsid w:val="005E2228"/>
    <w:rsid w:val="005E24E5"/>
    <w:rsid w:val="005E26D0"/>
    <w:rsid w:val="005E26D7"/>
    <w:rsid w:val="005E2875"/>
    <w:rsid w:val="005E291E"/>
    <w:rsid w:val="005E2976"/>
    <w:rsid w:val="005E2C13"/>
    <w:rsid w:val="005E2E72"/>
    <w:rsid w:val="005E2ED7"/>
    <w:rsid w:val="005E2F53"/>
    <w:rsid w:val="005E300A"/>
    <w:rsid w:val="005E32DA"/>
    <w:rsid w:val="005E3344"/>
    <w:rsid w:val="005E3694"/>
    <w:rsid w:val="005E3B13"/>
    <w:rsid w:val="005E3C58"/>
    <w:rsid w:val="005E3EE9"/>
    <w:rsid w:val="005E418E"/>
    <w:rsid w:val="005E42EF"/>
    <w:rsid w:val="005E4718"/>
    <w:rsid w:val="005E4744"/>
    <w:rsid w:val="005E4874"/>
    <w:rsid w:val="005E4922"/>
    <w:rsid w:val="005E4B29"/>
    <w:rsid w:val="005E4BE7"/>
    <w:rsid w:val="005E4D33"/>
    <w:rsid w:val="005E4DCD"/>
    <w:rsid w:val="005E4E6C"/>
    <w:rsid w:val="005E5058"/>
    <w:rsid w:val="005E50AF"/>
    <w:rsid w:val="005E52FD"/>
    <w:rsid w:val="005E5394"/>
    <w:rsid w:val="005E5588"/>
    <w:rsid w:val="005E5816"/>
    <w:rsid w:val="005E583D"/>
    <w:rsid w:val="005E5A12"/>
    <w:rsid w:val="005E5EDA"/>
    <w:rsid w:val="005E623F"/>
    <w:rsid w:val="005E639D"/>
    <w:rsid w:val="005E654B"/>
    <w:rsid w:val="005E65E5"/>
    <w:rsid w:val="005E6F4E"/>
    <w:rsid w:val="005E7057"/>
    <w:rsid w:val="005E730D"/>
    <w:rsid w:val="005E7438"/>
    <w:rsid w:val="005E7448"/>
    <w:rsid w:val="005E7674"/>
    <w:rsid w:val="005E793B"/>
    <w:rsid w:val="005E79F9"/>
    <w:rsid w:val="005E7FF5"/>
    <w:rsid w:val="005F0191"/>
    <w:rsid w:val="005F028E"/>
    <w:rsid w:val="005F053C"/>
    <w:rsid w:val="005F060D"/>
    <w:rsid w:val="005F06D2"/>
    <w:rsid w:val="005F08BA"/>
    <w:rsid w:val="005F0970"/>
    <w:rsid w:val="005F0B15"/>
    <w:rsid w:val="005F0CF0"/>
    <w:rsid w:val="005F0F99"/>
    <w:rsid w:val="005F0FFD"/>
    <w:rsid w:val="005F1039"/>
    <w:rsid w:val="005F120C"/>
    <w:rsid w:val="005F16A5"/>
    <w:rsid w:val="005F16E7"/>
    <w:rsid w:val="005F1714"/>
    <w:rsid w:val="005F18DB"/>
    <w:rsid w:val="005F19CD"/>
    <w:rsid w:val="005F1A80"/>
    <w:rsid w:val="005F1D32"/>
    <w:rsid w:val="005F1EDB"/>
    <w:rsid w:val="005F1FAD"/>
    <w:rsid w:val="005F2120"/>
    <w:rsid w:val="005F2231"/>
    <w:rsid w:val="005F23DA"/>
    <w:rsid w:val="005F26C8"/>
    <w:rsid w:val="005F2B0C"/>
    <w:rsid w:val="005F2B4B"/>
    <w:rsid w:val="005F2BBA"/>
    <w:rsid w:val="005F2D0B"/>
    <w:rsid w:val="005F2D8F"/>
    <w:rsid w:val="005F2E56"/>
    <w:rsid w:val="005F2F6F"/>
    <w:rsid w:val="005F2F88"/>
    <w:rsid w:val="005F2FDD"/>
    <w:rsid w:val="005F30C9"/>
    <w:rsid w:val="005F30F3"/>
    <w:rsid w:val="005F326D"/>
    <w:rsid w:val="005F32B6"/>
    <w:rsid w:val="005F335A"/>
    <w:rsid w:val="005F33AF"/>
    <w:rsid w:val="005F3550"/>
    <w:rsid w:val="005F3551"/>
    <w:rsid w:val="005F38D8"/>
    <w:rsid w:val="005F3925"/>
    <w:rsid w:val="005F3AAA"/>
    <w:rsid w:val="005F3F68"/>
    <w:rsid w:val="005F4549"/>
    <w:rsid w:val="005F45E5"/>
    <w:rsid w:val="005F4711"/>
    <w:rsid w:val="005F4918"/>
    <w:rsid w:val="005F4A0E"/>
    <w:rsid w:val="005F4ABF"/>
    <w:rsid w:val="005F4BED"/>
    <w:rsid w:val="005F4C04"/>
    <w:rsid w:val="005F4D8F"/>
    <w:rsid w:val="005F4E5B"/>
    <w:rsid w:val="005F5061"/>
    <w:rsid w:val="005F517A"/>
    <w:rsid w:val="005F537D"/>
    <w:rsid w:val="005F54FA"/>
    <w:rsid w:val="005F5645"/>
    <w:rsid w:val="005F56FF"/>
    <w:rsid w:val="005F599F"/>
    <w:rsid w:val="005F5A34"/>
    <w:rsid w:val="005F5B6C"/>
    <w:rsid w:val="005F5DFD"/>
    <w:rsid w:val="005F5EEE"/>
    <w:rsid w:val="005F5F13"/>
    <w:rsid w:val="005F5FFF"/>
    <w:rsid w:val="005F601B"/>
    <w:rsid w:val="005F601E"/>
    <w:rsid w:val="005F61C4"/>
    <w:rsid w:val="005F62DC"/>
    <w:rsid w:val="005F6387"/>
    <w:rsid w:val="005F645F"/>
    <w:rsid w:val="005F669B"/>
    <w:rsid w:val="005F67E7"/>
    <w:rsid w:val="005F68C0"/>
    <w:rsid w:val="005F6978"/>
    <w:rsid w:val="005F69A9"/>
    <w:rsid w:val="005F69F7"/>
    <w:rsid w:val="005F6C39"/>
    <w:rsid w:val="005F6DA9"/>
    <w:rsid w:val="005F6FB6"/>
    <w:rsid w:val="005F71FE"/>
    <w:rsid w:val="005F72F5"/>
    <w:rsid w:val="005F73DC"/>
    <w:rsid w:val="005F74A1"/>
    <w:rsid w:val="005F7868"/>
    <w:rsid w:val="005F7884"/>
    <w:rsid w:val="005F7BAA"/>
    <w:rsid w:val="005F7C3D"/>
    <w:rsid w:val="005F7C3E"/>
    <w:rsid w:val="005F7C90"/>
    <w:rsid w:val="005F7D1C"/>
    <w:rsid w:val="005F7ED8"/>
    <w:rsid w:val="006001F0"/>
    <w:rsid w:val="00600499"/>
    <w:rsid w:val="00600605"/>
    <w:rsid w:val="0060071C"/>
    <w:rsid w:val="006007BF"/>
    <w:rsid w:val="00600834"/>
    <w:rsid w:val="00600973"/>
    <w:rsid w:val="00600A6D"/>
    <w:rsid w:val="00600AB1"/>
    <w:rsid w:val="00600C43"/>
    <w:rsid w:val="00600EFE"/>
    <w:rsid w:val="00601603"/>
    <w:rsid w:val="006016D1"/>
    <w:rsid w:val="0060185F"/>
    <w:rsid w:val="006018CA"/>
    <w:rsid w:val="00601E4C"/>
    <w:rsid w:val="00601ED1"/>
    <w:rsid w:val="00601F6F"/>
    <w:rsid w:val="006020D4"/>
    <w:rsid w:val="006020DC"/>
    <w:rsid w:val="00602106"/>
    <w:rsid w:val="00602185"/>
    <w:rsid w:val="00602319"/>
    <w:rsid w:val="0060269C"/>
    <w:rsid w:val="006026EC"/>
    <w:rsid w:val="006027E2"/>
    <w:rsid w:val="006029F9"/>
    <w:rsid w:val="00602B4F"/>
    <w:rsid w:val="00602D16"/>
    <w:rsid w:val="00602E84"/>
    <w:rsid w:val="00603093"/>
    <w:rsid w:val="00603174"/>
    <w:rsid w:val="0060322E"/>
    <w:rsid w:val="0060326E"/>
    <w:rsid w:val="0060342A"/>
    <w:rsid w:val="00603545"/>
    <w:rsid w:val="00603600"/>
    <w:rsid w:val="0060380F"/>
    <w:rsid w:val="006039DD"/>
    <w:rsid w:val="00603AA4"/>
    <w:rsid w:val="00603ABD"/>
    <w:rsid w:val="00603BDE"/>
    <w:rsid w:val="00603D00"/>
    <w:rsid w:val="00603D45"/>
    <w:rsid w:val="00603E6F"/>
    <w:rsid w:val="0060405B"/>
    <w:rsid w:val="00604093"/>
    <w:rsid w:val="0060424E"/>
    <w:rsid w:val="00604612"/>
    <w:rsid w:val="00604615"/>
    <w:rsid w:val="006046BF"/>
    <w:rsid w:val="00604836"/>
    <w:rsid w:val="00604949"/>
    <w:rsid w:val="00604AA4"/>
    <w:rsid w:val="00604B9E"/>
    <w:rsid w:val="00604BC4"/>
    <w:rsid w:val="00604BCE"/>
    <w:rsid w:val="00604E15"/>
    <w:rsid w:val="00604FE2"/>
    <w:rsid w:val="006050E2"/>
    <w:rsid w:val="006052A7"/>
    <w:rsid w:val="006052E2"/>
    <w:rsid w:val="00605807"/>
    <w:rsid w:val="006058B9"/>
    <w:rsid w:val="00605ADD"/>
    <w:rsid w:val="00605B63"/>
    <w:rsid w:val="00605E4C"/>
    <w:rsid w:val="00605EC5"/>
    <w:rsid w:val="006060E9"/>
    <w:rsid w:val="00606124"/>
    <w:rsid w:val="006061DF"/>
    <w:rsid w:val="006062AE"/>
    <w:rsid w:val="00606568"/>
    <w:rsid w:val="006065A2"/>
    <w:rsid w:val="00606B8F"/>
    <w:rsid w:val="00606CB4"/>
    <w:rsid w:val="00606EAA"/>
    <w:rsid w:val="00606F0F"/>
    <w:rsid w:val="00606F6D"/>
    <w:rsid w:val="00607210"/>
    <w:rsid w:val="00607320"/>
    <w:rsid w:val="006073D3"/>
    <w:rsid w:val="00607596"/>
    <w:rsid w:val="0060762E"/>
    <w:rsid w:val="006077AA"/>
    <w:rsid w:val="00607817"/>
    <w:rsid w:val="006078C2"/>
    <w:rsid w:val="00607B8E"/>
    <w:rsid w:val="00607C2D"/>
    <w:rsid w:val="00607DAE"/>
    <w:rsid w:val="00607EEF"/>
    <w:rsid w:val="00607F09"/>
    <w:rsid w:val="00607FD6"/>
    <w:rsid w:val="0061049B"/>
    <w:rsid w:val="00610602"/>
    <w:rsid w:val="00610676"/>
    <w:rsid w:val="0061069E"/>
    <w:rsid w:val="00610C13"/>
    <w:rsid w:val="00610C63"/>
    <w:rsid w:val="00610D96"/>
    <w:rsid w:val="00611194"/>
    <w:rsid w:val="006112B9"/>
    <w:rsid w:val="006115B2"/>
    <w:rsid w:val="006115D2"/>
    <w:rsid w:val="00611723"/>
    <w:rsid w:val="00611895"/>
    <w:rsid w:val="00611DD1"/>
    <w:rsid w:val="00612083"/>
    <w:rsid w:val="0061220D"/>
    <w:rsid w:val="006123F3"/>
    <w:rsid w:val="0061244A"/>
    <w:rsid w:val="006125AC"/>
    <w:rsid w:val="00612697"/>
    <w:rsid w:val="00612777"/>
    <w:rsid w:val="00612866"/>
    <w:rsid w:val="00612C3D"/>
    <w:rsid w:val="00612E6B"/>
    <w:rsid w:val="00612E7E"/>
    <w:rsid w:val="00612F6F"/>
    <w:rsid w:val="00612FE6"/>
    <w:rsid w:val="00613140"/>
    <w:rsid w:val="0061316C"/>
    <w:rsid w:val="0061327B"/>
    <w:rsid w:val="0061328E"/>
    <w:rsid w:val="00613344"/>
    <w:rsid w:val="006136E5"/>
    <w:rsid w:val="006138E1"/>
    <w:rsid w:val="006138F4"/>
    <w:rsid w:val="00613ABA"/>
    <w:rsid w:val="00613B48"/>
    <w:rsid w:val="00613C15"/>
    <w:rsid w:val="00613C62"/>
    <w:rsid w:val="00613F13"/>
    <w:rsid w:val="00613F75"/>
    <w:rsid w:val="00613FB0"/>
    <w:rsid w:val="00614115"/>
    <w:rsid w:val="0061413A"/>
    <w:rsid w:val="00614353"/>
    <w:rsid w:val="006145C6"/>
    <w:rsid w:val="0061474A"/>
    <w:rsid w:val="006147C8"/>
    <w:rsid w:val="00614868"/>
    <w:rsid w:val="00614A41"/>
    <w:rsid w:val="00614A8B"/>
    <w:rsid w:val="00614B11"/>
    <w:rsid w:val="00614BD8"/>
    <w:rsid w:val="00614CF7"/>
    <w:rsid w:val="00614D6C"/>
    <w:rsid w:val="00614E3F"/>
    <w:rsid w:val="0061522C"/>
    <w:rsid w:val="006152FA"/>
    <w:rsid w:val="006154C3"/>
    <w:rsid w:val="006154D0"/>
    <w:rsid w:val="0061552C"/>
    <w:rsid w:val="00615538"/>
    <w:rsid w:val="0061554F"/>
    <w:rsid w:val="00615584"/>
    <w:rsid w:val="006156F5"/>
    <w:rsid w:val="0061587C"/>
    <w:rsid w:val="006158CE"/>
    <w:rsid w:val="006158D1"/>
    <w:rsid w:val="00615A06"/>
    <w:rsid w:val="00615E3E"/>
    <w:rsid w:val="00615EF1"/>
    <w:rsid w:val="00616099"/>
    <w:rsid w:val="006160F4"/>
    <w:rsid w:val="006160F5"/>
    <w:rsid w:val="006161B3"/>
    <w:rsid w:val="00616215"/>
    <w:rsid w:val="0061624C"/>
    <w:rsid w:val="00616528"/>
    <w:rsid w:val="00616740"/>
    <w:rsid w:val="00616865"/>
    <w:rsid w:val="00616A26"/>
    <w:rsid w:val="00616A5E"/>
    <w:rsid w:val="00616B24"/>
    <w:rsid w:val="00616B7C"/>
    <w:rsid w:val="00616E2A"/>
    <w:rsid w:val="00617093"/>
    <w:rsid w:val="00617236"/>
    <w:rsid w:val="0061756E"/>
    <w:rsid w:val="0061758D"/>
    <w:rsid w:val="006175A8"/>
    <w:rsid w:val="00617DE8"/>
    <w:rsid w:val="006200A0"/>
    <w:rsid w:val="006201BF"/>
    <w:rsid w:val="006203B9"/>
    <w:rsid w:val="006204FE"/>
    <w:rsid w:val="006205A3"/>
    <w:rsid w:val="006206B5"/>
    <w:rsid w:val="00620714"/>
    <w:rsid w:val="00620751"/>
    <w:rsid w:val="006207A5"/>
    <w:rsid w:val="00620FF6"/>
    <w:rsid w:val="0062101E"/>
    <w:rsid w:val="006213C6"/>
    <w:rsid w:val="006213C9"/>
    <w:rsid w:val="0062154F"/>
    <w:rsid w:val="00621653"/>
    <w:rsid w:val="00621681"/>
    <w:rsid w:val="00621817"/>
    <w:rsid w:val="00621861"/>
    <w:rsid w:val="006218A0"/>
    <w:rsid w:val="00621924"/>
    <w:rsid w:val="00621C01"/>
    <w:rsid w:val="00621CD1"/>
    <w:rsid w:val="00621D47"/>
    <w:rsid w:val="00621DE3"/>
    <w:rsid w:val="00621EE6"/>
    <w:rsid w:val="00622011"/>
    <w:rsid w:val="00622074"/>
    <w:rsid w:val="0062209B"/>
    <w:rsid w:val="0062235C"/>
    <w:rsid w:val="00622517"/>
    <w:rsid w:val="006225E5"/>
    <w:rsid w:val="006226F4"/>
    <w:rsid w:val="006229D4"/>
    <w:rsid w:val="00622BD9"/>
    <w:rsid w:val="00622E6C"/>
    <w:rsid w:val="00622EEF"/>
    <w:rsid w:val="00622FA8"/>
    <w:rsid w:val="0062304D"/>
    <w:rsid w:val="006231C7"/>
    <w:rsid w:val="00623453"/>
    <w:rsid w:val="0062349E"/>
    <w:rsid w:val="00623700"/>
    <w:rsid w:val="00623A00"/>
    <w:rsid w:val="00623A6E"/>
    <w:rsid w:val="00623A7B"/>
    <w:rsid w:val="00623BB9"/>
    <w:rsid w:val="00623C4B"/>
    <w:rsid w:val="00623CD4"/>
    <w:rsid w:val="00623EBD"/>
    <w:rsid w:val="00623EF3"/>
    <w:rsid w:val="00624286"/>
    <w:rsid w:val="00624814"/>
    <w:rsid w:val="00624B1D"/>
    <w:rsid w:val="00624CA2"/>
    <w:rsid w:val="00624CDC"/>
    <w:rsid w:val="00624D22"/>
    <w:rsid w:val="00625118"/>
    <w:rsid w:val="006252BE"/>
    <w:rsid w:val="006253ED"/>
    <w:rsid w:val="00625472"/>
    <w:rsid w:val="0062552A"/>
    <w:rsid w:val="006255C7"/>
    <w:rsid w:val="006256A8"/>
    <w:rsid w:val="0062589C"/>
    <w:rsid w:val="00625927"/>
    <w:rsid w:val="0062598B"/>
    <w:rsid w:val="00625B32"/>
    <w:rsid w:val="00625B4B"/>
    <w:rsid w:val="00625DDA"/>
    <w:rsid w:val="00625E21"/>
    <w:rsid w:val="00625E31"/>
    <w:rsid w:val="00625F7D"/>
    <w:rsid w:val="00626086"/>
    <w:rsid w:val="00626226"/>
    <w:rsid w:val="006263A9"/>
    <w:rsid w:val="006265F0"/>
    <w:rsid w:val="006267DA"/>
    <w:rsid w:val="00626801"/>
    <w:rsid w:val="0062695C"/>
    <w:rsid w:val="006269F0"/>
    <w:rsid w:val="00626C1E"/>
    <w:rsid w:val="00626C39"/>
    <w:rsid w:val="00626D22"/>
    <w:rsid w:val="00626D36"/>
    <w:rsid w:val="00626D6F"/>
    <w:rsid w:val="00626E49"/>
    <w:rsid w:val="006272B0"/>
    <w:rsid w:val="006274FA"/>
    <w:rsid w:val="006275CE"/>
    <w:rsid w:val="00627686"/>
    <w:rsid w:val="00627765"/>
    <w:rsid w:val="0062785A"/>
    <w:rsid w:val="00627B4E"/>
    <w:rsid w:val="00627C29"/>
    <w:rsid w:val="00627DF6"/>
    <w:rsid w:val="00627E4E"/>
    <w:rsid w:val="00630059"/>
    <w:rsid w:val="00630062"/>
    <w:rsid w:val="00630318"/>
    <w:rsid w:val="006308C0"/>
    <w:rsid w:val="006308FF"/>
    <w:rsid w:val="00630928"/>
    <w:rsid w:val="006309D1"/>
    <w:rsid w:val="006309FD"/>
    <w:rsid w:val="00630A5A"/>
    <w:rsid w:val="00630ADB"/>
    <w:rsid w:val="00630B3A"/>
    <w:rsid w:val="00630C3C"/>
    <w:rsid w:val="00630C5E"/>
    <w:rsid w:val="00630F1A"/>
    <w:rsid w:val="00630F44"/>
    <w:rsid w:val="00630F89"/>
    <w:rsid w:val="00630FF0"/>
    <w:rsid w:val="0063116B"/>
    <w:rsid w:val="006311DE"/>
    <w:rsid w:val="006311F8"/>
    <w:rsid w:val="006315A7"/>
    <w:rsid w:val="00631770"/>
    <w:rsid w:val="006319B8"/>
    <w:rsid w:val="00631C8C"/>
    <w:rsid w:val="00631E7E"/>
    <w:rsid w:val="0063213F"/>
    <w:rsid w:val="00632242"/>
    <w:rsid w:val="00632425"/>
    <w:rsid w:val="00632448"/>
    <w:rsid w:val="00632615"/>
    <w:rsid w:val="006326E8"/>
    <w:rsid w:val="0063288F"/>
    <w:rsid w:val="00632902"/>
    <w:rsid w:val="00632912"/>
    <w:rsid w:val="006329D0"/>
    <w:rsid w:val="00632AFF"/>
    <w:rsid w:val="00632B72"/>
    <w:rsid w:val="00632CA2"/>
    <w:rsid w:val="00633174"/>
    <w:rsid w:val="0063323C"/>
    <w:rsid w:val="006332AE"/>
    <w:rsid w:val="00633330"/>
    <w:rsid w:val="00633563"/>
    <w:rsid w:val="006335FA"/>
    <w:rsid w:val="0063360E"/>
    <w:rsid w:val="00633B13"/>
    <w:rsid w:val="00633C87"/>
    <w:rsid w:val="00633CAC"/>
    <w:rsid w:val="00633DD5"/>
    <w:rsid w:val="00633E68"/>
    <w:rsid w:val="00633F0C"/>
    <w:rsid w:val="006340BE"/>
    <w:rsid w:val="00634266"/>
    <w:rsid w:val="00634516"/>
    <w:rsid w:val="006346BE"/>
    <w:rsid w:val="006346CE"/>
    <w:rsid w:val="006348FA"/>
    <w:rsid w:val="00634BAE"/>
    <w:rsid w:val="00634CFF"/>
    <w:rsid w:val="00634D07"/>
    <w:rsid w:val="00634D9A"/>
    <w:rsid w:val="00634E4A"/>
    <w:rsid w:val="0063500B"/>
    <w:rsid w:val="00635099"/>
    <w:rsid w:val="00635139"/>
    <w:rsid w:val="00635417"/>
    <w:rsid w:val="00635435"/>
    <w:rsid w:val="00635543"/>
    <w:rsid w:val="006356BF"/>
    <w:rsid w:val="006359DD"/>
    <w:rsid w:val="00635CF0"/>
    <w:rsid w:val="00635D00"/>
    <w:rsid w:val="00635D07"/>
    <w:rsid w:val="00635D94"/>
    <w:rsid w:val="00635E55"/>
    <w:rsid w:val="00636811"/>
    <w:rsid w:val="0063683F"/>
    <w:rsid w:val="00636A5D"/>
    <w:rsid w:val="00636D2D"/>
    <w:rsid w:val="00636D31"/>
    <w:rsid w:val="00636F72"/>
    <w:rsid w:val="006371B7"/>
    <w:rsid w:val="0063728B"/>
    <w:rsid w:val="00637438"/>
    <w:rsid w:val="00637915"/>
    <w:rsid w:val="00637959"/>
    <w:rsid w:val="00637B64"/>
    <w:rsid w:val="00637C21"/>
    <w:rsid w:val="00637D76"/>
    <w:rsid w:val="00637EA2"/>
    <w:rsid w:val="00640290"/>
    <w:rsid w:val="006402AE"/>
    <w:rsid w:val="006402AF"/>
    <w:rsid w:val="00640674"/>
    <w:rsid w:val="00640830"/>
    <w:rsid w:val="00640D5A"/>
    <w:rsid w:val="00640E45"/>
    <w:rsid w:val="00640E61"/>
    <w:rsid w:val="00640F87"/>
    <w:rsid w:val="00641006"/>
    <w:rsid w:val="006411B3"/>
    <w:rsid w:val="006412F6"/>
    <w:rsid w:val="00641615"/>
    <w:rsid w:val="006416BB"/>
    <w:rsid w:val="00641707"/>
    <w:rsid w:val="0064188F"/>
    <w:rsid w:val="006418FD"/>
    <w:rsid w:val="00641998"/>
    <w:rsid w:val="0064199C"/>
    <w:rsid w:val="00641AF2"/>
    <w:rsid w:val="00641B51"/>
    <w:rsid w:val="00641D8F"/>
    <w:rsid w:val="00642122"/>
    <w:rsid w:val="00642147"/>
    <w:rsid w:val="00642407"/>
    <w:rsid w:val="00642427"/>
    <w:rsid w:val="0064242D"/>
    <w:rsid w:val="0064245D"/>
    <w:rsid w:val="006424B0"/>
    <w:rsid w:val="006425AE"/>
    <w:rsid w:val="00642735"/>
    <w:rsid w:val="0064299E"/>
    <w:rsid w:val="00642EC5"/>
    <w:rsid w:val="00642ED9"/>
    <w:rsid w:val="00642EE4"/>
    <w:rsid w:val="00642F0D"/>
    <w:rsid w:val="00642F5F"/>
    <w:rsid w:val="00642F92"/>
    <w:rsid w:val="006430B3"/>
    <w:rsid w:val="0064315A"/>
    <w:rsid w:val="00643676"/>
    <w:rsid w:val="0064370C"/>
    <w:rsid w:val="00643A17"/>
    <w:rsid w:val="00643A7A"/>
    <w:rsid w:val="00643B59"/>
    <w:rsid w:val="00643DEE"/>
    <w:rsid w:val="00643E80"/>
    <w:rsid w:val="00644340"/>
    <w:rsid w:val="006443A7"/>
    <w:rsid w:val="00644517"/>
    <w:rsid w:val="006445DF"/>
    <w:rsid w:val="0064466F"/>
    <w:rsid w:val="006446A5"/>
    <w:rsid w:val="006449B8"/>
    <w:rsid w:val="00644A33"/>
    <w:rsid w:val="00644D8A"/>
    <w:rsid w:val="00644E23"/>
    <w:rsid w:val="00644E52"/>
    <w:rsid w:val="00644F78"/>
    <w:rsid w:val="00645140"/>
    <w:rsid w:val="006453D3"/>
    <w:rsid w:val="00645740"/>
    <w:rsid w:val="00645754"/>
    <w:rsid w:val="00645824"/>
    <w:rsid w:val="00645B04"/>
    <w:rsid w:val="00645B88"/>
    <w:rsid w:val="00645C58"/>
    <w:rsid w:val="00645D5B"/>
    <w:rsid w:val="00645E78"/>
    <w:rsid w:val="00646008"/>
    <w:rsid w:val="00646640"/>
    <w:rsid w:val="0064670D"/>
    <w:rsid w:val="00646FDA"/>
    <w:rsid w:val="0064708B"/>
    <w:rsid w:val="0064710C"/>
    <w:rsid w:val="00647123"/>
    <w:rsid w:val="006472AE"/>
    <w:rsid w:val="006472CD"/>
    <w:rsid w:val="0064737F"/>
    <w:rsid w:val="006473A2"/>
    <w:rsid w:val="006477C0"/>
    <w:rsid w:val="006477E2"/>
    <w:rsid w:val="00647870"/>
    <w:rsid w:val="006478C1"/>
    <w:rsid w:val="00647972"/>
    <w:rsid w:val="00647A03"/>
    <w:rsid w:val="00647A65"/>
    <w:rsid w:val="00647C88"/>
    <w:rsid w:val="00647F8B"/>
    <w:rsid w:val="00650016"/>
    <w:rsid w:val="00650197"/>
    <w:rsid w:val="006503FE"/>
    <w:rsid w:val="0065050C"/>
    <w:rsid w:val="00650778"/>
    <w:rsid w:val="00650970"/>
    <w:rsid w:val="00650A59"/>
    <w:rsid w:val="00650CF9"/>
    <w:rsid w:val="00650DD8"/>
    <w:rsid w:val="00650FF8"/>
    <w:rsid w:val="006510FE"/>
    <w:rsid w:val="0065150F"/>
    <w:rsid w:val="00651694"/>
    <w:rsid w:val="00651743"/>
    <w:rsid w:val="006519B2"/>
    <w:rsid w:val="006519E5"/>
    <w:rsid w:val="00651C31"/>
    <w:rsid w:val="00651CCB"/>
    <w:rsid w:val="00651CE3"/>
    <w:rsid w:val="00651DF9"/>
    <w:rsid w:val="00651F33"/>
    <w:rsid w:val="006520A4"/>
    <w:rsid w:val="0065228B"/>
    <w:rsid w:val="00652311"/>
    <w:rsid w:val="006524F3"/>
    <w:rsid w:val="006525DA"/>
    <w:rsid w:val="00652609"/>
    <w:rsid w:val="00652825"/>
    <w:rsid w:val="00652A7E"/>
    <w:rsid w:val="00652C05"/>
    <w:rsid w:val="00652D21"/>
    <w:rsid w:val="00652D48"/>
    <w:rsid w:val="00652D67"/>
    <w:rsid w:val="00652DA6"/>
    <w:rsid w:val="00652E44"/>
    <w:rsid w:val="006530AD"/>
    <w:rsid w:val="00653301"/>
    <w:rsid w:val="0065345F"/>
    <w:rsid w:val="00653A2E"/>
    <w:rsid w:val="00653EDA"/>
    <w:rsid w:val="00653FE6"/>
    <w:rsid w:val="00654103"/>
    <w:rsid w:val="006541B9"/>
    <w:rsid w:val="00654421"/>
    <w:rsid w:val="00654571"/>
    <w:rsid w:val="0065465D"/>
    <w:rsid w:val="0065465E"/>
    <w:rsid w:val="00654739"/>
    <w:rsid w:val="00654744"/>
    <w:rsid w:val="00654852"/>
    <w:rsid w:val="006548E9"/>
    <w:rsid w:val="00654B08"/>
    <w:rsid w:val="00654B4C"/>
    <w:rsid w:val="00654CA1"/>
    <w:rsid w:val="00654D16"/>
    <w:rsid w:val="00654D63"/>
    <w:rsid w:val="00654EC2"/>
    <w:rsid w:val="00654F2B"/>
    <w:rsid w:val="00655284"/>
    <w:rsid w:val="00655460"/>
    <w:rsid w:val="006554FB"/>
    <w:rsid w:val="00655750"/>
    <w:rsid w:val="00655A21"/>
    <w:rsid w:val="00655BCC"/>
    <w:rsid w:val="00655C13"/>
    <w:rsid w:val="00655C6A"/>
    <w:rsid w:val="00655E39"/>
    <w:rsid w:val="00655F0D"/>
    <w:rsid w:val="00656061"/>
    <w:rsid w:val="00656083"/>
    <w:rsid w:val="0065613F"/>
    <w:rsid w:val="0065625B"/>
    <w:rsid w:val="0065642E"/>
    <w:rsid w:val="0065643F"/>
    <w:rsid w:val="00656462"/>
    <w:rsid w:val="006564A3"/>
    <w:rsid w:val="0065654D"/>
    <w:rsid w:val="006565CF"/>
    <w:rsid w:val="00656D1F"/>
    <w:rsid w:val="00656DFF"/>
    <w:rsid w:val="006571AB"/>
    <w:rsid w:val="006574EC"/>
    <w:rsid w:val="0065753C"/>
    <w:rsid w:val="00657874"/>
    <w:rsid w:val="006578D8"/>
    <w:rsid w:val="006578FB"/>
    <w:rsid w:val="00657932"/>
    <w:rsid w:val="00657B6E"/>
    <w:rsid w:val="00657BF0"/>
    <w:rsid w:val="00657C60"/>
    <w:rsid w:val="00657CFA"/>
    <w:rsid w:val="00657EB9"/>
    <w:rsid w:val="00657EE7"/>
    <w:rsid w:val="00660035"/>
    <w:rsid w:val="006601C8"/>
    <w:rsid w:val="00660250"/>
    <w:rsid w:val="006602DA"/>
    <w:rsid w:val="00660354"/>
    <w:rsid w:val="006604C5"/>
    <w:rsid w:val="0066050D"/>
    <w:rsid w:val="0066061D"/>
    <w:rsid w:val="00660638"/>
    <w:rsid w:val="00660674"/>
    <w:rsid w:val="00660933"/>
    <w:rsid w:val="00660A15"/>
    <w:rsid w:val="00660D3D"/>
    <w:rsid w:val="00660DBB"/>
    <w:rsid w:val="00660DCC"/>
    <w:rsid w:val="00660E5E"/>
    <w:rsid w:val="00660EA4"/>
    <w:rsid w:val="006611F8"/>
    <w:rsid w:val="006613BE"/>
    <w:rsid w:val="00661AE0"/>
    <w:rsid w:val="00661C7A"/>
    <w:rsid w:val="00662009"/>
    <w:rsid w:val="00662083"/>
    <w:rsid w:val="0066211B"/>
    <w:rsid w:val="0066216C"/>
    <w:rsid w:val="00662359"/>
    <w:rsid w:val="0066238D"/>
    <w:rsid w:val="00662561"/>
    <w:rsid w:val="006625AF"/>
    <w:rsid w:val="006626C6"/>
    <w:rsid w:val="00662A05"/>
    <w:rsid w:val="00662B3F"/>
    <w:rsid w:val="00662B65"/>
    <w:rsid w:val="00663011"/>
    <w:rsid w:val="006632BB"/>
    <w:rsid w:val="00663393"/>
    <w:rsid w:val="006633EE"/>
    <w:rsid w:val="00663478"/>
    <w:rsid w:val="006634D1"/>
    <w:rsid w:val="0066378A"/>
    <w:rsid w:val="006638EE"/>
    <w:rsid w:val="00663A98"/>
    <w:rsid w:val="00663AC3"/>
    <w:rsid w:val="00663B5A"/>
    <w:rsid w:val="00663D6C"/>
    <w:rsid w:val="00663EC9"/>
    <w:rsid w:val="00663F32"/>
    <w:rsid w:val="00663FB3"/>
    <w:rsid w:val="00664059"/>
    <w:rsid w:val="006640D8"/>
    <w:rsid w:val="00664140"/>
    <w:rsid w:val="006642EE"/>
    <w:rsid w:val="0066445F"/>
    <w:rsid w:val="006644F4"/>
    <w:rsid w:val="00664553"/>
    <w:rsid w:val="006645FD"/>
    <w:rsid w:val="00664637"/>
    <w:rsid w:val="00664643"/>
    <w:rsid w:val="00664A39"/>
    <w:rsid w:val="00664C4F"/>
    <w:rsid w:val="00664C8A"/>
    <w:rsid w:val="00664CD8"/>
    <w:rsid w:val="00664E17"/>
    <w:rsid w:val="00665276"/>
    <w:rsid w:val="00665297"/>
    <w:rsid w:val="006654C1"/>
    <w:rsid w:val="00665647"/>
    <w:rsid w:val="00665691"/>
    <w:rsid w:val="00665923"/>
    <w:rsid w:val="00665D7F"/>
    <w:rsid w:val="00665E4A"/>
    <w:rsid w:val="00665FDE"/>
    <w:rsid w:val="006660ED"/>
    <w:rsid w:val="0066614B"/>
    <w:rsid w:val="00666215"/>
    <w:rsid w:val="00666234"/>
    <w:rsid w:val="0066623E"/>
    <w:rsid w:val="00666304"/>
    <w:rsid w:val="0066631C"/>
    <w:rsid w:val="006663E3"/>
    <w:rsid w:val="006665F0"/>
    <w:rsid w:val="00666730"/>
    <w:rsid w:val="00666768"/>
    <w:rsid w:val="006667EA"/>
    <w:rsid w:val="00666821"/>
    <w:rsid w:val="00666A05"/>
    <w:rsid w:val="00666C96"/>
    <w:rsid w:val="00666CCF"/>
    <w:rsid w:val="00666DBD"/>
    <w:rsid w:val="00666F50"/>
    <w:rsid w:val="00666F6B"/>
    <w:rsid w:val="00667067"/>
    <w:rsid w:val="006672F1"/>
    <w:rsid w:val="00667350"/>
    <w:rsid w:val="0066747A"/>
    <w:rsid w:val="00667671"/>
    <w:rsid w:val="006676B1"/>
    <w:rsid w:val="00667759"/>
    <w:rsid w:val="006678B4"/>
    <w:rsid w:val="006678E8"/>
    <w:rsid w:val="00667953"/>
    <w:rsid w:val="006679E9"/>
    <w:rsid w:val="00667AEC"/>
    <w:rsid w:val="00667C45"/>
    <w:rsid w:val="00667CBA"/>
    <w:rsid w:val="00667D05"/>
    <w:rsid w:val="00667D77"/>
    <w:rsid w:val="00667FC0"/>
    <w:rsid w:val="00670247"/>
    <w:rsid w:val="00670385"/>
    <w:rsid w:val="00670917"/>
    <w:rsid w:val="00670BA0"/>
    <w:rsid w:val="00670BFF"/>
    <w:rsid w:val="00670E4F"/>
    <w:rsid w:val="00670EC9"/>
    <w:rsid w:val="00670EE5"/>
    <w:rsid w:val="006710B4"/>
    <w:rsid w:val="00671115"/>
    <w:rsid w:val="006714E1"/>
    <w:rsid w:val="006714F5"/>
    <w:rsid w:val="0067158D"/>
    <w:rsid w:val="006716BE"/>
    <w:rsid w:val="006716E2"/>
    <w:rsid w:val="00671863"/>
    <w:rsid w:val="006719D3"/>
    <w:rsid w:val="00671B85"/>
    <w:rsid w:val="00671C99"/>
    <w:rsid w:val="00671DB0"/>
    <w:rsid w:val="00671E5C"/>
    <w:rsid w:val="00671ED2"/>
    <w:rsid w:val="006721A3"/>
    <w:rsid w:val="0067230F"/>
    <w:rsid w:val="006723F6"/>
    <w:rsid w:val="00672485"/>
    <w:rsid w:val="00672591"/>
    <w:rsid w:val="00672638"/>
    <w:rsid w:val="00672653"/>
    <w:rsid w:val="006727D7"/>
    <w:rsid w:val="006728DB"/>
    <w:rsid w:val="00672BBF"/>
    <w:rsid w:val="00672C6F"/>
    <w:rsid w:val="00672CC7"/>
    <w:rsid w:val="00672D39"/>
    <w:rsid w:val="00672D94"/>
    <w:rsid w:val="00672DDF"/>
    <w:rsid w:val="00673234"/>
    <w:rsid w:val="00673350"/>
    <w:rsid w:val="006734AA"/>
    <w:rsid w:val="006735FD"/>
    <w:rsid w:val="00673BB5"/>
    <w:rsid w:val="00673C53"/>
    <w:rsid w:val="00673DB6"/>
    <w:rsid w:val="006741F5"/>
    <w:rsid w:val="006745F0"/>
    <w:rsid w:val="00674BFE"/>
    <w:rsid w:val="00674C03"/>
    <w:rsid w:val="0067502E"/>
    <w:rsid w:val="006750F6"/>
    <w:rsid w:val="00675136"/>
    <w:rsid w:val="006751FF"/>
    <w:rsid w:val="006753F7"/>
    <w:rsid w:val="0067564F"/>
    <w:rsid w:val="00675652"/>
    <w:rsid w:val="006756F1"/>
    <w:rsid w:val="00675939"/>
    <w:rsid w:val="00675A1A"/>
    <w:rsid w:val="00675DF6"/>
    <w:rsid w:val="00675E08"/>
    <w:rsid w:val="006761A7"/>
    <w:rsid w:val="00676209"/>
    <w:rsid w:val="006764C5"/>
    <w:rsid w:val="006767E2"/>
    <w:rsid w:val="00676968"/>
    <w:rsid w:val="00676A6A"/>
    <w:rsid w:val="00676AC7"/>
    <w:rsid w:val="00676BDA"/>
    <w:rsid w:val="00676D18"/>
    <w:rsid w:val="00676D49"/>
    <w:rsid w:val="0067709D"/>
    <w:rsid w:val="006770D7"/>
    <w:rsid w:val="006772E4"/>
    <w:rsid w:val="006774CE"/>
    <w:rsid w:val="006778D8"/>
    <w:rsid w:val="006778DF"/>
    <w:rsid w:val="00677B38"/>
    <w:rsid w:val="00677DBC"/>
    <w:rsid w:val="00677E55"/>
    <w:rsid w:val="00677F56"/>
    <w:rsid w:val="00677FE7"/>
    <w:rsid w:val="0068014B"/>
    <w:rsid w:val="0068022C"/>
    <w:rsid w:val="0068023B"/>
    <w:rsid w:val="0068035A"/>
    <w:rsid w:val="0068056B"/>
    <w:rsid w:val="0068061A"/>
    <w:rsid w:val="00680664"/>
    <w:rsid w:val="006808D8"/>
    <w:rsid w:val="00680974"/>
    <w:rsid w:val="00680E10"/>
    <w:rsid w:val="00680FD6"/>
    <w:rsid w:val="00681080"/>
    <w:rsid w:val="0068159A"/>
    <w:rsid w:val="006815C9"/>
    <w:rsid w:val="00681678"/>
    <w:rsid w:val="0068178D"/>
    <w:rsid w:val="006818B0"/>
    <w:rsid w:val="00681A0F"/>
    <w:rsid w:val="00681B74"/>
    <w:rsid w:val="00681CAB"/>
    <w:rsid w:val="00681DCE"/>
    <w:rsid w:val="00681E8A"/>
    <w:rsid w:val="0068231D"/>
    <w:rsid w:val="0068244E"/>
    <w:rsid w:val="006825D8"/>
    <w:rsid w:val="00682839"/>
    <w:rsid w:val="00682A37"/>
    <w:rsid w:val="00682B38"/>
    <w:rsid w:val="00683112"/>
    <w:rsid w:val="0068312D"/>
    <w:rsid w:val="006831B1"/>
    <w:rsid w:val="0068339A"/>
    <w:rsid w:val="0068356A"/>
    <w:rsid w:val="006835A0"/>
    <w:rsid w:val="006835FB"/>
    <w:rsid w:val="0068389E"/>
    <w:rsid w:val="00683C39"/>
    <w:rsid w:val="00683EA6"/>
    <w:rsid w:val="006840BB"/>
    <w:rsid w:val="006840CC"/>
    <w:rsid w:val="00684482"/>
    <w:rsid w:val="00684894"/>
    <w:rsid w:val="006848C9"/>
    <w:rsid w:val="00684900"/>
    <w:rsid w:val="00684920"/>
    <w:rsid w:val="0068494F"/>
    <w:rsid w:val="0068499D"/>
    <w:rsid w:val="00684C60"/>
    <w:rsid w:val="00684D00"/>
    <w:rsid w:val="00684D52"/>
    <w:rsid w:val="00684F4D"/>
    <w:rsid w:val="00685116"/>
    <w:rsid w:val="006853E9"/>
    <w:rsid w:val="00685596"/>
    <w:rsid w:val="00685628"/>
    <w:rsid w:val="00685699"/>
    <w:rsid w:val="006856E0"/>
    <w:rsid w:val="00685708"/>
    <w:rsid w:val="00685784"/>
    <w:rsid w:val="006857A8"/>
    <w:rsid w:val="00685913"/>
    <w:rsid w:val="00685940"/>
    <w:rsid w:val="0068594B"/>
    <w:rsid w:val="00685ACE"/>
    <w:rsid w:val="00685BE3"/>
    <w:rsid w:val="00685D1B"/>
    <w:rsid w:val="00685E0D"/>
    <w:rsid w:val="006863E0"/>
    <w:rsid w:val="0068640D"/>
    <w:rsid w:val="00686558"/>
    <w:rsid w:val="0068657C"/>
    <w:rsid w:val="006865F3"/>
    <w:rsid w:val="00686730"/>
    <w:rsid w:val="00686810"/>
    <w:rsid w:val="006869C2"/>
    <w:rsid w:val="00686A89"/>
    <w:rsid w:val="00686BF4"/>
    <w:rsid w:val="00686DB6"/>
    <w:rsid w:val="00686EA6"/>
    <w:rsid w:val="00686F5C"/>
    <w:rsid w:val="006870EB"/>
    <w:rsid w:val="0068710C"/>
    <w:rsid w:val="00687202"/>
    <w:rsid w:val="00687208"/>
    <w:rsid w:val="0068727E"/>
    <w:rsid w:val="00687479"/>
    <w:rsid w:val="00687660"/>
    <w:rsid w:val="00687B45"/>
    <w:rsid w:val="00687D5F"/>
    <w:rsid w:val="00687E55"/>
    <w:rsid w:val="00690015"/>
    <w:rsid w:val="00690036"/>
    <w:rsid w:val="00690226"/>
    <w:rsid w:val="006902C0"/>
    <w:rsid w:val="0069076C"/>
    <w:rsid w:val="00690986"/>
    <w:rsid w:val="006909F9"/>
    <w:rsid w:val="00690A83"/>
    <w:rsid w:val="00690C15"/>
    <w:rsid w:val="00690E4B"/>
    <w:rsid w:val="0069104D"/>
    <w:rsid w:val="00691236"/>
    <w:rsid w:val="006912B9"/>
    <w:rsid w:val="00691418"/>
    <w:rsid w:val="006915F9"/>
    <w:rsid w:val="0069178D"/>
    <w:rsid w:val="0069180D"/>
    <w:rsid w:val="0069184F"/>
    <w:rsid w:val="00691C4B"/>
    <w:rsid w:val="00691D21"/>
    <w:rsid w:val="00691D64"/>
    <w:rsid w:val="00691DD4"/>
    <w:rsid w:val="00691E70"/>
    <w:rsid w:val="0069223D"/>
    <w:rsid w:val="006922A6"/>
    <w:rsid w:val="006922E7"/>
    <w:rsid w:val="0069239B"/>
    <w:rsid w:val="0069250D"/>
    <w:rsid w:val="0069263B"/>
    <w:rsid w:val="00692777"/>
    <w:rsid w:val="006927F3"/>
    <w:rsid w:val="0069295F"/>
    <w:rsid w:val="00692A85"/>
    <w:rsid w:val="00692A8F"/>
    <w:rsid w:val="00692AC4"/>
    <w:rsid w:val="00692C2C"/>
    <w:rsid w:val="00692CC3"/>
    <w:rsid w:val="00692EC1"/>
    <w:rsid w:val="006931A2"/>
    <w:rsid w:val="006931EA"/>
    <w:rsid w:val="006935C2"/>
    <w:rsid w:val="006936E5"/>
    <w:rsid w:val="00693742"/>
    <w:rsid w:val="0069375E"/>
    <w:rsid w:val="00693762"/>
    <w:rsid w:val="00693C78"/>
    <w:rsid w:val="00693E20"/>
    <w:rsid w:val="00693EA4"/>
    <w:rsid w:val="00694218"/>
    <w:rsid w:val="0069424D"/>
    <w:rsid w:val="00694428"/>
    <w:rsid w:val="006946DC"/>
    <w:rsid w:val="00694753"/>
    <w:rsid w:val="00694983"/>
    <w:rsid w:val="00694CA3"/>
    <w:rsid w:val="00694DCF"/>
    <w:rsid w:val="00694E57"/>
    <w:rsid w:val="00694F4F"/>
    <w:rsid w:val="00694FA8"/>
    <w:rsid w:val="00694FED"/>
    <w:rsid w:val="00695008"/>
    <w:rsid w:val="006952A0"/>
    <w:rsid w:val="00695388"/>
    <w:rsid w:val="006956EB"/>
    <w:rsid w:val="0069573D"/>
    <w:rsid w:val="0069578A"/>
    <w:rsid w:val="006957CC"/>
    <w:rsid w:val="006957EC"/>
    <w:rsid w:val="00695AC6"/>
    <w:rsid w:val="00695AD2"/>
    <w:rsid w:val="00695C2A"/>
    <w:rsid w:val="00695CBE"/>
    <w:rsid w:val="00695ED0"/>
    <w:rsid w:val="00695F18"/>
    <w:rsid w:val="00695FA9"/>
    <w:rsid w:val="00696089"/>
    <w:rsid w:val="006961D5"/>
    <w:rsid w:val="00696387"/>
    <w:rsid w:val="006966D5"/>
    <w:rsid w:val="006966EF"/>
    <w:rsid w:val="006968C3"/>
    <w:rsid w:val="00696A10"/>
    <w:rsid w:val="00696A6E"/>
    <w:rsid w:val="00696A77"/>
    <w:rsid w:val="00696C48"/>
    <w:rsid w:val="00696CFB"/>
    <w:rsid w:val="00696DBA"/>
    <w:rsid w:val="00696DE9"/>
    <w:rsid w:val="006970BD"/>
    <w:rsid w:val="00697184"/>
    <w:rsid w:val="006976CF"/>
    <w:rsid w:val="00697745"/>
    <w:rsid w:val="0069776F"/>
    <w:rsid w:val="0069784E"/>
    <w:rsid w:val="00697905"/>
    <w:rsid w:val="00697D48"/>
    <w:rsid w:val="00697D91"/>
    <w:rsid w:val="00697F32"/>
    <w:rsid w:val="00697F5A"/>
    <w:rsid w:val="00697F5E"/>
    <w:rsid w:val="006A0005"/>
    <w:rsid w:val="006A00DD"/>
    <w:rsid w:val="006A02F3"/>
    <w:rsid w:val="006A0382"/>
    <w:rsid w:val="006A04AE"/>
    <w:rsid w:val="006A058B"/>
    <w:rsid w:val="006A0604"/>
    <w:rsid w:val="006A0677"/>
    <w:rsid w:val="006A0953"/>
    <w:rsid w:val="006A0B38"/>
    <w:rsid w:val="006A0D3D"/>
    <w:rsid w:val="006A0ECF"/>
    <w:rsid w:val="006A0FC0"/>
    <w:rsid w:val="006A100D"/>
    <w:rsid w:val="006A1112"/>
    <w:rsid w:val="006A1192"/>
    <w:rsid w:val="006A11A6"/>
    <w:rsid w:val="006A1268"/>
    <w:rsid w:val="006A12B6"/>
    <w:rsid w:val="006A12D1"/>
    <w:rsid w:val="006A12F7"/>
    <w:rsid w:val="006A136F"/>
    <w:rsid w:val="006A14AF"/>
    <w:rsid w:val="006A17B0"/>
    <w:rsid w:val="006A188D"/>
    <w:rsid w:val="006A1AD0"/>
    <w:rsid w:val="006A1B4C"/>
    <w:rsid w:val="006A1CCE"/>
    <w:rsid w:val="006A1D79"/>
    <w:rsid w:val="006A1E65"/>
    <w:rsid w:val="006A1F81"/>
    <w:rsid w:val="006A22E4"/>
    <w:rsid w:val="006A2362"/>
    <w:rsid w:val="006A27ED"/>
    <w:rsid w:val="006A288E"/>
    <w:rsid w:val="006A2920"/>
    <w:rsid w:val="006A29B0"/>
    <w:rsid w:val="006A2A88"/>
    <w:rsid w:val="006A2C5B"/>
    <w:rsid w:val="006A3093"/>
    <w:rsid w:val="006A32BB"/>
    <w:rsid w:val="006A336C"/>
    <w:rsid w:val="006A33AF"/>
    <w:rsid w:val="006A34A8"/>
    <w:rsid w:val="006A34C2"/>
    <w:rsid w:val="006A353D"/>
    <w:rsid w:val="006A36F3"/>
    <w:rsid w:val="006A38F1"/>
    <w:rsid w:val="006A3B2A"/>
    <w:rsid w:val="006A3B30"/>
    <w:rsid w:val="006A3BBB"/>
    <w:rsid w:val="006A3D87"/>
    <w:rsid w:val="006A41D9"/>
    <w:rsid w:val="006A41FE"/>
    <w:rsid w:val="006A4200"/>
    <w:rsid w:val="006A42B7"/>
    <w:rsid w:val="006A471B"/>
    <w:rsid w:val="006A4739"/>
    <w:rsid w:val="006A47A6"/>
    <w:rsid w:val="006A4991"/>
    <w:rsid w:val="006A4C11"/>
    <w:rsid w:val="006A4CD1"/>
    <w:rsid w:val="006A4D99"/>
    <w:rsid w:val="006A4FC3"/>
    <w:rsid w:val="006A4FC8"/>
    <w:rsid w:val="006A5050"/>
    <w:rsid w:val="006A55B1"/>
    <w:rsid w:val="006A561C"/>
    <w:rsid w:val="006A56F6"/>
    <w:rsid w:val="006A5A88"/>
    <w:rsid w:val="006A5B02"/>
    <w:rsid w:val="006A5B91"/>
    <w:rsid w:val="006A5D49"/>
    <w:rsid w:val="006A5D83"/>
    <w:rsid w:val="006A5DCC"/>
    <w:rsid w:val="006A5E84"/>
    <w:rsid w:val="006A5F61"/>
    <w:rsid w:val="006A5FD6"/>
    <w:rsid w:val="006A6041"/>
    <w:rsid w:val="006A6069"/>
    <w:rsid w:val="006A6174"/>
    <w:rsid w:val="006A62C6"/>
    <w:rsid w:val="006A6319"/>
    <w:rsid w:val="006A65FE"/>
    <w:rsid w:val="006A677D"/>
    <w:rsid w:val="006A6784"/>
    <w:rsid w:val="006A692B"/>
    <w:rsid w:val="006A6931"/>
    <w:rsid w:val="006A6989"/>
    <w:rsid w:val="006A6A17"/>
    <w:rsid w:val="006A6AAD"/>
    <w:rsid w:val="006A6B01"/>
    <w:rsid w:val="006A6C8E"/>
    <w:rsid w:val="006A6F87"/>
    <w:rsid w:val="006A70CE"/>
    <w:rsid w:val="006A7351"/>
    <w:rsid w:val="006A7418"/>
    <w:rsid w:val="006A7534"/>
    <w:rsid w:val="006A7631"/>
    <w:rsid w:val="006A79BB"/>
    <w:rsid w:val="006A79E2"/>
    <w:rsid w:val="006A7B91"/>
    <w:rsid w:val="006A7C46"/>
    <w:rsid w:val="006A7DA6"/>
    <w:rsid w:val="006A7FD4"/>
    <w:rsid w:val="006B0230"/>
    <w:rsid w:val="006B032F"/>
    <w:rsid w:val="006B043F"/>
    <w:rsid w:val="006B0448"/>
    <w:rsid w:val="006B0A48"/>
    <w:rsid w:val="006B0DC9"/>
    <w:rsid w:val="006B1166"/>
    <w:rsid w:val="006B119F"/>
    <w:rsid w:val="006B1214"/>
    <w:rsid w:val="006B1421"/>
    <w:rsid w:val="006B1798"/>
    <w:rsid w:val="006B188F"/>
    <w:rsid w:val="006B18B7"/>
    <w:rsid w:val="006B1A38"/>
    <w:rsid w:val="006B1AFA"/>
    <w:rsid w:val="006B1B24"/>
    <w:rsid w:val="006B1CA9"/>
    <w:rsid w:val="006B1D07"/>
    <w:rsid w:val="006B22CB"/>
    <w:rsid w:val="006B237E"/>
    <w:rsid w:val="006B24F4"/>
    <w:rsid w:val="006B255E"/>
    <w:rsid w:val="006B2622"/>
    <w:rsid w:val="006B26F1"/>
    <w:rsid w:val="006B2876"/>
    <w:rsid w:val="006B29D3"/>
    <w:rsid w:val="006B2A63"/>
    <w:rsid w:val="006B2A65"/>
    <w:rsid w:val="006B2E28"/>
    <w:rsid w:val="006B3016"/>
    <w:rsid w:val="006B3107"/>
    <w:rsid w:val="006B3455"/>
    <w:rsid w:val="006B3489"/>
    <w:rsid w:val="006B355F"/>
    <w:rsid w:val="006B35E5"/>
    <w:rsid w:val="006B3697"/>
    <w:rsid w:val="006B36B6"/>
    <w:rsid w:val="006B38A5"/>
    <w:rsid w:val="006B3AB4"/>
    <w:rsid w:val="006B3BD5"/>
    <w:rsid w:val="006B3E7E"/>
    <w:rsid w:val="006B3F15"/>
    <w:rsid w:val="006B3FF3"/>
    <w:rsid w:val="006B414B"/>
    <w:rsid w:val="006B4252"/>
    <w:rsid w:val="006B458C"/>
    <w:rsid w:val="006B462E"/>
    <w:rsid w:val="006B4762"/>
    <w:rsid w:val="006B481C"/>
    <w:rsid w:val="006B486B"/>
    <w:rsid w:val="006B4AB0"/>
    <w:rsid w:val="006B4B2E"/>
    <w:rsid w:val="006B4EE8"/>
    <w:rsid w:val="006B5468"/>
    <w:rsid w:val="006B5975"/>
    <w:rsid w:val="006B5979"/>
    <w:rsid w:val="006B5C0B"/>
    <w:rsid w:val="006B5CB0"/>
    <w:rsid w:val="006B5FC9"/>
    <w:rsid w:val="006B6049"/>
    <w:rsid w:val="006B6334"/>
    <w:rsid w:val="006B6464"/>
    <w:rsid w:val="006B6611"/>
    <w:rsid w:val="006B6660"/>
    <w:rsid w:val="006B66B9"/>
    <w:rsid w:val="006B67AF"/>
    <w:rsid w:val="006B68BC"/>
    <w:rsid w:val="006B69A4"/>
    <w:rsid w:val="006B6A17"/>
    <w:rsid w:val="006B6C5C"/>
    <w:rsid w:val="006B6C92"/>
    <w:rsid w:val="006B6E1B"/>
    <w:rsid w:val="006B6EBC"/>
    <w:rsid w:val="006B7552"/>
    <w:rsid w:val="006B760F"/>
    <w:rsid w:val="006B7645"/>
    <w:rsid w:val="006B78C9"/>
    <w:rsid w:val="006B7CBC"/>
    <w:rsid w:val="006B7E21"/>
    <w:rsid w:val="006B7F8C"/>
    <w:rsid w:val="006C003A"/>
    <w:rsid w:val="006C0059"/>
    <w:rsid w:val="006C07B3"/>
    <w:rsid w:val="006C07F7"/>
    <w:rsid w:val="006C0942"/>
    <w:rsid w:val="006C0EE0"/>
    <w:rsid w:val="006C1092"/>
    <w:rsid w:val="006C10A8"/>
    <w:rsid w:val="006C11B4"/>
    <w:rsid w:val="006C1258"/>
    <w:rsid w:val="006C145F"/>
    <w:rsid w:val="006C148F"/>
    <w:rsid w:val="006C1523"/>
    <w:rsid w:val="006C16C7"/>
    <w:rsid w:val="006C1B3F"/>
    <w:rsid w:val="006C1ECF"/>
    <w:rsid w:val="006C20A8"/>
    <w:rsid w:val="006C22E0"/>
    <w:rsid w:val="006C2352"/>
    <w:rsid w:val="006C2393"/>
    <w:rsid w:val="006C23F4"/>
    <w:rsid w:val="006C2470"/>
    <w:rsid w:val="006C2606"/>
    <w:rsid w:val="006C2850"/>
    <w:rsid w:val="006C2999"/>
    <w:rsid w:val="006C2AE4"/>
    <w:rsid w:val="006C2D26"/>
    <w:rsid w:val="006C3032"/>
    <w:rsid w:val="006C30AE"/>
    <w:rsid w:val="006C30B9"/>
    <w:rsid w:val="006C3267"/>
    <w:rsid w:val="006C33AC"/>
    <w:rsid w:val="006C3425"/>
    <w:rsid w:val="006C36B1"/>
    <w:rsid w:val="006C3731"/>
    <w:rsid w:val="006C38DC"/>
    <w:rsid w:val="006C39BD"/>
    <w:rsid w:val="006C3A58"/>
    <w:rsid w:val="006C3BB7"/>
    <w:rsid w:val="006C3C90"/>
    <w:rsid w:val="006C3D0A"/>
    <w:rsid w:val="006C3F38"/>
    <w:rsid w:val="006C3F8F"/>
    <w:rsid w:val="006C3FAE"/>
    <w:rsid w:val="006C4107"/>
    <w:rsid w:val="006C4311"/>
    <w:rsid w:val="006C4396"/>
    <w:rsid w:val="006C4421"/>
    <w:rsid w:val="006C4606"/>
    <w:rsid w:val="006C4666"/>
    <w:rsid w:val="006C4678"/>
    <w:rsid w:val="006C4779"/>
    <w:rsid w:val="006C4C51"/>
    <w:rsid w:val="006C4D1E"/>
    <w:rsid w:val="006C4D91"/>
    <w:rsid w:val="006C5286"/>
    <w:rsid w:val="006C5383"/>
    <w:rsid w:val="006C5439"/>
    <w:rsid w:val="006C5813"/>
    <w:rsid w:val="006C5A2D"/>
    <w:rsid w:val="006C5C11"/>
    <w:rsid w:val="006C5DBC"/>
    <w:rsid w:val="006C6018"/>
    <w:rsid w:val="006C6379"/>
    <w:rsid w:val="006C66A7"/>
    <w:rsid w:val="006C6810"/>
    <w:rsid w:val="006C689F"/>
    <w:rsid w:val="006C6A60"/>
    <w:rsid w:val="006C6B2A"/>
    <w:rsid w:val="006C6D01"/>
    <w:rsid w:val="006C6F45"/>
    <w:rsid w:val="006C70F3"/>
    <w:rsid w:val="006C7111"/>
    <w:rsid w:val="006C7148"/>
    <w:rsid w:val="006C7566"/>
    <w:rsid w:val="006C765E"/>
    <w:rsid w:val="006C7695"/>
    <w:rsid w:val="006C7851"/>
    <w:rsid w:val="006C7CF5"/>
    <w:rsid w:val="006C7D19"/>
    <w:rsid w:val="006C7D5F"/>
    <w:rsid w:val="006C7FEF"/>
    <w:rsid w:val="006D020F"/>
    <w:rsid w:val="006D0373"/>
    <w:rsid w:val="006D03F4"/>
    <w:rsid w:val="006D069B"/>
    <w:rsid w:val="006D0B80"/>
    <w:rsid w:val="006D0B91"/>
    <w:rsid w:val="006D0CB7"/>
    <w:rsid w:val="006D0CDE"/>
    <w:rsid w:val="006D0E56"/>
    <w:rsid w:val="006D1487"/>
    <w:rsid w:val="006D1684"/>
    <w:rsid w:val="006D1A3C"/>
    <w:rsid w:val="006D1B2B"/>
    <w:rsid w:val="006D1D9A"/>
    <w:rsid w:val="006D1D9D"/>
    <w:rsid w:val="006D1E46"/>
    <w:rsid w:val="006D1E48"/>
    <w:rsid w:val="006D1E52"/>
    <w:rsid w:val="006D203A"/>
    <w:rsid w:val="006D207A"/>
    <w:rsid w:val="006D20A5"/>
    <w:rsid w:val="006D247F"/>
    <w:rsid w:val="006D252D"/>
    <w:rsid w:val="006D2884"/>
    <w:rsid w:val="006D28D7"/>
    <w:rsid w:val="006D2CFA"/>
    <w:rsid w:val="006D32BB"/>
    <w:rsid w:val="006D32FE"/>
    <w:rsid w:val="006D3308"/>
    <w:rsid w:val="006D3376"/>
    <w:rsid w:val="006D33DF"/>
    <w:rsid w:val="006D373A"/>
    <w:rsid w:val="006D386F"/>
    <w:rsid w:val="006D38E6"/>
    <w:rsid w:val="006D3E0B"/>
    <w:rsid w:val="006D4004"/>
    <w:rsid w:val="006D41B4"/>
    <w:rsid w:val="006D4339"/>
    <w:rsid w:val="006D4607"/>
    <w:rsid w:val="006D4725"/>
    <w:rsid w:val="006D4995"/>
    <w:rsid w:val="006D49D9"/>
    <w:rsid w:val="006D4A96"/>
    <w:rsid w:val="006D4D0D"/>
    <w:rsid w:val="006D4D95"/>
    <w:rsid w:val="006D4DF6"/>
    <w:rsid w:val="006D4EB1"/>
    <w:rsid w:val="006D51B8"/>
    <w:rsid w:val="006D53FA"/>
    <w:rsid w:val="006D551A"/>
    <w:rsid w:val="006D564B"/>
    <w:rsid w:val="006D5882"/>
    <w:rsid w:val="006D58FB"/>
    <w:rsid w:val="006D5ACE"/>
    <w:rsid w:val="006D5B05"/>
    <w:rsid w:val="006D5CE9"/>
    <w:rsid w:val="006D608B"/>
    <w:rsid w:val="006D6095"/>
    <w:rsid w:val="006D610E"/>
    <w:rsid w:val="006D6183"/>
    <w:rsid w:val="006D62D4"/>
    <w:rsid w:val="006D65F7"/>
    <w:rsid w:val="006D667F"/>
    <w:rsid w:val="006D6826"/>
    <w:rsid w:val="006D68F6"/>
    <w:rsid w:val="006D6983"/>
    <w:rsid w:val="006D6A2C"/>
    <w:rsid w:val="006D6BE8"/>
    <w:rsid w:val="006D6D70"/>
    <w:rsid w:val="006D6D77"/>
    <w:rsid w:val="006D6D8D"/>
    <w:rsid w:val="006D6E3E"/>
    <w:rsid w:val="006D6F83"/>
    <w:rsid w:val="006D705C"/>
    <w:rsid w:val="006D721D"/>
    <w:rsid w:val="006D73CA"/>
    <w:rsid w:val="006D7454"/>
    <w:rsid w:val="006D758C"/>
    <w:rsid w:val="006D7920"/>
    <w:rsid w:val="006D7B52"/>
    <w:rsid w:val="006D7BAE"/>
    <w:rsid w:val="006D7F61"/>
    <w:rsid w:val="006E0323"/>
    <w:rsid w:val="006E047F"/>
    <w:rsid w:val="006E0488"/>
    <w:rsid w:val="006E0607"/>
    <w:rsid w:val="006E07B9"/>
    <w:rsid w:val="006E085B"/>
    <w:rsid w:val="006E0931"/>
    <w:rsid w:val="006E0C1E"/>
    <w:rsid w:val="006E0C9C"/>
    <w:rsid w:val="006E0F34"/>
    <w:rsid w:val="006E0F73"/>
    <w:rsid w:val="006E1239"/>
    <w:rsid w:val="006E12BA"/>
    <w:rsid w:val="006E15B9"/>
    <w:rsid w:val="006E18A6"/>
    <w:rsid w:val="006E1AE8"/>
    <w:rsid w:val="006E1B36"/>
    <w:rsid w:val="006E1D2D"/>
    <w:rsid w:val="006E20E6"/>
    <w:rsid w:val="006E2133"/>
    <w:rsid w:val="006E218A"/>
    <w:rsid w:val="006E2309"/>
    <w:rsid w:val="006E2491"/>
    <w:rsid w:val="006E24CA"/>
    <w:rsid w:val="006E2540"/>
    <w:rsid w:val="006E28C2"/>
    <w:rsid w:val="006E2928"/>
    <w:rsid w:val="006E2A80"/>
    <w:rsid w:val="006E2B35"/>
    <w:rsid w:val="006E2B4D"/>
    <w:rsid w:val="006E2C98"/>
    <w:rsid w:val="006E2E36"/>
    <w:rsid w:val="006E2ED9"/>
    <w:rsid w:val="006E2EEE"/>
    <w:rsid w:val="006E31EC"/>
    <w:rsid w:val="006E3554"/>
    <w:rsid w:val="006E357B"/>
    <w:rsid w:val="006E35DF"/>
    <w:rsid w:val="006E37C8"/>
    <w:rsid w:val="006E3A95"/>
    <w:rsid w:val="006E3BA9"/>
    <w:rsid w:val="006E3C3E"/>
    <w:rsid w:val="006E40DE"/>
    <w:rsid w:val="006E4250"/>
    <w:rsid w:val="006E4293"/>
    <w:rsid w:val="006E46B2"/>
    <w:rsid w:val="006E46E9"/>
    <w:rsid w:val="006E50AF"/>
    <w:rsid w:val="006E50E9"/>
    <w:rsid w:val="006E5126"/>
    <w:rsid w:val="006E51E5"/>
    <w:rsid w:val="006E53F6"/>
    <w:rsid w:val="006E5460"/>
    <w:rsid w:val="006E58EF"/>
    <w:rsid w:val="006E5938"/>
    <w:rsid w:val="006E5CA3"/>
    <w:rsid w:val="006E5CB2"/>
    <w:rsid w:val="006E5CEF"/>
    <w:rsid w:val="006E5DDD"/>
    <w:rsid w:val="006E5E11"/>
    <w:rsid w:val="006E5EBC"/>
    <w:rsid w:val="006E5F3C"/>
    <w:rsid w:val="006E6116"/>
    <w:rsid w:val="006E61DC"/>
    <w:rsid w:val="006E665A"/>
    <w:rsid w:val="006E665E"/>
    <w:rsid w:val="006E68CE"/>
    <w:rsid w:val="006E6A91"/>
    <w:rsid w:val="006E6B3B"/>
    <w:rsid w:val="006E6DF8"/>
    <w:rsid w:val="006E6F5F"/>
    <w:rsid w:val="006E6F95"/>
    <w:rsid w:val="006E700C"/>
    <w:rsid w:val="006E7037"/>
    <w:rsid w:val="006E7106"/>
    <w:rsid w:val="006E7129"/>
    <w:rsid w:val="006E7180"/>
    <w:rsid w:val="006E7328"/>
    <w:rsid w:val="006E745B"/>
    <w:rsid w:val="006E74A1"/>
    <w:rsid w:val="006E74FE"/>
    <w:rsid w:val="006E7523"/>
    <w:rsid w:val="006E7666"/>
    <w:rsid w:val="006E7723"/>
    <w:rsid w:val="006E77B8"/>
    <w:rsid w:val="006E78CD"/>
    <w:rsid w:val="006E7A90"/>
    <w:rsid w:val="006E7E08"/>
    <w:rsid w:val="006E7E6F"/>
    <w:rsid w:val="006E7FC6"/>
    <w:rsid w:val="006F01B4"/>
    <w:rsid w:val="006F026F"/>
    <w:rsid w:val="006F02F8"/>
    <w:rsid w:val="006F0610"/>
    <w:rsid w:val="006F06C2"/>
    <w:rsid w:val="006F06E3"/>
    <w:rsid w:val="006F0866"/>
    <w:rsid w:val="006F0A2F"/>
    <w:rsid w:val="006F0CFD"/>
    <w:rsid w:val="006F0EDB"/>
    <w:rsid w:val="006F0F81"/>
    <w:rsid w:val="006F109F"/>
    <w:rsid w:val="006F1109"/>
    <w:rsid w:val="006F115E"/>
    <w:rsid w:val="006F11FA"/>
    <w:rsid w:val="006F1337"/>
    <w:rsid w:val="006F1667"/>
    <w:rsid w:val="006F16BF"/>
    <w:rsid w:val="006F16C1"/>
    <w:rsid w:val="006F173F"/>
    <w:rsid w:val="006F186F"/>
    <w:rsid w:val="006F1AC6"/>
    <w:rsid w:val="006F1C82"/>
    <w:rsid w:val="006F1EAB"/>
    <w:rsid w:val="006F1F69"/>
    <w:rsid w:val="006F1F73"/>
    <w:rsid w:val="006F2014"/>
    <w:rsid w:val="006F2215"/>
    <w:rsid w:val="006F2585"/>
    <w:rsid w:val="006F284D"/>
    <w:rsid w:val="006F297E"/>
    <w:rsid w:val="006F2B2A"/>
    <w:rsid w:val="006F2CA2"/>
    <w:rsid w:val="006F2EFD"/>
    <w:rsid w:val="006F32A8"/>
    <w:rsid w:val="006F32DD"/>
    <w:rsid w:val="006F32EF"/>
    <w:rsid w:val="006F3338"/>
    <w:rsid w:val="006F3659"/>
    <w:rsid w:val="006F36D7"/>
    <w:rsid w:val="006F3709"/>
    <w:rsid w:val="006F3821"/>
    <w:rsid w:val="006F3864"/>
    <w:rsid w:val="006F387B"/>
    <w:rsid w:val="006F38B4"/>
    <w:rsid w:val="006F390D"/>
    <w:rsid w:val="006F39C2"/>
    <w:rsid w:val="006F3B0D"/>
    <w:rsid w:val="006F3B6A"/>
    <w:rsid w:val="006F3B7F"/>
    <w:rsid w:val="006F3C9F"/>
    <w:rsid w:val="006F410F"/>
    <w:rsid w:val="006F4136"/>
    <w:rsid w:val="006F4272"/>
    <w:rsid w:val="006F4342"/>
    <w:rsid w:val="006F440C"/>
    <w:rsid w:val="006F44ED"/>
    <w:rsid w:val="006F4650"/>
    <w:rsid w:val="006F4820"/>
    <w:rsid w:val="006F4936"/>
    <w:rsid w:val="006F4975"/>
    <w:rsid w:val="006F499A"/>
    <w:rsid w:val="006F4B59"/>
    <w:rsid w:val="006F4D8B"/>
    <w:rsid w:val="006F4DF9"/>
    <w:rsid w:val="006F4FB5"/>
    <w:rsid w:val="006F4FB8"/>
    <w:rsid w:val="006F5225"/>
    <w:rsid w:val="006F530C"/>
    <w:rsid w:val="006F53CE"/>
    <w:rsid w:val="006F55FE"/>
    <w:rsid w:val="006F565F"/>
    <w:rsid w:val="006F582D"/>
    <w:rsid w:val="006F589E"/>
    <w:rsid w:val="006F5AAD"/>
    <w:rsid w:val="006F5B59"/>
    <w:rsid w:val="006F6088"/>
    <w:rsid w:val="006F64C3"/>
    <w:rsid w:val="006F651A"/>
    <w:rsid w:val="006F6A0F"/>
    <w:rsid w:val="006F6BCC"/>
    <w:rsid w:val="006F6DF7"/>
    <w:rsid w:val="006F6DFF"/>
    <w:rsid w:val="006F6ECC"/>
    <w:rsid w:val="006F6F9C"/>
    <w:rsid w:val="006F70DB"/>
    <w:rsid w:val="006F71D9"/>
    <w:rsid w:val="006F72B6"/>
    <w:rsid w:val="006F73C6"/>
    <w:rsid w:val="006F73D5"/>
    <w:rsid w:val="006F7405"/>
    <w:rsid w:val="006F7726"/>
    <w:rsid w:val="006F7848"/>
    <w:rsid w:val="006F7A29"/>
    <w:rsid w:val="006F7BD7"/>
    <w:rsid w:val="006F7FED"/>
    <w:rsid w:val="00700625"/>
    <w:rsid w:val="00700674"/>
    <w:rsid w:val="0070069B"/>
    <w:rsid w:val="007008A1"/>
    <w:rsid w:val="007008B4"/>
    <w:rsid w:val="00700A8E"/>
    <w:rsid w:val="00700B14"/>
    <w:rsid w:val="00700DE8"/>
    <w:rsid w:val="00700EF9"/>
    <w:rsid w:val="00701121"/>
    <w:rsid w:val="00701233"/>
    <w:rsid w:val="00701294"/>
    <w:rsid w:val="00701929"/>
    <w:rsid w:val="00702098"/>
    <w:rsid w:val="007020D4"/>
    <w:rsid w:val="007020EA"/>
    <w:rsid w:val="00702193"/>
    <w:rsid w:val="00702372"/>
    <w:rsid w:val="00702585"/>
    <w:rsid w:val="007029FF"/>
    <w:rsid w:val="00702A0C"/>
    <w:rsid w:val="00702C26"/>
    <w:rsid w:val="00702F20"/>
    <w:rsid w:val="00703097"/>
    <w:rsid w:val="00703462"/>
    <w:rsid w:val="0070352B"/>
    <w:rsid w:val="0070366F"/>
    <w:rsid w:val="007036DA"/>
    <w:rsid w:val="007036F6"/>
    <w:rsid w:val="00703738"/>
    <w:rsid w:val="00703798"/>
    <w:rsid w:val="0070396B"/>
    <w:rsid w:val="00703A10"/>
    <w:rsid w:val="00703ADD"/>
    <w:rsid w:val="00703C38"/>
    <w:rsid w:val="00703E7C"/>
    <w:rsid w:val="00703FE5"/>
    <w:rsid w:val="007040A8"/>
    <w:rsid w:val="0070421C"/>
    <w:rsid w:val="00704465"/>
    <w:rsid w:val="0070453F"/>
    <w:rsid w:val="007045D9"/>
    <w:rsid w:val="00704611"/>
    <w:rsid w:val="00704627"/>
    <w:rsid w:val="007049DA"/>
    <w:rsid w:val="00704A0E"/>
    <w:rsid w:val="00704C1D"/>
    <w:rsid w:val="00704CED"/>
    <w:rsid w:val="00704EA7"/>
    <w:rsid w:val="00704F62"/>
    <w:rsid w:val="00705112"/>
    <w:rsid w:val="00705157"/>
    <w:rsid w:val="007051C9"/>
    <w:rsid w:val="0070553A"/>
    <w:rsid w:val="00705638"/>
    <w:rsid w:val="00705798"/>
    <w:rsid w:val="00705A89"/>
    <w:rsid w:val="00705C31"/>
    <w:rsid w:val="00705EB5"/>
    <w:rsid w:val="00706101"/>
    <w:rsid w:val="00706104"/>
    <w:rsid w:val="007061C0"/>
    <w:rsid w:val="007062F6"/>
    <w:rsid w:val="00706471"/>
    <w:rsid w:val="007065C6"/>
    <w:rsid w:val="007066C5"/>
    <w:rsid w:val="007066E1"/>
    <w:rsid w:val="00706742"/>
    <w:rsid w:val="00706745"/>
    <w:rsid w:val="00706959"/>
    <w:rsid w:val="00706EF3"/>
    <w:rsid w:val="00706F82"/>
    <w:rsid w:val="00706FB0"/>
    <w:rsid w:val="007073CD"/>
    <w:rsid w:val="007076C0"/>
    <w:rsid w:val="007076DF"/>
    <w:rsid w:val="007077EE"/>
    <w:rsid w:val="00707A45"/>
    <w:rsid w:val="00707A7A"/>
    <w:rsid w:val="00707B62"/>
    <w:rsid w:val="00707BA9"/>
    <w:rsid w:val="00707C00"/>
    <w:rsid w:val="00707C80"/>
    <w:rsid w:val="00707C9A"/>
    <w:rsid w:val="00707CAF"/>
    <w:rsid w:val="00707EA9"/>
    <w:rsid w:val="00707F5B"/>
    <w:rsid w:val="0071005C"/>
    <w:rsid w:val="0071024A"/>
    <w:rsid w:val="00710314"/>
    <w:rsid w:val="0071034F"/>
    <w:rsid w:val="00710513"/>
    <w:rsid w:val="00710614"/>
    <w:rsid w:val="0071066C"/>
    <w:rsid w:val="007106FB"/>
    <w:rsid w:val="00710743"/>
    <w:rsid w:val="0071091D"/>
    <w:rsid w:val="00710CFE"/>
    <w:rsid w:val="00710E97"/>
    <w:rsid w:val="00710FCC"/>
    <w:rsid w:val="0071101B"/>
    <w:rsid w:val="0071137C"/>
    <w:rsid w:val="0071138A"/>
    <w:rsid w:val="00711753"/>
    <w:rsid w:val="0071199C"/>
    <w:rsid w:val="00712003"/>
    <w:rsid w:val="0071249D"/>
    <w:rsid w:val="007128B9"/>
    <w:rsid w:val="007129E9"/>
    <w:rsid w:val="00712C2D"/>
    <w:rsid w:val="00712E0C"/>
    <w:rsid w:val="00712E35"/>
    <w:rsid w:val="007130E5"/>
    <w:rsid w:val="007130E6"/>
    <w:rsid w:val="00713184"/>
    <w:rsid w:val="00713778"/>
    <w:rsid w:val="0071378C"/>
    <w:rsid w:val="007137B1"/>
    <w:rsid w:val="00713836"/>
    <w:rsid w:val="00713951"/>
    <w:rsid w:val="00713A0A"/>
    <w:rsid w:val="00713C00"/>
    <w:rsid w:val="00713E28"/>
    <w:rsid w:val="00714171"/>
    <w:rsid w:val="007141FB"/>
    <w:rsid w:val="007142DF"/>
    <w:rsid w:val="00714346"/>
    <w:rsid w:val="0071443B"/>
    <w:rsid w:val="00714545"/>
    <w:rsid w:val="00714599"/>
    <w:rsid w:val="00714705"/>
    <w:rsid w:val="00714776"/>
    <w:rsid w:val="007147A5"/>
    <w:rsid w:val="007147DC"/>
    <w:rsid w:val="00714A07"/>
    <w:rsid w:val="00714BB1"/>
    <w:rsid w:val="00714CBF"/>
    <w:rsid w:val="00714E31"/>
    <w:rsid w:val="00714F1B"/>
    <w:rsid w:val="00714F2F"/>
    <w:rsid w:val="00714FA6"/>
    <w:rsid w:val="0071502C"/>
    <w:rsid w:val="0071503A"/>
    <w:rsid w:val="0071503E"/>
    <w:rsid w:val="007151B5"/>
    <w:rsid w:val="00715208"/>
    <w:rsid w:val="007152C3"/>
    <w:rsid w:val="007152EB"/>
    <w:rsid w:val="007152EC"/>
    <w:rsid w:val="00715317"/>
    <w:rsid w:val="00715369"/>
    <w:rsid w:val="00715532"/>
    <w:rsid w:val="007155B3"/>
    <w:rsid w:val="00715692"/>
    <w:rsid w:val="007157B2"/>
    <w:rsid w:val="00715A68"/>
    <w:rsid w:val="00715BBC"/>
    <w:rsid w:val="00715BEB"/>
    <w:rsid w:val="00715F28"/>
    <w:rsid w:val="007160E7"/>
    <w:rsid w:val="007161C0"/>
    <w:rsid w:val="0071629F"/>
    <w:rsid w:val="007162B1"/>
    <w:rsid w:val="0071638D"/>
    <w:rsid w:val="00716494"/>
    <w:rsid w:val="00716854"/>
    <w:rsid w:val="00716B60"/>
    <w:rsid w:val="00716C9F"/>
    <w:rsid w:val="00716D49"/>
    <w:rsid w:val="00716ECA"/>
    <w:rsid w:val="00716F1F"/>
    <w:rsid w:val="007173ED"/>
    <w:rsid w:val="0071741D"/>
    <w:rsid w:val="00717446"/>
    <w:rsid w:val="00717601"/>
    <w:rsid w:val="00717642"/>
    <w:rsid w:val="007176F3"/>
    <w:rsid w:val="007178B7"/>
    <w:rsid w:val="00717911"/>
    <w:rsid w:val="00717952"/>
    <w:rsid w:val="00717F01"/>
    <w:rsid w:val="00717F5C"/>
    <w:rsid w:val="00720136"/>
    <w:rsid w:val="0072023A"/>
    <w:rsid w:val="007202A4"/>
    <w:rsid w:val="00720708"/>
    <w:rsid w:val="00720A88"/>
    <w:rsid w:val="007210CE"/>
    <w:rsid w:val="00721308"/>
    <w:rsid w:val="007214EA"/>
    <w:rsid w:val="0072180D"/>
    <w:rsid w:val="00721B63"/>
    <w:rsid w:val="00721D0D"/>
    <w:rsid w:val="00721D36"/>
    <w:rsid w:val="00721DA9"/>
    <w:rsid w:val="00721E14"/>
    <w:rsid w:val="00721E1D"/>
    <w:rsid w:val="00721F8C"/>
    <w:rsid w:val="00722001"/>
    <w:rsid w:val="0072203C"/>
    <w:rsid w:val="00722348"/>
    <w:rsid w:val="007225E4"/>
    <w:rsid w:val="007226FF"/>
    <w:rsid w:val="007227BB"/>
    <w:rsid w:val="0072281B"/>
    <w:rsid w:val="0072288F"/>
    <w:rsid w:val="00722B98"/>
    <w:rsid w:val="00722D57"/>
    <w:rsid w:val="00722DF7"/>
    <w:rsid w:val="00722E32"/>
    <w:rsid w:val="00722F5E"/>
    <w:rsid w:val="0072315F"/>
    <w:rsid w:val="007231C5"/>
    <w:rsid w:val="007231CD"/>
    <w:rsid w:val="007231DD"/>
    <w:rsid w:val="007234D1"/>
    <w:rsid w:val="00723519"/>
    <w:rsid w:val="007235FD"/>
    <w:rsid w:val="00723759"/>
    <w:rsid w:val="00723830"/>
    <w:rsid w:val="007239EE"/>
    <w:rsid w:val="007239FC"/>
    <w:rsid w:val="00723BEF"/>
    <w:rsid w:val="00723DF5"/>
    <w:rsid w:val="00723E8A"/>
    <w:rsid w:val="0072402A"/>
    <w:rsid w:val="0072407A"/>
    <w:rsid w:val="00724276"/>
    <w:rsid w:val="00724380"/>
    <w:rsid w:val="0072482A"/>
    <w:rsid w:val="00724898"/>
    <w:rsid w:val="00724B18"/>
    <w:rsid w:val="00724B3E"/>
    <w:rsid w:val="00724B62"/>
    <w:rsid w:val="00724CD5"/>
    <w:rsid w:val="00724CED"/>
    <w:rsid w:val="00724D7E"/>
    <w:rsid w:val="00724F5B"/>
    <w:rsid w:val="00725030"/>
    <w:rsid w:val="00725F9A"/>
    <w:rsid w:val="00725F9E"/>
    <w:rsid w:val="00725FDF"/>
    <w:rsid w:val="00725FE6"/>
    <w:rsid w:val="007260DB"/>
    <w:rsid w:val="00726219"/>
    <w:rsid w:val="007264AC"/>
    <w:rsid w:val="00726572"/>
    <w:rsid w:val="007265C2"/>
    <w:rsid w:val="007265C8"/>
    <w:rsid w:val="0072668C"/>
    <w:rsid w:val="007266E0"/>
    <w:rsid w:val="007268E1"/>
    <w:rsid w:val="00726BFC"/>
    <w:rsid w:val="007270A1"/>
    <w:rsid w:val="00727153"/>
    <w:rsid w:val="007274B2"/>
    <w:rsid w:val="00727785"/>
    <w:rsid w:val="007277F3"/>
    <w:rsid w:val="00727BB0"/>
    <w:rsid w:val="00727C74"/>
    <w:rsid w:val="00727C7A"/>
    <w:rsid w:val="00727DBF"/>
    <w:rsid w:val="00727DDB"/>
    <w:rsid w:val="00730082"/>
    <w:rsid w:val="0073014B"/>
    <w:rsid w:val="00730158"/>
    <w:rsid w:val="0073018C"/>
    <w:rsid w:val="0073020B"/>
    <w:rsid w:val="0073040F"/>
    <w:rsid w:val="00730525"/>
    <w:rsid w:val="00730787"/>
    <w:rsid w:val="00730A2F"/>
    <w:rsid w:val="00730A70"/>
    <w:rsid w:val="00730B3D"/>
    <w:rsid w:val="00730BAC"/>
    <w:rsid w:val="00730CE4"/>
    <w:rsid w:val="00730E8B"/>
    <w:rsid w:val="00730F99"/>
    <w:rsid w:val="00731256"/>
    <w:rsid w:val="00731630"/>
    <w:rsid w:val="0073168C"/>
    <w:rsid w:val="00731822"/>
    <w:rsid w:val="00731B42"/>
    <w:rsid w:val="00731C6F"/>
    <w:rsid w:val="0073205B"/>
    <w:rsid w:val="0073229A"/>
    <w:rsid w:val="007322C1"/>
    <w:rsid w:val="007324AC"/>
    <w:rsid w:val="00732536"/>
    <w:rsid w:val="007326D0"/>
    <w:rsid w:val="007328D0"/>
    <w:rsid w:val="007329E1"/>
    <w:rsid w:val="007329ED"/>
    <w:rsid w:val="00732B06"/>
    <w:rsid w:val="00732B42"/>
    <w:rsid w:val="00732BF6"/>
    <w:rsid w:val="00732C20"/>
    <w:rsid w:val="00732D1F"/>
    <w:rsid w:val="00732EE1"/>
    <w:rsid w:val="00732F50"/>
    <w:rsid w:val="0073301E"/>
    <w:rsid w:val="0073307A"/>
    <w:rsid w:val="007331AD"/>
    <w:rsid w:val="00733210"/>
    <w:rsid w:val="0073338A"/>
    <w:rsid w:val="00733484"/>
    <w:rsid w:val="007334AB"/>
    <w:rsid w:val="00733852"/>
    <w:rsid w:val="00733AAA"/>
    <w:rsid w:val="00733AF8"/>
    <w:rsid w:val="00733B7A"/>
    <w:rsid w:val="00733C26"/>
    <w:rsid w:val="0073406C"/>
    <w:rsid w:val="007341D0"/>
    <w:rsid w:val="00734206"/>
    <w:rsid w:val="0073423E"/>
    <w:rsid w:val="00734256"/>
    <w:rsid w:val="00734257"/>
    <w:rsid w:val="0073427E"/>
    <w:rsid w:val="007342BD"/>
    <w:rsid w:val="00734341"/>
    <w:rsid w:val="0073443E"/>
    <w:rsid w:val="007344D9"/>
    <w:rsid w:val="007347D1"/>
    <w:rsid w:val="0073481A"/>
    <w:rsid w:val="00734956"/>
    <w:rsid w:val="0073495C"/>
    <w:rsid w:val="00734ACC"/>
    <w:rsid w:val="0073500C"/>
    <w:rsid w:val="00735139"/>
    <w:rsid w:val="00735233"/>
    <w:rsid w:val="00735339"/>
    <w:rsid w:val="0073533E"/>
    <w:rsid w:val="0073547D"/>
    <w:rsid w:val="00735607"/>
    <w:rsid w:val="007356F4"/>
    <w:rsid w:val="00735702"/>
    <w:rsid w:val="007357D6"/>
    <w:rsid w:val="00735916"/>
    <w:rsid w:val="00735B45"/>
    <w:rsid w:val="00735B7E"/>
    <w:rsid w:val="00735CB0"/>
    <w:rsid w:val="00735CC7"/>
    <w:rsid w:val="00735D28"/>
    <w:rsid w:val="00735F87"/>
    <w:rsid w:val="0073618C"/>
    <w:rsid w:val="007362AB"/>
    <w:rsid w:val="007362E0"/>
    <w:rsid w:val="007363C3"/>
    <w:rsid w:val="007363D0"/>
    <w:rsid w:val="00736572"/>
    <w:rsid w:val="007366C9"/>
    <w:rsid w:val="007366D2"/>
    <w:rsid w:val="007367FD"/>
    <w:rsid w:val="00736969"/>
    <w:rsid w:val="00736A99"/>
    <w:rsid w:val="00736E7A"/>
    <w:rsid w:val="00736EA6"/>
    <w:rsid w:val="00736F84"/>
    <w:rsid w:val="00737016"/>
    <w:rsid w:val="00737200"/>
    <w:rsid w:val="007372C0"/>
    <w:rsid w:val="00737376"/>
    <w:rsid w:val="00737410"/>
    <w:rsid w:val="0073747B"/>
    <w:rsid w:val="007375F6"/>
    <w:rsid w:val="007376D5"/>
    <w:rsid w:val="007376F5"/>
    <w:rsid w:val="00737767"/>
    <w:rsid w:val="007377CE"/>
    <w:rsid w:val="007378E9"/>
    <w:rsid w:val="00737B62"/>
    <w:rsid w:val="00737FD0"/>
    <w:rsid w:val="00740485"/>
    <w:rsid w:val="007404CD"/>
    <w:rsid w:val="0074063D"/>
    <w:rsid w:val="007407CB"/>
    <w:rsid w:val="007407CD"/>
    <w:rsid w:val="007409E3"/>
    <w:rsid w:val="00740AE6"/>
    <w:rsid w:val="00740B14"/>
    <w:rsid w:val="00740BB7"/>
    <w:rsid w:val="00740E4C"/>
    <w:rsid w:val="00740E53"/>
    <w:rsid w:val="00740E5A"/>
    <w:rsid w:val="007412F0"/>
    <w:rsid w:val="007413E8"/>
    <w:rsid w:val="00741731"/>
    <w:rsid w:val="00741759"/>
    <w:rsid w:val="0074184D"/>
    <w:rsid w:val="007419DA"/>
    <w:rsid w:val="00741AD8"/>
    <w:rsid w:val="00741AE0"/>
    <w:rsid w:val="00741CC2"/>
    <w:rsid w:val="00741E86"/>
    <w:rsid w:val="0074244C"/>
    <w:rsid w:val="00742457"/>
    <w:rsid w:val="007425B6"/>
    <w:rsid w:val="0074273A"/>
    <w:rsid w:val="00742C06"/>
    <w:rsid w:val="00742C11"/>
    <w:rsid w:val="00742DA2"/>
    <w:rsid w:val="00742EE3"/>
    <w:rsid w:val="00742F26"/>
    <w:rsid w:val="0074303E"/>
    <w:rsid w:val="007436D8"/>
    <w:rsid w:val="0074371C"/>
    <w:rsid w:val="00743723"/>
    <w:rsid w:val="0074377E"/>
    <w:rsid w:val="007438EC"/>
    <w:rsid w:val="00743AEC"/>
    <w:rsid w:val="00743B5B"/>
    <w:rsid w:val="00743C11"/>
    <w:rsid w:val="00743C7E"/>
    <w:rsid w:val="00743DA2"/>
    <w:rsid w:val="00744245"/>
    <w:rsid w:val="0074445E"/>
    <w:rsid w:val="00744665"/>
    <w:rsid w:val="007447FE"/>
    <w:rsid w:val="0074487D"/>
    <w:rsid w:val="00744A86"/>
    <w:rsid w:val="00744B5D"/>
    <w:rsid w:val="00744D28"/>
    <w:rsid w:val="00744FB2"/>
    <w:rsid w:val="00744FE3"/>
    <w:rsid w:val="00745077"/>
    <w:rsid w:val="00745204"/>
    <w:rsid w:val="00745287"/>
    <w:rsid w:val="00745320"/>
    <w:rsid w:val="00745340"/>
    <w:rsid w:val="00745581"/>
    <w:rsid w:val="007457F6"/>
    <w:rsid w:val="0074584F"/>
    <w:rsid w:val="007458ED"/>
    <w:rsid w:val="00745A9E"/>
    <w:rsid w:val="00745B6A"/>
    <w:rsid w:val="00745BBC"/>
    <w:rsid w:val="00745E86"/>
    <w:rsid w:val="00745F3C"/>
    <w:rsid w:val="00745FEA"/>
    <w:rsid w:val="0074636C"/>
    <w:rsid w:val="0074637B"/>
    <w:rsid w:val="00746446"/>
    <w:rsid w:val="007464D4"/>
    <w:rsid w:val="007466AA"/>
    <w:rsid w:val="007468BD"/>
    <w:rsid w:val="00746904"/>
    <w:rsid w:val="0074696D"/>
    <w:rsid w:val="00746AFC"/>
    <w:rsid w:val="00746C56"/>
    <w:rsid w:val="00746C6F"/>
    <w:rsid w:val="00746EC8"/>
    <w:rsid w:val="00746F65"/>
    <w:rsid w:val="00747069"/>
    <w:rsid w:val="007472F9"/>
    <w:rsid w:val="007473A5"/>
    <w:rsid w:val="0074745C"/>
    <w:rsid w:val="0074750F"/>
    <w:rsid w:val="007475D4"/>
    <w:rsid w:val="007476CE"/>
    <w:rsid w:val="00747817"/>
    <w:rsid w:val="00747885"/>
    <w:rsid w:val="00747908"/>
    <w:rsid w:val="00747D1B"/>
    <w:rsid w:val="00747D9D"/>
    <w:rsid w:val="007500B0"/>
    <w:rsid w:val="007500D4"/>
    <w:rsid w:val="00750105"/>
    <w:rsid w:val="007501BC"/>
    <w:rsid w:val="007502CE"/>
    <w:rsid w:val="007502D4"/>
    <w:rsid w:val="0075043C"/>
    <w:rsid w:val="007504A3"/>
    <w:rsid w:val="007504CC"/>
    <w:rsid w:val="0075066C"/>
    <w:rsid w:val="007506EB"/>
    <w:rsid w:val="00750721"/>
    <w:rsid w:val="007508B1"/>
    <w:rsid w:val="00750C41"/>
    <w:rsid w:val="00750D02"/>
    <w:rsid w:val="00750D7D"/>
    <w:rsid w:val="00750E2F"/>
    <w:rsid w:val="00750F17"/>
    <w:rsid w:val="00751055"/>
    <w:rsid w:val="007510DF"/>
    <w:rsid w:val="0075135F"/>
    <w:rsid w:val="00751370"/>
    <w:rsid w:val="00751417"/>
    <w:rsid w:val="00751587"/>
    <w:rsid w:val="007515BF"/>
    <w:rsid w:val="00751ECF"/>
    <w:rsid w:val="00751F31"/>
    <w:rsid w:val="00752097"/>
    <w:rsid w:val="0075231C"/>
    <w:rsid w:val="00752360"/>
    <w:rsid w:val="00752400"/>
    <w:rsid w:val="00752579"/>
    <w:rsid w:val="007527D0"/>
    <w:rsid w:val="0075286E"/>
    <w:rsid w:val="00752A25"/>
    <w:rsid w:val="00752B65"/>
    <w:rsid w:val="00752D68"/>
    <w:rsid w:val="00752E6D"/>
    <w:rsid w:val="00752FBE"/>
    <w:rsid w:val="0075314F"/>
    <w:rsid w:val="00753182"/>
    <w:rsid w:val="0075376C"/>
    <w:rsid w:val="007537E8"/>
    <w:rsid w:val="00753B0E"/>
    <w:rsid w:val="00753E86"/>
    <w:rsid w:val="00753EC2"/>
    <w:rsid w:val="00753FA4"/>
    <w:rsid w:val="00754083"/>
    <w:rsid w:val="0075417A"/>
    <w:rsid w:val="007541F8"/>
    <w:rsid w:val="00754407"/>
    <w:rsid w:val="007544B0"/>
    <w:rsid w:val="00754532"/>
    <w:rsid w:val="00754688"/>
    <w:rsid w:val="0075471E"/>
    <w:rsid w:val="0075486E"/>
    <w:rsid w:val="007548DA"/>
    <w:rsid w:val="007549AF"/>
    <w:rsid w:val="00754B0A"/>
    <w:rsid w:val="00754BBF"/>
    <w:rsid w:val="00754D9E"/>
    <w:rsid w:val="00754F15"/>
    <w:rsid w:val="00755480"/>
    <w:rsid w:val="007555EE"/>
    <w:rsid w:val="00755720"/>
    <w:rsid w:val="007559FB"/>
    <w:rsid w:val="00755B0F"/>
    <w:rsid w:val="00755CE4"/>
    <w:rsid w:val="00755D2D"/>
    <w:rsid w:val="00756079"/>
    <w:rsid w:val="00756183"/>
    <w:rsid w:val="00756498"/>
    <w:rsid w:val="007564CE"/>
    <w:rsid w:val="00756653"/>
    <w:rsid w:val="0075687B"/>
    <w:rsid w:val="007568A4"/>
    <w:rsid w:val="00756941"/>
    <w:rsid w:val="007571B5"/>
    <w:rsid w:val="0075738E"/>
    <w:rsid w:val="00757632"/>
    <w:rsid w:val="00757840"/>
    <w:rsid w:val="00757A2C"/>
    <w:rsid w:val="00757B84"/>
    <w:rsid w:val="00757CBB"/>
    <w:rsid w:val="00757D7C"/>
    <w:rsid w:val="00757EAD"/>
    <w:rsid w:val="007601CA"/>
    <w:rsid w:val="007601CB"/>
    <w:rsid w:val="007605DB"/>
    <w:rsid w:val="007606E2"/>
    <w:rsid w:val="00760810"/>
    <w:rsid w:val="00760B14"/>
    <w:rsid w:val="00760B35"/>
    <w:rsid w:val="00760B92"/>
    <w:rsid w:val="00760F20"/>
    <w:rsid w:val="00761145"/>
    <w:rsid w:val="00761153"/>
    <w:rsid w:val="007611B2"/>
    <w:rsid w:val="007614D4"/>
    <w:rsid w:val="007618E3"/>
    <w:rsid w:val="007619B0"/>
    <w:rsid w:val="00761C89"/>
    <w:rsid w:val="00761DE5"/>
    <w:rsid w:val="00761EAC"/>
    <w:rsid w:val="007621B9"/>
    <w:rsid w:val="00762497"/>
    <w:rsid w:val="007624B9"/>
    <w:rsid w:val="00762680"/>
    <w:rsid w:val="0076274A"/>
    <w:rsid w:val="007627EB"/>
    <w:rsid w:val="00762850"/>
    <w:rsid w:val="007628C7"/>
    <w:rsid w:val="00762BE8"/>
    <w:rsid w:val="00762DCF"/>
    <w:rsid w:val="00763096"/>
    <w:rsid w:val="00763198"/>
    <w:rsid w:val="00763232"/>
    <w:rsid w:val="00763291"/>
    <w:rsid w:val="007634F4"/>
    <w:rsid w:val="0076359A"/>
    <w:rsid w:val="007636DA"/>
    <w:rsid w:val="007636EB"/>
    <w:rsid w:val="0076379C"/>
    <w:rsid w:val="00764551"/>
    <w:rsid w:val="007645F1"/>
    <w:rsid w:val="00764837"/>
    <w:rsid w:val="00764A1C"/>
    <w:rsid w:val="00764AEF"/>
    <w:rsid w:val="00764B99"/>
    <w:rsid w:val="00764C2D"/>
    <w:rsid w:val="00764C94"/>
    <w:rsid w:val="00764CE1"/>
    <w:rsid w:val="00764D6B"/>
    <w:rsid w:val="00764E80"/>
    <w:rsid w:val="00764F62"/>
    <w:rsid w:val="00764FC4"/>
    <w:rsid w:val="00764FFC"/>
    <w:rsid w:val="007651AC"/>
    <w:rsid w:val="007651E1"/>
    <w:rsid w:val="00765271"/>
    <w:rsid w:val="0076540B"/>
    <w:rsid w:val="0076554A"/>
    <w:rsid w:val="0076562E"/>
    <w:rsid w:val="0076566F"/>
    <w:rsid w:val="00765870"/>
    <w:rsid w:val="0076591B"/>
    <w:rsid w:val="007659B2"/>
    <w:rsid w:val="00765B09"/>
    <w:rsid w:val="00765B10"/>
    <w:rsid w:val="00765B92"/>
    <w:rsid w:val="00765DC3"/>
    <w:rsid w:val="00765DF7"/>
    <w:rsid w:val="00765EC7"/>
    <w:rsid w:val="00765F36"/>
    <w:rsid w:val="007663A0"/>
    <w:rsid w:val="00766410"/>
    <w:rsid w:val="00766485"/>
    <w:rsid w:val="00766509"/>
    <w:rsid w:val="00766574"/>
    <w:rsid w:val="0076658D"/>
    <w:rsid w:val="00766592"/>
    <w:rsid w:val="007666E7"/>
    <w:rsid w:val="00766AEB"/>
    <w:rsid w:val="00766C84"/>
    <w:rsid w:val="00766EDB"/>
    <w:rsid w:val="00766F92"/>
    <w:rsid w:val="00766FA1"/>
    <w:rsid w:val="007670DA"/>
    <w:rsid w:val="007672AD"/>
    <w:rsid w:val="00767375"/>
    <w:rsid w:val="007674D9"/>
    <w:rsid w:val="00767645"/>
    <w:rsid w:val="00767707"/>
    <w:rsid w:val="00767719"/>
    <w:rsid w:val="0076778E"/>
    <w:rsid w:val="00767863"/>
    <w:rsid w:val="00767936"/>
    <w:rsid w:val="00767BC5"/>
    <w:rsid w:val="00767DE7"/>
    <w:rsid w:val="00767E9D"/>
    <w:rsid w:val="00770086"/>
    <w:rsid w:val="0077014B"/>
    <w:rsid w:val="007702A4"/>
    <w:rsid w:val="00770370"/>
    <w:rsid w:val="00770470"/>
    <w:rsid w:val="0077050D"/>
    <w:rsid w:val="00770649"/>
    <w:rsid w:val="00770B8B"/>
    <w:rsid w:val="00770CCF"/>
    <w:rsid w:val="00770DED"/>
    <w:rsid w:val="00770EB2"/>
    <w:rsid w:val="00770FCA"/>
    <w:rsid w:val="0077103A"/>
    <w:rsid w:val="00771040"/>
    <w:rsid w:val="0077107D"/>
    <w:rsid w:val="007710DB"/>
    <w:rsid w:val="0077116E"/>
    <w:rsid w:val="00771233"/>
    <w:rsid w:val="0077128D"/>
    <w:rsid w:val="00771325"/>
    <w:rsid w:val="00771471"/>
    <w:rsid w:val="00771931"/>
    <w:rsid w:val="00771A2D"/>
    <w:rsid w:val="00771AF8"/>
    <w:rsid w:val="00771B54"/>
    <w:rsid w:val="00771B65"/>
    <w:rsid w:val="00771C2D"/>
    <w:rsid w:val="00771E5A"/>
    <w:rsid w:val="00771E74"/>
    <w:rsid w:val="00772026"/>
    <w:rsid w:val="00772148"/>
    <w:rsid w:val="00772150"/>
    <w:rsid w:val="0077219E"/>
    <w:rsid w:val="0077228B"/>
    <w:rsid w:val="007722DA"/>
    <w:rsid w:val="00772381"/>
    <w:rsid w:val="00772448"/>
    <w:rsid w:val="007724FA"/>
    <w:rsid w:val="00772621"/>
    <w:rsid w:val="0077262F"/>
    <w:rsid w:val="007727F8"/>
    <w:rsid w:val="00772902"/>
    <w:rsid w:val="00772907"/>
    <w:rsid w:val="00772AA6"/>
    <w:rsid w:val="00772AC8"/>
    <w:rsid w:val="00772DEF"/>
    <w:rsid w:val="007733A2"/>
    <w:rsid w:val="00773413"/>
    <w:rsid w:val="007734A9"/>
    <w:rsid w:val="00773783"/>
    <w:rsid w:val="007737C8"/>
    <w:rsid w:val="00773DBA"/>
    <w:rsid w:val="00773F73"/>
    <w:rsid w:val="00773FE7"/>
    <w:rsid w:val="00774209"/>
    <w:rsid w:val="0077424E"/>
    <w:rsid w:val="00774267"/>
    <w:rsid w:val="00774483"/>
    <w:rsid w:val="00774521"/>
    <w:rsid w:val="007745C8"/>
    <w:rsid w:val="00774898"/>
    <w:rsid w:val="00774AF4"/>
    <w:rsid w:val="00774C66"/>
    <w:rsid w:val="00774D2E"/>
    <w:rsid w:val="00774EC1"/>
    <w:rsid w:val="00774F9C"/>
    <w:rsid w:val="00774FDA"/>
    <w:rsid w:val="00775192"/>
    <w:rsid w:val="007751CD"/>
    <w:rsid w:val="0077525B"/>
    <w:rsid w:val="00775281"/>
    <w:rsid w:val="0077528C"/>
    <w:rsid w:val="00775708"/>
    <w:rsid w:val="0077573C"/>
    <w:rsid w:val="007757C5"/>
    <w:rsid w:val="00775817"/>
    <w:rsid w:val="00775822"/>
    <w:rsid w:val="007758AC"/>
    <w:rsid w:val="007758C1"/>
    <w:rsid w:val="0077594C"/>
    <w:rsid w:val="00775BAD"/>
    <w:rsid w:val="00775C21"/>
    <w:rsid w:val="00775D5D"/>
    <w:rsid w:val="00775DF4"/>
    <w:rsid w:val="00775E1B"/>
    <w:rsid w:val="00775EA8"/>
    <w:rsid w:val="00775F96"/>
    <w:rsid w:val="0077604B"/>
    <w:rsid w:val="0077605C"/>
    <w:rsid w:val="0077607D"/>
    <w:rsid w:val="0077672A"/>
    <w:rsid w:val="007769ED"/>
    <w:rsid w:val="00776A19"/>
    <w:rsid w:val="00776A43"/>
    <w:rsid w:val="00776A4F"/>
    <w:rsid w:val="00776A56"/>
    <w:rsid w:val="00776AFC"/>
    <w:rsid w:val="00776BAD"/>
    <w:rsid w:val="00776BE5"/>
    <w:rsid w:val="00776EB8"/>
    <w:rsid w:val="0077729F"/>
    <w:rsid w:val="007772E6"/>
    <w:rsid w:val="007774ED"/>
    <w:rsid w:val="00777661"/>
    <w:rsid w:val="007779C5"/>
    <w:rsid w:val="00777B88"/>
    <w:rsid w:val="00777C2B"/>
    <w:rsid w:val="007803AB"/>
    <w:rsid w:val="007804D1"/>
    <w:rsid w:val="00780654"/>
    <w:rsid w:val="00780682"/>
    <w:rsid w:val="0078072F"/>
    <w:rsid w:val="00780A4C"/>
    <w:rsid w:val="00780D54"/>
    <w:rsid w:val="00780DD0"/>
    <w:rsid w:val="00780F17"/>
    <w:rsid w:val="007813BD"/>
    <w:rsid w:val="00781678"/>
    <w:rsid w:val="007816CC"/>
    <w:rsid w:val="0078179F"/>
    <w:rsid w:val="0078187C"/>
    <w:rsid w:val="007818DC"/>
    <w:rsid w:val="0078197D"/>
    <w:rsid w:val="00781AF8"/>
    <w:rsid w:val="00781B6B"/>
    <w:rsid w:val="00781B73"/>
    <w:rsid w:val="00781D13"/>
    <w:rsid w:val="00781FB7"/>
    <w:rsid w:val="007820B1"/>
    <w:rsid w:val="00782115"/>
    <w:rsid w:val="007821F4"/>
    <w:rsid w:val="00782347"/>
    <w:rsid w:val="0078236A"/>
    <w:rsid w:val="007824DB"/>
    <w:rsid w:val="007826F8"/>
    <w:rsid w:val="00782795"/>
    <w:rsid w:val="00782C89"/>
    <w:rsid w:val="00782CCF"/>
    <w:rsid w:val="00782EA6"/>
    <w:rsid w:val="00782F49"/>
    <w:rsid w:val="00782F9D"/>
    <w:rsid w:val="00783049"/>
    <w:rsid w:val="00783076"/>
    <w:rsid w:val="007831AE"/>
    <w:rsid w:val="0078332B"/>
    <w:rsid w:val="0078339F"/>
    <w:rsid w:val="0078347E"/>
    <w:rsid w:val="00783884"/>
    <w:rsid w:val="0078389E"/>
    <w:rsid w:val="00783942"/>
    <w:rsid w:val="00783ABB"/>
    <w:rsid w:val="00783AEE"/>
    <w:rsid w:val="00783B6F"/>
    <w:rsid w:val="00783BBD"/>
    <w:rsid w:val="00783BEA"/>
    <w:rsid w:val="00783CE9"/>
    <w:rsid w:val="00783D47"/>
    <w:rsid w:val="00783E10"/>
    <w:rsid w:val="00783F90"/>
    <w:rsid w:val="00783FE1"/>
    <w:rsid w:val="00784074"/>
    <w:rsid w:val="00784227"/>
    <w:rsid w:val="007843E6"/>
    <w:rsid w:val="007847DC"/>
    <w:rsid w:val="007849B5"/>
    <w:rsid w:val="00784BA6"/>
    <w:rsid w:val="00784D59"/>
    <w:rsid w:val="00784E7B"/>
    <w:rsid w:val="00784E83"/>
    <w:rsid w:val="00785315"/>
    <w:rsid w:val="007854E6"/>
    <w:rsid w:val="00785525"/>
    <w:rsid w:val="00785A09"/>
    <w:rsid w:val="00785B82"/>
    <w:rsid w:val="00785B87"/>
    <w:rsid w:val="00785B9F"/>
    <w:rsid w:val="00785BD8"/>
    <w:rsid w:val="00785DDB"/>
    <w:rsid w:val="00785E11"/>
    <w:rsid w:val="00785E27"/>
    <w:rsid w:val="00785E99"/>
    <w:rsid w:val="0078608E"/>
    <w:rsid w:val="00786238"/>
    <w:rsid w:val="00786429"/>
    <w:rsid w:val="0078643D"/>
    <w:rsid w:val="00786460"/>
    <w:rsid w:val="00786500"/>
    <w:rsid w:val="007865B0"/>
    <w:rsid w:val="007866EB"/>
    <w:rsid w:val="007868AB"/>
    <w:rsid w:val="00786ABF"/>
    <w:rsid w:val="00786ADC"/>
    <w:rsid w:val="00786B4E"/>
    <w:rsid w:val="00786C9F"/>
    <w:rsid w:val="00786CD5"/>
    <w:rsid w:val="00787165"/>
    <w:rsid w:val="00787391"/>
    <w:rsid w:val="007873CF"/>
    <w:rsid w:val="007873EC"/>
    <w:rsid w:val="00787484"/>
    <w:rsid w:val="00787622"/>
    <w:rsid w:val="00787655"/>
    <w:rsid w:val="007876A9"/>
    <w:rsid w:val="007876F3"/>
    <w:rsid w:val="007876F8"/>
    <w:rsid w:val="00787874"/>
    <w:rsid w:val="007878E2"/>
    <w:rsid w:val="00787B86"/>
    <w:rsid w:val="00787BD0"/>
    <w:rsid w:val="00787C3F"/>
    <w:rsid w:val="00787CB5"/>
    <w:rsid w:val="00787D52"/>
    <w:rsid w:val="00787DF9"/>
    <w:rsid w:val="00787E67"/>
    <w:rsid w:val="00787F09"/>
    <w:rsid w:val="00790161"/>
    <w:rsid w:val="007901FB"/>
    <w:rsid w:val="007904DC"/>
    <w:rsid w:val="007904E4"/>
    <w:rsid w:val="007906F9"/>
    <w:rsid w:val="00790CFB"/>
    <w:rsid w:val="00790D5A"/>
    <w:rsid w:val="00790F53"/>
    <w:rsid w:val="007911B8"/>
    <w:rsid w:val="007913F3"/>
    <w:rsid w:val="0079164E"/>
    <w:rsid w:val="007917E7"/>
    <w:rsid w:val="00791806"/>
    <w:rsid w:val="00791A4C"/>
    <w:rsid w:val="00791AC2"/>
    <w:rsid w:val="00791B7A"/>
    <w:rsid w:val="00791B8D"/>
    <w:rsid w:val="00791CA8"/>
    <w:rsid w:val="00791DE1"/>
    <w:rsid w:val="00792050"/>
    <w:rsid w:val="007920B0"/>
    <w:rsid w:val="007921B4"/>
    <w:rsid w:val="00792209"/>
    <w:rsid w:val="00792426"/>
    <w:rsid w:val="007924B0"/>
    <w:rsid w:val="007924D9"/>
    <w:rsid w:val="007925FE"/>
    <w:rsid w:val="00792645"/>
    <w:rsid w:val="007926A4"/>
    <w:rsid w:val="007927AA"/>
    <w:rsid w:val="007929D5"/>
    <w:rsid w:val="00792A65"/>
    <w:rsid w:val="00792DA3"/>
    <w:rsid w:val="00792E1B"/>
    <w:rsid w:val="00792E97"/>
    <w:rsid w:val="00792F49"/>
    <w:rsid w:val="00793135"/>
    <w:rsid w:val="00793186"/>
    <w:rsid w:val="00793318"/>
    <w:rsid w:val="0079359B"/>
    <w:rsid w:val="007936D0"/>
    <w:rsid w:val="00793762"/>
    <w:rsid w:val="0079377F"/>
    <w:rsid w:val="007938FF"/>
    <w:rsid w:val="00793922"/>
    <w:rsid w:val="00793942"/>
    <w:rsid w:val="00793943"/>
    <w:rsid w:val="0079394A"/>
    <w:rsid w:val="00793997"/>
    <w:rsid w:val="007939E9"/>
    <w:rsid w:val="00793B53"/>
    <w:rsid w:val="00793B59"/>
    <w:rsid w:val="00793C69"/>
    <w:rsid w:val="00793E8B"/>
    <w:rsid w:val="00793F36"/>
    <w:rsid w:val="00793FF0"/>
    <w:rsid w:val="0079407B"/>
    <w:rsid w:val="00794091"/>
    <w:rsid w:val="00794194"/>
    <w:rsid w:val="007947B7"/>
    <w:rsid w:val="00794975"/>
    <w:rsid w:val="007949BF"/>
    <w:rsid w:val="00794BE3"/>
    <w:rsid w:val="00794C49"/>
    <w:rsid w:val="0079502C"/>
    <w:rsid w:val="007957C8"/>
    <w:rsid w:val="00795930"/>
    <w:rsid w:val="00795997"/>
    <w:rsid w:val="00795B8F"/>
    <w:rsid w:val="00795C2C"/>
    <w:rsid w:val="00795FED"/>
    <w:rsid w:val="00796546"/>
    <w:rsid w:val="007967C2"/>
    <w:rsid w:val="00796A6D"/>
    <w:rsid w:val="00796C01"/>
    <w:rsid w:val="00796E70"/>
    <w:rsid w:val="00796EBF"/>
    <w:rsid w:val="00797174"/>
    <w:rsid w:val="0079749E"/>
    <w:rsid w:val="00797590"/>
    <w:rsid w:val="00797B96"/>
    <w:rsid w:val="00797E5B"/>
    <w:rsid w:val="00797FA1"/>
    <w:rsid w:val="007A03AA"/>
    <w:rsid w:val="007A03DD"/>
    <w:rsid w:val="007A0428"/>
    <w:rsid w:val="007A050A"/>
    <w:rsid w:val="007A05EF"/>
    <w:rsid w:val="007A07B8"/>
    <w:rsid w:val="007A07D4"/>
    <w:rsid w:val="007A08D9"/>
    <w:rsid w:val="007A09F0"/>
    <w:rsid w:val="007A0A70"/>
    <w:rsid w:val="007A0C39"/>
    <w:rsid w:val="007A0C77"/>
    <w:rsid w:val="007A0CB2"/>
    <w:rsid w:val="007A11CD"/>
    <w:rsid w:val="007A1549"/>
    <w:rsid w:val="007A1580"/>
    <w:rsid w:val="007A1703"/>
    <w:rsid w:val="007A1721"/>
    <w:rsid w:val="007A1723"/>
    <w:rsid w:val="007A1918"/>
    <w:rsid w:val="007A1E2B"/>
    <w:rsid w:val="007A1E3D"/>
    <w:rsid w:val="007A1E4B"/>
    <w:rsid w:val="007A2509"/>
    <w:rsid w:val="007A25C4"/>
    <w:rsid w:val="007A2745"/>
    <w:rsid w:val="007A2870"/>
    <w:rsid w:val="007A2AC9"/>
    <w:rsid w:val="007A2D81"/>
    <w:rsid w:val="007A2F61"/>
    <w:rsid w:val="007A31EA"/>
    <w:rsid w:val="007A3912"/>
    <w:rsid w:val="007A399C"/>
    <w:rsid w:val="007A3CDD"/>
    <w:rsid w:val="007A3E78"/>
    <w:rsid w:val="007A3FB7"/>
    <w:rsid w:val="007A4008"/>
    <w:rsid w:val="007A4201"/>
    <w:rsid w:val="007A4295"/>
    <w:rsid w:val="007A42C3"/>
    <w:rsid w:val="007A444C"/>
    <w:rsid w:val="007A4477"/>
    <w:rsid w:val="007A45A0"/>
    <w:rsid w:val="007A4801"/>
    <w:rsid w:val="007A4876"/>
    <w:rsid w:val="007A48B2"/>
    <w:rsid w:val="007A4AAA"/>
    <w:rsid w:val="007A4B00"/>
    <w:rsid w:val="007A5033"/>
    <w:rsid w:val="007A5363"/>
    <w:rsid w:val="007A553E"/>
    <w:rsid w:val="007A5CC1"/>
    <w:rsid w:val="007A5E1B"/>
    <w:rsid w:val="007A5E6B"/>
    <w:rsid w:val="007A5F77"/>
    <w:rsid w:val="007A5FEF"/>
    <w:rsid w:val="007A64A4"/>
    <w:rsid w:val="007A6592"/>
    <w:rsid w:val="007A6636"/>
    <w:rsid w:val="007A6703"/>
    <w:rsid w:val="007A6866"/>
    <w:rsid w:val="007A6931"/>
    <w:rsid w:val="007A6AF4"/>
    <w:rsid w:val="007A6B9E"/>
    <w:rsid w:val="007A6C92"/>
    <w:rsid w:val="007A6C9B"/>
    <w:rsid w:val="007A6F0E"/>
    <w:rsid w:val="007A71DB"/>
    <w:rsid w:val="007A732D"/>
    <w:rsid w:val="007A76DD"/>
    <w:rsid w:val="007A783D"/>
    <w:rsid w:val="007A78BA"/>
    <w:rsid w:val="007A797D"/>
    <w:rsid w:val="007A7AA1"/>
    <w:rsid w:val="007A7B63"/>
    <w:rsid w:val="007A7EFF"/>
    <w:rsid w:val="007B00AD"/>
    <w:rsid w:val="007B00BB"/>
    <w:rsid w:val="007B0206"/>
    <w:rsid w:val="007B034B"/>
    <w:rsid w:val="007B0501"/>
    <w:rsid w:val="007B0681"/>
    <w:rsid w:val="007B09B0"/>
    <w:rsid w:val="007B0CFF"/>
    <w:rsid w:val="007B0D7B"/>
    <w:rsid w:val="007B105B"/>
    <w:rsid w:val="007B117E"/>
    <w:rsid w:val="007B12DE"/>
    <w:rsid w:val="007B16E9"/>
    <w:rsid w:val="007B1799"/>
    <w:rsid w:val="007B1853"/>
    <w:rsid w:val="007B18F0"/>
    <w:rsid w:val="007B18FC"/>
    <w:rsid w:val="007B190F"/>
    <w:rsid w:val="007B1B88"/>
    <w:rsid w:val="007B1E60"/>
    <w:rsid w:val="007B1F6F"/>
    <w:rsid w:val="007B1FEC"/>
    <w:rsid w:val="007B202F"/>
    <w:rsid w:val="007B219D"/>
    <w:rsid w:val="007B21AA"/>
    <w:rsid w:val="007B21CE"/>
    <w:rsid w:val="007B230F"/>
    <w:rsid w:val="007B2364"/>
    <w:rsid w:val="007B2556"/>
    <w:rsid w:val="007B26B6"/>
    <w:rsid w:val="007B27F4"/>
    <w:rsid w:val="007B2897"/>
    <w:rsid w:val="007B2A6C"/>
    <w:rsid w:val="007B2C16"/>
    <w:rsid w:val="007B2E33"/>
    <w:rsid w:val="007B3116"/>
    <w:rsid w:val="007B3194"/>
    <w:rsid w:val="007B37E6"/>
    <w:rsid w:val="007B381A"/>
    <w:rsid w:val="007B385D"/>
    <w:rsid w:val="007B3B87"/>
    <w:rsid w:val="007B3C89"/>
    <w:rsid w:val="007B3CD7"/>
    <w:rsid w:val="007B3D45"/>
    <w:rsid w:val="007B3E69"/>
    <w:rsid w:val="007B3EE4"/>
    <w:rsid w:val="007B3F0B"/>
    <w:rsid w:val="007B4066"/>
    <w:rsid w:val="007B42B4"/>
    <w:rsid w:val="007B4498"/>
    <w:rsid w:val="007B451A"/>
    <w:rsid w:val="007B4665"/>
    <w:rsid w:val="007B46B2"/>
    <w:rsid w:val="007B4905"/>
    <w:rsid w:val="007B4E45"/>
    <w:rsid w:val="007B5183"/>
    <w:rsid w:val="007B51BF"/>
    <w:rsid w:val="007B52BD"/>
    <w:rsid w:val="007B5490"/>
    <w:rsid w:val="007B5652"/>
    <w:rsid w:val="007B582D"/>
    <w:rsid w:val="007B59B9"/>
    <w:rsid w:val="007B5B95"/>
    <w:rsid w:val="007B5C7A"/>
    <w:rsid w:val="007B5DC4"/>
    <w:rsid w:val="007B5F9B"/>
    <w:rsid w:val="007B6062"/>
    <w:rsid w:val="007B6176"/>
    <w:rsid w:val="007B6265"/>
    <w:rsid w:val="007B63C3"/>
    <w:rsid w:val="007B63E0"/>
    <w:rsid w:val="007B6472"/>
    <w:rsid w:val="007B647E"/>
    <w:rsid w:val="007B661D"/>
    <w:rsid w:val="007B6714"/>
    <w:rsid w:val="007B6728"/>
    <w:rsid w:val="007B675C"/>
    <w:rsid w:val="007B68CE"/>
    <w:rsid w:val="007B6A45"/>
    <w:rsid w:val="007B6B13"/>
    <w:rsid w:val="007B6C93"/>
    <w:rsid w:val="007B6CFC"/>
    <w:rsid w:val="007B6E48"/>
    <w:rsid w:val="007B6E65"/>
    <w:rsid w:val="007B6F6C"/>
    <w:rsid w:val="007B7309"/>
    <w:rsid w:val="007B7835"/>
    <w:rsid w:val="007B7BAC"/>
    <w:rsid w:val="007C0121"/>
    <w:rsid w:val="007C014D"/>
    <w:rsid w:val="007C066D"/>
    <w:rsid w:val="007C06B6"/>
    <w:rsid w:val="007C0749"/>
    <w:rsid w:val="007C09A4"/>
    <w:rsid w:val="007C09D0"/>
    <w:rsid w:val="007C0C2F"/>
    <w:rsid w:val="007C0CE8"/>
    <w:rsid w:val="007C10AE"/>
    <w:rsid w:val="007C163B"/>
    <w:rsid w:val="007C1648"/>
    <w:rsid w:val="007C17A8"/>
    <w:rsid w:val="007C1819"/>
    <w:rsid w:val="007C1948"/>
    <w:rsid w:val="007C1AA5"/>
    <w:rsid w:val="007C1AE4"/>
    <w:rsid w:val="007C1EC4"/>
    <w:rsid w:val="007C1EDA"/>
    <w:rsid w:val="007C1F31"/>
    <w:rsid w:val="007C1FBC"/>
    <w:rsid w:val="007C24AB"/>
    <w:rsid w:val="007C2631"/>
    <w:rsid w:val="007C2686"/>
    <w:rsid w:val="007C27B3"/>
    <w:rsid w:val="007C2808"/>
    <w:rsid w:val="007C28B0"/>
    <w:rsid w:val="007C29AE"/>
    <w:rsid w:val="007C2C62"/>
    <w:rsid w:val="007C2E34"/>
    <w:rsid w:val="007C3041"/>
    <w:rsid w:val="007C346E"/>
    <w:rsid w:val="007C3658"/>
    <w:rsid w:val="007C387E"/>
    <w:rsid w:val="007C3B2F"/>
    <w:rsid w:val="007C3D5A"/>
    <w:rsid w:val="007C3D72"/>
    <w:rsid w:val="007C3D8C"/>
    <w:rsid w:val="007C3E64"/>
    <w:rsid w:val="007C3F41"/>
    <w:rsid w:val="007C3F43"/>
    <w:rsid w:val="007C3FDE"/>
    <w:rsid w:val="007C40D8"/>
    <w:rsid w:val="007C4501"/>
    <w:rsid w:val="007C4650"/>
    <w:rsid w:val="007C4749"/>
    <w:rsid w:val="007C4767"/>
    <w:rsid w:val="007C478F"/>
    <w:rsid w:val="007C4970"/>
    <w:rsid w:val="007C498F"/>
    <w:rsid w:val="007C4A6E"/>
    <w:rsid w:val="007C4B7D"/>
    <w:rsid w:val="007C4F28"/>
    <w:rsid w:val="007C4FD3"/>
    <w:rsid w:val="007C4FD4"/>
    <w:rsid w:val="007C5280"/>
    <w:rsid w:val="007C52B8"/>
    <w:rsid w:val="007C5332"/>
    <w:rsid w:val="007C5787"/>
    <w:rsid w:val="007C60B8"/>
    <w:rsid w:val="007C60CE"/>
    <w:rsid w:val="007C676F"/>
    <w:rsid w:val="007C6A10"/>
    <w:rsid w:val="007C6D4E"/>
    <w:rsid w:val="007C6E6D"/>
    <w:rsid w:val="007C7133"/>
    <w:rsid w:val="007C7159"/>
    <w:rsid w:val="007C717A"/>
    <w:rsid w:val="007C7189"/>
    <w:rsid w:val="007C7491"/>
    <w:rsid w:val="007C74EB"/>
    <w:rsid w:val="007C7568"/>
    <w:rsid w:val="007C76E9"/>
    <w:rsid w:val="007C7846"/>
    <w:rsid w:val="007C7EB3"/>
    <w:rsid w:val="007C7FF0"/>
    <w:rsid w:val="007D0049"/>
    <w:rsid w:val="007D01E4"/>
    <w:rsid w:val="007D01E5"/>
    <w:rsid w:val="007D01FD"/>
    <w:rsid w:val="007D0398"/>
    <w:rsid w:val="007D0457"/>
    <w:rsid w:val="007D0537"/>
    <w:rsid w:val="007D0957"/>
    <w:rsid w:val="007D096C"/>
    <w:rsid w:val="007D0A9D"/>
    <w:rsid w:val="007D0D1B"/>
    <w:rsid w:val="007D0DB7"/>
    <w:rsid w:val="007D116B"/>
    <w:rsid w:val="007D116D"/>
    <w:rsid w:val="007D1480"/>
    <w:rsid w:val="007D14B2"/>
    <w:rsid w:val="007D153D"/>
    <w:rsid w:val="007D154D"/>
    <w:rsid w:val="007D1586"/>
    <w:rsid w:val="007D1637"/>
    <w:rsid w:val="007D16DF"/>
    <w:rsid w:val="007D1EEF"/>
    <w:rsid w:val="007D1F3F"/>
    <w:rsid w:val="007D220F"/>
    <w:rsid w:val="007D2388"/>
    <w:rsid w:val="007D24A7"/>
    <w:rsid w:val="007D2531"/>
    <w:rsid w:val="007D25E8"/>
    <w:rsid w:val="007D2630"/>
    <w:rsid w:val="007D27E6"/>
    <w:rsid w:val="007D2811"/>
    <w:rsid w:val="007D2812"/>
    <w:rsid w:val="007D296F"/>
    <w:rsid w:val="007D29F3"/>
    <w:rsid w:val="007D2A0D"/>
    <w:rsid w:val="007D2AD8"/>
    <w:rsid w:val="007D2CF7"/>
    <w:rsid w:val="007D2D29"/>
    <w:rsid w:val="007D306F"/>
    <w:rsid w:val="007D307A"/>
    <w:rsid w:val="007D30A9"/>
    <w:rsid w:val="007D345B"/>
    <w:rsid w:val="007D3498"/>
    <w:rsid w:val="007D350C"/>
    <w:rsid w:val="007D3779"/>
    <w:rsid w:val="007D37BB"/>
    <w:rsid w:val="007D37E7"/>
    <w:rsid w:val="007D3B4C"/>
    <w:rsid w:val="007D3EB8"/>
    <w:rsid w:val="007D40DA"/>
    <w:rsid w:val="007D41BE"/>
    <w:rsid w:val="007D4538"/>
    <w:rsid w:val="007D459A"/>
    <w:rsid w:val="007D484F"/>
    <w:rsid w:val="007D4BA9"/>
    <w:rsid w:val="007D4BC8"/>
    <w:rsid w:val="007D4D50"/>
    <w:rsid w:val="007D517A"/>
    <w:rsid w:val="007D51E1"/>
    <w:rsid w:val="007D540A"/>
    <w:rsid w:val="007D549B"/>
    <w:rsid w:val="007D553A"/>
    <w:rsid w:val="007D5598"/>
    <w:rsid w:val="007D568B"/>
    <w:rsid w:val="007D56D4"/>
    <w:rsid w:val="007D5765"/>
    <w:rsid w:val="007D58DC"/>
    <w:rsid w:val="007D5921"/>
    <w:rsid w:val="007D59FE"/>
    <w:rsid w:val="007D5B0F"/>
    <w:rsid w:val="007D5C7C"/>
    <w:rsid w:val="007D5E1D"/>
    <w:rsid w:val="007D601E"/>
    <w:rsid w:val="007D6067"/>
    <w:rsid w:val="007D611C"/>
    <w:rsid w:val="007D62C8"/>
    <w:rsid w:val="007D635E"/>
    <w:rsid w:val="007D6484"/>
    <w:rsid w:val="007D65FA"/>
    <w:rsid w:val="007D67EB"/>
    <w:rsid w:val="007D687B"/>
    <w:rsid w:val="007D6C3B"/>
    <w:rsid w:val="007D6CD3"/>
    <w:rsid w:val="007D6E0F"/>
    <w:rsid w:val="007D7123"/>
    <w:rsid w:val="007D725D"/>
    <w:rsid w:val="007D7308"/>
    <w:rsid w:val="007D736E"/>
    <w:rsid w:val="007D7386"/>
    <w:rsid w:val="007D78F3"/>
    <w:rsid w:val="007D7B0E"/>
    <w:rsid w:val="007D7D6B"/>
    <w:rsid w:val="007D7D82"/>
    <w:rsid w:val="007E005E"/>
    <w:rsid w:val="007E00D1"/>
    <w:rsid w:val="007E01F2"/>
    <w:rsid w:val="007E0720"/>
    <w:rsid w:val="007E076F"/>
    <w:rsid w:val="007E0810"/>
    <w:rsid w:val="007E09ED"/>
    <w:rsid w:val="007E0A29"/>
    <w:rsid w:val="007E0D39"/>
    <w:rsid w:val="007E0DEE"/>
    <w:rsid w:val="007E0EA9"/>
    <w:rsid w:val="007E10DD"/>
    <w:rsid w:val="007E15FD"/>
    <w:rsid w:val="007E172F"/>
    <w:rsid w:val="007E1897"/>
    <w:rsid w:val="007E18AD"/>
    <w:rsid w:val="007E1930"/>
    <w:rsid w:val="007E1A34"/>
    <w:rsid w:val="007E1BA1"/>
    <w:rsid w:val="007E1D45"/>
    <w:rsid w:val="007E1F07"/>
    <w:rsid w:val="007E2202"/>
    <w:rsid w:val="007E22F1"/>
    <w:rsid w:val="007E24D3"/>
    <w:rsid w:val="007E27BE"/>
    <w:rsid w:val="007E2A70"/>
    <w:rsid w:val="007E2E4C"/>
    <w:rsid w:val="007E2E9F"/>
    <w:rsid w:val="007E2F86"/>
    <w:rsid w:val="007E3181"/>
    <w:rsid w:val="007E326C"/>
    <w:rsid w:val="007E38E4"/>
    <w:rsid w:val="007E39B4"/>
    <w:rsid w:val="007E3A6A"/>
    <w:rsid w:val="007E3BE6"/>
    <w:rsid w:val="007E3BF3"/>
    <w:rsid w:val="007E3C13"/>
    <w:rsid w:val="007E3CB4"/>
    <w:rsid w:val="007E3D46"/>
    <w:rsid w:val="007E3FCD"/>
    <w:rsid w:val="007E409D"/>
    <w:rsid w:val="007E420E"/>
    <w:rsid w:val="007E4307"/>
    <w:rsid w:val="007E436B"/>
    <w:rsid w:val="007E4587"/>
    <w:rsid w:val="007E4A18"/>
    <w:rsid w:val="007E4BB4"/>
    <w:rsid w:val="007E4DA3"/>
    <w:rsid w:val="007E4DA6"/>
    <w:rsid w:val="007E4E2C"/>
    <w:rsid w:val="007E5286"/>
    <w:rsid w:val="007E5316"/>
    <w:rsid w:val="007E53CE"/>
    <w:rsid w:val="007E5420"/>
    <w:rsid w:val="007E55A0"/>
    <w:rsid w:val="007E55C9"/>
    <w:rsid w:val="007E5604"/>
    <w:rsid w:val="007E56EE"/>
    <w:rsid w:val="007E57DE"/>
    <w:rsid w:val="007E5A1F"/>
    <w:rsid w:val="007E5A27"/>
    <w:rsid w:val="007E5F93"/>
    <w:rsid w:val="007E6230"/>
    <w:rsid w:val="007E6591"/>
    <w:rsid w:val="007E6634"/>
    <w:rsid w:val="007E677F"/>
    <w:rsid w:val="007E6794"/>
    <w:rsid w:val="007E69CA"/>
    <w:rsid w:val="007E6A5C"/>
    <w:rsid w:val="007E6CCD"/>
    <w:rsid w:val="007E6DF5"/>
    <w:rsid w:val="007E6FDC"/>
    <w:rsid w:val="007E707D"/>
    <w:rsid w:val="007E7295"/>
    <w:rsid w:val="007E7605"/>
    <w:rsid w:val="007E778A"/>
    <w:rsid w:val="007E77CF"/>
    <w:rsid w:val="007E77DB"/>
    <w:rsid w:val="007E7831"/>
    <w:rsid w:val="007E78B1"/>
    <w:rsid w:val="007E7906"/>
    <w:rsid w:val="007E7AB1"/>
    <w:rsid w:val="007E7F7D"/>
    <w:rsid w:val="007E7F8D"/>
    <w:rsid w:val="007E7FFA"/>
    <w:rsid w:val="007F021E"/>
    <w:rsid w:val="007F023F"/>
    <w:rsid w:val="007F02BE"/>
    <w:rsid w:val="007F03A2"/>
    <w:rsid w:val="007F04A6"/>
    <w:rsid w:val="007F04B8"/>
    <w:rsid w:val="007F054D"/>
    <w:rsid w:val="007F0584"/>
    <w:rsid w:val="007F07C7"/>
    <w:rsid w:val="007F0907"/>
    <w:rsid w:val="007F0932"/>
    <w:rsid w:val="007F0949"/>
    <w:rsid w:val="007F0B4B"/>
    <w:rsid w:val="007F0BDE"/>
    <w:rsid w:val="007F0C49"/>
    <w:rsid w:val="007F0D76"/>
    <w:rsid w:val="007F0D89"/>
    <w:rsid w:val="007F104D"/>
    <w:rsid w:val="007F11FF"/>
    <w:rsid w:val="007F1405"/>
    <w:rsid w:val="007F15BD"/>
    <w:rsid w:val="007F163F"/>
    <w:rsid w:val="007F16A1"/>
    <w:rsid w:val="007F1761"/>
    <w:rsid w:val="007F1865"/>
    <w:rsid w:val="007F18BF"/>
    <w:rsid w:val="007F19B1"/>
    <w:rsid w:val="007F1B7B"/>
    <w:rsid w:val="007F1F60"/>
    <w:rsid w:val="007F2081"/>
    <w:rsid w:val="007F20AB"/>
    <w:rsid w:val="007F24F4"/>
    <w:rsid w:val="007F252B"/>
    <w:rsid w:val="007F28DD"/>
    <w:rsid w:val="007F2A23"/>
    <w:rsid w:val="007F2CE3"/>
    <w:rsid w:val="007F306C"/>
    <w:rsid w:val="007F30C3"/>
    <w:rsid w:val="007F3181"/>
    <w:rsid w:val="007F33F9"/>
    <w:rsid w:val="007F3585"/>
    <w:rsid w:val="007F361D"/>
    <w:rsid w:val="007F367B"/>
    <w:rsid w:val="007F3843"/>
    <w:rsid w:val="007F384C"/>
    <w:rsid w:val="007F3868"/>
    <w:rsid w:val="007F3973"/>
    <w:rsid w:val="007F3A57"/>
    <w:rsid w:val="007F3BFA"/>
    <w:rsid w:val="007F3CE9"/>
    <w:rsid w:val="007F3DCA"/>
    <w:rsid w:val="007F3F18"/>
    <w:rsid w:val="007F40A7"/>
    <w:rsid w:val="007F40D4"/>
    <w:rsid w:val="007F42F1"/>
    <w:rsid w:val="007F4424"/>
    <w:rsid w:val="007F4501"/>
    <w:rsid w:val="007F48CC"/>
    <w:rsid w:val="007F50A8"/>
    <w:rsid w:val="007F5352"/>
    <w:rsid w:val="007F58E0"/>
    <w:rsid w:val="007F58E6"/>
    <w:rsid w:val="007F5967"/>
    <w:rsid w:val="007F5990"/>
    <w:rsid w:val="007F59AD"/>
    <w:rsid w:val="007F5CE3"/>
    <w:rsid w:val="007F608D"/>
    <w:rsid w:val="007F60FF"/>
    <w:rsid w:val="007F61AB"/>
    <w:rsid w:val="007F62BF"/>
    <w:rsid w:val="007F64CD"/>
    <w:rsid w:val="007F64F8"/>
    <w:rsid w:val="007F652B"/>
    <w:rsid w:val="007F658A"/>
    <w:rsid w:val="007F65BE"/>
    <w:rsid w:val="007F65FC"/>
    <w:rsid w:val="007F68B7"/>
    <w:rsid w:val="007F6A5E"/>
    <w:rsid w:val="007F6AEA"/>
    <w:rsid w:val="007F6B15"/>
    <w:rsid w:val="007F6C3C"/>
    <w:rsid w:val="007F6C8D"/>
    <w:rsid w:val="007F6FA6"/>
    <w:rsid w:val="007F70BD"/>
    <w:rsid w:val="007F70F8"/>
    <w:rsid w:val="007F748B"/>
    <w:rsid w:val="007F799B"/>
    <w:rsid w:val="007F7AB5"/>
    <w:rsid w:val="007F7DEE"/>
    <w:rsid w:val="007F7EA0"/>
    <w:rsid w:val="007F7FA1"/>
    <w:rsid w:val="00800108"/>
    <w:rsid w:val="00800112"/>
    <w:rsid w:val="008001ED"/>
    <w:rsid w:val="00800286"/>
    <w:rsid w:val="00800367"/>
    <w:rsid w:val="00800443"/>
    <w:rsid w:val="008004D6"/>
    <w:rsid w:val="00800671"/>
    <w:rsid w:val="008006E0"/>
    <w:rsid w:val="0080090C"/>
    <w:rsid w:val="00800C90"/>
    <w:rsid w:val="00800E66"/>
    <w:rsid w:val="0080107F"/>
    <w:rsid w:val="0080114D"/>
    <w:rsid w:val="0080120C"/>
    <w:rsid w:val="00801497"/>
    <w:rsid w:val="0080191D"/>
    <w:rsid w:val="00801AB2"/>
    <w:rsid w:val="00801BC3"/>
    <w:rsid w:val="00801E6D"/>
    <w:rsid w:val="00801F5C"/>
    <w:rsid w:val="00801FB5"/>
    <w:rsid w:val="008021E4"/>
    <w:rsid w:val="00802239"/>
    <w:rsid w:val="00802380"/>
    <w:rsid w:val="00802572"/>
    <w:rsid w:val="0080267D"/>
    <w:rsid w:val="00802713"/>
    <w:rsid w:val="00802C9F"/>
    <w:rsid w:val="00802CA6"/>
    <w:rsid w:val="00802FAF"/>
    <w:rsid w:val="008030B9"/>
    <w:rsid w:val="0080324F"/>
    <w:rsid w:val="008032A1"/>
    <w:rsid w:val="008034E4"/>
    <w:rsid w:val="00803685"/>
    <w:rsid w:val="0080369B"/>
    <w:rsid w:val="008037BA"/>
    <w:rsid w:val="00803CCF"/>
    <w:rsid w:val="00803D28"/>
    <w:rsid w:val="00803F1C"/>
    <w:rsid w:val="00804160"/>
    <w:rsid w:val="0080425A"/>
    <w:rsid w:val="008042E1"/>
    <w:rsid w:val="0080436C"/>
    <w:rsid w:val="008043B2"/>
    <w:rsid w:val="00804496"/>
    <w:rsid w:val="008045A2"/>
    <w:rsid w:val="008046C8"/>
    <w:rsid w:val="008047D2"/>
    <w:rsid w:val="00804979"/>
    <w:rsid w:val="008049BB"/>
    <w:rsid w:val="00804A98"/>
    <w:rsid w:val="00804DB2"/>
    <w:rsid w:val="00804DB7"/>
    <w:rsid w:val="00804E9C"/>
    <w:rsid w:val="008050B9"/>
    <w:rsid w:val="008050EC"/>
    <w:rsid w:val="008053D9"/>
    <w:rsid w:val="008054ED"/>
    <w:rsid w:val="008055C1"/>
    <w:rsid w:val="00805663"/>
    <w:rsid w:val="00805A95"/>
    <w:rsid w:val="00805BCC"/>
    <w:rsid w:val="00805BDC"/>
    <w:rsid w:val="00805BEC"/>
    <w:rsid w:val="00805C48"/>
    <w:rsid w:val="00805DB2"/>
    <w:rsid w:val="00805F77"/>
    <w:rsid w:val="00806037"/>
    <w:rsid w:val="008060FC"/>
    <w:rsid w:val="00806138"/>
    <w:rsid w:val="008061B5"/>
    <w:rsid w:val="0080628A"/>
    <w:rsid w:val="00806B7B"/>
    <w:rsid w:val="00806BA2"/>
    <w:rsid w:val="00806CC7"/>
    <w:rsid w:val="00806D81"/>
    <w:rsid w:val="00806F79"/>
    <w:rsid w:val="00807142"/>
    <w:rsid w:val="0080720C"/>
    <w:rsid w:val="00807389"/>
    <w:rsid w:val="008074CE"/>
    <w:rsid w:val="00807980"/>
    <w:rsid w:val="00807A6C"/>
    <w:rsid w:val="00807A9A"/>
    <w:rsid w:val="00807B52"/>
    <w:rsid w:val="00807D00"/>
    <w:rsid w:val="00807D94"/>
    <w:rsid w:val="00807E3C"/>
    <w:rsid w:val="00807E7C"/>
    <w:rsid w:val="00807EB6"/>
    <w:rsid w:val="00807EB8"/>
    <w:rsid w:val="00810277"/>
    <w:rsid w:val="0081068D"/>
    <w:rsid w:val="0081072D"/>
    <w:rsid w:val="00810814"/>
    <w:rsid w:val="008108DE"/>
    <w:rsid w:val="008108E9"/>
    <w:rsid w:val="00810A18"/>
    <w:rsid w:val="00810C2D"/>
    <w:rsid w:val="00810DEC"/>
    <w:rsid w:val="00810E3C"/>
    <w:rsid w:val="00811057"/>
    <w:rsid w:val="00811385"/>
    <w:rsid w:val="00811703"/>
    <w:rsid w:val="00811767"/>
    <w:rsid w:val="008118E7"/>
    <w:rsid w:val="00811B68"/>
    <w:rsid w:val="00811B8E"/>
    <w:rsid w:val="00811FB8"/>
    <w:rsid w:val="0081207E"/>
    <w:rsid w:val="008121F7"/>
    <w:rsid w:val="00812294"/>
    <w:rsid w:val="008123B1"/>
    <w:rsid w:val="008124F9"/>
    <w:rsid w:val="008125BF"/>
    <w:rsid w:val="008125D8"/>
    <w:rsid w:val="0081273B"/>
    <w:rsid w:val="008127B6"/>
    <w:rsid w:val="0081294F"/>
    <w:rsid w:val="00812B18"/>
    <w:rsid w:val="00812F1F"/>
    <w:rsid w:val="00813450"/>
    <w:rsid w:val="00813487"/>
    <w:rsid w:val="00813555"/>
    <w:rsid w:val="008135CF"/>
    <w:rsid w:val="008136A2"/>
    <w:rsid w:val="008136AF"/>
    <w:rsid w:val="00813983"/>
    <w:rsid w:val="00813AF1"/>
    <w:rsid w:val="00813B54"/>
    <w:rsid w:val="00813B8A"/>
    <w:rsid w:val="00813C54"/>
    <w:rsid w:val="00813C8F"/>
    <w:rsid w:val="00813D74"/>
    <w:rsid w:val="00813DE1"/>
    <w:rsid w:val="00813FFE"/>
    <w:rsid w:val="0081411B"/>
    <w:rsid w:val="008143F0"/>
    <w:rsid w:val="008143FB"/>
    <w:rsid w:val="0081467B"/>
    <w:rsid w:val="0081469F"/>
    <w:rsid w:val="00814743"/>
    <w:rsid w:val="008148DE"/>
    <w:rsid w:val="00814953"/>
    <w:rsid w:val="00814AEE"/>
    <w:rsid w:val="00814B12"/>
    <w:rsid w:val="00814BA2"/>
    <w:rsid w:val="00814DA7"/>
    <w:rsid w:val="00814F2C"/>
    <w:rsid w:val="00815023"/>
    <w:rsid w:val="00815090"/>
    <w:rsid w:val="008150B6"/>
    <w:rsid w:val="00815629"/>
    <w:rsid w:val="008157AD"/>
    <w:rsid w:val="0081587B"/>
    <w:rsid w:val="00816155"/>
    <w:rsid w:val="00816516"/>
    <w:rsid w:val="00816673"/>
    <w:rsid w:val="00816AF5"/>
    <w:rsid w:val="00816BB7"/>
    <w:rsid w:val="00816CC8"/>
    <w:rsid w:val="00816D42"/>
    <w:rsid w:val="008170F4"/>
    <w:rsid w:val="0081712D"/>
    <w:rsid w:val="0081715C"/>
    <w:rsid w:val="008171D6"/>
    <w:rsid w:val="008171EE"/>
    <w:rsid w:val="00817252"/>
    <w:rsid w:val="00817272"/>
    <w:rsid w:val="00817357"/>
    <w:rsid w:val="008173F5"/>
    <w:rsid w:val="0081747E"/>
    <w:rsid w:val="008174A5"/>
    <w:rsid w:val="00817A11"/>
    <w:rsid w:val="00817B7E"/>
    <w:rsid w:val="00817CAC"/>
    <w:rsid w:val="008201CC"/>
    <w:rsid w:val="008201FD"/>
    <w:rsid w:val="00820368"/>
    <w:rsid w:val="008203C6"/>
    <w:rsid w:val="008204EB"/>
    <w:rsid w:val="0082069C"/>
    <w:rsid w:val="008206B7"/>
    <w:rsid w:val="00820799"/>
    <w:rsid w:val="008209FE"/>
    <w:rsid w:val="00820A1A"/>
    <w:rsid w:val="00820D1C"/>
    <w:rsid w:val="00820F18"/>
    <w:rsid w:val="00820FED"/>
    <w:rsid w:val="00821173"/>
    <w:rsid w:val="00821255"/>
    <w:rsid w:val="008212CB"/>
    <w:rsid w:val="008212D6"/>
    <w:rsid w:val="008214F5"/>
    <w:rsid w:val="00821785"/>
    <w:rsid w:val="008218F6"/>
    <w:rsid w:val="0082193A"/>
    <w:rsid w:val="00821961"/>
    <w:rsid w:val="00821A7B"/>
    <w:rsid w:val="00821C6E"/>
    <w:rsid w:val="00821FF8"/>
    <w:rsid w:val="0082229A"/>
    <w:rsid w:val="00822781"/>
    <w:rsid w:val="0082284B"/>
    <w:rsid w:val="00822913"/>
    <w:rsid w:val="00822E66"/>
    <w:rsid w:val="00822E9A"/>
    <w:rsid w:val="00822FC1"/>
    <w:rsid w:val="00823082"/>
    <w:rsid w:val="0082319D"/>
    <w:rsid w:val="00823413"/>
    <w:rsid w:val="00823633"/>
    <w:rsid w:val="00823789"/>
    <w:rsid w:val="0082379C"/>
    <w:rsid w:val="0082396B"/>
    <w:rsid w:val="00823E56"/>
    <w:rsid w:val="00823FAF"/>
    <w:rsid w:val="00823FB4"/>
    <w:rsid w:val="008243A1"/>
    <w:rsid w:val="00824515"/>
    <w:rsid w:val="008245DF"/>
    <w:rsid w:val="0082460E"/>
    <w:rsid w:val="0082478C"/>
    <w:rsid w:val="008248A8"/>
    <w:rsid w:val="00824C22"/>
    <w:rsid w:val="00824EBB"/>
    <w:rsid w:val="008252F6"/>
    <w:rsid w:val="0082533A"/>
    <w:rsid w:val="00825484"/>
    <w:rsid w:val="008254BB"/>
    <w:rsid w:val="00825601"/>
    <w:rsid w:val="0082568C"/>
    <w:rsid w:val="008257ED"/>
    <w:rsid w:val="00825BE9"/>
    <w:rsid w:val="00825F38"/>
    <w:rsid w:val="00826232"/>
    <w:rsid w:val="0082627D"/>
    <w:rsid w:val="008262F0"/>
    <w:rsid w:val="0082637A"/>
    <w:rsid w:val="00826431"/>
    <w:rsid w:val="00826785"/>
    <w:rsid w:val="00826822"/>
    <w:rsid w:val="00826A36"/>
    <w:rsid w:val="00826A67"/>
    <w:rsid w:val="00826A88"/>
    <w:rsid w:val="00826B84"/>
    <w:rsid w:val="00826C1A"/>
    <w:rsid w:val="00826C91"/>
    <w:rsid w:val="00826C97"/>
    <w:rsid w:val="00826DBE"/>
    <w:rsid w:val="00826E55"/>
    <w:rsid w:val="00826E7B"/>
    <w:rsid w:val="00826FAA"/>
    <w:rsid w:val="0082721D"/>
    <w:rsid w:val="008275F0"/>
    <w:rsid w:val="0082785B"/>
    <w:rsid w:val="00827BD8"/>
    <w:rsid w:val="00827BEF"/>
    <w:rsid w:val="00827CAE"/>
    <w:rsid w:val="00827CF5"/>
    <w:rsid w:val="00827EBE"/>
    <w:rsid w:val="00827F9D"/>
    <w:rsid w:val="00830025"/>
    <w:rsid w:val="00830643"/>
    <w:rsid w:val="008306FF"/>
    <w:rsid w:val="0083080A"/>
    <w:rsid w:val="00830883"/>
    <w:rsid w:val="008308F9"/>
    <w:rsid w:val="0083091A"/>
    <w:rsid w:val="00830A4F"/>
    <w:rsid w:val="00830B8B"/>
    <w:rsid w:val="00830C96"/>
    <w:rsid w:val="00830D7F"/>
    <w:rsid w:val="00830E88"/>
    <w:rsid w:val="00831200"/>
    <w:rsid w:val="00831223"/>
    <w:rsid w:val="008313A7"/>
    <w:rsid w:val="00831913"/>
    <w:rsid w:val="00831C6F"/>
    <w:rsid w:val="00831D63"/>
    <w:rsid w:val="00831D9A"/>
    <w:rsid w:val="00831E68"/>
    <w:rsid w:val="008320F4"/>
    <w:rsid w:val="00832178"/>
    <w:rsid w:val="0083222E"/>
    <w:rsid w:val="008324E8"/>
    <w:rsid w:val="0083274F"/>
    <w:rsid w:val="00832781"/>
    <w:rsid w:val="00832786"/>
    <w:rsid w:val="00832954"/>
    <w:rsid w:val="008329FE"/>
    <w:rsid w:val="00832E73"/>
    <w:rsid w:val="00832F8F"/>
    <w:rsid w:val="00833072"/>
    <w:rsid w:val="008330F6"/>
    <w:rsid w:val="008331F5"/>
    <w:rsid w:val="00833407"/>
    <w:rsid w:val="008334D5"/>
    <w:rsid w:val="008338CD"/>
    <w:rsid w:val="00833962"/>
    <w:rsid w:val="00833B61"/>
    <w:rsid w:val="00833BC6"/>
    <w:rsid w:val="00833BF9"/>
    <w:rsid w:val="00833D55"/>
    <w:rsid w:val="00833DBE"/>
    <w:rsid w:val="008341BB"/>
    <w:rsid w:val="008343B5"/>
    <w:rsid w:val="008343CE"/>
    <w:rsid w:val="0083475B"/>
    <w:rsid w:val="00834B1E"/>
    <w:rsid w:val="00834BD4"/>
    <w:rsid w:val="00834C03"/>
    <w:rsid w:val="00834CE3"/>
    <w:rsid w:val="00834D67"/>
    <w:rsid w:val="0083537E"/>
    <w:rsid w:val="008353C0"/>
    <w:rsid w:val="008353FD"/>
    <w:rsid w:val="00835403"/>
    <w:rsid w:val="00835472"/>
    <w:rsid w:val="00835614"/>
    <w:rsid w:val="00835784"/>
    <w:rsid w:val="008357A8"/>
    <w:rsid w:val="0083593C"/>
    <w:rsid w:val="00835E47"/>
    <w:rsid w:val="00835F08"/>
    <w:rsid w:val="00835F21"/>
    <w:rsid w:val="00835F47"/>
    <w:rsid w:val="008360BB"/>
    <w:rsid w:val="00836166"/>
    <w:rsid w:val="00836428"/>
    <w:rsid w:val="008366D9"/>
    <w:rsid w:val="008367A1"/>
    <w:rsid w:val="008368CA"/>
    <w:rsid w:val="00836BAE"/>
    <w:rsid w:val="00836C2B"/>
    <w:rsid w:val="00836CB5"/>
    <w:rsid w:val="00836D7F"/>
    <w:rsid w:val="008371D6"/>
    <w:rsid w:val="008372B6"/>
    <w:rsid w:val="008373FD"/>
    <w:rsid w:val="0083743C"/>
    <w:rsid w:val="00837614"/>
    <w:rsid w:val="0083765E"/>
    <w:rsid w:val="008376C9"/>
    <w:rsid w:val="00837775"/>
    <w:rsid w:val="0083791E"/>
    <w:rsid w:val="00837B39"/>
    <w:rsid w:val="00837C80"/>
    <w:rsid w:val="00837DDF"/>
    <w:rsid w:val="00837E6B"/>
    <w:rsid w:val="00840061"/>
    <w:rsid w:val="00840083"/>
    <w:rsid w:val="00840678"/>
    <w:rsid w:val="008406E6"/>
    <w:rsid w:val="00841278"/>
    <w:rsid w:val="008412AB"/>
    <w:rsid w:val="0084137F"/>
    <w:rsid w:val="008413F5"/>
    <w:rsid w:val="008416F5"/>
    <w:rsid w:val="008417F5"/>
    <w:rsid w:val="00842024"/>
    <w:rsid w:val="008420FB"/>
    <w:rsid w:val="008421DE"/>
    <w:rsid w:val="00842591"/>
    <w:rsid w:val="008425B3"/>
    <w:rsid w:val="008425C0"/>
    <w:rsid w:val="00842ACE"/>
    <w:rsid w:val="00843061"/>
    <w:rsid w:val="008430B8"/>
    <w:rsid w:val="008431C6"/>
    <w:rsid w:val="00843588"/>
    <w:rsid w:val="00843604"/>
    <w:rsid w:val="0084374F"/>
    <w:rsid w:val="008437F0"/>
    <w:rsid w:val="0084381B"/>
    <w:rsid w:val="00843BA0"/>
    <w:rsid w:val="00843BA4"/>
    <w:rsid w:val="00843F7F"/>
    <w:rsid w:val="008441C4"/>
    <w:rsid w:val="00844362"/>
    <w:rsid w:val="008443D1"/>
    <w:rsid w:val="008444BE"/>
    <w:rsid w:val="008444EB"/>
    <w:rsid w:val="008445A8"/>
    <w:rsid w:val="00844758"/>
    <w:rsid w:val="0084478F"/>
    <w:rsid w:val="008448AE"/>
    <w:rsid w:val="008448DF"/>
    <w:rsid w:val="00844960"/>
    <w:rsid w:val="00844962"/>
    <w:rsid w:val="00844A1C"/>
    <w:rsid w:val="00844A8E"/>
    <w:rsid w:val="00844CCA"/>
    <w:rsid w:val="00844CE0"/>
    <w:rsid w:val="00844DCD"/>
    <w:rsid w:val="00844F87"/>
    <w:rsid w:val="00844FB0"/>
    <w:rsid w:val="0084500C"/>
    <w:rsid w:val="0084506F"/>
    <w:rsid w:val="00845306"/>
    <w:rsid w:val="008453DA"/>
    <w:rsid w:val="008456AF"/>
    <w:rsid w:val="008458D7"/>
    <w:rsid w:val="00845A11"/>
    <w:rsid w:val="00845C0E"/>
    <w:rsid w:val="00845CD1"/>
    <w:rsid w:val="00845EEF"/>
    <w:rsid w:val="00845F35"/>
    <w:rsid w:val="0084605A"/>
    <w:rsid w:val="00846103"/>
    <w:rsid w:val="008463DD"/>
    <w:rsid w:val="0084659A"/>
    <w:rsid w:val="008466EE"/>
    <w:rsid w:val="00846762"/>
    <w:rsid w:val="0084691F"/>
    <w:rsid w:val="00846C94"/>
    <w:rsid w:val="00846D79"/>
    <w:rsid w:val="00846DDF"/>
    <w:rsid w:val="00846FEB"/>
    <w:rsid w:val="00846FFA"/>
    <w:rsid w:val="00847361"/>
    <w:rsid w:val="0084758B"/>
    <w:rsid w:val="00847687"/>
    <w:rsid w:val="00847865"/>
    <w:rsid w:val="008478C2"/>
    <w:rsid w:val="008478D4"/>
    <w:rsid w:val="0084795E"/>
    <w:rsid w:val="00847CF7"/>
    <w:rsid w:val="00847FA1"/>
    <w:rsid w:val="00847FDF"/>
    <w:rsid w:val="00850259"/>
    <w:rsid w:val="0085033D"/>
    <w:rsid w:val="00850571"/>
    <w:rsid w:val="008505B5"/>
    <w:rsid w:val="00850704"/>
    <w:rsid w:val="0085079C"/>
    <w:rsid w:val="008507C9"/>
    <w:rsid w:val="0085086D"/>
    <w:rsid w:val="0085089A"/>
    <w:rsid w:val="00850968"/>
    <w:rsid w:val="00850985"/>
    <w:rsid w:val="00850E82"/>
    <w:rsid w:val="00850E83"/>
    <w:rsid w:val="0085108F"/>
    <w:rsid w:val="00851202"/>
    <w:rsid w:val="008512B6"/>
    <w:rsid w:val="00851352"/>
    <w:rsid w:val="008513CE"/>
    <w:rsid w:val="00851784"/>
    <w:rsid w:val="00851807"/>
    <w:rsid w:val="0085193F"/>
    <w:rsid w:val="00851972"/>
    <w:rsid w:val="0085198B"/>
    <w:rsid w:val="008519E0"/>
    <w:rsid w:val="00851F9A"/>
    <w:rsid w:val="008520B1"/>
    <w:rsid w:val="0085221B"/>
    <w:rsid w:val="008522F8"/>
    <w:rsid w:val="00852349"/>
    <w:rsid w:val="00852366"/>
    <w:rsid w:val="00852457"/>
    <w:rsid w:val="008524EA"/>
    <w:rsid w:val="00852522"/>
    <w:rsid w:val="0085271B"/>
    <w:rsid w:val="00852953"/>
    <w:rsid w:val="00852976"/>
    <w:rsid w:val="008529CE"/>
    <w:rsid w:val="008529F4"/>
    <w:rsid w:val="00852B80"/>
    <w:rsid w:val="00852C19"/>
    <w:rsid w:val="00852D04"/>
    <w:rsid w:val="00852EE6"/>
    <w:rsid w:val="00852F2E"/>
    <w:rsid w:val="0085300D"/>
    <w:rsid w:val="0085308A"/>
    <w:rsid w:val="008537EF"/>
    <w:rsid w:val="00853B63"/>
    <w:rsid w:val="00853EA4"/>
    <w:rsid w:val="00853F5A"/>
    <w:rsid w:val="00853FF4"/>
    <w:rsid w:val="00854211"/>
    <w:rsid w:val="008544E3"/>
    <w:rsid w:val="008546F2"/>
    <w:rsid w:val="008547AC"/>
    <w:rsid w:val="0085489A"/>
    <w:rsid w:val="00854A7F"/>
    <w:rsid w:val="00854CCC"/>
    <w:rsid w:val="00854DEF"/>
    <w:rsid w:val="0085521B"/>
    <w:rsid w:val="008553F3"/>
    <w:rsid w:val="0085543B"/>
    <w:rsid w:val="008554AD"/>
    <w:rsid w:val="0085562E"/>
    <w:rsid w:val="00855647"/>
    <w:rsid w:val="00855A00"/>
    <w:rsid w:val="00855A92"/>
    <w:rsid w:val="00855A99"/>
    <w:rsid w:val="00855BE9"/>
    <w:rsid w:val="00855D6A"/>
    <w:rsid w:val="00855E23"/>
    <w:rsid w:val="00855F70"/>
    <w:rsid w:val="0085603C"/>
    <w:rsid w:val="00856092"/>
    <w:rsid w:val="0085621F"/>
    <w:rsid w:val="00856391"/>
    <w:rsid w:val="008563A2"/>
    <w:rsid w:val="00856436"/>
    <w:rsid w:val="0085643B"/>
    <w:rsid w:val="008564C3"/>
    <w:rsid w:val="00856602"/>
    <w:rsid w:val="008566FE"/>
    <w:rsid w:val="0085673A"/>
    <w:rsid w:val="008568CA"/>
    <w:rsid w:val="00856A2E"/>
    <w:rsid w:val="00856AE8"/>
    <w:rsid w:val="00856BFB"/>
    <w:rsid w:val="00856C59"/>
    <w:rsid w:val="00856EDA"/>
    <w:rsid w:val="0085729B"/>
    <w:rsid w:val="00857366"/>
    <w:rsid w:val="00857445"/>
    <w:rsid w:val="008574A1"/>
    <w:rsid w:val="00857543"/>
    <w:rsid w:val="0085787D"/>
    <w:rsid w:val="00857988"/>
    <w:rsid w:val="008601DE"/>
    <w:rsid w:val="008603F9"/>
    <w:rsid w:val="0086077C"/>
    <w:rsid w:val="00860B3B"/>
    <w:rsid w:val="00860BE9"/>
    <w:rsid w:val="00860C47"/>
    <w:rsid w:val="00860D88"/>
    <w:rsid w:val="00860F3F"/>
    <w:rsid w:val="0086114C"/>
    <w:rsid w:val="008611C3"/>
    <w:rsid w:val="00861303"/>
    <w:rsid w:val="0086146F"/>
    <w:rsid w:val="0086161E"/>
    <w:rsid w:val="0086176F"/>
    <w:rsid w:val="00861889"/>
    <w:rsid w:val="00861C13"/>
    <w:rsid w:val="00861DB3"/>
    <w:rsid w:val="00861E1B"/>
    <w:rsid w:val="00861EEC"/>
    <w:rsid w:val="00861F2D"/>
    <w:rsid w:val="008620AD"/>
    <w:rsid w:val="0086212C"/>
    <w:rsid w:val="008621FC"/>
    <w:rsid w:val="00862344"/>
    <w:rsid w:val="0086235A"/>
    <w:rsid w:val="0086245F"/>
    <w:rsid w:val="008624C7"/>
    <w:rsid w:val="00862571"/>
    <w:rsid w:val="00862714"/>
    <w:rsid w:val="00862855"/>
    <w:rsid w:val="00862BFE"/>
    <w:rsid w:val="00862CA6"/>
    <w:rsid w:val="008633C2"/>
    <w:rsid w:val="008633F5"/>
    <w:rsid w:val="00863429"/>
    <w:rsid w:val="0086378A"/>
    <w:rsid w:val="00863A2E"/>
    <w:rsid w:val="00863B94"/>
    <w:rsid w:val="00863BE0"/>
    <w:rsid w:val="00863CCE"/>
    <w:rsid w:val="00863DBA"/>
    <w:rsid w:val="0086408C"/>
    <w:rsid w:val="008642D0"/>
    <w:rsid w:val="00864308"/>
    <w:rsid w:val="00864614"/>
    <w:rsid w:val="008646B5"/>
    <w:rsid w:val="00864965"/>
    <w:rsid w:val="00864BB2"/>
    <w:rsid w:val="00864D01"/>
    <w:rsid w:val="00864F91"/>
    <w:rsid w:val="00864FA7"/>
    <w:rsid w:val="008651E0"/>
    <w:rsid w:val="008651E8"/>
    <w:rsid w:val="008652B8"/>
    <w:rsid w:val="00865569"/>
    <w:rsid w:val="00865579"/>
    <w:rsid w:val="00865803"/>
    <w:rsid w:val="008659AF"/>
    <w:rsid w:val="00865AD4"/>
    <w:rsid w:val="00865B28"/>
    <w:rsid w:val="00865BA5"/>
    <w:rsid w:val="00865D8E"/>
    <w:rsid w:val="00865DDA"/>
    <w:rsid w:val="00865DF1"/>
    <w:rsid w:val="008660FF"/>
    <w:rsid w:val="008662E3"/>
    <w:rsid w:val="00866352"/>
    <w:rsid w:val="008664BC"/>
    <w:rsid w:val="00866738"/>
    <w:rsid w:val="00866788"/>
    <w:rsid w:val="00866CF5"/>
    <w:rsid w:val="0086705E"/>
    <w:rsid w:val="00867061"/>
    <w:rsid w:val="008675F8"/>
    <w:rsid w:val="00867805"/>
    <w:rsid w:val="00867806"/>
    <w:rsid w:val="00867906"/>
    <w:rsid w:val="00867990"/>
    <w:rsid w:val="00867D50"/>
    <w:rsid w:val="00867DAF"/>
    <w:rsid w:val="00867ECF"/>
    <w:rsid w:val="00867F93"/>
    <w:rsid w:val="0087000C"/>
    <w:rsid w:val="00870023"/>
    <w:rsid w:val="0087011E"/>
    <w:rsid w:val="00870392"/>
    <w:rsid w:val="00870439"/>
    <w:rsid w:val="008704AF"/>
    <w:rsid w:val="0087056F"/>
    <w:rsid w:val="0087083B"/>
    <w:rsid w:val="00870AF9"/>
    <w:rsid w:val="00870C79"/>
    <w:rsid w:val="00870D83"/>
    <w:rsid w:val="00870E92"/>
    <w:rsid w:val="00870EE3"/>
    <w:rsid w:val="008710BF"/>
    <w:rsid w:val="00871110"/>
    <w:rsid w:val="008712D8"/>
    <w:rsid w:val="00871690"/>
    <w:rsid w:val="008716F9"/>
    <w:rsid w:val="00871775"/>
    <w:rsid w:val="0087179C"/>
    <w:rsid w:val="008718B3"/>
    <w:rsid w:val="00871943"/>
    <w:rsid w:val="00871994"/>
    <w:rsid w:val="008719D7"/>
    <w:rsid w:val="008719EE"/>
    <w:rsid w:val="008719FF"/>
    <w:rsid w:val="00871B1D"/>
    <w:rsid w:val="00872076"/>
    <w:rsid w:val="008721D1"/>
    <w:rsid w:val="0087229A"/>
    <w:rsid w:val="008725C0"/>
    <w:rsid w:val="00872817"/>
    <w:rsid w:val="00872864"/>
    <w:rsid w:val="0087296D"/>
    <w:rsid w:val="00872A5B"/>
    <w:rsid w:val="00872B00"/>
    <w:rsid w:val="00872CBB"/>
    <w:rsid w:val="00872F95"/>
    <w:rsid w:val="008732FA"/>
    <w:rsid w:val="00873523"/>
    <w:rsid w:val="008735A3"/>
    <w:rsid w:val="008735B4"/>
    <w:rsid w:val="008736D1"/>
    <w:rsid w:val="0087372C"/>
    <w:rsid w:val="0087375D"/>
    <w:rsid w:val="008737E1"/>
    <w:rsid w:val="0087381C"/>
    <w:rsid w:val="00873A70"/>
    <w:rsid w:val="00873A7F"/>
    <w:rsid w:val="00873C65"/>
    <w:rsid w:val="00873CCF"/>
    <w:rsid w:val="00873DE2"/>
    <w:rsid w:val="00874064"/>
    <w:rsid w:val="0087408A"/>
    <w:rsid w:val="008741DF"/>
    <w:rsid w:val="0087428E"/>
    <w:rsid w:val="008742EC"/>
    <w:rsid w:val="00874347"/>
    <w:rsid w:val="008743C9"/>
    <w:rsid w:val="00874877"/>
    <w:rsid w:val="008749BC"/>
    <w:rsid w:val="00874AFF"/>
    <w:rsid w:val="00874B80"/>
    <w:rsid w:val="00874C8A"/>
    <w:rsid w:val="00874FA7"/>
    <w:rsid w:val="00874FAA"/>
    <w:rsid w:val="00875106"/>
    <w:rsid w:val="00875192"/>
    <w:rsid w:val="0087536E"/>
    <w:rsid w:val="008755E8"/>
    <w:rsid w:val="0087565F"/>
    <w:rsid w:val="008757D6"/>
    <w:rsid w:val="00875A27"/>
    <w:rsid w:val="00875AE8"/>
    <w:rsid w:val="00875B01"/>
    <w:rsid w:val="00875BD3"/>
    <w:rsid w:val="00875DAD"/>
    <w:rsid w:val="00876045"/>
    <w:rsid w:val="0087623F"/>
    <w:rsid w:val="00876242"/>
    <w:rsid w:val="00876291"/>
    <w:rsid w:val="00876417"/>
    <w:rsid w:val="00876441"/>
    <w:rsid w:val="00876506"/>
    <w:rsid w:val="0087657B"/>
    <w:rsid w:val="00876A81"/>
    <w:rsid w:val="00876F07"/>
    <w:rsid w:val="0087700C"/>
    <w:rsid w:val="008772CE"/>
    <w:rsid w:val="0087763D"/>
    <w:rsid w:val="008776F4"/>
    <w:rsid w:val="00877744"/>
    <w:rsid w:val="008777B9"/>
    <w:rsid w:val="008777C0"/>
    <w:rsid w:val="00877936"/>
    <w:rsid w:val="00877F9B"/>
    <w:rsid w:val="0088030B"/>
    <w:rsid w:val="00880338"/>
    <w:rsid w:val="00880385"/>
    <w:rsid w:val="00880689"/>
    <w:rsid w:val="00880727"/>
    <w:rsid w:val="008808CC"/>
    <w:rsid w:val="00880931"/>
    <w:rsid w:val="00880D9D"/>
    <w:rsid w:val="00880E3D"/>
    <w:rsid w:val="00880E62"/>
    <w:rsid w:val="00880EF4"/>
    <w:rsid w:val="008811A0"/>
    <w:rsid w:val="008811A6"/>
    <w:rsid w:val="00881AE2"/>
    <w:rsid w:val="00881B6D"/>
    <w:rsid w:val="00881B95"/>
    <w:rsid w:val="00881C9A"/>
    <w:rsid w:val="00881D52"/>
    <w:rsid w:val="00881D92"/>
    <w:rsid w:val="00881F4B"/>
    <w:rsid w:val="00882060"/>
    <w:rsid w:val="00882252"/>
    <w:rsid w:val="00882330"/>
    <w:rsid w:val="00882469"/>
    <w:rsid w:val="0088246B"/>
    <w:rsid w:val="0088289A"/>
    <w:rsid w:val="008828FE"/>
    <w:rsid w:val="00882978"/>
    <w:rsid w:val="00882985"/>
    <w:rsid w:val="0088299E"/>
    <w:rsid w:val="00882A0D"/>
    <w:rsid w:val="00882A10"/>
    <w:rsid w:val="00883224"/>
    <w:rsid w:val="008832BC"/>
    <w:rsid w:val="00883319"/>
    <w:rsid w:val="00883492"/>
    <w:rsid w:val="00883606"/>
    <w:rsid w:val="00883648"/>
    <w:rsid w:val="008837E1"/>
    <w:rsid w:val="0088386A"/>
    <w:rsid w:val="008839D6"/>
    <w:rsid w:val="008839FE"/>
    <w:rsid w:val="00883B0D"/>
    <w:rsid w:val="00883D77"/>
    <w:rsid w:val="00883FDA"/>
    <w:rsid w:val="0088412D"/>
    <w:rsid w:val="00884327"/>
    <w:rsid w:val="008848B9"/>
    <w:rsid w:val="008848F5"/>
    <w:rsid w:val="00884937"/>
    <w:rsid w:val="00884ADB"/>
    <w:rsid w:val="00884D9C"/>
    <w:rsid w:val="00884E55"/>
    <w:rsid w:val="00884EF1"/>
    <w:rsid w:val="00884F86"/>
    <w:rsid w:val="00884FB2"/>
    <w:rsid w:val="00884FBB"/>
    <w:rsid w:val="0088500C"/>
    <w:rsid w:val="00885197"/>
    <w:rsid w:val="0088521C"/>
    <w:rsid w:val="008855C9"/>
    <w:rsid w:val="0088596F"/>
    <w:rsid w:val="008859D9"/>
    <w:rsid w:val="00885A0E"/>
    <w:rsid w:val="00885ACC"/>
    <w:rsid w:val="00886292"/>
    <w:rsid w:val="00886353"/>
    <w:rsid w:val="008865F8"/>
    <w:rsid w:val="0088671B"/>
    <w:rsid w:val="00886B16"/>
    <w:rsid w:val="00886CA0"/>
    <w:rsid w:val="00887017"/>
    <w:rsid w:val="008872AE"/>
    <w:rsid w:val="008875CB"/>
    <w:rsid w:val="008875D0"/>
    <w:rsid w:val="00887864"/>
    <w:rsid w:val="0088797B"/>
    <w:rsid w:val="00887A65"/>
    <w:rsid w:val="00887C96"/>
    <w:rsid w:val="00887CF1"/>
    <w:rsid w:val="00887D5D"/>
    <w:rsid w:val="00887E57"/>
    <w:rsid w:val="00887FE7"/>
    <w:rsid w:val="00890042"/>
    <w:rsid w:val="0089012C"/>
    <w:rsid w:val="0089050A"/>
    <w:rsid w:val="008905B1"/>
    <w:rsid w:val="008906B9"/>
    <w:rsid w:val="00890A96"/>
    <w:rsid w:val="00890B65"/>
    <w:rsid w:val="00890B7C"/>
    <w:rsid w:val="00890C2D"/>
    <w:rsid w:val="00890DBC"/>
    <w:rsid w:val="00890DE8"/>
    <w:rsid w:val="00891022"/>
    <w:rsid w:val="008910A6"/>
    <w:rsid w:val="00891120"/>
    <w:rsid w:val="00891313"/>
    <w:rsid w:val="008914A3"/>
    <w:rsid w:val="00891826"/>
    <w:rsid w:val="00891960"/>
    <w:rsid w:val="00891A84"/>
    <w:rsid w:val="00891C94"/>
    <w:rsid w:val="00891D20"/>
    <w:rsid w:val="00891FE1"/>
    <w:rsid w:val="008920BD"/>
    <w:rsid w:val="008920EA"/>
    <w:rsid w:val="00892204"/>
    <w:rsid w:val="00892254"/>
    <w:rsid w:val="0089231C"/>
    <w:rsid w:val="00892350"/>
    <w:rsid w:val="00892379"/>
    <w:rsid w:val="008923AD"/>
    <w:rsid w:val="008924CC"/>
    <w:rsid w:val="0089277A"/>
    <w:rsid w:val="0089294B"/>
    <w:rsid w:val="008929EA"/>
    <w:rsid w:val="00892A4C"/>
    <w:rsid w:val="00892E11"/>
    <w:rsid w:val="008930D5"/>
    <w:rsid w:val="0089312F"/>
    <w:rsid w:val="00893452"/>
    <w:rsid w:val="00893627"/>
    <w:rsid w:val="008936CC"/>
    <w:rsid w:val="00893D54"/>
    <w:rsid w:val="00893D57"/>
    <w:rsid w:val="00893DD5"/>
    <w:rsid w:val="00893EC9"/>
    <w:rsid w:val="00893F74"/>
    <w:rsid w:val="0089407A"/>
    <w:rsid w:val="00894244"/>
    <w:rsid w:val="008943FC"/>
    <w:rsid w:val="00894405"/>
    <w:rsid w:val="00894470"/>
    <w:rsid w:val="008944DB"/>
    <w:rsid w:val="008944DD"/>
    <w:rsid w:val="0089474C"/>
    <w:rsid w:val="008948D2"/>
    <w:rsid w:val="008948DB"/>
    <w:rsid w:val="008948FC"/>
    <w:rsid w:val="00894BB5"/>
    <w:rsid w:val="00894C13"/>
    <w:rsid w:val="00894CF6"/>
    <w:rsid w:val="00894ECA"/>
    <w:rsid w:val="00895312"/>
    <w:rsid w:val="00895339"/>
    <w:rsid w:val="00895512"/>
    <w:rsid w:val="00895A8D"/>
    <w:rsid w:val="00895B59"/>
    <w:rsid w:val="00895BBA"/>
    <w:rsid w:val="00895C01"/>
    <w:rsid w:val="00896209"/>
    <w:rsid w:val="0089624A"/>
    <w:rsid w:val="008962DC"/>
    <w:rsid w:val="00896528"/>
    <w:rsid w:val="008965A5"/>
    <w:rsid w:val="00896663"/>
    <w:rsid w:val="00896772"/>
    <w:rsid w:val="00896838"/>
    <w:rsid w:val="00896845"/>
    <w:rsid w:val="00896924"/>
    <w:rsid w:val="00896938"/>
    <w:rsid w:val="00896B2F"/>
    <w:rsid w:val="00896B83"/>
    <w:rsid w:val="00896C2B"/>
    <w:rsid w:val="008973C9"/>
    <w:rsid w:val="00897445"/>
    <w:rsid w:val="0089744B"/>
    <w:rsid w:val="00897475"/>
    <w:rsid w:val="008974BE"/>
    <w:rsid w:val="00897574"/>
    <w:rsid w:val="00897607"/>
    <w:rsid w:val="0089772B"/>
    <w:rsid w:val="008977D7"/>
    <w:rsid w:val="008979BC"/>
    <w:rsid w:val="00897B21"/>
    <w:rsid w:val="00897DCE"/>
    <w:rsid w:val="008A0059"/>
    <w:rsid w:val="008A009F"/>
    <w:rsid w:val="008A0114"/>
    <w:rsid w:val="008A0166"/>
    <w:rsid w:val="008A0747"/>
    <w:rsid w:val="008A0762"/>
    <w:rsid w:val="008A07DA"/>
    <w:rsid w:val="008A0950"/>
    <w:rsid w:val="008A0A3F"/>
    <w:rsid w:val="008A0CE2"/>
    <w:rsid w:val="008A0DAB"/>
    <w:rsid w:val="008A110D"/>
    <w:rsid w:val="008A1217"/>
    <w:rsid w:val="008A1347"/>
    <w:rsid w:val="008A13DD"/>
    <w:rsid w:val="008A143F"/>
    <w:rsid w:val="008A16AF"/>
    <w:rsid w:val="008A1941"/>
    <w:rsid w:val="008A19A0"/>
    <w:rsid w:val="008A1A64"/>
    <w:rsid w:val="008A1B31"/>
    <w:rsid w:val="008A1EB9"/>
    <w:rsid w:val="008A1ED1"/>
    <w:rsid w:val="008A2618"/>
    <w:rsid w:val="008A267D"/>
    <w:rsid w:val="008A2C47"/>
    <w:rsid w:val="008A2CA6"/>
    <w:rsid w:val="008A2CBB"/>
    <w:rsid w:val="008A2D63"/>
    <w:rsid w:val="008A3019"/>
    <w:rsid w:val="008A3083"/>
    <w:rsid w:val="008A3273"/>
    <w:rsid w:val="008A3553"/>
    <w:rsid w:val="008A3568"/>
    <w:rsid w:val="008A35F9"/>
    <w:rsid w:val="008A3A7D"/>
    <w:rsid w:val="008A3C22"/>
    <w:rsid w:val="008A3DED"/>
    <w:rsid w:val="008A3FF3"/>
    <w:rsid w:val="008A4206"/>
    <w:rsid w:val="008A4319"/>
    <w:rsid w:val="008A44EA"/>
    <w:rsid w:val="008A464C"/>
    <w:rsid w:val="008A4A83"/>
    <w:rsid w:val="008A4B99"/>
    <w:rsid w:val="008A4BAA"/>
    <w:rsid w:val="008A4E03"/>
    <w:rsid w:val="008A507A"/>
    <w:rsid w:val="008A5349"/>
    <w:rsid w:val="008A53BE"/>
    <w:rsid w:val="008A5415"/>
    <w:rsid w:val="008A55C1"/>
    <w:rsid w:val="008A5765"/>
    <w:rsid w:val="008A57BE"/>
    <w:rsid w:val="008A588F"/>
    <w:rsid w:val="008A5A76"/>
    <w:rsid w:val="008A5DA8"/>
    <w:rsid w:val="008A5F41"/>
    <w:rsid w:val="008A605B"/>
    <w:rsid w:val="008A6067"/>
    <w:rsid w:val="008A615E"/>
    <w:rsid w:val="008A62C7"/>
    <w:rsid w:val="008A6562"/>
    <w:rsid w:val="008A681E"/>
    <w:rsid w:val="008A69F8"/>
    <w:rsid w:val="008A6BE9"/>
    <w:rsid w:val="008A6BF2"/>
    <w:rsid w:val="008A6D83"/>
    <w:rsid w:val="008A6F6A"/>
    <w:rsid w:val="008A6FE7"/>
    <w:rsid w:val="008A7065"/>
    <w:rsid w:val="008A71B1"/>
    <w:rsid w:val="008A724F"/>
    <w:rsid w:val="008A73AB"/>
    <w:rsid w:val="008A749A"/>
    <w:rsid w:val="008A7567"/>
    <w:rsid w:val="008A7829"/>
    <w:rsid w:val="008A7848"/>
    <w:rsid w:val="008A79FF"/>
    <w:rsid w:val="008A7A8D"/>
    <w:rsid w:val="008A7AF3"/>
    <w:rsid w:val="008A7CBC"/>
    <w:rsid w:val="008B025B"/>
    <w:rsid w:val="008B02EC"/>
    <w:rsid w:val="008B0464"/>
    <w:rsid w:val="008B0851"/>
    <w:rsid w:val="008B0881"/>
    <w:rsid w:val="008B08B5"/>
    <w:rsid w:val="008B0953"/>
    <w:rsid w:val="008B0983"/>
    <w:rsid w:val="008B0B85"/>
    <w:rsid w:val="008B0C3E"/>
    <w:rsid w:val="008B0C4B"/>
    <w:rsid w:val="008B0E8C"/>
    <w:rsid w:val="008B0F20"/>
    <w:rsid w:val="008B1069"/>
    <w:rsid w:val="008B1079"/>
    <w:rsid w:val="008B1097"/>
    <w:rsid w:val="008B1146"/>
    <w:rsid w:val="008B11B9"/>
    <w:rsid w:val="008B1230"/>
    <w:rsid w:val="008B14BC"/>
    <w:rsid w:val="008B14CB"/>
    <w:rsid w:val="008B14E5"/>
    <w:rsid w:val="008B1520"/>
    <w:rsid w:val="008B15B4"/>
    <w:rsid w:val="008B16AE"/>
    <w:rsid w:val="008B17D8"/>
    <w:rsid w:val="008B1817"/>
    <w:rsid w:val="008B197A"/>
    <w:rsid w:val="008B1A1F"/>
    <w:rsid w:val="008B1E83"/>
    <w:rsid w:val="008B1E9C"/>
    <w:rsid w:val="008B1F0C"/>
    <w:rsid w:val="008B2121"/>
    <w:rsid w:val="008B2144"/>
    <w:rsid w:val="008B239F"/>
    <w:rsid w:val="008B242A"/>
    <w:rsid w:val="008B2452"/>
    <w:rsid w:val="008B2692"/>
    <w:rsid w:val="008B2A47"/>
    <w:rsid w:val="008B2A52"/>
    <w:rsid w:val="008B2B88"/>
    <w:rsid w:val="008B2C27"/>
    <w:rsid w:val="008B2D2A"/>
    <w:rsid w:val="008B2D6D"/>
    <w:rsid w:val="008B2F28"/>
    <w:rsid w:val="008B2FBA"/>
    <w:rsid w:val="008B3189"/>
    <w:rsid w:val="008B321F"/>
    <w:rsid w:val="008B3474"/>
    <w:rsid w:val="008B34B3"/>
    <w:rsid w:val="008B35E2"/>
    <w:rsid w:val="008B36FB"/>
    <w:rsid w:val="008B38E9"/>
    <w:rsid w:val="008B3913"/>
    <w:rsid w:val="008B3968"/>
    <w:rsid w:val="008B39AC"/>
    <w:rsid w:val="008B39B7"/>
    <w:rsid w:val="008B3BDA"/>
    <w:rsid w:val="008B4325"/>
    <w:rsid w:val="008B4458"/>
    <w:rsid w:val="008B4547"/>
    <w:rsid w:val="008B47EF"/>
    <w:rsid w:val="008B481F"/>
    <w:rsid w:val="008B4AAA"/>
    <w:rsid w:val="008B4B0C"/>
    <w:rsid w:val="008B4D91"/>
    <w:rsid w:val="008B52FA"/>
    <w:rsid w:val="008B53BE"/>
    <w:rsid w:val="008B53EA"/>
    <w:rsid w:val="008B5422"/>
    <w:rsid w:val="008B54A0"/>
    <w:rsid w:val="008B55B1"/>
    <w:rsid w:val="008B55B5"/>
    <w:rsid w:val="008B587A"/>
    <w:rsid w:val="008B5BC7"/>
    <w:rsid w:val="008B5CDB"/>
    <w:rsid w:val="008B5DB5"/>
    <w:rsid w:val="008B5FBF"/>
    <w:rsid w:val="008B5FD6"/>
    <w:rsid w:val="008B61F0"/>
    <w:rsid w:val="008B6358"/>
    <w:rsid w:val="008B64D9"/>
    <w:rsid w:val="008B64FA"/>
    <w:rsid w:val="008B6566"/>
    <w:rsid w:val="008B65B0"/>
    <w:rsid w:val="008B665C"/>
    <w:rsid w:val="008B6714"/>
    <w:rsid w:val="008B67B1"/>
    <w:rsid w:val="008B68F7"/>
    <w:rsid w:val="008B69EF"/>
    <w:rsid w:val="008B6A08"/>
    <w:rsid w:val="008B6FAE"/>
    <w:rsid w:val="008B7089"/>
    <w:rsid w:val="008B70B7"/>
    <w:rsid w:val="008B71CF"/>
    <w:rsid w:val="008B722F"/>
    <w:rsid w:val="008B7357"/>
    <w:rsid w:val="008B7440"/>
    <w:rsid w:val="008B7476"/>
    <w:rsid w:val="008B7492"/>
    <w:rsid w:val="008B7520"/>
    <w:rsid w:val="008B7565"/>
    <w:rsid w:val="008B7654"/>
    <w:rsid w:val="008B770E"/>
    <w:rsid w:val="008B7765"/>
    <w:rsid w:val="008B77E1"/>
    <w:rsid w:val="008B78C4"/>
    <w:rsid w:val="008B790E"/>
    <w:rsid w:val="008B7BD4"/>
    <w:rsid w:val="008B7E35"/>
    <w:rsid w:val="008B7E9D"/>
    <w:rsid w:val="008B7FA0"/>
    <w:rsid w:val="008B7FCD"/>
    <w:rsid w:val="008C015D"/>
    <w:rsid w:val="008C039C"/>
    <w:rsid w:val="008C0561"/>
    <w:rsid w:val="008C0573"/>
    <w:rsid w:val="008C0755"/>
    <w:rsid w:val="008C0763"/>
    <w:rsid w:val="008C076A"/>
    <w:rsid w:val="008C0809"/>
    <w:rsid w:val="008C0843"/>
    <w:rsid w:val="008C0AAD"/>
    <w:rsid w:val="008C0B15"/>
    <w:rsid w:val="008C0E7E"/>
    <w:rsid w:val="008C1051"/>
    <w:rsid w:val="008C10E1"/>
    <w:rsid w:val="008C1108"/>
    <w:rsid w:val="008C1199"/>
    <w:rsid w:val="008C1237"/>
    <w:rsid w:val="008C1239"/>
    <w:rsid w:val="008C12D7"/>
    <w:rsid w:val="008C12FA"/>
    <w:rsid w:val="008C130C"/>
    <w:rsid w:val="008C14A4"/>
    <w:rsid w:val="008C1613"/>
    <w:rsid w:val="008C16BA"/>
    <w:rsid w:val="008C17C6"/>
    <w:rsid w:val="008C17D5"/>
    <w:rsid w:val="008C1890"/>
    <w:rsid w:val="008C1A6F"/>
    <w:rsid w:val="008C1B63"/>
    <w:rsid w:val="008C1EAD"/>
    <w:rsid w:val="008C1F8E"/>
    <w:rsid w:val="008C204F"/>
    <w:rsid w:val="008C2073"/>
    <w:rsid w:val="008C20FE"/>
    <w:rsid w:val="008C214C"/>
    <w:rsid w:val="008C225B"/>
    <w:rsid w:val="008C2326"/>
    <w:rsid w:val="008C23E5"/>
    <w:rsid w:val="008C23EF"/>
    <w:rsid w:val="008C257E"/>
    <w:rsid w:val="008C27C2"/>
    <w:rsid w:val="008C281C"/>
    <w:rsid w:val="008C2922"/>
    <w:rsid w:val="008C2A81"/>
    <w:rsid w:val="008C2B33"/>
    <w:rsid w:val="008C2CBF"/>
    <w:rsid w:val="008C2DD0"/>
    <w:rsid w:val="008C2E43"/>
    <w:rsid w:val="008C2EC1"/>
    <w:rsid w:val="008C31C0"/>
    <w:rsid w:val="008C332E"/>
    <w:rsid w:val="008C3484"/>
    <w:rsid w:val="008C3694"/>
    <w:rsid w:val="008C3809"/>
    <w:rsid w:val="008C3867"/>
    <w:rsid w:val="008C3887"/>
    <w:rsid w:val="008C38B9"/>
    <w:rsid w:val="008C3BA6"/>
    <w:rsid w:val="008C3D92"/>
    <w:rsid w:val="008C3DA6"/>
    <w:rsid w:val="008C3E59"/>
    <w:rsid w:val="008C3E6F"/>
    <w:rsid w:val="008C3E80"/>
    <w:rsid w:val="008C3E95"/>
    <w:rsid w:val="008C421E"/>
    <w:rsid w:val="008C43BF"/>
    <w:rsid w:val="008C4554"/>
    <w:rsid w:val="008C4742"/>
    <w:rsid w:val="008C47C2"/>
    <w:rsid w:val="008C48D7"/>
    <w:rsid w:val="008C4967"/>
    <w:rsid w:val="008C4A9D"/>
    <w:rsid w:val="008C4B39"/>
    <w:rsid w:val="008C4E5E"/>
    <w:rsid w:val="008C4EAF"/>
    <w:rsid w:val="008C4FA4"/>
    <w:rsid w:val="008C535E"/>
    <w:rsid w:val="008C537A"/>
    <w:rsid w:val="008C5A3A"/>
    <w:rsid w:val="008C5B4E"/>
    <w:rsid w:val="008C5CED"/>
    <w:rsid w:val="008C5F71"/>
    <w:rsid w:val="008C6079"/>
    <w:rsid w:val="008C6391"/>
    <w:rsid w:val="008C64DF"/>
    <w:rsid w:val="008C65C6"/>
    <w:rsid w:val="008C67E1"/>
    <w:rsid w:val="008C6865"/>
    <w:rsid w:val="008C68EF"/>
    <w:rsid w:val="008C6D19"/>
    <w:rsid w:val="008C6FC1"/>
    <w:rsid w:val="008C7097"/>
    <w:rsid w:val="008C71F5"/>
    <w:rsid w:val="008C744D"/>
    <w:rsid w:val="008C74A0"/>
    <w:rsid w:val="008C74DE"/>
    <w:rsid w:val="008C7538"/>
    <w:rsid w:val="008C7553"/>
    <w:rsid w:val="008C78A3"/>
    <w:rsid w:val="008C7A50"/>
    <w:rsid w:val="008C7AA6"/>
    <w:rsid w:val="008C7B62"/>
    <w:rsid w:val="008C7C69"/>
    <w:rsid w:val="008C7CCC"/>
    <w:rsid w:val="008C7CEF"/>
    <w:rsid w:val="008C7E30"/>
    <w:rsid w:val="008C7F06"/>
    <w:rsid w:val="008D0059"/>
    <w:rsid w:val="008D02AF"/>
    <w:rsid w:val="008D061F"/>
    <w:rsid w:val="008D08D2"/>
    <w:rsid w:val="008D0980"/>
    <w:rsid w:val="008D0A5A"/>
    <w:rsid w:val="008D0ADE"/>
    <w:rsid w:val="008D0C7A"/>
    <w:rsid w:val="008D0CE2"/>
    <w:rsid w:val="008D0F07"/>
    <w:rsid w:val="008D0F6B"/>
    <w:rsid w:val="008D14C5"/>
    <w:rsid w:val="008D169E"/>
    <w:rsid w:val="008D1837"/>
    <w:rsid w:val="008D18FE"/>
    <w:rsid w:val="008D18FF"/>
    <w:rsid w:val="008D1CAE"/>
    <w:rsid w:val="008D1E35"/>
    <w:rsid w:val="008D1E58"/>
    <w:rsid w:val="008D1E61"/>
    <w:rsid w:val="008D1F03"/>
    <w:rsid w:val="008D20B5"/>
    <w:rsid w:val="008D20E1"/>
    <w:rsid w:val="008D21C8"/>
    <w:rsid w:val="008D2577"/>
    <w:rsid w:val="008D26CA"/>
    <w:rsid w:val="008D295A"/>
    <w:rsid w:val="008D2A2D"/>
    <w:rsid w:val="008D2ABC"/>
    <w:rsid w:val="008D2BE0"/>
    <w:rsid w:val="008D2C82"/>
    <w:rsid w:val="008D2CF3"/>
    <w:rsid w:val="008D307C"/>
    <w:rsid w:val="008D30B2"/>
    <w:rsid w:val="008D30D5"/>
    <w:rsid w:val="008D3177"/>
    <w:rsid w:val="008D320D"/>
    <w:rsid w:val="008D321F"/>
    <w:rsid w:val="008D33A4"/>
    <w:rsid w:val="008D3651"/>
    <w:rsid w:val="008D3849"/>
    <w:rsid w:val="008D3BE0"/>
    <w:rsid w:val="008D3C23"/>
    <w:rsid w:val="008D3E16"/>
    <w:rsid w:val="008D3EC3"/>
    <w:rsid w:val="008D3FB5"/>
    <w:rsid w:val="008D4198"/>
    <w:rsid w:val="008D41CB"/>
    <w:rsid w:val="008D424B"/>
    <w:rsid w:val="008D44C8"/>
    <w:rsid w:val="008D457C"/>
    <w:rsid w:val="008D4717"/>
    <w:rsid w:val="008D4998"/>
    <w:rsid w:val="008D49C3"/>
    <w:rsid w:val="008D4B48"/>
    <w:rsid w:val="008D5147"/>
    <w:rsid w:val="008D541D"/>
    <w:rsid w:val="008D5500"/>
    <w:rsid w:val="008D5526"/>
    <w:rsid w:val="008D56F9"/>
    <w:rsid w:val="008D57F6"/>
    <w:rsid w:val="008D58CC"/>
    <w:rsid w:val="008D5914"/>
    <w:rsid w:val="008D5CEA"/>
    <w:rsid w:val="008D5DC6"/>
    <w:rsid w:val="008D6066"/>
    <w:rsid w:val="008D62A0"/>
    <w:rsid w:val="008D7068"/>
    <w:rsid w:val="008D722E"/>
    <w:rsid w:val="008D73A0"/>
    <w:rsid w:val="008D75C7"/>
    <w:rsid w:val="008D7671"/>
    <w:rsid w:val="008D78D2"/>
    <w:rsid w:val="008D7BE7"/>
    <w:rsid w:val="008D7C7D"/>
    <w:rsid w:val="008D7D0F"/>
    <w:rsid w:val="008D7D68"/>
    <w:rsid w:val="008D7DC4"/>
    <w:rsid w:val="008D7E2B"/>
    <w:rsid w:val="008D7E32"/>
    <w:rsid w:val="008D7EAF"/>
    <w:rsid w:val="008D7FA0"/>
    <w:rsid w:val="008E0071"/>
    <w:rsid w:val="008E0127"/>
    <w:rsid w:val="008E01F4"/>
    <w:rsid w:val="008E02B5"/>
    <w:rsid w:val="008E0548"/>
    <w:rsid w:val="008E0556"/>
    <w:rsid w:val="008E07B6"/>
    <w:rsid w:val="008E0800"/>
    <w:rsid w:val="008E0AC8"/>
    <w:rsid w:val="008E0C3C"/>
    <w:rsid w:val="008E0D3A"/>
    <w:rsid w:val="008E0D7C"/>
    <w:rsid w:val="008E0E64"/>
    <w:rsid w:val="008E1081"/>
    <w:rsid w:val="008E14EA"/>
    <w:rsid w:val="008E1595"/>
    <w:rsid w:val="008E161C"/>
    <w:rsid w:val="008E1A29"/>
    <w:rsid w:val="008E1B7E"/>
    <w:rsid w:val="008E1CE7"/>
    <w:rsid w:val="008E1D11"/>
    <w:rsid w:val="008E1D18"/>
    <w:rsid w:val="008E1D54"/>
    <w:rsid w:val="008E1EE8"/>
    <w:rsid w:val="008E2020"/>
    <w:rsid w:val="008E21BE"/>
    <w:rsid w:val="008E2356"/>
    <w:rsid w:val="008E23BB"/>
    <w:rsid w:val="008E240C"/>
    <w:rsid w:val="008E2534"/>
    <w:rsid w:val="008E2A06"/>
    <w:rsid w:val="008E2C6D"/>
    <w:rsid w:val="008E2DBA"/>
    <w:rsid w:val="008E2F00"/>
    <w:rsid w:val="008E31CE"/>
    <w:rsid w:val="008E3281"/>
    <w:rsid w:val="008E33A9"/>
    <w:rsid w:val="008E347E"/>
    <w:rsid w:val="008E35CC"/>
    <w:rsid w:val="008E39B8"/>
    <w:rsid w:val="008E3CB8"/>
    <w:rsid w:val="008E3D30"/>
    <w:rsid w:val="008E3D5D"/>
    <w:rsid w:val="008E3E06"/>
    <w:rsid w:val="008E3FE5"/>
    <w:rsid w:val="008E4036"/>
    <w:rsid w:val="008E42C9"/>
    <w:rsid w:val="008E42D1"/>
    <w:rsid w:val="008E43A7"/>
    <w:rsid w:val="008E43C9"/>
    <w:rsid w:val="008E473C"/>
    <w:rsid w:val="008E485A"/>
    <w:rsid w:val="008E48B4"/>
    <w:rsid w:val="008E494E"/>
    <w:rsid w:val="008E499E"/>
    <w:rsid w:val="008E4B26"/>
    <w:rsid w:val="008E4B44"/>
    <w:rsid w:val="008E4D4E"/>
    <w:rsid w:val="008E4E11"/>
    <w:rsid w:val="008E531C"/>
    <w:rsid w:val="008E540C"/>
    <w:rsid w:val="008E5523"/>
    <w:rsid w:val="008E573C"/>
    <w:rsid w:val="008E5760"/>
    <w:rsid w:val="008E576D"/>
    <w:rsid w:val="008E57E4"/>
    <w:rsid w:val="008E57F3"/>
    <w:rsid w:val="008E590B"/>
    <w:rsid w:val="008E591B"/>
    <w:rsid w:val="008E5B1F"/>
    <w:rsid w:val="008E5CB7"/>
    <w:rsid w:val="008E5CC2"/>
    <w:rsid w:val="008E5E22"/>
    <w:rsid w:val="008E5E2C"/>
    <w:rsid w:val="008E5EC5"/>
    <w:rsid w:val="008E5FB5"/>
    <w:rsid w:val="008E616D"/>
    <w:rsid w:val="008E64B2"/>
    <w:rsid w:val="008E6548"/>
    <w:rsid w:val="008E67BC"/>
    <w:rsid w:val="008E67F1"/>
    <w:rsid w:val="008E69E7"/>
    <w:rsid w:val="008E6A3A"/>
    <w:rsid w:val="008E6AC6"/>
    <w:rsid w:val="008E6D37"/>
    <w:rsid w:val="008E6DA4"/>
    <w:rsid w:val="008E6EC0"/>
    <w:rsid w:val="008E7278"/>
    <w:rsid w:val="008E7410"/>
    <w:rsid w:val="008E749C"/>
    <w:rsid w:val="008E7684"/>
    <w:rsid w:val="008E76CC"/>
    <w:rsid w:val="008E78BF"/>
    <w:rsid w:val="008E7998"/>
    <w:rsid w:val="008E7A20"/>
    <w:rsid w:val="008E7A98"/>
    <w:rsid w:val="008E7D0B"/>
    <w:rsid w:val="008E7D34"/>
    <w:rsid w:val="008E7F32"/>
    <w:rsid w:val="008E7FF4"/>
    <w:rsid w:val="008F0159"/>
    <w:rsid w:val="008F04F0"/>
    <w:rsid w:val="008F07AE"/>
    <w:rsid w:val="008F0B3A"/>
    <w:rsid w:val="008F0D7A"/>
    <w:rsid w:val="008F0DE8"/>
    <w:rsid w:val="008F0F9C"/>
    <w:rsid w:val="008F0FD1"/>
    <w:rsid w:val="008F109A"/>
    <w:rsid w:val="008F10DF"/>
    <w:rsid w:val="008F1140"/>
    <w:rsid w:val="008F118D"/>
    <w:rsid w:val="008F1232"/>
    <w:rsid w:val="008F13A3"/>
    <w:rsid w:val="008F14BC"/>
    <w:rsid w:val="008F14EA"/>
    <w:rsid w:val="008F14F0"/>
    <w:rsid w:val="008F156F"/>
    <w:rsid w:val="008F17A6"/>
    <w:rsid w:val="008F19ED"/>
    <w:rsid w:val="008F1AA5"/>
    <w:rsid w:val="008F1D84"/>
    <w:rsid w:val="008F1E08"/>
    <w:rsid w:val="008F1EA3"/>
    <w:rsid w:val="008F2022"/>
    <w:rsid w:val="008F21FA"/>
    <w:rsid w:val="008F22A3"/>
    <w:rsid w:val="008F2314"/>
    <w:rsid w:val="008F2378"/>
    <w:rsid w:val="008F255D"/>
    <w:rsid w:val="008F2571"/>
    <w:rsid w:val="008F297A"/>
    <w:rsid w:val="008F2A0C"/>
    <w:rsid w:val="008F2A50"/>
    <w:rsid w:val="008F2B8F"/>
    <w:rsid w:val="008F2E4B"/>
    <w:rsid w:val="008F2FE1"/>
    <w:rsid w:val="008F319D"/>
    <w:rsid w:val="008F3263"/>
    <w:rsid w:val="008F32FC"/>
    <w:rsid w:val="008F33C4"/>
    <w:rsid w:val="008F350A"/>
    <w:rsid w:val="008F3555"/>
    <w:rsid w:val="008F35F1"/>
    <w:rsid w:val="008F3631"/>
    <w:rsid w:val="008F3CD5"/>
    <w:rsid w:val="008F3D6A"/>
    <w:rsid w:val="008F3F7C"/>
    <w:rsid w:val="008F43D8"/>
    <w:rsid w:val="008F44C2"/>
    <w:rsid w:val="008F45AD"/>
    <w:rsid w:val="008F464A"/>
    <w:rsid w:val="008F46A2"/>
    <w:rsid w:val="008F4887"/>
    <w:rsid w:val="008F4923"/>
    <w:rsid w:val="008F493A"/>
    <w:rsid w:val="008F498D"/>
    <w:rsid w:val="008F4991"/>
    <w:rsid w:val="008F4AF8"/>
    <w:rsid w:val="008F4C1A"/>
    <w:rsid w:val="008F4D25"/>
    <w:rsid w:val="008F4DBC"/>
    <w:rsid w:val="008F50AF"/>
    <w:rsid w:val="008F51B4"/>
    <w:rsid w:val="008F52B4"/>
    <w:rsid w:val="008F53F5"/>
    <w:rsid w:val="008F5480"/>
    <w:rsid w:val="008F5489"/>
    <w:rsid w:val="008F5491"/>
    <w:rsid w:val="008F5664"/>
    <w:rsid w:val="008F56E6"/>
    <w:rsid w:val="008F56EA"/>
    <w:rsid w:val="008F58AF"/>
    <w:rsid w:val="008F5AA2"/>
    <w:rsid w:val="008F5AE4"/>
    <w:rsid w:val="008F5B1C"/>
    <w:rsid w:val="008F5B9D"/>
    <w:rsid w:val="008F5E0C"/>
    <w:rsid w:val="008F5FAD"/>
    <w:rsid w:val="008F6532"/>
    <w:rsid w:val="008F6631"/>
    <w:rsid w:val="008F6644"/>
    <w:rsid w:val="008F6840"/>
    <w:rsid w:val="008F6C2B"/>
    <w:rsid w:val="008F6FED"/>
    <w:rsid w:val="008F71E4"/>
    <w:rsid w:val="008F72A2"/>
    <w:rsid w:val="008F74AE"/>
    <w:rsid w:val="008F74F6"/>
    <w:rsid w:val="008F751C"/>
    <w:rsid w:val="008F773F"/>
    <w:rsid w:val="008F774B"/>
    <w:rsid w:val="008F7906"/>
    <w:rsid w:val="008F7AF8"/>
    <w:rsid w:val="008F7AFE"/>
    <w:rsid w:val="008F7E2D"/>
    <w:rsid w:val="008F7E64"/>
    <w:rsid w:val="008F7E94"/>
    <w:rsid w:val="008F7EDB"/>
    <w:rsid w:val="008F7F13"/>
    <w:rsid w:val="009000D2"/>
    <w:rsid w:val="00900111"/>
    <w:rsid w:val="009001FF"/>
    <w:rsid w:val="00900286"/>
    <w:rsid w:val="00900291"/>
    <w:rsid w:val="009003CE"/>
    <w:rsid w:val="009004E4"/>
    <w:rsid w:val="00900627"/>
    <w:rsid w:val="00900798"/>
    <w:rsid w:val="009009BD"/>
    <w:rsid w:val="00900AFD"/>
    <w:rsid w:val="00900C9E"/>
    <w:rsid w:val="00900CA0"/>
    <w:rsid w:val="00900D95"/>
    <w:rsid w:val="00900F66"/>
    <w:rsid w:val="00901038"/>
    <w:rsid w:val="009010B6"/>
    <w:rsid w:val="009012B7"/>
    <w:rsid w:val="00901471"/>
    <w:rsid w:val="00901489"/>
    <w:rsid w:val="009014AA"/>
    <w:rsid w:val="0090187C"/>
    <w:rsid w:val="00901A22"/>
    <w:rsid w:val="00901BE7"/>
    <w:rsid w:val="00901C06"/>
    <w:rsid w:val="00901CA7"/>
    <w:rsid w:val="00901D3E"/>
    <w:rsid w:val="00901E04"/>
    <w:rsid w:val="00901E6E"/>
    <w:rsid w:val="009021A5"/>
    <w:rsid w:val="00902338"/>
    <w:rsid w:val="0090262E"/>
    <w:rsid w:val="0090281B"/>
    <w:rsid w:val="009029CA"/>
    <w:rsid w:val="00902A58"/>
    <w:rsid w:val="00903050"/>
    <w:rsid w:val="009030D4"/>
    <w:rsid w:val="009032BF"/>
    <w:rsid w:val="0090356F"/>
    <w:rsid w:val="00903652"/>
    <w:rsid w:val="0090390B"/>
    <w:rsid w:val="009039A4"/>
    <w:rsid w:val="00903A9B"/>
    <w:rsid w:val="00903CEC"/>
    <w:rsid w:val="00903D60"/>
    <w:rsid w:val="00903DD9"/>
    <w:rsid w:val="00904145"/>
    <w:rsid w:val="0090418B"/>
    <w:rsid w:val="00904197"/>
    <w:rsid w:val="009042B4"/>
    <w:rsid w:val="0090432D"/>
    <w:rsid w:val="009047A1"/>
    <w:rsid w:val="009047F1"/>
    <w:rsid w:val="009048FA"/>
    <w:rsid w:val="00904C4C"/>
    <w:rsid w:val="00904C54"/>
    <w:rsid w:val="00904D27"/>
    <w:rsid w:val="00904D98"/>
    <w:rsid w:val="00904EAE"/>
    <w:rsid w:val="0090529D"/>
    <w:rsid w:val="0090559E"/>
    <w:rsid w:val="009056EE"/>
    <w:rsid w:val="009058EC"/>
    <w:rsid w:val="00905A68"/>
    <w:rsid w:val="00905B6B"/>
    <w:rsid w:val="00905B96"/>
    <w:rsid w:val="00905D1E"/>
    <w:rsid w:val="00905E39"/>
    <w:rsid w:val="009060CC"/>
    <w:rsid w:val="00906197"/>
    <w:rsid w:val="009063A4"/>
    <w:rsid w:val="00906596"/>
    <w:rsid w:val="00906737"/>
    <w:rsid w:val="00906781"/>
    <w:rsid w:val="009068B2"/>
    <w:rsid w:val="00906A44"/>
    <w:rsid w:val="00906B36"/>
    <w:rsid w:val="00906B3C"/>
    <w:rsid w:val="00906C11"/>
    <w:rsid w:val="00906D19"/>
    <w:rsid w:val="00906E63"/>
    <w:rsid w:val="00906FDB"/>
    <w:rsid w:val="00907067"/>
    <w:rsid w:val="00907077"/>
    <w:rsid w:val="009070E4"/>
    <w:rsid w:val="0090716C"/>
    <w:rsid w:val="0090736F"/>
    <w:rsid w:val="00907612"/>
    <w:rsid w:val="009077CA"/>
    <w:rsid w:val="009078C0"/>
    <w:rsid w:val="009079E6"/>
    <w:rsid w:val="00907B24"/>
    <w:rsid w:val="00907B38"/>
    <w:rsid w:val="00907B79"/>
    <w:rsid w:val="00907ED3"/>
    <w:rsid w:val="00907EF7"/>
    <w:rsid w:val="00910048"/>
    <w:rsid w:val="0091056A"/>
    <w:rsid w:val="00910821"/>
    <w:rsid w:val="00910D0D"/>
    <w:rsid w:val="00910D33"/>
    <w:rsid w:val="00910D89"/>
    <w:rsid w:val="00910DC8"/>
    <w:rsid w:val="00910E14"/>
    <w:rsid w:val="00910E72"/>
    <w:rsid w:val="00910F2F"/>
    <w:rsid w:val="00910F4A"/>
    <w:rsid w:val="00911116"/>
    <w:rsid w:val="0091129D"/>
    <w:rsid w:val="0091136B"/>
    <w:rsid w:val="009114AC"/>
    <w:rsid w:val="009115A3"/>
    <w:rsid w:val="009115CE"/>
    <w:rsid w:val="00911751"/>
    <w:rsid w:val="0091179E"/>
    <w:rsid w:val="00911D06"/>
    <w:rsid w:val="00911F48"/>
    <w:rsid w:val="00911F94"/>
    <w:rsid w:val="0091206D"/>
    <w:rsid w:val="009124E6"/>
    <w:rsid w:val="009124ED"/>
    <w:rsid w:val="00912568"/>
    <w:rsid w:val="00912B1D"/>
    <w:rsid w:val="00912ED1"/>
    <w:rsid w:val="00912F0C"/>
    <w:rsid w:val="0091321F"/>
    <w:rsid w:val="0091344E"/>
    <w:rsid w:val="009136F7"/>
    <w:rsid w:val="00913732"/>
    <w:rsid w:val="009138D5"/>
    <w:rsid w:val="009139F3"/>
    <w:rsid w:val="00913A54"/>
    <w:rsid w:val="00913B89"/>
    <w:rsid w:val="0091402F"/>
    <w:rsid w:val="009141F4"/>
    <w:rsid w:val="009142CF"/>
    <w:rsid w:val="009143A3"/>
    <w:rsid w:val="009143FB"/>
    <w:rsid w:val="00914521"/>
    <w:rsid w:val="009145F7"/>
    <w:rsid w:val="00914658"/>
    <w:rsid w:val="009146DF"/>
    <w:rsid w:val="0091480F"/>
    <w:rsid w:val="009149E1"/>
    <w:rsid w:val="00914A88"/>
    <w:rsid w:val="00914A97"/>
    <w:rsid w:val="00914ACF"/>
    <w:rsid w:val="00914C83"/>
    <w:rsid w:val="009154CC"/>
    <w:rsid w:val="00915784"/>
    <w:rsid w:val="00915D1D"/>
    <w:rsid w:val="00915E69"/>
    <w:rsid w:val="00916221"/>
    <w:rsid w:val="00916352"/>
    <w:rsid w:val="009164D3"/>
    <w:rsid w:val="00916745"/>
    <w:rsid w:val="009168AD"/>
    <w:rsid w:val="00916C0D"/>
    <w:rsid w:val="00916C2D"/>
    <w:rsid w:val="00916C34"/>
    <w:rsid w:val="00916C5F"/>
    <w:rsid w:val="00916F79"/>
    <w:rsid w:val="009171F1"/>
    <w:rsid w:val="0091735F"/>
    <w:rsid w:val="00917387"/>
    <w:rsid w:val="0091752C"/>
    <w:rsid w:val="00917587"/>
    <w:rsid w:val="0091784F"/>
    <w:rsid w:val="00917858"/>
    <w:rsid w:val="00917920"/>
    <w:rsid w:val="00917996"/>
    <w:rsid w:val="00917D92"/>
    <w:rsid w:val="00917FCF"/>
    <w:rsid w:val="0092003B"/>
    <w:rsid w:val="009200BC"/>
    <w:rsid w:val="009200EA"/>
    <w:rsid w:val="00920625"/>
    <w:rsid w:val="009207AE"/>
    <w:rsid w:val="0092096B"/>
    <w:rsid w:val="00920AB4"/>
    <w:rsid w:val="00920AD9"/>
    <w:rsid w:val="00920B1A"/>
    <w:rsid w:val="00920B75"/>
    <w:rsid w:val="00920E3F"/>
    <w:rsid w:val="009212F4"/>
    <w:rsid w:val="0092150D"/>
    <w:rsid w:val="0092151A"/>
    <w:rsid w:val="009215AB"/>
    <w:rsid w:val="009218CA"/>
    <w:rsid w:val="00921C3E"/>
    <w:rsid w:val="00921CF7"/>
    <w:rsid w:val="00921DA6"/>
    <w:rsid w:val="009222C0"/>
    <w:rsid w:val="009227C7"/>
    <w:rsid w:val="00922D85"/>
    <w:rsid w:val="00922E12"/>
    <w:rsid w:val="00922E49"/>
    <w:rsid w:val="00922FAF"/>
    <w:rsid w:val="00922FE9"/>
    <w:rsid w:val="00923167"/>
    <w:rsid w:val="009232D9"/>
    <w:rsid w:val="0092359F"/>
    <w:rsid w:val="009235D9"/>
    <w:rsid w:val="009236E7"/>
    <w:rsid w:val="00923709"/>
    <w:rsid w:val="0092383A"/>
    <w:rsid w:val="00923858"/>
    <w:rsid w:val="00923A86"/>
    <w:rsid w:val="00923F86"/>
    <w:rsid w:val="00924006"/>
    <w:rsid w:val="0092405B"/>
    <w:rsid w:val="00924521"/>
    <w:rsid w:val="00924680"/>
    <w:rsid w:val="0092483E"/>
    <w:rsid w:val="00924879"/>
    <w:rsid w:val="00924A16"/>
    <w:rsid w:val="00924B1B"/>
    <w:rsid w:val="00924BA8"/>
    <w:rsid w:val="00924C96"/>
    <w:rsid w:val="00924DA5"/>
    <w:rsid w:val="00924E16"/>
    <w:rsid w:val="00925600"/>
    <w:rsid w:val="00925638"/>
    <w:rsid w:val="00925690"/>
    <w:rsid w:val="00925880"/>
    <w:rsid w:val="00925B6A"/>
    <w:rsid w:val="00925B7E"/>
    <w:rsid w:val="00925B9C"/>
    <w:rsid w:val="00925D85"/>
    <w:rsid w:val="00925F54"/>
    <w:rsid w:val="009264CF"/>
    <w:rsid w:val="0092652C"/>
    <w:rsid w:val="009267D3"/>
    <w:rsid w:val="0092693A"/>
    <w:rsid w:val="00926A0C"/>
    <w:rsid w:val="00926B02"/>
    <w:rsid w:val="00926B30"/>
    <w:rsid w:val="00926C28"/>
    <w:rsid w:val="00926D8D"/>
    <w:rsid w:val="00926DA0"/>
    <w:rsid w:val="0092709B"/>
    <w:rsid w:val="009270BB"/>
    <w:rsid w:val="00927102"/>
    <w:rsid w:val="00927317"/>
    <w:rsid w:val="009273C8"/>
    <w:rsid w:val="009275BF"/>
    <w:rsid w:val="009275D2"/>
    <w:rsid w:val="009276D1"/>
    <w:rsid w:val="00927A6F"/>
    <w:rsid w:val="00927D14"/>
    <w:rsid w:val="00927D27"/>
    <w:rsid w:val="00927D34"/>
    <w:rsid w:val="00927F55"/>
    <w:rsid w:val="009304EE"/>
    <w:rsid w:val="0093054C"/>
    <w:rsid w:val="00930A36"/>
    <w:rsid w:val="00930C6E"/>
    <w:rsid w:val="00930EAE"/>
    <w:rsid w:val="00930F73"/>
    <w:rsid w:val="00930F9A"/>
    <w:rsid w:val="00931267"/>
    <w:rsid w:val="00931429"/>
    <w:rsid w:val="0093150C"/>
    <w:rsid w:val="009318DA"/>
    <w:rsid w:val="009319A4"/>
    <w:rsid w:val="00931AAF"/>
    <w:rsid w:val="00931C46"/>
    <w:rsid w:val="00931D50"/>
    <w:rsid w:val="00932173"/>
    <w:rsid w:val="00932316"/>
    <w:rsid w:val="009324A7"/>
    <w:rsid w:val="009328F8"/>
    <w:rsid w:val="00932A3E"/>
    <w:rsid w:val="00932B11"/>
    <w:rsid w:val="00932BA6"/>
    <w:rsid w:val="00932BDF"/>
    <w:rsid w:val="00932C37"/>
    <w:rsid w:val="00932CE2"/>
    <w:rsid w:val="00932D09"/>
    <w:rsid w:val="00933010"/>
    <w:rsid w:val="009330FB"/>
    <w:rsid w:val="009331D4"/>
    <w:rsid w:val="0093341E"/>
    <w:rsid w:val="009334D2"/>
    <w:rsid w:val="009335BE"/>
    <w:rsid w:val="009335EE"/>
    <w:rsid w:val="00933802"/>
    <w:rsid w:val="0093395B"/>
    <w:rsid w:val="00933960"/>
    <w:rsid w:val="00933C0B"/>
    <w:rsid w:val="00933D0B"/>
    <w:rsid w:val="00933DCA"/>
    <w:rsid w:val="00933DED"/>
    <w:rsid w:val="00934016"/>
    <w:rsid w:val="00934615"/>
    <w:rsid w:val="00934A9F"/>
    <w:rsid w:val="00934D7F"/>
    <w:rsid w:val="00934FDF"/>
    <w:rsid w:val="0093518F"/>
    <w:rsid w:val="0093536D"/>
    <w:rsid w:val="009355B7"/>
    <w:rsid w:val="009356C3"/>
    <w:rsid w:val="00935A3E"/>
    <w:rsid w:val="00935AB3"/>
    <w:rsid w:val="00935B39"/>
    <w:rsid w:val="00935D78"/>
    <w:rsid w:val="00935D9A"/>
    <w:rsid w:val="00935EAE"/>
    <w:rsid w:val="00935FE9"/>
    <w:rsid w:val="00936023"/>
    <w:rsid w:val="009363D0"/>
    <w:rsid w:val="009367AC"/>
    <w:rsid w:val="0093699D"/>
    <w:rsid w:val="00936B29"/>
    <w:rsid w:val="00936DC6"/>
    <w:rsid w:val="00936E71"/>
    <w:rsid w:val="00936E7E"/>
    <w:rsid w:val="009372E2"/>
    <w:rsid w:val="009374F5"/>
    <w:rsid w:val="0093754B"/>
    <w:rsid w:val="0093770A"/>
    <w:rsid w:val="0093787E"/>
    <w:rsid w:val="00937AD1"/>
    <w:rsid w:val="00937B72"/>
    <w:rsid w:val="00937B76"/>
    <w:rsid w:val="00937C19"/>
    <w:rsid w:val="00937D47"/>
    <w:rsid w:val="00940135"/>
    <w:rsid w:val="009402BB"/>
    <w:rsid w:val="009402D5"/>
    <w:rsid w:val="0094057A"/>
    <w:rsid w:val="0094067A"/>
    <w:rsid w:val="009407C7"/>
    <w:rsid w:val="009409C8"/>
    <w:rsid w:val="00940BAC"/>
    <w:rsid w:val="00940BD4"/>
    <w:rsid w:val="00940BD7"/>
    <w:rsid w:val="00940CC8"/>
    <w:rsid w:val="00940D4F"/>
    <w:rsid w:val="00940E50"/>
    <w:rsid w:val="00940EB5"/>
    <w:rsid w:val="00940EF2"/>
    <w:rsid w:val="00940F27"/>
    <w:rsid w:val="00941026"/>
    <w:rsid w:val="00941099"/>
    <w:rsid w:val="0094132C"/>
    <w:rsid w:val="0094151C"/>
    <w:rsid w:val="00941705"/>
    <w:rsid w:val="00941A19"/>
    <w:rsid w:val="00941A67"/>
    <w:rsid w:val="00941B40"/>
    <w:rsid w:val="00941D9E"/>
    <w:rsid w:val="00941F6F"/>
    <w:rsid w:val="00941FC8"/>
    <w:rsid w:val="0094208B"/>
    <w:rsid w:val="00942139"/>
    <w:rsid w:val="009421AC"/>
    <w:rsid w:val="0094222B"/>
    <w:rsid w:val="0094228C"/>
    <w:rsid w:val="009424E3"/>
    <w:rsid w:val="00942610"/>
    <w:rsid w:val="00942690"/>
    <w:rsid w:val="0094269A"/>
    <w:rsid w:val="00942996"/>
    <w:rsid w:val="00942F6A"/>
    <w:rsid w:val="009431BD"/>
    <w:rsid w:val="00943246"/>
    <w:rsid w:val="00943730"/>
    <w:rsid w:val="009437B0"/>
    <w:rsid w:val="009437E2"/>
    <w:rsid w:val="00943D05"/>
    <w:rsid w:val="00943EEA"/>
    <w:rsid w:val="00943FDB"/>
    <w:rsid w:val="00944239"/>
    <w:rsid w:val="00944270"/>
    <w:rsid w:val="009442E0"/>
    <w:rsid w:val="00944315"/>
    <w:rsid w:val="00944370"/>
    <w:rsid w:val="009443FF"/>
    <w:rsid w:val="00944537"/>
    <w:rsid w:val="009448F9"/>
    <w:rsid w:val="00944BB9"/>
    <w:rsid w:val="00944E5B"/>
    <w:rsid w:val="00944EB1"/>
    <w:rsid w:val="00945125"/>
    <w:rsid w:val="009454A9"/>
    <w:rsid w:val="009456EB"/>
    <w:rsid w:val="009458C8"/>
    <w:rsid w:val="0094592A"/>
    <w:rsid w:val="00945AFA"/>
    <w:rsid w:val="00945C5C"/>
    <w:rsid w:val="00945CD1"/>
    <w:rsid w:val="00945E1E"/>
    <w:rsid w:val="00945F2E"/>
    <w:rsid w:val="00945F91"/>
    <w:rsid w:val="009460D9"/>
    <w:rsid w:val="009461A8"/>
    <w:rsid w:val="00946403"/>
    <w:rsid w:val="00946538"/>
    <w:rsid w:val="0094662B"/>
    <w:rsid w:val="00946A26"/>
    <w:rsid w:val="00946A77"/>
    <w:rsid w:val="00946CCC"/>
    <w:rsid w:val="00946D50"/>
    <w:rsid w:val="00946DD0"/>
    <w:rsid w:val="0094787F"/>
    <w:rsid w:val="009479D1"/>
    <w:rsid w:val="00947AFD"/>
    <w:rsid w:val="00947B26"/>
    <w:rsid w:val="00947B70"/>
    <w:rsid w:val="00947BAE"/>
    <w:rsid w:val="009500E5"/>
    <w:rsid w:val="0095026D"/>
    <w:rsid w:val="009504D6"/>
    <w:rsid w:val="00950772"/>
    <w:rsid w:val="009509F4"/>
    <w:rsid w:val="00950A5F"/>
    <w:rsid w:val="00950B9F"/>
    <w:rsid w:val="00950CEC"/>
    <w:rsid w:val="00950E1C"/>
    <w:rsid w:val="00950E78"/>
    <w:rsid w:val="0095101A"/>
    <w:rsid w:val="009510D5"/>
    <w:rsid w:val="00951185"/>
    <w:rsid w:val="009511D8"/>
    <w:rsid w:val="00951448"/>
    <w:rsid w:val="009514A7"/>
    <w:rsid w:val="009514E3"/>
    <w:rsid w:val="00951A97"/>
    <w:rsid w:val="00951C54"/>
    <w:rsid w:val="00951E49"/>
    <w:rsid w:val="00951EE6"/>
    <w:rsid w:val="009520CB"/>
    <w:rsid w:val="0095244E"/>
    <w:rsid w:val="00952873"/>
    <w:rsid w:val="009528B9"/>
    <w:rsid w:val="009529C8"/>
    <w:rsid w:val="00952B6C"/>
    <w:rsid w:val="00952CC0"/>
    <w:rsid w:val="00952EE7"/>
    <w:rsid w:val="00952F8D"/>
    <w:rsid w:val="00953133"/>
    <w:rsid w:val="00953194"/>
    <w:rsid w:val="0095323C"/>
    <w:rsid w:val="00953253"/>
    <w:rsid w:val="0095354F"/>
    <w:rsid w:val="0095373D"/>
    <w:rsid w:val="00953A37"/>
    <w:rsid w:val="00953A91"/>
    <w:rsid w:val="00953B91"/>
    <w:rsid w:val="00953BDB"/>
    <w:rsid w:val="00953D0F"/>
    <w:rsid w:val="0095407B"/>
    <w:rsid w:val="009543D1"/>
    <w:rsid w:val="009545AE"/>
    <w:rsid w:val="00954645"/>
    <w:rsid w:val="009547C0"/>
    <w:rsid w:val="00954937"/>
    <w:rsid w:val="00954A14"/>
    <w:rsid w:val="00954ABD"/>
    <w:rsid w:val="00954B78"/>
    <w:rsid w:val="00954CDA"/>
    <w:rsid w:val="009550E4"/>
    <w:rsid w:val="00955263"/>
    <w:rsid w:val="009556FC"/>
    <w:rsid w:val="00955787"/>
    <w:rsid w:val="009557DD"/>
    <w:rsid w:val="00955AF5"/>
    <w:rsid w:val="00955BAB"/>
    <w:rsid w:val="00955C48"/>
    <w:rsid w:val="00955CC8"/>
    <w:rsid w:val="00955D48"/>
    <w:rsid w:val="00955E17"/>
    <w:rsid w:val="00955E73"/>
    <w:rsid w:val="00955E7E"/>
    <w:rsid w:val="00955F24"/>
    <w:rsid w:val="00955F3A"/>
    <w:rsid w:val="009561A3"/>
    <w:rsid w:val="0095620A"/>
    <w:rsid w:val="009562E5"/>
    <w:rsid w:val="00956433"/>
    <w:rsid w:val="009564D9"/>
    <w:rsid w:val="009564F9"/>
    <w:rsid w:val="0095660A"/>
    <w:rsid w:val="0095695E"/>
    <w:rsid w:val="00956A7F"/>
    <w:rsid w:val="00956CD7"/>
    <w:rsid w:val="00956DAE"/>
    <w:rsid w:val="0095703A"/>
    <w:rsid w:val="0095713A"/>
    <w:rsid w:val="009573C9"/>
    <w:rsid w:val="0095745B"/>
    <w:rsid w:val="0095745F"/>
    <w:rsid w:val="009574DC"/>
    <w:rsid w:val="00957560"/>
    <w:rsid w:val="00957B03"/>
    <w:rsid w:val="0096021D"/>
    <w:rsid w:val="009603B1"/>
    <w:rsid w:val="009603C7"/>
    <w:rsid w:val="0096058E"/>
    <w:rsid w:val="009609D4"/>
    <w:rsid w:val="00960BE1"/>
    <w:rsid w:val="00960D99"/>
    <w:rsid w:val="00960EE6"/>
    <w:rsid w:val="00961231"/>
    <w:rsid w:val="0096140D"/>
    <w:rsid w:val="009616AB"/>
    <w:rsid w:val="00961731"/>
    <w:rsid w:val="0096185A"/>
    <w:rsid w:val="0096193E"/>
    <w:rsid w:val="009619CD"/>
    <w:rsid w:val="00961C6B"/>
    <w:rsid w:val="00961D07"/>
    <w:rsid w:val="00961FFD"/>
    <w:rsid w:val="00962002"/>
    <w:rsid w:val="0096201F"/>
    <w:rsid w:val="009620D4"/>
    <w:rsid w:val="009620FA"/>
    <w:rsid w:val="0096228A"/>
    <w:rsid w:val="009622EC"/>
    <w:rsid w:val="00962341"/>
    <w:rsid w:val="0096235A"/>
    <w:rsid w:val="009623CE"/>
    <w:rsid w:val="009624AF"/>
    <w:rsid w:val="0096277D"/>
    <w:rsid w:val="009627E6"/>
    <w:rsid w:val="00962830"/>
    <w:rsid w:val="00962AE1"/>
    <w:rsid w:val="00962EC7"/>
    <w:rsid w:val="00963116"/>
    <w:rsid w:val="009631AC"/>
    <w:rsid w:val="009631C0"/>
    <w:rsid w:val="00963224"/>
    <w:rsid w:val="00963242"/>
    <w:rsid w:val="009632DB"/>
    <w:rsid w:val="0096371E"/>
    <w:rsid w:val="0096383B"/>
    <w:rsid w:val="00963AE8"/>
    <w:rsid w:val="00963B9C"/>
    <w:rsid w:val="00963EFF"/>
    <w:rsid w:val="00963FA2"/>
    <w:rsid w:val="009640F3"/>
    <w:rsid w:val="0096420C"/>
    <w:rsid w:val="00964570"/>
    <w:rsid w:val="009647B6"/>
    <w:rsid w:val="00964ACD"/>
    <w:rsid w:val="00964B8D"/>
    <w:rsid w:val="00964E74"/>
    <w:rsid w:val="00964F49"/>
    <w:rsid w:val="00964FF2"/>
    <w:rsid w:val="009650A0"/>
    <w:rsid w:val="009651AF"/>
    <w:rsid w:val="0096532A"/>
    <w:rsid w:val="009653E7"/>
    <w:rsid w:val="0096545C"/>
    <w:rsid w:val="00965A60"/>
    <w:rsid w:val="00965D69"/>
    <w:rsid w:val="00966184"/>
    <w:rsid w:val="009663AA"/>
    <w:rsid w:val="009665E5"/>
    <w:rsid w:val="00966729"/>
    <w:rsid w:val="00966ABE"/>
    <w:rsid w:val="00966ED4"/>
    <w:rsid w:val="0096701D"/>
    <w:rsid w:val="0096713F"/>
    <w:rsid w:val="0096715F"/>
    <w:rsid w:val="0096734C"/>
    <w:rsid w:val="009677CE"/>
    <w:rsid w:val="00967903"/>
    <w:rsid w:val="00967907"/>
    <w:rsid w:val="009679CE"/>
    <w:rsid w:val="00967A35"/>
    <w:rsid w:val="00967AAE"/>
    <w:rsid w:val="00967D76"/>
    <w:rsid w:val="00967DAA"/>
    <w:rsid w:val="00967FCD"/>
    <w:rsid w:val="00970237"/>
    <w:rsid w:val="0097023D"/>
    <w:rsid w:val="00970357"/>
    <w:rsid w:val="009706C4"/>
    <w:rsid w:val="00970762"/>
    <w:rsid w:val="00970A05"/>
    <w:rsid w:val="00970B1F"/>
    <w:rsid w:val="00970B6D"/>
    <w:rsid w:val="00970B86"/>
    <w:rsid w:val="00970D7A"/>
    <w:rsid w:val="00970F70"/>
    <w:rsid w:val="00971179"/>
    <w:rsid w:val="009711A1"/>
    <w:rsid w:val="00971447"/>
    <w:rsid w:val="0097145A"/>
    <w:rsid w:val="009715F5"/>
    <w:rsid w:val="009716ED"/>
    <w:rsid w:val="009718F7"/>
    <w:rsid w:val="009719D7"/>
    <w:rsid w:val="00971B96"/>
    <w:rsid w:val="00971D04"/>
    <w:rsid w:val="00971ED1"/>
    <w:rsid w:val="00971FBA"/>
    <w:rsid w:val="00972095"/>
    <w:rsid w:val="009722F8"/>
    <w:rsid w:val="0097239F"/>
    <w:rsid w:val="009723F1"/>
    <w:rsid w:val="0097245F"/>
    <w:rsid w:val="009725A2"/>
    <w:rsid w:val="0097295D"/>
    <w:rsid w:val="009729CC"/>
    <w:rsid w:val="00972A1B"/>
    <w:rsid w:val="00972B17"/>
    <w:rsid w:val="00972B9D"/>
    <w:rsid w:val="00972C50"/>
    <w:rsid w:val="00972CAB"/>
    <w:rsid w:val="00972CE4"/>
    <w:rsid w:val="00972D45"/>
    <w:rsid w:val="00972F67"/>
    <w:rsid w:val="00973115"/>
    <w:rsid w:val="009731A7"/>
    <w:rsid w:val="00973201"/>
    <w:rsid w:val="0097376A"/>
    <w:rsid w:val="00973819"/>
    <w:rsid w:val="00973B34"/>
    <w:rsid w:val="00973CED"/>
    <w:rsid w:val="00973D0C"/>
    <w:rsid w:val="0097444A"/>
    <w:rsid w:val="00974626"/>
    <w:rsid w:val="00974670"/>
    <w:rsid w:val="009746CC"/>
    <w:rsid w:val="0097474D"/>
    <w:rsid w:val="00974835"/>
    <w:rsid w:val="00974920"/>
    <w:rsid w:val="00974C42"/>
    <w:rsid w:val="00974CD3"/>
    <w:rsid w:val="00975175"/>
    <w:rsid w:val="009751FF"/>
    <w:rsid w:val="0097523F"/>
    <w:rsid w:val="009753A7"/>
    <w:rsid w:val="009754C7"/>
    <w:rsid w:val="00975613"/>
    <w:rsid w:val="0097570F"/>
    <w:rsid w:val="00975718"/>
    <w:rsid w:val="0097571F"/>
    <w:rsid w:val="0097585F"/>
    <w:rsid w:val="00975B2C"/>
    <w:rsid w:val="00975B86"/>
    <w:rsid w:val="00975C91"/>
    <w:rsid w:val="00975D9D"/>
    <w:rsid w:val="00975DF7"/>
    <w:rsid w:val="00975EAD"/>
    <w:rsid w:val="0097606C"/>
    <w:rsid w:val="009762C0"/>
    <w:rsid w:val="0097646F"/>
    <w:rsid w:val="00976ADA"/>
    <w:rsid w:val="00976ADB"/>
    <w:rsid w:val="00976B0D"/>
    <w:rsid w:val="00976B25"/>
    <w:rsid w:val="00976CFA"/>
    <w:rsid w:val="00976D94"/>
    <w:rsid w:val="00976E61"/>
    <w:rsid w:val="00976EDE"/>
    <w:rsid w:val="00976EEE"/>
    <w:rsid w:val="00976F21"/>
    <w:rsid w:val="00977075"/>
    <w:rsid w:val="00977121"/>
    <w:rsid w:val="009774AB"/>
    <w:rsid w:val="009776CC"/>
    <w:rsid w:val="009776D7"/>
    <w:rsid w:val="00977740"/>
    <w:rsid w:val="009777B2"/>
    <w:rsid w:val="00977C00"/>
    <w:rsid w:val="00977C01"/>
    <w:rsid w:val="00977D95"/>
    <w:rsid w:val="00977F91"/>
    <w:rsid w:val="0098002A"/>
    <w:rsid w:val="009801A2"/>
    <w:rsid w:val="0098027E"/>
    <w:rsid w:val="0098061C"/>
    <w:rsid w:val="00980688"/>
    <w:rsid w:val="00980B98"/>
    <w:rsid w:val="00980D0D"/>
    <w:rsid w:val="00980D55"/>
    <w:rsid w:val="00980E13"/>
    <w:rsid w:val="00980F3A"/>
    <w:rsid w:val="009814D2"/>
    <w:rsid w:val="0098160D"/>
    <w:rsid w:val="0098190B"/>
    <w:rsid w:val="00981B4A"/>
    <w:rsid w:val="00981DB0"/>
    <w:rsid w:val="00981E32"/>
    <w:rsid w:val="00981ECE"/>
    <w:rsid w:val="009821BC"/>
    <w:rsid w:val="009824AC"/>
    <w:rsid w:val="00982604"/>
    <w:rsid w:val="00982768"/>
    <w:rsid w:val="009827FE"/>
    <w:rsid w:val="00982AFC"/>
    <w:rsid w:val="00982B5E"/>
    <w:rsid w:val="00982D44"/>
    <w:rsid w:val="0098308F"/>
    <w:rsid w:val="00983190"/>
    <w:rsid w:val="009834F4"/>
    <w:rsid w:val="00983648"/>
    <w:rsid w:val="0098384F"/>
    <w:rsid w:val="00983855"/>
    <w:rsid w:val="00983C0E"/>
    <w:rsid w:val="00983C3C"/>
    <w:rsid w:val="00983C52"/>
    <w:rsid w:val="00983F23"/>
    <w:rsid w:val="0098403E"/>
    <w:rsid w:val="009841B6"/>
    <w:rsid w:val="00984409"/>
    <w:rsid w:val="0098466E"/>
    <w:rsid w:val="009847C4"/>
    <w:rsid w:val="0098486B"/>
    <w:rsid w:val="00984876"/>
    <w:rsid w:val="0098488A"/>
    <w:rsid w:val="0098488D"/>
    <w:rsid w:val="009849AD"/>
    <w:rsid w:val="00984B4B"/>
    <w:rsid w:val="00984C67"/>
    <w:rsid w:val="00984CAC"/>
    <w:rsid w:val="00984CC5"/>
    <w:rsid w:val="00984D33"/>
    <w:rsid w:val="00984F34"/>
    <w:rsid w:val="00984F52"/>
    <w:rsid w:val="00985137"/>
    <w:rsid w:val="009851A5"/>
    <w:rsid w:val="00985343"/>
    <w:rsid w:val="0098539A"/>
    <w:rsid w:val="00985457"/>
    <w:rsid w:val="00985465"/>
    <w:rsid w:val="00985518"/>
    <w:rsid w:val="00985642"/>
    <w:rsid w:val="00985753"/>
    <w:rsid w:val="00985942"/>
    <w:rsid w:val="00985967"/>
    <w:rsid w:val="00985BC4"/>
    <w:rsid w:val="00985E08"/>
    <w:rsid w:val="00985E12"/>
    <w:rsid w:val="00985EEB"/>
    <w:rsid w:val="00985FB5"/>
    <w:rsid w:val="00985FDF"/>
    <w:rsid w:val="009862D8"/>
    <w:rsid w:val="00986328"/>
    <w:rsid w:val="00986370"/>
    <w:rsid w:val="0098649C"/>
    <w:rsid w:val="00986541"/>
    <w:rsid w:val="0098683D"/>
    <w:rsid w:val="00986915"/>
    <w:rsid w:val="00986BEA"/>
    <w:rsid w:val="00986D85"/>
    <w:rsid w:val="00986F99"/>
    <w:rsid w:val="00986FCD"/>
    <w:rsid w:val="00987025"/>
    <w:rsid w:val="00987048"/>
    <w:rsid w:val="00987082"/>
    <w:rsid w:val="00987147"/>
    <w:rsid w:val="009871F3"/>
    <w:rsid w:val="009872DD"/>
    <w:rsid w:val="0098731E"/>
    <w:rsid w:val="009873FB"/>
    <w:rsid w:val="00987597"/>
    <w:rsid w:val="009876BE"/>
    <w:rsid w:val="00987724"/>
    <w:rsid w:val="00987975"/>
    <w:rsid w:val="00987FAA"/>
    <w:rsid w:val="009900F6"/>
    <w:rsid w:val="00990282"/>
    <w:rsid w:val="009902E7"/>
    <w:rsid w:val="00990306"/>
    <w:rsid w:val="0099033E"/>
    <w:rsid w:val="0099066E"/>
    <w:rsid w:val="00990821"/>
    <w:rsid w:val="00990906"/>
    <w:rsid w:val="0099090C"/>
    <w:rsid w:val="00990A48"/>
    <w:rsid w:val="00990AFD"/>
    <w:rsid w:val="00990B82"/>
    <w:rsid w:val="00990C3E"/>
    <w:rsid w:val="00990E58"/>
    <w:rsid w:val="00990E8F"/>
    <w:rsid w:val="00991043"/>
    <w:rsid w:val="0099112E"/>
    <w:rsid w:val="00991132"/>
    <w:rsid w:val="00991266"/>
    <w:rsid w:val="00991420"/>
    <w:rsid w:val="0099142D"/>
    <w:rsid w:val="00991501"/>
    <w:rsid w:val="00991516"/>
    <w:rsid w:val="00991B4A"/>
    <w:rsid w:val="00991C53"/>
    <w:rsid w:val="00991CC1"/>
    <w:rsid w:val="00991DAB"/>
    <w:rsid w:val="009921CB"/>
    <w:rsid w:val="009921F6"/>
    <w:rsid w:val="009922F7"/>
    <w:rsid w:val="00992432"/>
    <w:rsid w:val="009924EF"/>
    <w:rsid w:val="00992563"/>
    <w:rsid w:val="009926AE"/>
    <w:rsid w:val="00992A87"/>
    <w:rsid w:val="00992D34"/>
    <w:rsid w:val="009932AB"/>
    <w:rsid w:val="00993689"/>
    <w:rsid w:val="009937B9"/>
    <w:rsid w:val="00993C6B"/>
    <w:rsid w:val="00993D61"/>
    <w:rsid w:val="00993F94"/>
    <w:rsid w:val="0099421C"/>
    <w:rsid w:val="00994450"/>
    <w:rsid w:val="009944AF"/>
    <w:rsid w:val="00994549"/>
    <w:rsid w:val="009945F6"/>
    <w:rsid w:val="009948DB"/>
    <w:rsid w:val="00994D86"/>
    <w:rsid w:val="00994FF0"/>
    <w:rsid w:val="009950ED"/>
    <w:rsid w:val="009952D1"/>
    <w:rsid w:val="009952F6"/>
    <w:rsid w:val="00995865"/>
    <w:rsid w:val="00995914"/>
    <w:rsid w:val="00995B84"/>
    <w:rsid w:val="00995B9C"/>
    <w:rsid w:val="00995BD0"/>
    <w:rsid w:val="00995F0A"/>
    <w:rsid w:val="00995FDF"/>
    <w:rsid w:val="0099601A"/>
    <w:rsid w:val="009961D2"/>
    <w:rsid w:val="00996447"/>
    <w:rsid w:val="0099688A"/>
    <w:rsid w:val="00996B48"/>
    <w:rsid w:val="00996BED"/>
    <w:rsid w:val="00996C57"/>
    <w:rsid w:val="0099701C"/>
    <w:rsid w:val="00997240"/>
    <w:rsid w:val="009973AD"/>
    <w:rsid w:val="00997490"/>
    <w:rsid w:val="0099749B"/>
    <w:rsid w:val="009977D4"/>
    <w:rsid w:val="00997B5D"/>
    <w:rsid w:val="00997DEB"/>
    <w:rsid w:val="00997E0B"/>
    <w:rsid w:val="00997E56"/>
    <w:rsid w:val="00997F2E"/>
    <w:rsid w:val="00997F65"/>
    <w:rsid w:val="00997F86"/>
    <w:rsid w:val="00997FF0"/>
    <w:rsid w:val="009A019D"/>
    <w:rsid w:val="009A02DF"/>
    <w:rsid w:val="009A0351"/>
    <w:rsid w:val="009A04D9"/>
    <w:rsid w:val="009A0501"/>
    <w:rsid w:val="009A0534"/>
    <w:rsid w:val="009A06B5"/>
    <w:rsid w:val="009A0953"/>
    <w:rsid w:val="009A0BF5"/>
    <w:rsid w:val="009A0D66"/>
    <w:rsid w:val="009A0D80"/>
    <w:rsid w:val="009A1263"/>
    <w:rsid w:val="009A1500"/>
    <w:rsid w:val="009A1682"/>
    <w:rsid w:val="009A172F"/>
    <w:rsid w:val="009A17CE"/>
    <w:rsid w:val="009A19A1"/>
    <w:rsid w:val="009A1DBD"/>
    <w:rsid w:val="009A1F53"/>
    <w:rsid w:val="009A2287"/>
    <w:rsid w:val="009A240A"/>
    <w:rsid w:val="009A2430"/>
    <w:rsid w:val="009A2437"/>
    <w:rsid w:val="009A2639"/>
    <w:rsid w:val="009A27B7"/>
    <w:rsid w:val="009A28C4"/>
    <w:rsid w:val="009A2939"/>
    <w:rsid w:val="009A2965"/>
    <w:rsid w:val="009A2A9B"/>
    <w:rsid w:val="009A2C21"/>
    <w:rsid w:val="009A2CC1"/>
    <w:rsid w:val="009A2D9B"/>
    <w:rsid w:val="009A2DA3"/>
    <w:rsid w:val="009A2FB3"/>
    <w:rsid w:val="009A30FC"/>
    <w:rsid w:val="009A3623"/>
    <w:rsid w:val="009A36E5"/>
    <w:rsid w:val="009A3727"/>
    <w:rsid w:val="009A37F7"/>
    <w:rsid w:val="009A3862"/>
    <w:rsid w:val="009A40A1"/>
    <w:rsid w:val="009A424F"/>
    <w:rsid w:val="009A45B8"/>
    <w:rsid w:val="009A47FB"/>
    <w:rsid w:val="009A48B0"/>
    <w:rsid w:val="009A4933"/>
    <w:rsid w:val="009A4A75"/>
    <w:rsid w:val="009A4D1A"/>
    <w:rsid w:val="009A4DBB"/>
    <w:rsid w:val="009A4FFC"/>
    <w:rsid w:val="009A5041"/>
    <w:rsid w:val="009A539F"/>
    <w:rsid w:val="009A5525"/>
    <w:rsid w:val="009A563C"/>
    <w:rsid w:val="009A57C3"/>
    <w:rsid w:val="009A598F"/>
    <w:rsid w:val="009A59A3"/>
    <w:rsid w:val="009A5E1E"/>
    <w:rsid w:val="009A5EA9"/>
    <w:rsid w:val="009A60CB"/>
    <w:rsid w:val="009A61F5"/>
    <w:rsid w:val="009A632C"/>
    <w:rsid w:val="009A648C"/>
    <w:rsid w:val="009A64B8"/>
    <w:rsid w:val="009A662E"/>
    <w:rsid w:val="009A6664"/>
    <w:rsid w:val="009A68AD"/>
    <w:rsid w:val="009A6994"/>
    <w:rsid w:val="009A69A6"/>
    <w:rsid w:val="009A6A6A"/>
    <w:rsid w:val="009A6B4B"/>
    <w:rsid w:val="009A6B6F"/>
    <w:rsid w:val="009A6C56"/>
    <w:rsid w:val="009A6F57"/>
    <w:rsid w:val="009A7099"/>
    <w:rsid w:val="009A72B9"/>
    <w:rsid w:val="009A731F"/>
    <w:rsid w:val="009A758F"/>
    <w:rsid w:val="009A7CB6"/>
    <w:rsid w:val="009A7F51"/>
    <w:rsid w:val="009A7F67"/>
    <w:rsid w:val="009B0009"/>
    <w:rsid w:val="009B0010"/>
    <w:rsid w:val="009B005C"/>
    <w:rsid w:val="009B0073"/>
    <w:rsid w:val="009B01A1"/>
    <w:rsid w:val="009B063E"/>
    <w:rsid w:val="009B0799"/>
    <w:rsid w:val="009B0812"/>
    <w:rsid w:val="009B0C7B"/>
    <w:rsid w:val="009B0D49"/>
    <w:rsid w:val="009B0EA2"/>
    <w:rsid w:val="009B0EF8"/>
    <w:rsid w:val="009B10F9"/>
    <w:rsid w:val="009B1177"/>
    <w:rsid w:val="009B120E"/>
    <w:rsid w:val="009B153F"/>
    <w:rsid w:val="009B1AA7"/>
    <w:rsid w:val="009B1B8D"/>
    <w:rsid w:val="009B1FED"/>
    <w:rsid w:val="009B20A7"/>
    <w:rsid w:val="009B2116"/>
    <w:rsid w:val="009B2173"/>
    <w:rsid w:val="009B25EB"/>
    <w:rsid w:val="009B26F3"/>
    <w:rsid w:val="009B2769"/>
    <w:rsid w:val="009B295C"/>
    <w:rsid w:val="009B2C2C"/>
    <w:rsid w:val="009B2CEF"/>
    <w:rsid w:val="009B3008"/>
    <w:rsid w:val="009B322C"/>
    <w:rsid w:val="009B34BE"/>
    <w:rsid w:val="009B3558"/>
    <w:rsid w:val="009B3600"/>
    <w:rsid w:val="009B3628"/>
    <w:rsid w:val="009B37ED"/>
    <w:rsid w:val="009B3AB5"/>
    <w:rsid w:val="009B3CCF"/>
    <w:rsid w:val="009B3CFB"/>
    <w:rsid w:val="009B3D8D"/>
    <w:rsid w:val="009B41A8"/>
    <w:rsid w:val="009B49D8"/>
    <w:rsid w:val="009B4A8A"/>
    <w:rsid w:val="009B4B49"/>
    <w:rsid w:val="009B4C17"/>
    <w:rsid w:val="009B4F33"/>
    <w:rsid w:val="009B4F47"/>
    <w:rsid w:val="009B5141"/>
    <w:rsid w:val="009B525E"/>
    <w:rsid w:val="009B5614"/>
    <w:rsid w:val="009B56DE"/>
    <w:rsid w:val="009B598C"/>
    <w:rsid w:val="009B59BB"/>
    <w:rsid w:val="009B5A5C"/>
    <w:rsid w:val="009B5BAD"/>
    <w:rsid w:val="009B5BCF"/>
    <w:rsid w:val="009B5EAB"/>
    <w:rsid w:val="009B5EB1"/>
    <w:rsid w:val="009B5ECD"/>
    <w:rsid w:val="009B5ED0"/>
    <w:rsid w:val="009B5F27"/>
    <w:rsid w:val="009B5F50"/>
    <w:rsid w:val="009B5F70"/>
    <w:rsid w:val="009B5FBD"/>
    <w:rsid w:val="009B6033"/>
    <w:rsid w:val="009B6222"/>
    <w:rsid w:val="009B62E8"/>
    <w:rsid w:val="009B652B"/>
    <w:rsid w:val="009B6766"/>
    <w:rsid w:val="009B6807"/>
    <w:rsid w:val="009B687C"/>
    <w:rsid w:val="009B6A20"/>
    <w:rsid w:val="009B6ED8"/>
    <w:rsid w:val="009B727F"/>
    <w:rsid w:val="009B7449"/>
    <w:rsid w:val="009B772A"/>
    <w:rsid w:val="009B7C2B"/>
    <w:rsid w:val="009B7D18"/>
    <w:rsid w:val="009B7E2C"/>
    <w:rsid w:val="009C0164"/>
    <w:rsid w:val="009C0215"/>
    <w:rsid w:val="009C05D1"/>
    <w:rsid w:val="009C069B"/>
    <w:rsid w:val="009C079A"/>
    <w:rsid w:val="009C07AC"/>
    <w:rsid w:val="009C07EC"/>
    <w:rsid w:val="009C08F5"/>
    <w:rsid w:val="009C09C4"/>
    <w:rsid w:val="009C0A9F"/>
    <w:rsid w:val="009C0D00"/>
    <w:rsid w:val="009C0D74"/>
    <w:rsid w:val="009C0FC4"/>
    <w:rsid w:val="009C102B"/>
    <w:rsid w:val="009C1053"/>
    <w:rsid w:val="009C11B5"/>
    <w:rsid w:val="009C12A3"/>
    <w:rsid w:val="009C12D0"/>
    <w:rsid w:val="009C1413"/>
    <w:rsid w:val="009C14C9"/>
    <w:rsid w:val="009C15E6"/>
    <w:rsid w:val="009C1773"/>
    <w:rsid w:val="009C1813"/>
    <w:rsid w:val="009C1894"/>
    <w:rsid w:val="009C1BAC"/>
    <w:rsid w:val="009C1C80"/>
    <w:rsid w:val="009C1D5A"/>
    <w:rsid w:val="009C1DD8"/>
    <w:rsid w:val="009C2025"/>
    <w:rsid w:val="009C205E"/>
    <w:rsid w:val="009C2155"/>
    <w:rsid w:val="009C2247"/>
    <w:rsid w:val="009C22A5"/>
    <w:rsid w:val="009C2360"/>
    <w:rsid w:val="009C25B7"/>
    <w:rsid w:val="009C25F4"/>
    <w:rsid w:val="009C2ABA"/>
    <w:rsid w:val="009C2B47"/>
    <w:rsid w:val="009C2E1B"/>
    <w:rsid w:val="009C308A"/>
    <w:rsid w:val="009C30A9"/>
    <w:rsid w:val="009C31E0"/>
    <w:rsid w:val="009C322D"/>
    <w:rsid w:val="009C32AF"/>
    <w:rsid w:val="009C3354"/>
    <w:rsid w:val="009C3871"/>
    <w:rsid w:val="009C3A93"/>
    <w:rsid w:val="009C3C19"/>
    <w:rsid w:val="009C3EB4"/>
    <w:rsid w:val="009C3ED1"/>
    <w:rsid w:val="009C3F95"/>
    <w:rsid w:val="009C40A3"/>
    <w:rsid w:val="009C4567"/>
    <w:rsid w:val="009C45D2"/>
    <w:rsid w:val="009C4653"/>
    <w:rsid w:val="009C4727"/>
    <w:rsid w:val="009C4AC1"/>
    <w:rsid w:val="009C4C1F"/>
    <w:rsid w:val="009C4D0B"/>
    <w:rsid w:val="009C4DB2"/>
    <w:rsid w:val="009C4DFD"/>
    <w:rsid w:val="009C5007"/>
    <w:rsid w:val="009C50DB"/>
    <w:rsid w:val="009C50FE"/>
    <w:rsid w:val="009C54A7"/>
    <w:rsid w:val="009C555B"/>
    <w:rsid w:val="009C5612"/>
    <w:rsid w:val="009C5998"/>
    <w:rsid w:val="009C59F8"/>
    <w:rsid w:val="009C5ABA"/>
    <w:rsid w:val="009C5B13"/>
    <w:rsid w:val="009C5DBC"/>
    <w:rsid w:val="009C5F78"/>
    <w:rsid w:val="009C5FA9"/>
    <w:rsid w:val="009C5FDC"/>
    <w:rsid w:val="009C613E"/>
    <w:rsid w:val="009C62C2"/>
    <w:rsid w:val="009C633A"/>
    <w:rsid w:val="009C6370"/>
    <w:rsid w:val="009C63E7"/>
    <w:rsid w:val="009C6406"/>
    <w:rsid w:val="009C64A7"/>
    <w:rsid w:val="009C652D"/>
    <w:rsid w:val="009C666E"/>
    <w:rsid w:val="009C668F"/>
    <w:rsid w:val="009C67E1"/>
    <w:rsid w:val="009C683F"/>
    <w:rsid w:val="009C6995"/>
    <w:rsid w:val="009C6A49"/>
    <w:rsid w:val="009C6AFF"/>
    <w:rsid w:val="009C6CE8"/>
    <w:rsid w:val="009C6E7E"/>
    <w:rsid w:val="009C6EEF"/>
    <w:rsid w:val="009C7179"/>
    <w:rsid w:val="009C7730"/>
    <w:rsid w:val="009C7B64"/>
    <w:rsid w:val="009C7BA0"/>
    <w:rsid w:val="009C7BE2"/>
    <w:rsid w:val="009C7C1F"/>
    <w:rsid w:val="009C7C8C"/>
    <w:rsid w:val="009D02AE"/>
    <w:rsid w:val="009D0677"/>
    <w:rsid w:val="009D09AE"/>
    <w:rsid w:val="009D0A43"/>
    <w:rsid w:val="009D0C3D"/>
    <w:rsid w:val="009D115A"/>
    <w:rsid w:val="009D161E"/>
    <w:rsid w:val="009D17C5"/>
    <w:rsid w:val="009D18F0"/>
    <w:rsid w:val="009D1969"/>
    <w:rsid w:val="009D197D"/>
    <w:rsid w:val="009D1DBF"/>
    <w:rsid w:val="009D1F2C"/>
    <w:rsid w:val="009D1F38"/>
    <w:rsid w:val="009D206A"/>
    <w:rsid w:val="009D2211"/>
    <w:rsid w:val="009D2228"/>
    <w:rsid w:val="009D2442"/>
    <w:rsid w:val="009D2BDE"/>
    <w:rsid w:val="009D2E1A"/>
    <w:rsid w:val="009D2E29"/>
    <w:rsid w:val="009D3008"/>
    <w:rsid w:val="009D30A9"/>
    <w:rsid w:val="009D327B"/>
    <w:rsid w:val="009D3397"/>
    <w:rsid w:val="009D3593"/>
    <w:rsid w:val="009D3625"/>
    <w:rsid w:val="009D3CDB"/>
    <w:rsid w:val="009D41DF"/>
    <w:rsid w:val="009D424A"/>
    <w:rsid w:val="009D4309"/>
    <w:rsid w:val="009D43A5"/>
    <w:rsid w:val="009D459A"/>
    <w:rsid w:val="009D48C9"/>
    <w:rsid w:val="009D4A3F"/>
    <w:rsid w:val="009D4AF6"/>
    <w:rsid w:val="009D4BEB"/>
    <w:rsid w:val="009D4D09"/>
    <w:rsid w:val="009D4E35"/>
    <w:rsid w:val="009D4EF0"/>
    <w:rsid w:val="009D4FE1"/>
    <w:rsid w:val="009D5024"/>
    <w:rsid w:val="009D520A"/>
    <w:rsid w:val="009D546D"/>
    <w:rsid w:val="009D54C1"/>
    <w:rsid w:val="009D556C"/>
    <w:rsid w:val="009D5A6C"/>
    <w:rsid w:val="009D5DCD"/>
    <w:rsid w:val="009D5E79"/>
    <w:rsid w:val="009D5F79"/>
    <w:rsid w:val="009D5FB1"/>
    <w:rsid w:val="009D640A"/>
    <w:rsid w:val="009D6415"/>
    <w:rsid w:val="009D6A2D"/>
    <w:rsid w:val="009D6BE0"/>
    <w:rsid w:val="009D6C3C"/>
    <w:rsid w:val="009D6C51"/>
    <w:rsid w:val="009D6EE3"/>
    <w:rsid w:val="009D7123"/>
    <w:rsid w:val="009D765D"/>
    <w:rsid w:val="009D7698"/>
    <w:rsid w:val="009D784B"/>
    <w:rsid w:val="009D78E3"/>
    <w:rsid w:val="009D7931"/>
    <w:rsid w:val="009D7B3C"/>
    <w:rsid w:val="009D7BFD"/>
    <w:rsid w:val="009D7CD6"/>
    <w:rsid w:val="009D7EE8"/>
    <w:rsid w:val="009E00A5"/>
    <w:rsid w:val="009E022E"/>
    <w:rsid w:val="009E02A1"/>
    <w:rsid w:val="009E02D1"/>
    <w:rsid w:val="009E0491"/>
    <w:rsid w:val="009E0B47"/>
    <w:rsid w:val="009E0BF3"/>
    <w:rsid w:val="009E0E69"/>
    <w:rsid w:val="009E0F96"/>
    <w:rsid w:val="009E1058"/>
    <w:rsid w:val="009E11AC"/>
    <w:rsid w:val="009E11F9"/>
    <w:rsid w:val="009E130D"/>
    <w:rsid w:val="009E13E1"/>
    <w:rsid w:val="009E1413"/>
    <w:rsid w:val="009E14EB"/>
    <w:rsid w:val="009E1519"/>
    <w:rsid w:val="009E17E6"/>
    <w:rsid w:val="009E1869"/>
    <w:rsid w:val="009E1E41"/>
    <w:rsid w:val="009E1E98"/>
    <w:rsid w:val="009E20AA"/>
    <w:rsid w:val="009E20C4"/>
    <w:rsid w:val="009E21FB"/>
    <w:rsid w:val="009E23D7"/>
    <w:rsid w:val="009E2602"/>
    <w:rsid w:val="009E2648"/>
    <w:rsid w:val="009E2653"/>
    <w:rsid w:val="009E275A"/>
    <w:rsid w:val="009E28AB"/>
    <w:rsid w:val="009E2942"/>
    <w:rsid w:val="009E2A96"/>
    <w:rsid w:val="009E2BA1"/>
    <w:rsid w:val="009E2FBF"/>
    <w:rsid w:val="009E3249"/>
    <w:rsid w:val="009E327B"/>
    <w:rsid w:val="009E337E"/>
    <w:rsid w:val="009E34B9"/>
    <w:rsid w:val="009E3604"/>
    <w:rsid w:val="009E37E1"/>
    <w:rsid w:val="009E37F3"/>
    <w:rsid w:val="009E3910"/>
    <w:rsid w:val="009E3B92"/>
    <w:rsid w:val="009E3DDE"/>
    <w:rsid w:val="009E3F6A"/>
    <w:rsid w:val="009E42F9"/>
    <w:rsid w:val="009E42FB"/>
    <w:rsid w:val="009E4329"/>
    <w:rsid w:val="009E4374"/>
    <w:rsid w:val="009E437F"/>
    <w:rsid w:val="009E43AF"/>
    <w:rsid w:val="009E43EF"/>
    <w:rsid w:val="009E4488"/>
    <w:rsid w:val="009E44D3"/>
    <w:rsid w:val="009E45B7"/>
    <w:rsid w:val="009E47D0"/>
    <w:rsid w:val="009E488C"/>
    <w:rsid w:val="009E4C4A"/>
    <w:rsid w:val="009E4C9D"/>
    <w:rsid w:val="009E4D5A"/>
    <w:rsid w:val="009E4F12"/>
    <w:rsid w:val="009E4FD1"/>
    <w:rsid w:val="009E50C6"/>
    <w:rsid w:val="009E516C"/>
    <w:rsid w:val="009E5221"/>
    <w:rsid w:val="009E52C6"/>
    <w:rsid w:val="009E545E"/>
    <w:rsid w:val="009E565E"/>
    <w:rsid w:val="009E59FD"/>
    <w:rsid w:val="009E5AD8"/>
    <w:rsid w:val="009E5B10"/>
    <w:rsid w:val="009E5B3B"/>
    <w:rsid w:val="009E5C09"/>
    <w:rsid w:val="009E5D62"/>
    <w:rsid w:val="009E5DE5"/>
    <w:rsid w:val="009E5DFF"/>
    <w:rsid w:val="009E607F"/>
    <w:rsid w:val="009E60EE"/>
    <w:rsid w:val="009E625D"/>
    <w:rsid w:val="009E6459"/>
    <w:rsid w:val="009E6834"/>
    <w:rsid w:val="009E695C"/>
    <w:rsid w:val="009E69E2"/>
    <w:rsid w:val="009E6A09"/>
    <w:rsid w:val="009E6A31"/>
    <w:rsid w:val="009E6D02"/>
    <w:rsid w:val="009E6E92"/>
    <w:rsid w:val="009E6E94"/>
    <w:rsid w:val="009E6F72"/>
    <w:rsid w:val="009E6FA7"/>
    <w:rsid w:val="009E6FBA"/>
    <w:rsid w:val="009E70FB"/>
    <w:rsid w:val="009E7320"/>
    <w:rsid w:val="009E73D2"/>
    <w:rsid w:val="009E7415"/>
    <w:rsid w:val="009E7901"/>
    <w:rsid w:val="009E79C2"/>
    <w:rsid w:val="009E7B6B"/>
    <w:rsid w:val="009E7C35"/>
    <w:rsid w:val="009E7C3B"/>
    <w:rsid w:val="009E7D28"/>
    <w:rsid w:val="009E7E64"/>
    <w:rsid w:val="009E7F35"/>
    <w:rsid w:val="009F0153"/>
    <w:rsid w:val="009F018B"/>
    <w:rsid w:val="009F01C8"/>
    <w:rsid w:val="009F022F"/>
    <w:rsid w:val="009F0381"/>
    <w:rsid w:val="009F03A4"/>
    <w:rsid w:val="009F0549"/>
    <w:rsid w:val="009F07E1"/>
    <w:rsid w:val="009F0958"/>
    <w:rsid w:val="009F0C03"/>
    <w:rsid w:val="009F0C1B"/>
    <w:rsid w:val="009F10EF"/>
    <w:rsid w:val="009F1274"/>
    <w:rsid w:val="009F1449"/>
    <w:rsid w:val="009F1673"/>
    <w:rsid w:val="009F18EC"/>
    <w:rsid w:val="009F1914"/>
    <w:rsid w:val="009F1961"/>
    <w:rsid w:val="009F19D4"/>
    <w:rsid w:val="009F1B93"/>
    <w:rsid w:val="009F1BFB"/>
    <w:rsid w:val="009F1C74"/>
    <w:rsid w:val="009F1EE2"/>
    <w:rsid w:val="009F1FFD"/>
    <w:rsid w:val="009F20D3"/>
    <w:rsid w:val="009F22D7"/>
    <w:rsid w:val="009F234D"/>
    <w:rsid w:val="009F2780"/>
    <w:rsid w:val="009F279E"/>
    <w:rsid w:val="009F2886"/>
    <w:rsid w:val="009F2BF9"/>
    <w:rsid w:val="009F2F1A"/>
    <w:rsid w:val="009F2F39"/>
    <w:rsid w:val="009F2F7A"/>
    <w:rsid w:val="009F3111"/>
    <w:rsid w:val="009F3213"/>
    <w:rsid w:val="009F3219"/>
    <w:rsid w:val="009F362B"/>
    <w:rsid w:val="009F3741"/>
    <w:rsid w:val="009F3B54"/>
    <w:rsid w:val="009F3EA8"/>
    <w:rsid w:val="009F40F3"/>
    <w:rsid w:val="009F41D1"/>
    <w:rsid w:val="009F41F9"/>
    <w:rsid w:val="009F42DA"/>
    <w:rsid w:val="009F431C"/>
    <w:rsid w:val="009F444F"/>
    <w:rsid w:val="009F45E5"/>
    <w:rsid w:val="009F4723"/>
    <w:rsid w:val="009F47E9"/>
    <w:rsid w:val="009F4A47"/>
    <w:rsid w:val="009F4A58"/>
    <w:rsid w:val="009F4BD7"/>
    <w:rsid w:val="009F4CB0"/>
    <w:rsid w:val="009F4CBF"/>
    <w:rsid w:val="009F4E1A"/>
    <w:rsid w:val="009F4F3C"/>
    <w:rsid w:val="009F523C"/>
    <w:rsid w:val="009F52AF"/>
    <w:rsid w:val="009F52BC"/>
    <w:rsid w:val="009F5418"/>
    <w:rsid w:val="009F5421"/>
    <w:rsid w:val="009F542E"/>
    <w:rsid w:val="009F5524"/>
    <w:rsid w:val="009F554A"/>
    <w:rsid w:val="009F565D"/>
    <w:rsid w:val="009F5678"/>
    <w:rsid w:val="009F56E9"/>
    <w:rsid w:val="009F5896"/>
    <w:rsid w:val="009F58DF"/>
    <w:rsid w:val="009F5B1B"/>
    <w:rsid w:val="009F5DD1"/>
    <w:rsid w:val="009F604F"/>
    <w:rsid w:val="009F605F"/>
    <w:rsid w:val="009F6230"/>
    <w:rsid w:val="009F6375"/>
    <w:rsid w:val="009F6516"/>
    <w:rsid w:val="009F66FD"/>
    <w:rsid w:val="009F67B4"/>
    <w:rsid w:val="009F68A5"/>
    <w:rsid w:val="009F68E3"/>
    <w:rsid w:val="009F696F"/>
    <w:rsid w:val="009F6973"/>
    <w:rsid w:val="009F6A68"/>
    <w:rsid w:val="009F6AE4"/>
    <w:rsid w:val="009F6BB1"/>
    <w:rsid w:val="009F6CA2"/>
    <w:rsid w:val="009F6CD3"/>
    <w:rsid w:val="009F6CD7"/>
    <w:rsid w:val="009F6E64"/>
    <w:rsid w:val="009F6F6E"/>
    <w:rsid w:val="009F6FC9"/>
    <w:rsid w:val="009F6FE1"/>
    <w:rsid w:val="009F716D"/>
    <w:rsid w:val="009F72E9"/>
    <w:rsid w:val="009F7329"/>
    <w:rsid w:val="009F73FF"/>
    <w:rsid w:val="009F74EE"/>
    <w:rsid w:val="009F7801"/>
    <w:rsid w:val="009F78CC"/>
    <w:rsid w:val="009F7C6D"/>
    <w:rsid w:val="009F7E6B"/>
    <w:rsid w:val="009F7F5A"/>
    <w:rsid w:val="00A00202"/>
    <w:rsid w:val="00A00265"/>
    <w:rsid w:val="00A00435"/>
    <w:rsid w:val="00A00558"/>
    <w:rsid w:val="00A00942"/>
    <w:rsid w:val="00A00AB9"/>
    <w:rsid w:val="00A00C1C"/>
    <w:rsid w:val="00A00D03"/>
    <w:rsid w:val="00A00D2B"/>
    <w:rsid w:val="00A00DC3"/>
    <w:rsid w:val="00A00DE7"/>
    <w:rsid w:val="00A00E5E"/>
    <w:rsid w:val="00A00F42"/>
    <w:rsid w:val="00A01156"/>
    <w:rsid w:val="00A01187"/>
    <w:rsid w:val="00A011F6"/>
    <w:rsid w:val="00A014BF"/>
    <w:rsid w:val="00A01659"/>
    <w:rsid w:val="00A0165C"/>
    <w:rsid w:val="00A017A6"/>
    <w:rsid w:val="00A0186A"/>
    <w:rsid w:val="00A01902"/>
    <w:rsid w:val="00A01976"/>
    <w:rsid w:val="00A01A61"/>
    <w:rsid w:val="00A01AE2"/>
    <w:rsid w:val="00A02001"/>
    <w:rsid w:val="00A02075"/>
    <w:rsid w:val="00A021E6"/>
    <w:rsid w:val="00A0222D"/>
    <w:rsid w:val="00A0229B"/>
    <w:rsid w:val="00A0242A"/>
    <w:rsid w:val="00A02594"/>
    <w:rsid w:val="00A025EB"/>
    <w:rsid w:val="00A02627"/>
    <w:rsid w:val="00A027CF"/>
    <w:rsid w:val="00A02901"/>
    <w:rsid w:val="00A02A1B"/>
    <w:rsid w:val="00A02A29"/>
    <w:rsid w:val="00A02E32"/>
    <w:rsid w:val="00A03076"/>
    <w:rsid w:val="00A03190"/>
    <w:rsid w:val="00A033D7"/>
    <w:rsid w:val="00A03443"/>
    <w:rsid w:val="00A036BF"/>
    <w:rsid w:val="00A038AD"/>
    <w:rsid w:val="00A0398A"/>
    <w:rsid w:val="00A039EC"/>
    <w:rsid w:val="00A03A0B"/>
    <w:rsid w:val="00A03A1D"/>
    <w:rsid w:val="00A03AB1"/>
    <w:rsid w:val="00A03BA4"/>
    <w:rsid w:val="00A03D35"/>
    <w:rsid w:val="00A03EA8"/>
    <w:rsid w:val="00A041B2"/>
    <w:rsid w:val="00A041F8"/>
    <w:rsid w:val="00A043B9"/>
    <w:rsid w:val="00A0469F"/>
    <w:rsid w:val="00A04720"/>
    <w:rsid w:val="00A0477B"/>
    <w:rsid w:val="00A04919"/>
    <w:rsid w:val="00A049B1"/>
    <w:rsid w:val="00A04FEC"/>
    <w:rsid w:val="00A05157"/>
    <w:rsid w:val="00A051F4"/>
    <w:rsid w:val="00A05213"/>
    <w:rsid w:val="00A0521C"/>
    <w:rsid w:val="00A052ED"/>
    <w:rsid w:val="00A05329"/>
    <w:rsid w:val="00A0546D"/>
    <w:rsid w:val="00A054D2"/>
    <w:rsid w:val="00A054E9"/>
    <w:rsid w:val="00A057B3"/>
    <w:rsid w:val="00A05821"/>
    <w:rsid w:val="00A0591E"/>
    <w:rsid w:val="00A059D1"/>
    <w:rsid w:val="00A05BE5"/>
    <w:rsid w:val="00A05CA6"/>
    <w:rsid w:val="00A05D75"/>
    <w:rsid w:val="00A05E38"/>
    <w:rsid w:val="00A05F07"/>
    <w:rsid w:val="00A05FB7"/>
    <w:rsid w:val="00A0606E"/>
    <w:rsid w:val="00A0627C"/>
    <w:rsid w:val="00A062E1"/>
    <w:rsid w:val="00A06568"/>
    <w:rsid w:val="00A06683"/>
    <w:rsid w:val="00A0676F"/>
    <w:rsid w:val="00A06779"/>
    <w:rsid w:val="00A068E2"/>
    <w:rsid w:val="00A06908"/>
    <w:rsid w:val="00A069C2"/>
    <w:rsid w:val="00A06ABC"/>
    <w:rsid w:val="00A06C96"/>
    <w:rsid w:val="00A06CD5"/>
    <w:rsid w:val="00A06D6C"/>
    <w:rsid w:val="00A06E72"/>
    <w:rsid w:val="00A06EB4"/>
    <w:rsid w:val="00A07373"/>
    <w:rsid w:val="00A073C4"/>
    <w:rsid w:val="00A0741A"/>
    <w:rsid w:val="00A07424"/>
    <w:rsid w:val="00A07464"/>
    <w:rsid w:val="00A0757A"/>
    <w:rsid w:val="00A075CD"/>
    <w:rsid w:val="00A075DC"/>
    <w:rsid w:val="00A07660"/>
    <w:rsid w:val="00A07953"/>
    <w:rsid w:val="00A07B6F"/>
    <w:rsid w:val="00A07D0B"/>
    <w:rsid w:val="00A07D8C"/>
    <w:rsid w:val="00A07F5E"/>
    <w:rsid w:val="00A100A3"/>
    <w:rsid w:val="00A1011A"/>
    <w:rsid w:val="00A104D4"/>
    <w:rsid w:val="00A105D7"/>
    <w:rsid w:val="00A107DB"/>
    <w:rsid w:val="00A10859"/>
    <w:rsid w:val="00A10934"/>
    <w:rsid w:val="00A10E90"/>
    <w:rsid w:val="00A10F39"/>
    <w:rsid w:val="00A11014"/>
    <w:rsid w:val="00A111AD"/>
    <w:rsid w:val="00A11216"/>
    <w:rsid w:val="00A112B6"/>
    <w:rsid w:val="00A113A0"/>
    <w:rsid w:val="00A113C5"/>
    <w:rsid w:val="00A1145A"/>
    <w:rsid w:val="00A1185F"/>
    <w:rsid w:val="00A119AC"/>
    <w:rsid w:val="00A119DE"/>
    <w:rsid w:val="00A12231"/>
    <w:rsid w:val="00A1224A"/>
    <w:rsid w:val="00A1232A"/>
    <w:rsid w:val="00A1296E"/>
    <w:rsid w:val="00A12A43"/>
    <w:rsid w:val="00A12B0C"/>
    <w:rsid w:val="00A12B11"/>
    <w:rsid w:val="00A12D94"/>
    <w:rsid w:val="00A12E2C"/>
    <w:rsid w:val="00A12E4D"/>
    <w:rsid w:val="00A12FAB"/>
    <w:rsid w:val="00A13025"/>
    <w:rsid w:val="00A13034"/>
    <w:rsid w:val="00A13108"/>
    <w:rsid w:val="00A13128"/>
    <w:rsid w:val="00A13162"/>
    <w:rsid w:val="00A133D0"/>
    <w:rsid w:val="00A1362D"/>
    <w:rsid w:val="00A13728"/>
    <w:rsid w:val="00A1374B"/>
    <w:rsid w:val="00A13845"/>
    <w:rsid w:val="00A13892"/>
    <w:rsid w:val="00A13DE5"/>
    <w:rsid w:val="00A13E26"/>
    <w:rsid w:val="00A13E66"/>
    <w:rsid w:val="00A140EC"/>
    <w:rsid w:val="00A14250"/>
    <w:rsid w:val="00A142E8"/>
    <w:rsid w:val="00A146AB"/>
    <w:rsid w:val="00A1478E"/>
    <w:rsid w:val="00A148CB"/>
    <w:rsid w:val="00A1490A"/>
    <w:rsid w:val="00A14D04"/>
    <w:rsid w:val="00A14DC0"/>
    <w:rsid w:val="00A151AD"/>
    <w:rsid w:val="00A151CF"/>
    <w:rsid w:val="00A1526C"/>
    <w:rsid w:val="00A152E4"/>
    <w:rsid w:val="00A1554C"/>
    <w:rsid w:val="00A15618"/>
    <w:rsid w:val="00A157B9"/>
    <w:rsid w:val="00A159D3"/>
    <w:rsid w:val="00A15A27"/>
    <w:rsid w:val="00A15EAA"/>
    <w:rsid w:val="00A15F20"/>
    <w:rsid w:val="00A160C0"/>
    <w:rsid w:val="00A163FD"/>
    <w:rsid w:val="00A16511"/>
    <w:rsid w:val="00A165B9"/>
    <w:rsid w:val="00A16745"/>
    <w:rsid w:val="00A16763"/>
    <w:rsid w:val="00A16783"/>
    <w:rsid w:val="00A167AE"/>
    <w:rsid w:val="00A1680C"/>
    <w:rsid w:val="00A16851"/>
    <w:rsid w:val="00A168B5"/>
    <w:rsid w:val="00A1696A"/>
    <w:rsid w:val="00A16987"/>
    <w:rsid w:val="00A16B1D"/>
    <w:rsid w:val="00A16C08"/>
    <w:rsid w:val="00A16C36"/>
    <w:rsid w:val="00A16DDB"/>
    <w:rsid w:val="00A16E85"/>
    <w:rsid w:val="00A16FBE"/>
    <w:rsid w:val="00A1747B"/>
    <w:rsid w:val="00A17496"/>
    <w:rsid w:val="00A1774D"/>
    <w:rsid w:val="00A177B5"/>
    <w:rsid w:val="00A17B0D"/>
    <w:rsid w:val="00A17B42"/>
    <w:rsid w:val="00A17BA4"/>
    <w:rsid w:val="00A17C29"/>
    <w:rsid w:val="00A17C89"/>
    <w:rsid w:val="00A17E41"/>
    <w:rsid w:val="00A201AA"/>
    <w:rsid w:val="00A201EA"/>
    <w:rsid w:val="00A2043E"/>
    <w:rsid w:val="00A206A1"/>
    <w:rsid w:val="00A20BFC"/>
    <w:rsid w:val="00A20CB8"/>
    <w:rsid w:val="00A20D6C"/>
    <w:rsid w:val="00A21328"/>
    <w:rsid w:val="00A21378"/>
    <w:rsid w:val="00A216B4"/>
    <w:rsid w:val="00A21737"/>
    <w:rsid w:val="00A218BE"/>
    <w:rsid w:val="00A21E9D"/>
    <w:rsid w:val="00A21F02"/>
    <w:rsid w:val="00A22099"/>
    <w:rsid w:val="00A220F6"/>
    <w:rsid w:val="00A221AB"/>
    <w:rsid w:val="00A223D7"/>
    <w:rsid w:val="00A225AD"/>
    <w:rsid w:val="00A22658"/>
    <w:rsid w:val="00A226B6"/>
    <w:rsid w:val="00A227C6"/>
    <w:rsid w:val="00A22E0B"/>
    <w:rsid w:val="00A22EFB"/>
    <w:rsid w:val="00A23003"/>
    <w:rsid w:val="00A23407"/>
    <w:rsid w:val="00A234B5"/>
    <w:rsid w:val="00A23656"/>
    <w:rsid w:val="00A23739"/>
    <w:rsid w:val="00A23AD2"/>
    <w:rsid w:val="00A23D67"/>
    <w:rsid w:val="00A23E9F"/>
    <w:rsid w:val="00A23F20"/>
    <w:rsid w:val="00A2406C"/>
    <w:rsid w:val="00A24227"/>
    <w:rsid w:val="00A243EA"/>
    <w:rsid w:val="00A2451D"/>
    <w:rsid w:val="00A247BF"/>
    <w:rsid w:val="00A247C8"/>
    <w:rsid w:val="00A247E8"/>
    <w:rsid w:val="00A24C73"/>
    <w:rsid w:val="00A24E88"/>
    <w:rsid w:val="00A24F5B"/>
    <w:rsid w:val="00A24F83"/>
    <w:rsid w:val="00A24FDF"/>
    <w:rsid w:val="00A250C9"/>
    <w:rsid w:val="00A25273"/>
    <w:rsid w:val="00A2554D"/>
    <w:rsid w:val="00A255C1"/>
    <w:rsid w:val="00A258F7"/>
    <w:rsid w:val="00A25984"/>
    <w:rsid w:val="00A25AC0"/>
    <w:rsid w:val="00A25DC1"/>
    <w:rsid w:val="00A25E89"/>
    <w:rsid w:val="00A25ECB"/>
    <w:rsid w:val="00A2605A"/>
    <w:rsid w:val="00A26064"/>
    <w:rsid w:val="00A261D0"/>
    <w:rsid w:val="00A26E41"/>
    <w:rsid w:val="00A26EF3"/>
    <w:rsid w:val="00A2705A"/>
    <w:rsid w:val="00A272DF"/>
    <w:rsid w:val="00A273D9"/>
    <w:rsid w:val="00A27497"/>
    <w:rsid w:val="00A276D8"/>
    <w:rsid w:val="00A27724"/>
    <w:rsid w:val="00A27788"/>
    <w:rsid w:val="00A27799"/>
    <w:rsid w:val="00A27A06"/>
    <w:rsid w:val="00A27C54"/>
    <w:rsid w:val="00A27D59"/>
    <w:rsid w:val="00A27D85"/>
    <w:rsid w:val="00A27F47"/>
    <w:rsid w:val="00A30250"/>
    <w:rsid w:val="00A3033B"/>
    <w:rsid w:val="00A309D7"/>
    <w:rsid w:val="00A30B58"/>
    <w:rsid w:val="00A30BEE"/>
    <w:rsid w:val="00A30CFD"/>
    <w:rsid w:val="00A30E9E"/>
    <w:rsid w:val="00A30FAF"/>
    <w:rsid w:val="00A31048"/>
    <w:rsid w:val="00A311EA"/>
    <w:rsid w:val="00A3134A"/>
    <w:rsid w:val="00A317B6"/>
    <w:rsid w:val="00A31915"/>
    <w:rsid w:val="00A31B0B"/>
    <w:rsid w:val="00A31B4C"/>
    <w:rsid w:val="00A31C22"/>
    <w:rsid w:val="00A31C42"/>
    <w:rsid w:val="00A31FF7"/>
    <w:rsid w:val="00A32068"/>
    <w:rsid w:val="00A3208A"/>
    <w:rsid w:val="00A3214A"/>
    <w:rsid w:val="00A324CE"/>
    <w:rsid w:val="00A3257D"/>
    <w:rsid w:val="00A3258A"/>
    <w:rsid w:val="00A329A1"/>
    <w:rsid w:val="00A329C5"/>
    <w:rsid w:val="00A32E14"/>
    <w:rsid w:val="00A32ED5"/>
    <w:rsid w:val="00A333EE"/>
    <w:rsid w:val="00A336DC"/>
    <w:rsid w:val="00A33787"/>
    <w:rsid w:val="00A339FA"/>
    <w:rsid w:val="00A33B79"/>
    <w:rsid w:val="00A33C32"/>
    <w:rsid w:val="00A34241"/>
    <w:rsid w:val="00A342F2"/>
    <w:rsid w:val="00A3454B"/>
    <w:rsid w:val="00A34582"/>
    <w:rsid w:val="00A3490F"/>
    <w:rsid w:val="00A34B80"/>
    <w:rsid w:val="00A34C9F"/>
    <w:rsid w:val="00A34DDE"/>
    <w:rsid w:val="00A35181"/>
    <w:rsid w:val="00A35259"/>
    <w:rsid w:val="00A35333"/>
    <w:rsid w:val="00A354A4"/>
    <w:rsid w:val="00A355A9"/>
    <w:rsid w:val="00A356D6"/>
    <w:rsid w:val="00A358BE"/>
    <w:rsid w:val="00A35999"/>
    <w:rsid w:val="00A35A53"/>
    <w:rsid w:val="00A35BA7"/>
    <w:rsid w:val="00A35BD1"/>
    <w:rsid w:val="00A35C0D"/>
    <w:rsid w:val="00A35E7C"/>
    <w:rsid w:val="00A35FD8"/>
    <w:rsid w:val="00A35FF4"/>
    <w:rsid w:val="00A3610D"/>
    <w:rsid w:val="00A3615B"/>
    <w:rsid w:val="00A361EE"/>
    <w:rsid w:val="00A36360"/>
    <w:rsid w:val="00A364C3"/>
    <w:rsid w:val="00A365B1"/>
    <w:rsid w:val="00A367AE"/>
    <w:rsid w:val="00A36946"/>
    <w:rsid w:val="00A36AF7"/>
    <w:rsid w:val="00A36F1D"/>
    <w:rsid w:val="00A371EF"/>
    <w:rsid w:val="00A3726F"/>
    <w:rsid w:val="00A37274"/>
    <w:rsid w:val="00A379AE"/>
    <w:rsid w:val="00A37A1B"/>
    <w:rsid w:val="00A37A4E"/>
    <w:rsid w:val="00A37AD7"/>
    <w:rsid w:val="00A37DDB"/>
    <w:rsid w:val="00A37EE5"/>
    <w:rsid w:val="00A40346"/>
    <w:rsid w:val="00A40646"/>
    <w:rsid w:val="00A406AA"/>
    <w:rsid w:val="00A4077B"/>
    <w:rsid w:val="00A4095F"/>
    <w:rsid w:val="00A409F1"/>
    <w:rsid w:val="00A40A51"/>
    <w:rsid w:val="00A40B62"/>
    <w:rsid w:val="00A40D06"/>
    <w:rsid w:val="00A40E03"/>
    <w:rsid w:val="00A40E64"/>
    <w:rsid w:val="00A41179"/>
    <w:rsid w:val="00A41212"/>
    <w:rsid w:val="00A41311"/>
    <w:rsid w:val="00A4145E"/>
    <w:rsid w:val="00A4170C"/>
    <w:rsid w:val="00A417D1"/>
    <w:rsid w:val="00A41A40"/>
    <w:rsid w:val="00A41A52"/>
    <w:rsid w:val="00A41ACF"/>
    <w:rsid w:val="00A41D79"/>
    <w:rsid w:val="00A41E96"/>
    <w:rsid w:val="00A421BD"/>
    <w:rsid w:val="00A4227E"/>
    <w:rsid w:val="00A4245B"/>
    <w:rsid w:val="00A4249D"/>
    <w:rsid w:val="00A4276D"/>
    <w:rsid w:val="00A42B14"/>
    <w:rsid w:val="00A42BDC"/>
    <w:rsid w:val="00A42C66"/>
    <w:rsid w:val="00A42FD1"/>
    <w:rsid w:val="00A4301F"/>
    <w:rsid w:val="00A43138"/>
    <w:rsid w:val="00A431EE"/>
    <w:rsid w:val="00A4321F"/>
    <w:rsid w:val="00A437A8"/>
    <w:rsid w:val="00A4386D"/>
    <w:rsid w:val="00A4387B"/>
    <w:rsid w:val="00A4394F"/>
    <w:rsid w:val="00A43A03"/>
    <w:rsid w:val="00A43A93"/>
    <w:rsid w:val="00A43C35"/>
    <w:rsid w:val="00A43CC7"/>
    <w:rsid w:val="00A43EB3"/>
    <w:rsid w:val="00A43ECA"/>
    <w:rsid w:val="00A43F35"/>
    <w:rsid w:val="00A43FD6"/>
    <w:rsid w:val="00A4416F"/>
    <w:rsid w:val="00A442E0"/>
    <w:rsid w:val="00A4437D"/>
    <w:rsid w:val="00A4446E"/>
    <w:rsid w:val="00A44577"/>
    <w:rsid w:val="00A44588"/>
    <w:rsid w:val="00A445E8"/>
    <w:rsid w:val="00A446F6"/>
    <w:rsid w:val="00A448B9"/>
    <w:rsid w:val="00A44913"/>
    <w:rsid w:val="00A44A7C"/>
    <w:rsid w:val="00A44E03"/>
    <w:rsid w:val="00A44E76"/>
    <w:rsid w:val="00A44FA3"/>
    <w:rsid w:val="00A44FAC"/>
    <w:rsid w:val="00A44FF7"/>
    <w:rsid w:val="00A4509F"/>
    <w:rsid w:val="00A450FA"/>
    <w:rsid w:val="00A4522D"/>
    <w:rsid w:val="00A4540D"/>
    <w:rsid w:val="00A45509"/>
    <w:rsid w:val="00A455C3"/>
    <w:rsid w:val="00A456C4"/>
    <w:rsid w:val="00A45A17"/>
    <w:rsid w:val="00A45AEE"/>
    <w:rsid w:val="00A45C85"/>
    <w:rsid w:val="00A45D50"/>
    <w:rsid w:val="00A45F9E"/>
    <w:rsid w:val="00A461C8"/>
    <w:rsid w:val="00A464E1"/>
    <w:rsid w:val="00A46726"/>
    <w:rsid w:val="00A4675E"/>
    <w:rsid w:val="00A46A3A"/>
    <w:rsid w:val="00A46A7F"/>
    <w:rsid w:val="00A46BB7"/>
    <w:rsid w:val="00A46E2E"/>
    <w:rsid w:val="00A46F0E"/>
    <w:rsid w:val="00A470A8"/>
    <w:rsid w:val="00A470B6"/>
    <w:rsid w:val="00A472FA"/>
    <w:rsid w:val="00A473B5"/>
    <w:rsid w:val="00A47455"/>
    <w:rsid w:val="00A475C8"/>
    <w:rsid w:val="00A4770B"/>
    <w:rsid w:val="00A47952"/>
    <w:rsid w:val="00A479FF"/>
    <w:rsid w:val="00A47BAA"/>
    <w:rsid w:val="00A47DA5"/>
    <w:rsid w:val="00A47E35"/>
    <w:rsid w:val="00A500F3"/>
    <w:rsid w:val="00A50138"/>
    <w:rsid w:val="00A50184"/>
    <w:rsid w:val="00A502D6"/>
    <w:rsid w:val="00A504A3"/>
    <w:rsid w:val="00A507A0"/>
    <w:rsid w:val="00A507BD"/>
    <w:rsid w:val="00A508EF"/>
    <w:rsid w:val="00A50AF6"/>
    <w:rsid w:val="00A50AFE"/>
    <w:rsid w:val="00A50F84"/>
    <w:rsid w:val="00A50FCF"/>
    <w:rsid w:val="00A512BB"/>
    <w:rsid w:val="00A51376"/>
    <w:rsid w:val="00A51AC8"/>
    <w:rsid w:val="00A51BF8"/>
    <w:rsid w:val="00A51DF3"/>
    <w:rsid w:val="00A51E1F"/>
    <w:rsid w:val="00A51EDE"/>
    <w:rsid w:val="00A52177"/>
    <w:rsid w:val="00A521A7"/>
    <w:rsid w:val="00A5223A"/>
    <w:rsid w:val="00A52359"/>
    <w:rsid w:val="00A52368"/>
    <w:rsid w:val="00A523CB"/>
    <w:rsid w:val="00A52CFC"/>
    <w:rsid w:val="00A52F62"/>
    <w:rsid w:val="00A52F89"/>
    <w:rsid w:val="00A52F9F"/>
    <w:rsid w:val="00A52FFE"/>
    <w:rsid w:val="00A531D4"/>
    <w:rsid w:val="00A533CF"/>
    <w:rsid w:val="00A5361D"/>
    <w:rsid w:val="00A536ED"/>
    <w:rsid w:val="00A53773"/>
    <w:rsid w:val="00A5394F"/>
    <w:rsid w:val="00A53A0D"/>
    <w:rsid w:val="00A53BE4"/>
    <w:rsid w:val="00A54073"/>
    <w:rsid w:val="00A5408D"/>
    <w:rsid w:val="00A54101"/>
    <w:rsid w:val="00A54480"/>
    <w:rsid w:val="00A5466E"/>
    <w:rsid w:val="00A54ABA"/>
    <w:rsid w:val="00A54C3C"/>
    <w:rsid w:val="00A54C82"/>
    <w:rsid w:val="00A54E2E"/>
    <w:rsid w:val="00A54EA1"/>
    <w:rsid w:val="00A5506E"/>
    <w:rsid w:val="00A55134"/>
    <w:rsid w:val="00A55285"/>
    <w:rsid w:val="00A55387"/>
    <w:rsid w:val="00A553EB"/>
    <w:rsid w:val="00A55549"/>
    <w:rsid w:val="00A555B0"/>
    <w:rsid w:val="00A556AA"/>
    <w:rsid w:val="00A55810"/>
    <w:rsid w:val="00A558FF"/>
    <w:rsid w:val="00A55999"/>
    <w:rsid w:val="00A55C17"/>
    <w:rsid w:val="00A56037"/>
    <w:rsid w:val="00A5604B"/>
    <w:rsid w:val="00A56273"/>
    <w:rsid w:val="00A56293"/>
    <w:rsid w:val="00A562D3"/>
    <w:rsid w:val="00A5648B"/>
    <w:rsid w:val="00A564FE"/>
    <w:rsid w:val="00A56775"/>
    <w:rsid w:val="00A56D27"/>
    <w:rsid w:val="00A56DA4"/>
    <w:rsid w:val="00A56E19"/>
    <w:rsid w:val="00A56FC3"/>
    <w:rsid w:val="00A57152"/>
    <w:rsid w:val="00A57222"/>
    <w:rsid w:val="00A572BD"/>
    <w:rsid w:val="00A572F8"/>
    <w:rsid w:val="00A5745A"/>
    <w:rsid w:val="00A5749F"/>
    <w:rsid w:val="00A577F0"/>
    <w:rsid w:val="00A57962"/>
    <w:rsid w:val="00A57A78"/>
    <w:rsid w:val="00A57BF0"/>
    <w:rsid w:val="00A57CB1"/>
    <w:rsid w:val="00A57D5F"/>
    <w:rsid w:val="00A57EF1"/>
    <w:rsid w:val="00A57FA3"/>
    <w:rsid w:val="00A6033A"/>
    <w:rsid w:val="00A604CB"/>
    <w:rsid w:val="00A605D8"/>
    <w:rsid w:val="00A60A94"/>
    <w:rsid w:val="00A60B74"/>
    <w:rsid w:val="00A60C0A"/>
    <w:rsid w:val="00A60CF0"/>
    <w:rsid w:val="00A60DDE"/>
    <w:rsid w:val="00A610BB"/>
    <w:rsid w:val="00A61547"/>
    <w:rsid w:val="00A615EA"/>
    <w:rsid w:val="00A616F5"/>
    <w:rsid w:val="00A61705"/>
    <w:rsid w:val="00A61783"/>
    <w:rsid w:val="00A617AC"/>
    <w:rsid w:val="00A617DC"/>
    <w:rsid w:val="00A61876"/>
    <w:rsid w:val="00A61947"/>
    <w:rsid w:val="00A61966"/>
    <w:rsid w:val="00A61B01"/>
    <w:rsid w:val="00A61DB4"/>
    <w:rsid w:val="00A61ED4"/>
    <w:rsid w:val="00A61FD7"/>
    <w:rsid w:val="00A6205A"/>
    <w:rsid w:val="00A625C4"/>
    <w:rsid w:val="00A6271A"/>
    <w:rsid w:val="00A6272D"/>
    <w:rsid w:val="00A62988"/>
    <w:rsid w:val="00A62B36"/>
    <w:rsid w:val="00A62C7F"/>
    <w:rsid w:val="00A62CBA"/>
    <w:rsid w:val="00A62D09"/>
    <w:rsid w:val="00A62E97"/>
    <w:rsid w:val="00A6306C"/>
    <w:rsid w:val="00A630DA"/>
    <w:rsid w:val="00A631F7"/>
    <w:rsid w:val="00A63434"/>
    <w:rsid w:val="00A6345F"/>
    <w:rsid w:val="00A6387C"/>
    <w:rsid w:val="00A63AFC"/>
    <w:rsid w:val="00A63B75"/>
    <w:rsid w:val="00A63D21"/>
    <w:rsid w:val="00A63E32"/>
    <w:rsid w:val="00A63F9C"/>
    <w:rsid w:val="00A64075"/>
    <w:rsid w:val="00A641D7"/>
    <w:rsid w:val="00A64273"/>
    <w:rsid w:val="00A64384"/>
    <w:rsid w:val="00A646E0"/>
    <w:rsid w:val="00A64918"/>
    <w:rsid w:val="00A649DA"/>
    <w:rsid w:val="00A64BEA"/>
    <w:rsid w:val="00A6543C"/>
    <w:rsid w:val="00A654A0"/>
    <w:rsid w:val="00A65532"/>
    <w:rsid w:val="00A6560E"/>
    <w:rsid w:val="00A65773"/>
    <w:rsid w:val="00A657BF"/>
    <w:rsid w:val="00A65A39"/>
    <w:rsid w:val="00A65CCE"/>
    <w:rsid w:val="00A65D45"/>
    <w:rsid w:val="00A65DD0"/>
    <w:rsid w:val="00A65E20"/>
    <w:rsid w:val="00A66261"/>
    <w:rsid w:val="00A66483"/>
    <w:rsid w:val="00A66574"/>
    <w:rsid w:val="00A6672C"/>
    <w:rsid w:val="00A66892"/>
    <w:rsid w:val="00A66A56"/>
    <w:rsid w:val="00A66DC6"/>
    <w:rsid w:val="00A67096"/>
    <w:rsid w:val="00A671D9"/>
    <w:rsid w:val="00A6731E"/>
    <w:rsid w:val="00A6763C"/>
    <w:rsid w:val="00A67820"/>
    <w:rsid w:val="00A67C33"/>
    <w:rsid w:val="00A67C81"/>
    <w:rsid w:val="00A67CF3"/>
    <w:rsid w:val="00A67EEF"/>
    <w:rsid w:val="00A7007F"/>
    <w:rsid w:val="00A7018B"/>
    <w:rsid w:val="00A701F3"/>
    <w:rsid w:val="00A702F3"/>
    <w:rsid w:val="00A703B3"/>
    <w:rsid w:val="00A7048A"/>
    <w:rsid w:val="00A70509"/>
    <w:rsid w:val="00A70748"/>
    <w:rsid w:val="00A707B8"/>
    <w:rsid w:val="00A7080F"/>
    <w:rsid w:val="00A70BC8"/>
    <w:rsid w:val="00A70C2B"/>
    <w:rsid w:val="00A70DD6"/>
    <w:rsid w:val="00A70E44"/>
    <w:rsid w:val="00A70F01"/>
    <w:rsid w:val="00A70F60"/>
    <w:rsid w:val="00A7109F"/>
    <w:rsid w:val="00A710A1"/>
    <w:rsid w:val="00A7130E"/>
    <w:rsid w:val="00A7135E"/>
    <w:rsid w:val="00A7140D"/>
    <w:rsid w:val="00A7144A"/>
    <w:rsid w:val="00A7182A"/>
    <w:rsid w:val="00A71B71"/>
    <w:rsid w:val="00A71C2A"/>
    <w:rsid w:val="00A71CD3"/>
    <w:rsid w:val="00A71DA6"/>
    <w:rsid w:val="00A71EE4"/>
    <w:rsid w:val="00A71F1E"/>
    <w:rsid w:val="00A71F5A"/>
    <w:rsid w:val="00A71F91"/>
    <w:rsid w:val="00A72297"/>
    <w:rsid w:val="00A722DD"/>
    <w:rsid w:val="00A723B1"/>
    <w:rsid w:val="00A724C8"/>
    <w:rsid w:val="00A72788"/>
    <w:rsid w:val="00A727E4"/>
    <w:rsid w:val="00A728B3"/>
    <w:rsid w:val="00A72924"/>
    <w:rsid w:val="00A72927"/>
    <w:rsid w:val="00A7298E"/>
    <w:rsid w:val="00A72E0D"/>
    <w:rsid w:val="00A72ECE"/>
    <w:rsid w:val="00A72FA6"/>
    <w:rsid w:val="00A72FA9"/>
    <w:rsid w:val="00A734A9"/>
    <w:rsid w:val="00A73634"/>
    <w:rsid w:val="00A7374E"/>
    <w:rsid w:val="00A7376C"/>
    <w:rsid w:val="00A738B5"/>
    <w:rsid w:val="00A739B3"/>
    <w:rsid w:val="00A73BAE"/>
    <w:rsid w:val="00A73CD8"/>
    <w:rsid w:val="00A74036"/>
    <w:rsid w:val="00A741A8"/>
    <w:rsid w:val="00A7423A"/>
    <w:rsid w:val="00A74532"/>
    <w:rsid w:val="00A7481B"/>
    <w:rsid w:val="00A748A8"/>
    <w:rsid w:val="00A74964"/>
    <w:rsid w:val="00A74989"/>
    <w:rsid w:val="00A749E8"/>
    <w:rsid w:val="00A74C1F"/>
    <w:rsid w:val="00A75118"/>
    <w:rsid w:val="00A7517A"/>
    <w:rsid w:val="00A75195"/>
    <w:rsid w:val="00A751E2"/>
    <w:rsid w:val="00A75260"/>
    <w:rsid w:val="00A752C1"/>
    <w:rsid w:val="00A75352"/>
    <w:rsid w:val="00A75683"/>
    <w:rsid w:val="00A7581B"/>
    <w:rsid w:val="00A75A51"/>
    <w:rsid w:val="00A75ACE"/>
    <w:rsid w:val="00A75B06"/>
    <w:rsid w:val="00A75DFA"/>
    <w:rsid w:val="00A75E10"/>
    <w:rsid w:val="00A75E47"/>
    <w:rsid w:val="00A75EF4"/>
    <w:rsid w:val="00A760FE"/>
    <w:rsid w:val="00A76228"/>
    <w:rsid w:val="00A76794"/>
    <w:rsid w:val="00A767A0"/>
    <w:rsid w:val="00A768C7"/>
    <w:rsid w:val="00A76AF2"/>
    <w:rsid w:val="00A76BDF"/>
    <w:rsid w:val="00A76BE0"/>
    <w:rsid w:val="00A76C05"/>
    <w:rsid w:val="00A76EAB"/>
    <w:rsid w:val="00A77058"/>
    <w:rsid w:val="00A770FE"/>
    <w:rsid w:val="00A773B8"/>
    <w:rsid w:val="00A77441"/>
    <w:rsid w:val="00A7764D"/>
    <w:rsid w:val="00A77761"/>
    <w:rsid w:val="00A779E4"/>
    <w:rsid w:val="00A77C25"/>
    <w:rsid w:val="00A77F9F"/>
    <w:rsid w:val="00A77FC2"/>
    <w:rsid w:val="00A77FF9"/>
    <w:rsid w:val="00A8018A"/>
    <w:rsid w:val="00A801DA"/>
    <w:rsid w:val="00A80246"/>
    <w:rsid w:val="00A80457"/>
    <w:rsid w:val="00A80463"/>
    <w:rsid w:val="00A805AF"/>
    <w:rsid w:val="00A80971"/>
    <w:rsid w:val="00A809F7"/>
    <w:rsid w:val="00A80C00"/>
    <w:rsid w:val="00A80D1B"/>
    <w:rsid w:val="00A80DD9"/>
    <w:rsid w:val="00A80E17"/>
    <w:rsid w:val="00A810E3"/>
    <w:rsid w:val="00A812B5"/>
    <w:rsid w:val="00A81480"/>
    <w:rsid w:val="00A8148A"/>
    <w:rsid w:val="00A8155E"/>
    <w:rsid w:val="00A81713"/>
    <w:rsid w:val="00A8189C"/>
    <w:rsid w:val="00A81993"/>
    <w:rsid w:val="00A81B5F"/>
    <w:rsid w:val="00A81DD6"/>
    <w:rsid w:val="00A82037"/>
    <w:rsid w:val="00A8224D"/>
    <w:rsid w:val="00A825AA"/>
    <w:rsid w:val="00A82665"/>
    <w:rsid w:val="00A828B0"/>
    <w:rsid w:val="00A82912"/>
    <w:rsid w:val="00A82C4E"/>
    <w:rsid w:val="00A82D88"/>
    <w:rsid w:val="00A82DE5"/>
    <w:rsid w:val="00A82EB2"/>
    <w:rsid w:val="00A82F2D"/>
    <w:rsid w:val="00A83182"/>
    <w:rsid w:val="00A833E4"/>
    <w:rsid w:val="00A834B8"/>
    <w:rsid w:val="00A83507"/>
    <w:rsid w:val="00A83535"/>
    <w:rsid w:val="00A83779"/>
    <w:rsid w:val="00A837C0"/>
    <w:rsid w:val="00A838AE"/>
    <w:rsid w:val="00A83B08"/>
    <w:rsid w:val="00A83B11"/>
    <w:rsid w:val="00A83CAD"/>
    <w:rsid w:val="00A83DB8"/>
    <w:rsid w:val="00A8417B"/>
    <w:rsid w:val="00A84277"/>
    <w:rsid w:val="00A8451F"/>
    <w:rsid w:val="00A845CA"/>
    <w:rsid w:val="00A84656"/>
    <w:rsid w:val="00A84758"/>
    <w:rsid w:val="00A847C0"/>
    <w:rsid w:val="00A84839"/>
    <w:rsid w:val="00A84B5D"/>
    <w:rsid w:val="00A84DF2"/>
    <w:rsid w:val="00A84EA4"/>
    <w:rsid w:val="00A84F04"/>
    <w:rsid w:val="00A84FD4"/>
    <w:rsid w:val="00A8503F"/>
    <w:rsid w:val="00A85093"/>
    <w:rsid w:val="00A8513B"/>
    <w:rsid w:val="00A852A9"/>
    <w:rsid w:val="00A85345"/>
    <w:rsid w:val="00A85599"/>
    <w:rsid w:val="00A856A3"/>
    <w:rsid w:val="00A85CE9"/>
    <w:rsid w:val="00A85D8E"/>
    <w:rsid w:val="00A85EEB"/>
    <w:rsid w:val="00A8614B"/>
    <w:rsid w:val="00A863FA"/>
    <w:rsid w:val="00A86408"/>
    <w:rsid w:val="00A8648F"/>
    <w:rsid w:val="00A86800"/>
    <w:rsid w:val="00A868F9"/>
    <w:rsid w:val="00A8696D"/>
    <w:rsid w:val="00A86B1E"/>
    <w:rsid w:val="00A86F40"/>
    <w:rsid w:val="00A870C4"/>
    <w:rsid w:val="00A87171"/>
    <w:rsid w:val="00A871D2"/>
    <w:rsid w:val="00A8728B"/>
    <w:rsid w:val="00A87348"/>
    <w:rsid w:val="00A87404"/>
    <w:rsid w:val="00A8751A"/>
    <w:rsid w:val="00A87773"/>
    <w:rsid w:val="00A8781C"/>
    <w:rsid w:val="00A87951"/>
    <w:rsid w:val="00A879AA"/>
    <w:rsid w:val="00A87AC1"/>
    <w:rsid w:val="00A87B38"/>
    <w:rsid w:val="00A87D40"/>
    <w:rsid w:val="00A87E08"/>
    <w:rsid w:val="00A87E75"/>
    <w:rsid w:val="00A87EB1"/>
    <w:rsid w:val="00A87F4F"/>
    <w:rsid w:val="00A90002"/>
    <w:rsid w:val="00A900C6"/>
    <w:rsid w:val="00A9011E"/>
    <w:rsid w:val="00A9014B"/>
    <w:rsid w:val="00A90996"/>
    <w:rsid w:val="00A90D91"/>
    <w:rsid w:val="00A90EF2"/>
    <w:rsid w:val="00A91549"/>
    <w:rsid w:val="00A91560"/>
    <w:rsid w:val="00A91698"/>
    <w:rsid w:val="00A917EC"/>
    <w:rsid w:val="00A91800"/>
    <w:rsid w:val="00A91918"/>
    <w:rsid w:val="00A91953"/>
    <w:rsid w:val="00A919FF"/>
    <w:rsid w:val="00A91A5A"/>
    <w:rsid w:val="00A91D35"/>
    <w:rsid w:val="00A91E2D"/>
    <w:rsid w:val="00A92007"/>
    <w:rsid w:val="00A92156"/>
    <w:rsid w:val="00A921CC"/>
    <w:rsid w:val="00A92858"/>
    <w:rsid w:val="00A928BD"/>
    <w:rsid w:val="00A92A43"/>
    <w:rsid w:val="00A92AEF"/>
    <w:rsid w:val="00A92D4F"/>
    <w:rsid w:val="00A92DDD"/>
    <w:rsid w:val="00A93033"/>
    <w:rsid w:val="00A9323C"/>
    <w:rsid w:val="00A93272"/>
    <w:rsid w:val="00A932AF"/>
    <w:rsid w:val="00A934E7"/>
    <w:rsid w:val="00A93769"/>
    <w:rsid w:val="00A9399C"/>
    <w:rsid w:val="00A93AAD"/>
    <w:rsid w:val="00A93B44"/>
    <w:rsid w:val="00A93BA9"/>
    <w:rsid w:val="00A93BB3"/>
    <w:rsid w:val="00A93CF9"/>
    <w:rsid w:val="00A93D45"/>
    <w:rsid w:val="00A94017"/>
    <w:rsid w:val="00A940E9"/>
    <w:rsid w:val="00A94331"/>
    <w:rsid w:val="00A94339"/>
    <w:rsid w:val="00A94451"/>
    <w:rsid w:val="00A944C4"/>
    <w:rsid w:val="00A9469A"/>
    <w:rsid w:val="00A9475E"/>
    <w:rsid w:val="00A94A7E"/>
    <w:rsid w:val="00A94B8B"/>
    <w:rsid w:val="00A94F1A"/>
    <w:rsid w:val="00A94FD3"/>
    <w:rsid w:val="00A952FD"/>
    <w:rsid w:val="00A95AE6"/>
    <w:rsid w:val="00A95B98"/>
    <w:rsid w:val="00A95C77"/>
    <w:rsid w:val="00A95D28"/>
    <w:rsid w:val="00A96420"/>
    <w:rsid w:val="00A966BA"/>
    <w:rsid w:val="00A967D7"/>
    <w:rsid w:val="00A96B2E"/>
    <w:rsid w:val="00A96B3B"/>
    <w:rsid w:val="00A96E85"/>
    <w:rsid w:val="00A97034"/>
    <w:rsid w:val="00A9714D"/>
    <w:rsid w:val="00A972DB"/>
    <w:rsid w:val="00A972E6"/>
    <w:rsid w:val="00A97327"/>
    <w:rsid w:val="00A974C5"/>
    <w:rsid w:val="00A976E3"/>
    <w:rsid w:val="00A97833"/>
    <w:rsid w:val="00A97B02"/>
    <w:rsid w:val="00A97CBE"/>
    <w:rsid w:val="00AA0075"/>
    <w:rsid w:val="00AA00B9"/>
    <w:rsid w:val="00AA01CE"/>
    <w:rsid w:val="00AA02D2"/>
    <w:rsid w:val="00AA0360"/>
    <w:rsid w:val="00AA0437"/>
    <w:rsid w:val="00AA05A3"/>
    <w:rsid w:val="00AA0783"/>
    <w:rsid w:val="00AA07AA"/>
    <w:rsid w:val="00AA0949"/>
    <w:rsid w:val="00AA0A66"/>
    <w:rsid w:val="00AA0B1E"/>
    <w:rsid w:val="00AA0E3F"/>
    <w:rsid w:val="00AA111C"/>
    <w:rsid w:val="00AA132A"/>
    <w:rsid w:val="00AA133F"/>
    <w:rsid w:val="00AA1468"/>
    <w:rsid w:val="00AA156A"/>
    <w:rsid w:val="00AA16C8"/>
    <w:rsid w:val="00AA173D"/>
    <w:rsid w:val="00AA18B3"/>
    <w:rsid w:val="00AA195A"/>
    <w:rsid w:val="00AA1A31"/>
    <w:rsid w:val="00AA1A7A"/>
    <w:rsid w:val="00AA1AD7"/>
    <w:rsid w:val="00AA1CBB"/>
    <w:rsid w:val="00AA1DA4"/>
    <w:rsid w:val="00AA1FBD"/>
    <w:rsid w:val="00AA2203"/>
    <w:rsid w:val="00AA23E7"/>
    <w:rsid w:val="00AA257F"/>
    <w:rsid w:val="00AA26DA"/>
    <w:rsid w:val="00AA29A9"/>
    <w:rsid w:val="00AA29DA"/>
    <w:rsid w:val="00AA2CC7"/>
    <w:rsid w:val="00AA2E9E"/>
    <w:rsid w:val="00AA2EBC"/>
    <w:rsid w:val="00AA3103"/>
    <w:rsid w:val="00AA3269"/>
    <w:rsid w:val="00AA32B0"/>
    <w:rsid w:val="00AA3A8E"/>
    <w:rsid w:val="00AA3BC8"/>
    <w:rsid w:val="00AA3DC3"/>
    <w:rsid w:val="00AA3F69"/>
    <w:rsid w:val="00AA40A0"/>
    <w:rsid w:val="00AA40D6"/>
    <w:rsid w:val="00AA4168"/>
    <w:rsid w:val="00AA4444"/>
    <w:rsid w:val="00AA456C"/>
    <w:rsid w:val="00AA459C"/>
    <w:rsid w:val="00AA46B2"/>
    <w:rsid w:val="00AA47E3"/>
    <w:rsid w:val="00AA483F"/>
    <w:rsid w:val="00AA4942"/>
    <w:rsid w:val="00AA4A06"/>
    <w:rsid w:val="00AA4CAA"/>
    <w:rsid w:val="00AA4FD9"/>
    <w:rsid w:val="00AA502E"/>
    <w:rsid w:val="00AA514E"/>
    <w:rsid w:val="00AA533B"/>
    <w:rsid w:val="00AA5616"/>
    <w:rsid w:val="00AA562F"/>
    <w:rsid w:val="00AA563D"/>
    <w:rsid w:val="00AA5861"/>
    <w:rsid w:val="00AA5B06"/>
    <w:rsid w:val="00AA5E85"/>
    <w:rsid w:val="00AA5F61"/>
    <w:rsid w:val="00AA5F78"/>
    <w:rsid w:val="00AA60F9"/>
    <w:rsid w:val="00AA610E"/>
    <w:rsid w:val="00AA6135"/>
    <w:rsid w:val="00AA62AD"/>
    <w:rsid w:val="00AA6348"/>
    <w:rsid w:val="00AA68B1"/>
    <w:rsid w:val="00AA68FE"/>
    <w:rsid w:val="00AA69A4"/>
    <w:rsid w:val="00AA69E7"/>
    <w:rsid w:val="00AA6A00"/>
    <w:rsid w:val="00AA6AD0"/>
    <w:rsid w:val="00AA6E27"/>
    <w:rsid w:val="00AA6E79"/>
    <w:rsid w:val="00AA6FA5"/>
    <w:rsid w:val="00AA74DB"/>
    <w:rsid w:val="00AA74FA"/>
    <w:rsid w:val="00AA7562"/>
    <w:rsid w:val="00AA75A9"/>
    <w:rsid w:val="00AA7849"/>
    <w:rsid w:val="00AA7873"/>
    <w:rsid w:val="00AA7957"/>
    <w:rsid w:val="00AA79EC"/>
    <w:rsid w:val="00AA7AEB"/>
    <w:rsid w:val="00AA7C43"/>
    <w:rsid w:val="00AB002E"/>
    <w:rsid w:val="00AB00F1"/>
    <w:rsid w:val="00AB021E"/>
    <w:rsid w:val="00AB03C1"/>
    <w:rsid w:val="00AB07CB"/>
    <w:rsid w:val="00AB08F5"/>
    <w:rsid w:val="00AB0B28"/>
    <w:rsid w:val="00AB0C16"/>
    <w:rsid w:val="00AB0F83"/>
    <w:rsid w:val="00AB13B2"/>
    <w:rsid w:val="00AB14C9"/>
    <w:rsid w:val="00AB1519"/>
    <w:rsid w:val="00AB1590"/>
    <w:rsid w:val="00AB1847"/>
    <w:rsid w:val="00AB1BA2"/>
    <w:rsid w:val="00AB1E73"/>
    <w:rsid w:val="00AB1EDF"/>
    <w:rsid w:val="00AB1EF4"/>
    <w:rsid w:val="00AB1F0A"/>
    <w:rsid w:val="00AB1F3B"/>
    <w:rsid w:val="00AB1F4E"/>
    <w:rsid w:val="00AB1F5E"/>
    <w:rsid w:val="00AB209F"/>
    <w:rsid w:val="00AB2178"/>
    <w:rsid w:val="00AB218D"/>
    <w:rsid w:val="00AB22D6"/>
    <w:rsid w:val="00AB2340"/>
    <w:rsid w:val="00AB251F"/>
    <w:rsid w:val="00AB2673"/>
    <w:rsid w:val="00AB2A08"/>
    <w:rsid w:val="00AB2AFF"/>
    <w:rsid w:val="00AB2B61"/>
    <w:rsid w:val="00AB2B9B"/>
    <w:rsid w:val="00AB2BDA"/>
    <w:rsid w:val="00AB2CCB"/>
    <w:rsid w:val="00AB2E88"/>
    <w:rsid w:val="00AB2FF5"/>
    <w:rsid w:val="00AB319C"/>
    <w:rsid w:val="00AB3469"/>
    <w:rsid w:val="00AB3927"/>
    <w:rsid w:val="00AB3A19"/>
    <w:rsid w:val="00AB3ABA"/>
    <w:rsid w:val="00AB3AE0"/>
    <w:rsid w:val="00AB3CAA"/>
    <w:rsid w:val="00AB3E41"/>
    <w:rsid w:val="00AB3ECE"/>
    <w:rsid w:val="00AB42DD"/>
    <w:rsid w:val="00AB43F8"/>
    <w:rsid w:val="00AB442A"/>
    <w:rsid w:val="00AB49D7"/>
    <w:rsid w:val="00AB4A01"/>
    <w:rsid w:val="00AB4AA2"/>
    <w:rsid w:val="00AB4C43"/>
    <w:rsid w:val="00AB4CA1"/>
    <w:rsid w:val="00AB4EDB"/>
    <w:rsid w:val="00AB4FF3"/>
    <w:rsid w:val="00AB5030"/>
    <w:rsid w:val="00AB5032"/>
    <w:rsid w:val="00AB5122"/>
    <w:rsid w:val="00AB51F2"/>
    <w:rsid w:val="00AB5254"/>
    <w:rsid w:val="00AB5446"/>
    <w:rsid w:val="00AB55DD"/>
    <w:rsid w:val="00AB5C2B"/>
    <w:rsid w:val="00AB5DB9"/>
    <w:rsid w:val="00AB5DD9"/>
    <w:rsid w:val="00AB5F8D"/>
    <w:rsid w:val="00AB6070"/>
    <w:rsid w:val="00AB6662"/>
    <w:rsid w:val="00AB672E"/>
    <w:rsid w:val="00AB6783"/>
    <w:rsid w:val="00AB697E"/>
    <w:rsid w:val="00AB69C0"/>
    <w:rsid w:val="00AB6A62"/>
    <w:rsid w:val="00AB6C41"/>
    <w:rsid w:val="00AB6C6E"/>
    <w:rsid w:val="00AB702D"/>
    <w:rsid w:val="00AB703F"/>
    <w:rsid w:val="00AB761A"/>
    <w:rsid w:val="00AB781D"/>
    <w:rsid w:val="00AB790C"/>
    <w:rsid w:val="00AB7F1E"/>
    <w:rsid w:val="00AB7FA7"/>
    <w:rsid w:val="00AC000B"/>
    <w:rsid w:val="00AC018D"/>
    <w:rsid w:val="00AC02BE"/>
    <w:rsid w:val="00AC02FA"/>
    <w:rsid w:val="00AC0534"/>
    <w:rsid w:val="00AC06DE"/>
    <w:rsid w:val="00AC0827"/>
    <w:rsid w:val="00AC0A8A"/>
    <w:rsid w:val="00AC0B3D"/>
    <w:rsid w:val="00AC0C53"/>
    <w:rsid w:val="00AC1107"/>
    <w:rsid w:val="00AC1207"/>
    <w:rsid w:val="00AC123F"/>
    <w:rsid w:val="00AC16F2"/>
    <w:rsid w:val="00AC17E0"/>
    <w:rsid w:val="00AC1871"/>
    <w:rsid w:val="00AC20D0"/>
    <w:rsid w:val="00AC2170"/>
    <w:rsid w:val="00AC21D1"/>
    <w:rsid w:val="00AC24C3"/>
    <w:rsid w:val="00AC2598"/>
    <w:rsid w:val="00AC275A"/>
    <w:rsid w:val="00AC27C8"/>
    <w:rsid w:val="00AC298E"/>
    <w:rsid w:val="00AC2F78"/>
    <w:rsid w:val="00AC2FAF"/>
    <w:rsid w:val="00AC2FBE"/>
    <w:rsid w:val="00AC3056"/>
    <w:rsid w:val="00AC3156"/>
    <w:rsid w:val="00AC31C9"/>
    <w:rsid w:val="00AC32EB"/>
    <w:rsid w:val="00AC3395"/>
    <w:rsid w:val="00AC3443"/>
    <w:rsid w:val="00AC34D9"/>
    <w:rsid w:val="00AC3696"/>
    <w:rsid w:val="00AC37E1"/>
    <w:rsid w:val="00AC3945"/>
    <w:rsid w:val="00AC3A56"/>
    <w:rsid w:val="00AC3D64"/>
    <w:rsid w:val="00AC3DB0"/>
    <w:rsid w:val="00AC424C"/>
    <w:rsid w:val="00AC4359"/>
    <w:rsid w:val="00AC43AD"/>
    <w:rsid w:val="00AC445F"/>
    <w:rsid w:val="00AC4689"/>
    <w:rsid w:val="00AC4719"/>
    <w:rsid w:val="00AC4750"/>
    <w:rsid w:val="00AC49DB"/>
    <w:rsid w:val="00AC4A7C"/>
    <w:rsid w:val="00AC4A7D"/>
    <w:rsid w:val="00AC4D88"/>
    <w:rsid w:val="00AC4DF7"/>
    <w:rsid w:val="00AC4F35"/>
    <w:rsid w:val="00AC4F3A"/>
    <w:rsid w:val="00AC5145"/>
    <w:rsid w:val="00AC5213"/>
    <w:rsid w:val="00AC5224"/>
    <w:rsid w:val="00AC550F"/>
    <w:rsid w:val="00AC5637"/>
    <w:rsid w:val="00AC578B"/>
    <w:rsid w:val="00AC5955"/>
    <w:rsid w:val="00AC5AE5"/>
    <w:rsid w:val="00AC5B2D"/>
    <w:rsid w:val="00AC5DC6"/>
    <w:rsid w:val="00AC5FE9"/>
    <w:rsid w:val="00AC609B"/>
    <w:rsid w:val="00AC61AB"/>
    <w:rsid w:val="00AC61F0"/>
    <w:rsid w:val="00AC6235"/>
    <w:rsid w:val="00AC6484"/>
    <w:rsid w:val="00AC648E"/>
    <w:rsid w:val="00AC65D6"/>
    <w:rsid w:val="00AC666D"/>
    <w:rsid w:val="00AC66B9"/>
    <w:rsid w:val="00AC6723"/>
    <w:rsid w:val="00AC6AFD"/>
    <w:rsid w:val="00AC6D70"/>
    <w:rsid w:val="00AC6F24"/>
    <w:rsid w:val="00AC717D"/>
    <w:rsid w:val="00AC7398"/>
    <w:rsid w:val="00AC749B"/>
    <w:rsid w:val="00AC74C2"/>
    <w:rsid w:val="00AC7642"/>
    <w:rsid w:val="00AC78DB"/>
    <w:rsid w:val="00AC7A25"/>
    <w:rsid w:val="00AC7C00"/>
    <w:rsid w:val="00AC7DCD"/>
    <w:rsid w:val="00AC7ED8"/>
    <w:rsid w:val="00AD00C1"/>
    <w:rsid w:val="00AD0224"/>
    <w:rsid w:val="00AD02EE"/>
    <w:rsid w:val="00AD03B0"/>
    <w:rsid w:val="00AD070A"/>
    <w:rsid w:val="00AD07C5"/>
    <w:rsid w:val="00AD0837"/>
    <w:rsid w:val="00AD0CA3"/>
    <w:rsid w:val="00AD0D60"/>
    <w:rsid w:val="00AD0ED2"/>
    <w:rsid w:val="00AD10DE"/>
    <w:rsid w:val="00AD1140"/>
    <w:rsid w:val="00AD11E9"/>
    <w:rsid w:val="00AD1707"/>
    <w:rsid w:val="00AD1909"/>
    <w:rsid w:val="00AD19C8"/>
    <w:rsid w:val="00AD19CA"/>
    <w:rsid w:val="00AD19D1"/>
    <w:rsid w:val="00AD1DBA"/>
    <w:rsid w:val="00AD1F0D"/>
    <w:rsid w:val="00AD225D"/>
    <w:rsid w:val="00AD22BF"/>
    <w:rsid w:val="00AD22EB"/>
    <w:rsid w:val="00AD233C"/>
    <w:rsid w:val="00AD2D2B"/>
    <w:rsid w:val="00AD2D36"/>
    <w:rsid w:val="00AD2E8B"/>
    <w:rsid w:val="00AD2F64"/>
    <w:rsid w:val="00AD30DD"/>
    <w:rsid w:val="00AD30E7"/>
    <w:rsid w:val="00AD325D"/>
    <w:rsid w:val="00AD3326"/>
    <w:rsid w:val="00AD33A0"/>
    <w:rsid w:val="00AD3494"/>
    <w:rsid w:val="00AD34FF"/>
    <w:rsid w:val="00AD364F"/>
    <w:rsid w:val="00AD38B5"/>
    <w:rsid w:val="00AD3C65"/>
    <w:rsid w:val="00AD3D12"/>
    <w:rsid w:val="00AD3D5E"/>
    <w:rsid w:val="00AD45E7"/>
    <w:rsid w:val="00AD469E"/>
    <w:rsid w:val="00AD4841"/>
    <w:rsid w:val="00AD4923"/>
    <w:rsid w:val="00AD49A8"/>
    <w:rsid w:val="00AD4CFA"/>
    <w:rsid w:val="00AD4D00"/>
    <w:rsid w:val="00AD4FD6"/>
    <w:rsid w:val="00AD5076"/>
    <w:rsid w:val="00AD50AE"/>
    <w:rsid w:val="00AD52A5"/>
    <w:rsid w:val="00AD559E"/>
    <w:rsid w:val="00AD59E6"/>
    <w:rsid w:val="00AD5B7B"/>
    <w:rsid w:val="00AD5FB9"/>
    <w:rsid w:val="00AD612C"/>
    <w:rsid w:val="00AD6422"/>
    <w:rsid w:val="00AD66EA"/>
    <w:rsid w:val="00AD68AF"/>
    <w:rsid w:val="00AD68B3"/>
    <w:rsid w:val="00AD690F"/>
    <w:rsid w:val="00AD6A22"/>
    <w:rsid w:val="00AD6B45"/>
    <w:rsid w:val="00AD6F64"/>
    <w:rsid w:val="00AD712E"/>
    <w:rsid w:val="00AD7324"/>
    <w:rsid w:val="00AD7358"/>
    <w:rsid w:val="00AD7431"/>
    <w:rsid w:val="00AD7585"/>
    <w:rsid w:val="00AD7688"/>
    <w:rsid w:val="00AD77CD"/>
    <w:rsid w:val="00AD783B"/>
    <w:rsid w:val="00AD78C0"/>
    <w:rsid w:val="00AD7965"/>
    <w:rsid w:val="00AD7EA0"/>
    <w:rsid w:val="00AD7F8F"/>
    <w:rsid w:val="00AE0127"/>
    <w:rsid w:val="00AE013C"/>
    <w:rsid w:val="00AE01E8"/>
    <w:rsid w:val="00AE0204"/>
    <w:rsid w:val="00AE020B"/>
    <w:rsid w:val="00AE02F7"/>
    <w:rsid w:val="00AE03AC"/>
    <w:rsid w:val="00AE054E"/>
    <w:rsid w:val="00AE0C8D"/>
    <w:rsid w:val="00AE0D5E"/>
    <w:rsid w:val="00AE0D5F"/>
    <w:rsid w:val="00AE0E65"/>
    <w:rsid w:val="00AE0F01"/>
    <w:rsid w:val="00AE0F99"/>
    <w:rsid w:val="00AE10C1"/>
    <w:rsid w:val="00AE1175"/>
    <w:rsid w:val="00AE1253"/>
    <w:rsid w:val="00AE1374"/>
    <w:rsid w:val="00AE1378"/>
    <w:rsid w:val="00AE15B3"/>
    <w:rsid w:val="00AE1649"/>
    <w:rsid w:val="00AE1847"/>
    <w:rsid w:val="00AE188F"/>
    <w:rsid w:val="00AE1911"/>
    <w:rsid w:val="00AE1AF4"/>
    <w:rsid w:val="00AE1E5E"/>
    <w:rsid w:val="00AE20BC"/>
    <w:rsid w:val="00AE2121"/>
    <w:rsid w:val="00AE24EA"/>
    <w:rsid w:val="00AE2588"/>
    <w:rsid w:val="00AE25E2"/>
    <w:rsid w:val="00AE2CB7"/>
    <w:rsid w:val="00AE2CFE"/>
    <w:rsid w:val="00AE301D"/>
    <w:rsid w:val="00AE305E"/>
    <w:rsid w:val="00AE3078"/>
    <w:rsid w:val="00AE30A4"/>
    <w:rsid w:val="00AE30BB"/>
    <w:rsid w:val="00AE30ED"/>
    <w:rsid w:val="00AE319C"/>
    <w:rsid w:val="00AE33A8"/>
    <w:rsid w:val="00AE35FD"/>
    <w:rsid w:val="00AE3603"/>
    <w:rsid w:val="00AE38B0"/>
    <w:rsid w:val="00AE3973"/>
    <w:rsid w:val="00AE399A"/>
    <w:rsid w:val="00AE3E53"/>
    <w:rsid w:val="00AE3F39"/>
    <w:rsid w:val="00AE409C"/>
    <w:rsid w:val="00AE4359"/>
    <w:rsid w:val="00AE451D"/>
    <w:rsid w:val="00AE4696"/>
    <w:rsid w:val="00AE46E4"/>
    <w:rsid w:val="00AE485D"/>
    <w:rsid w:val="00AE48F9"/>
    <w:rsid w:val="00AE4974"/>
    <w:rsid w:val="00AE4D40"/>
    <w:rsid w:val="00AE4DE0"/>
    <w:rsid w:val="00AE4E59"/>
    <w:rsid w:val="00AE4ED4"/>
    <w:rsid w:val="00AE5006"/>
    <w:rsid w:val="00AE5228"/>
    <w:rsid w:val="00AE5268"/>
    <w:rsid w:val="00AE52D3"/>
    <w:rsid w:val="00AE5769"/>
    <w:rsid w:val="00AE5A8A"/>
    <w:rsid w:val="00AE5D9C"/>
    <w:rsid w:val="00AE5E89"/>
    <w:rsid w:val="00AE5ED3"/>
    <w:rsid w:val="00AE5F72"/>
    <w:rsid w:val="00AE5FD3"/>
    <w:rsid w:val="00AE6105"/>
    <w:rsid w:val="00AE62D6"/>
    <w:rsid w:val="00AE63BB"/>
    <w:rsid w:val="00AE63E7"/>
    <w:rsid w:val="00AE6538"/>
    <w:rsid w:val="00AE656F"/>
    <w:rsid w:val="00AE65F2"/>
    <w:rsid w:val="00AE66E0"/>
    <w:rsid w:val="00AE692B"/>
    <w:rsid w:val="00AE6C51"/>
    <w:rsid w:val="00AE6E70"/>
    <w:rsid w:val="00AE6EB3"/>
    <w:rsid w:val="00AE7061"/>
    <w:rsid w:val="00AE70A7"/>
    <w:rsid w:val="00AE73CA"/>
    <w:rsid w:val="00AE762E"/>
    <w:rsid w:val="00AE78AB"/>
    <w:rsid w:val="00AE78AF"/>
    <w:rsid w:val="00AE7AB9"/>
    <w:rsid w:val="00AE7C29"/>
    <w:rsid w:val="00AE7F97"/>
    <w:rsid w:val="00AEA2CA"/>
    <w:rsid w:val="00AF0038"/>
    <w:rsid w:val="00AF0167"/>
    <w:rsid w:val="00AF01BA"/>
    <w:rsid w:val="00AF0245"/>
    <w:rsid w:val="00AF0313"/>
    <w:rsid w:val="00AF034E"/>
    <w:rsid w:val="00AF0357"/>
    <w:rsid w:val="00AF0467"/>
    <w:rsid w:val="00AF049C"/>
    <w:rsid w:val="00AF0693"/>
    <w:rsid w:val="00AF0CAC"/>
    <w:rsid w:val="00AF0D5A"/>
    <w:rsid w:val="00AF0EA6"/>
    <w:rsid w:val="00AF101E"/>
    <w:rsid w:val="00AF1241"/>
    <w:rsid w:val="00AF12C7"/>
    <w:rsid w:val="00AF148F"/>
    <w:rsid w:val="00AF14A6"/>
    <w:rsid w:val="00AF1616"/>
    <w:rsid w:val="00AF16AC"/>
    <w:rsid w:val="00AF1741"/>
    <w:rsid w:val="00AF17F2"/>
    <w:rsid w:val="00AF1B8D"/>
    <w:rsid w:val="00AF1CBF"/>
    <w:rsid w:val="00AF1CDF"/>
    <w:rsid w:val="00AF1E29"/>
    <w:rsid w:val="00AF1E96"/>
    <w:rsid w:val="00AF2DA8"/>
    <w:rsid w:val="00AF2EDB"/>
    <w:rsid w:val="00AF2FBC"/>
    <w:rsid w:val="00AF3124"/>
    <w:rsid w:val="00AF336D"/>
    <w:rsid w:val="00AF33DF"/>
    <w:rsid w:val="00AF34E6"/>
    <w:rsid w:val="00AF38D0"/>
    <w:rsid w:val="00AF3A33"/>
    <w:rsid w:val="00AF3C45"/>
    <w:rsid w:val="00AF4044"/>
    <w:rsid w:val="00AF40F7"/>
    <w:rsid w:val="00AF4121"/>
    <w:rsid w:val="00AF43F3"/>
    <w:rsid w:val="00AF4552"/>
    <w:rsid w:val="00AF4AAE"/>
    <w:rsid w:val="00AF4E1C"/>
    <w:rsid w:val="00AF4E3F"/>
    <w:rsid w:val="00AF5040"/>
    <w:rsid w:val="00AF51BC"/>
    <w:rsid w:val="00AF52E0"/>
    <w:rsid w:val="00AF5358"/>
    <w:rsid w:val="00AF5458"/>
    <w:rsid w:val="00AF5474"/>
    <w:rsid w:val="00AF55A3"/>
    <w:rsid w:val="00AF57DC"/>
    <w:rsid w:val="00AF589B"/>
    <w:rsid w:val="00AF5A65"/>
    <w:rsid w:val="00AF5B9B"/>
    <w:rsid w:val="00AF5CB6"/>
    <w:rsid w:val="00AF5E43"/>
    <w:rsid w:val="00AF5ECB"/>
    <w:rsid w:val="00AF6261"/>
    <w:rsid w:val="00AF63D2"/>
    <w:rsid w:val="00AF6618"/>
    <w:rsid w:val="00AF6777"/>
    <w:rsid w:val="00AF6880"/>
    <w:rsid w:val="00AF6A0B"/>
    <w:rsid w:val="00AF6A97"/>
    <w:rsid w:val="00AF6D0C"/>
    <w:rsid w:val="00AF6E37"/>
    <w:rsid w:val="00AF73D4"/>
    <w:rsid w:val="00AF75E3"/>
    <w:rsid w:val="00AF7665"/>
    <w:rsid w:val="00AF780C"/>
    <w:rsid w:val="00AF78D3"/>
    <w:rsid w:val="00AF7A36"/>
    <w:rsid w:val="00AF7BD7"/>
    <w:rsid w:val="00AF7E57"/>
    <w:rsid w:val="00AF7EB8"/>
    <w:rsid w:val="00B0013D"/>
    <w:rsid w:val="00B00236"/>
    <w:rsid w:val="00B00255"/>
    <w:rsid w:val="00B00260"/>
    <w:rsid w:val="00B00583"/>
    <w:rsid w:val="00B006F6"/>
    <w:rsid w:val="00B007B2"/>
    <w:rsid w:val="00B00838"/>
    <w:rsid w:val="00B00A2B"/>
    <w:rsid w:val="00B00A52"/>
    <w:rsid w:val="00B00ADE"/>
    <w:rsid w:val="00B00B86"/>
    <w:rsid w:val="00B00BF5"/>
    <w:rsid w:val="00B00D05"/>
    <w:rsid w:val="00B00D50"/>
    <w:rsid w:val="00B01445"/>
    <w:rsid w:val="00B01479"/>
    <w:rsid w:val="00B014F5"/>
    <w:rsid w:val="00B014FB"/>
    <w:rsid w:val="00B018FF"/>
    <w:rsid w:val="00B01985"/>
    <w:rsid w:val="00B01988"/>
    <w:rsid w:val="00B01B05"/>
    <w:rsid w:val="00B01CEB"/>
    <w:rsid w:val="00B01E40"/>
    <w:rsid w:val="00B01F55"/>
    <w:rsid w:val="00B021EE"/>
    <w:rsid w:val="00B02281"/>
    <w:rsid w:val="00B0242E"/>
    <w:rsid w:val="00B024DE"/>
    <w:rsid w:val="00B02664"/>
    <w:rsid w:val="00B026EA"/>
    <w:rsid w:val="00B0275A"/>
    <w:rsid w:val="00B02B46"/>
    <w:rsid w:val="00B02C0A"/>
    <w:rsid w:val="00B02C58"/>
    <w:rsid w:val="00B02E83"/>
    <w:rsid w:val="00B0325C"/>
    <w:rsid w:val="00B032D2"/>
    <w:rsid w:val="00B035E8"/>
    <w:rsid w:val="00B0364B"/>
    <w:rsid w:val="00B03677"/>
    <w:rsid w:val="00B03783"/>
    <w:rsid w:val="00B037AC"/>
    <w:rsid w:val="00B03889"/>
    <w:rsid w:val="00B03A84"/>
    <w:rsid w:val="00B03B15"/>
    <w:rsid w:val="00B03F0D"/>
    <w:rsid w:val="00B040A7"/>
    <w:rsid w:val="00B0416F"/>
    <w:rsid w:val="00B04184"/>
    <w:rsid w:val="00B042F1"/>
    <w:rsid w:val="00B0436F"/>
    <w:rsid w:val="00B0476B"/>
    <w:rsid w:val="00B04A8F"/>
    <w:rsid w:val="00B04C33"/>
    <w:rsid w:val="00B04D1B"/>
    <w:rsid w:val="00B04E1C"/>
    <w:rsid w:val="00B04EA8"/>
    <w:rsid w:val="00B0515C"/>
    <w:rsid w:val="00B054A5"/>
    <w:rsid w:val="00B05544"/>
    <w:rsid w:val="00B0578F"/>
    <w:rsid w:val="00B059CB"/>
    <w:rsid w:val="00B0605D"/>
    <w:rsid w:val="00B06133"/>
    <w:rsid w:val="00B0616F"/>
    <w:rsid w:val="00B06358"/>
    <w:rsid w:val="00B0637F"/>
    <w:rsid w:val="00B063AC"/>
    <w:rsid w:val="00B06441"/>
    <w:rsid w:val="00B0644B"/>
    <w:rsid w:val="00B06713"/>
    <w:rsid w:val="00B06780"/>
    <w:rsid w:val="00B0686E"/>
    <w:rsid w:val="00B068F0"/>
    <w:rsid w:val="00B06A1D"/>
    <w:rsid w:val="00B06B30"/>
    <w:rsid w:val="00B06BAC"/>
    <w:rsid w:val="00B06DCC"/>
    <w:rsid w:val="00B06DD8"/>
    <w:rsid w:val="00B06EEC"/>
    <w:rsid w:val="00B06F27"/>
    <w:rsid w:val="00B0703E"/>
    <w:rsid w:val="00B070AA"/>
    <w:rsid w:val="00B07158"/>
    <w:rsid w:val="00B0721B"/>
    <w:rsid w:val="00B0722B"/>
    <w:rsid w:val="00B07260"/>
    <w:rsid w:val="00B07544"/>
    <w:rsid w:val="00B0755C"/>
    <w:rsid w:val="00B075AC"/>
    <w:rsid w:val="00B07732"/>
    <w:rsid w:val="00B0782F"/>
    <w:rsid w:val="00B078F7"/>
    <w:rsid w:val="00B07CE1"/>
    <w:rsid w:val="00B07E7D"/>
    <w:rsid w:val="00B07EFF"/>
    <w:rsid w:val="00B07F99"/>
    <w:rsid w:val="00B10383"/>
    <w:rsid w:val="00B1060D"/>
    <w:rsid w:val="00B10687"/>
    <w:rsid w:val="00B106C4"/>
    <w:rsid w:val="00B1073C"/>
    <w:rsid w:val="00B109FB"/>
    <w:rsid w:val="00B10B1F"/>
    <w:rsid w:val="00B10D48"/>
    <w:rsid w:val="00B10E79"/>
    <w:rsid w:val="00B10F29"/>
    <w:rsid w:val="00B10FB9"/>
    <w:rsid w:val="00B1151F"/>
    <w:rsid w:val="00B116B5"/>
    <w:rsid w:val="00B11927"/>
    <w:rsid w:val="00B11A31"/>
    <w:rsid w:val="00B11D0C"/>
    <w:rsid w:val="00B11D7A"/>
    <w:rsid w:val="00B11E11"/>
    <w:rsid w:val="00B11E7B"/>
    <w:rsid w:val="00B11F61"/>
    <w:rsid w:val="00B12054"/>
    <w:rsid w:val="00B12072"/>
    <w:rsid w:val="00B121F6"/>
    <w:rsid w:val="00B126AB"/>
    <w:rsid w:val="00B12714"/>
    <w:rsid w:val="00B12837"/>
    <w:rsid w:val="00B128BB"/>
    <w:rsid w:val="00B12B07"/>
    <w:rsid w:val="00B12BFE"/>
    <w:rsid w:val="00B12CA5"/>
    <w:rsid w:val="00B12CF1"/>
    <w:rsid w:val="00B12D14"/>
    <w:rsid w:val="00B12F13"/>
    <w:rsid w:val="00B13027"/>
    <w:rsid w:val="00B1354E"/>
    <w:rsid w:val="00B1362D"/>
    <w:rsid w:val="00B136BE"/>
    <w:rsid w:val="00B1373E"/>
    <w:rsid w:val="00B13B50"/>
    <w:rsid w:val="00B13BA1"/>
    <w:rsid w:val="00B13BA7"/>
    <w:rsid w:val="00B13C61"/>
    <w:rsid w:val="00B13DD9"/>
    <w:rsid w:val="00B14061"/>
    <w:rsid w:val="00B140BF"/>
    <w:rsid w:val="00B141B4"/>
    <w:rsid w:val="00B141B6"/>
    <w:rsid w:val="00B143FC"/>
    <w:rsid w:val="00B14582"/>
    <w:rsid w:val="00B1462E"/>
    <w:rsid w:val="00B14728"/>
    <w:rsid w:val="00B14783"/>
    <w:rsid w:val="00B148F8"/>
    <w:rsid w:val="00B14982"/>
    <w:rsid w:val="00B14B23"/>
    <w:rsid w:val="00B14B41"/>
    <w:rsid w:val="00B14C64"/>
    <w:rsid w:val="00B1530C"/>
    <w:rsid w:val="00B1532F"/>
    <w:rsid w:val="00B1545C"/>
    <w:rsid w:val="00B15774"/>
    <w:rsid w:val="00B15AE0"/>
    <w:rsid w:val="00B15BDB"/>
    <w:rsid w:val="00B15DFF"/>
    <w:rsid w:val="00B15FF7"/>
    <w:rsid w:val="00B16268"/>
    <w:rsid w:val="00B16435"/>
    <w:rsid w:val="00B164B4"/>
    <w:rsid w:val="00B16858"/>
    <w:rsid w:val="00B1695C"/>
    <w:rsid w:val="00B169A8"/>
    <w:rsid w:val="00B16A1B"/>
    <w:rsid w:val="00B16B53"/>
    <w:rsid w:val="00B16EF2"/>
    <w:rsid w:val="00B16FA2"/>
    <w:rsid w:val="00B1706D"/>
    <w:rsid w:val="00B170AA"/>
    <w:rsid w:val="00B1729B"/>
    <w:rsid w:val="00B172C4"/>
    <w:rsid w:val="00B17342"/>
    <w:rsid w:val="00B173AF"/>
    <w:rsid w:val="00B173CE"/>
    <w:rsid w:val="00B17569"/>
    <w:rsid w:val="00B17678"/>
    <w:rsid w:val="00B17882"/>
    <w:rsid w:val="00B17B99"/>
    <w:rsid w:val="00B17C31"/>
    <w:rsid w:val="00B17D41"/>
    <w:rsid w:val="00B17E5F"/>
    <w:rsid w:val="00B17ED9"/>
    <w:rsid w:val="00B201F0"/>
    <w:rsid w:val="00B202F2"/>
    <w:rsid w:val="00B204B4"/>
    <w:rsid w:val="00B206FF"/>
    <w:rsid w:val="00B208B2"/>
    <w:rsid w:val="00B20B39"/>
    <w:rsid w:val="00B20C34"/>
    <w:rsid w:val="00B20DDB"/>
    <w:rsid w:val="00B20DEA"/>
    <w:rsid w:val="00B20F09"/>
    <w:rsid w:val="00B21340"/>
    <w:rsid w:val="00B21508"/>
    <w:rsid w:val="00B21528"/>
    <w:rsid w:val="00B2157F"/>
    <w:rsid w:val="00B21628"/>
    <w:rsid w:val="00B21723"/>
    <w:rsid w:val="00B21792"/>
    <w:rsid w:val="00B2179F"/>
    <w:rsid w:val="00B2192A"/>
    <w:rsid w:val="00B21D7B"/>
    <w:rsid w:val="00B21E7E"/>
    <w:rsid w:val="00B21FAC"/>
    <w:rsid w:val="00B22196"/>
    <w:rsid w:val="00B2227C"/>
    <w:rsid w:val="00B2267D"/>
    <w:rsid w:val="00B22735"/>
    <w:rsid w:val="00B22E45"/>
    <w:rsid w:val="00B22F14"/>
    <w:rsid w:val="00B2309F"/>
    <w:rsid w:val="00B2323F"/>
    <w:rsid w:val="00B23285"/>
    <w:rsid w:val="00B23439"/>
    <w:rsid w:val="00B2349A"/>
    <w:rsid w:val="00B234D1"/>
    <w:rsid w:val="00B2369A"/>
    <w:rsid w:val="00B236FB"/>
    <w:rsid w:val="00B237E1"/>
    <w:rsid w:val="00B23B04"/>
    <w:rsid w:val="00B23B22"/>
    <w:rsid w:val="00B23BA5"/>
    <w:rsid w:val="00B23CA0"/>
    <w:rsid w:val="00B23D08"/>
    <w:rsid w:val="00B23DB5"/>
    <w:rsid w:val="00B23DD6"/>
    <w:rsid w:val="00B242A1"/>
    <w:rsid w:val="00B24393"/>
    <w:rsid w:val="00B24446"/>
    <w:rsid w:val="00B246EA"/>
    <w:rsid w:val="00B24773"/>
    <w:rsid w:val="00B247D0"/>
    <w:rsid w:val="00B248A3"/>
    <w:rsid w:val="00B249C5"/>
    <w:rsid w:val="00B24A80"/>
    <w:rsid w:val="00B24ABC"/>
    <w:rsid w:val="00B24B8A"/>
    <w:rsid w:val="00B24E17"/>
    <w:rsid w:val="00B24EDC"/>
    <w:rsid w:val="00B250CA"/>
    <w:rsid w:val="00B250CC"/>
    <w:rsid w:val="00B2545C"/>
    <w:rsid w:val="00B2582A"/>
    <w:rsid w:val="00B25842"/>
    <w:rsid w:val="00B259BA"/>
    <w:rsid w:val="00B25B1C"/>
    <w:rsid w:val="00B25B75"/>
    <w:rsid w:val="00B25DE3"/>
    <w:rsid w:val="00B25FB6"/>
    <w:rsid w:val="00B25FC9"/>
    <w:rsid w:val="00B26056"/>
    <w:rsid w:val="00B260D7"/>
    <w:rsid w:val="00B26125"/>
    <w:rsid w:val="00B2635C"/>
    <w:rsid w:val="00B263B7"/>
    <w:rsid w:val="00B26663"/>
    <w:rsid w:val="00B267C4"/>
    <w:rsid w:val="00B26812"/>
    <w:rsid w:val="00B2695D"/>
    <w:rsid w:val="00B26A18"/>
    <w:rsid w:val="00B26BB4"/>
    <w:rsid w:val="00B26C93"/>
    <w:rsid w:val="00B26DAE"/>
    <w:rsid w:val="00B26DF9"/>
    <w:rsid w:val="00B27181"/>
    <w:rsid w:val="00B27402"/>
    <w:rsid w:val="00B275BF"/>
    <w:rsid w:val="00B278DB"/>
    <w:rsid w:val="00B2798F"/>
    <w:rsid w:val="00B27D59"/>
    <w:rsid w:val="00B3000B"/>
    <w:rsid w:val="00B30042"/>
    <w:rsid w:val="00B3036B"/>
    <w:rsid w:val="00B303FF"/>
    <w:rsid w:val="00B30459"/>
    <w:rsid w:val="00B305C5"/>
    <w:rsid w:val="00B308AD"/>
    <w:rsid w:val="00B31083"/>
    <w:rsid w:val="00B310A4"/>
    <w:rsid w:val="00B310EB"/>
    <w:rsid w:val="00B31231"/>
    <w:rsid w:val="00B31317"/>
    <w:rsid w:val="00B313B1"/>
    <w:rsid w:val="00B31542"/>
    <w:rsid w:val="00B315AC"/>
    <w:rsid w:val="00B3162D"/>
    <w:rsid w:val="00B317F3"/>
    <w:rsid w:val="00B318EE"/>
    <w:rsid w:val="00B31C41"/>
    <w:rsid w:val="00B32110"/>
    <w:rsid w:val="00B321BA"/>
    <w:rsid w:val="00B32256"/>
    <w:rsid w:val="00B324F6"/>
    <w:rsid w:val="00B325F5"/>
    <w:rsid w:val="00B327EE"/>
    <w:rsid w:val="00B32A4D"/>
    <w:rsid w:val="00B32C1A"/>
    <w:rsid w:val="00B32FC2"/>
    <w:rsid w:val="00B32FFF"/>
    <w:rsid w:val="00B33133"/>
    <w:rsid w:val="00B3348A"/>
    <w:rsid w:val="00B33547"/>
    <w:rsid w:val="00B3357F"/>
    <w:rsid w:val="00B335CF"/>
    <w:rsid w:val="00B33603"/>
    <w:rsid w:val="00B3376C"/>
    <w:rsid w:val="00B33953"/>
    <w:rsid w:val="00B33978"/>
    <w:rsid w:val="00B33A07"/>
    <w:rsid w:val="00B33B59"/>
    <w:rsid w:val="00B33CD4"/>
    <w:rsid w:val="00B33F32"/>
    <w:rsid w:val="00B33F72"/>
    <w:rsid w:val="00B34020"/>
    <w:rsid w:val="00B34192"/>
    <w:rsid w:val="00B34276"/>
    <w:rsid w:val="00B3469A"/>
    <w:rsid w:val="00B347FD"/>
    <w:rsid w:val="00B348B7"/>
    <w:rsid w:val="00B34A8D"/>
    <w:rsid w:val="00B34D8D"/>
    <w:rsid w:val="00B34DBF"/>
    <w:rsid w:val="00B34F66"/>
    <w:rsid w:val="00B34FD9"/>
    <w:rsid w:val="00B35208"/>
    <w:rsid w:val="00B35230"/>
    <w:rsid w:val="00B35255"/>
    <w:rsid w:val="00B3526A"/>
    <w:rsid w:val="00B353F9"/>
    <w:rsid w:val="00B3586F"/>
    <w:rsid w:val="00B3591D"/>
    <w:rsid w:val="00B35ADC"/>
    <w:rsid w:val="00B35B92"/>
    <w:rsid w:val="00B35CFB"/>
    <w:rsid w:val="00B35D11"/>
    <w:rsid w:val="00B35D12"/>
    <w:rsid w:val="00B35FEC"/>
    <w:rsid w:val="00B36009"/>
    <w:rsid w:val="00B3626D"/>
    <w:rsid w:val="00B365C7"/>
    <w:rsid w:val="00B36665"/>
    <w:rsid w:val="00B36688"/>
    <w:rsid w:val="00B36CF0"/>
    <w:rsid w:val="00B370E9"/>
    <w:rsid w:val="00B3737A"/>
    <w:rsid w:val="00B37583"/>
    <w:rsid w:val="00B378B4"/>
    <w:rsid w:val="00B37F42"/>
    <w:rsid w:val="00B40093"/>
    <w:rsid w:val="00B401D1"/>
    <w:rsid w:val="00B40294"/>
    <w:rsid w:val="00B403F8"/>
    <w:rsid w:val="00B405C4"/>
    <w:rsid w:val="00B407FB"/>
    <w:rsid w:val="00B40872"/>
    <w:rsid w:val="00B40926"/>
    <w:rsid w:val="00B409EB"/>
    <w:rsid w:val="00B40A06"/>
    <w:rsid w:val="00B40AEF"/>
    <w:rsid w:val="00B40D35"/>
    <w:rsid w:val="00B40D53"/>
    <w:rsid w:val="00B4108A"/>
    <w:rsid w:val="00B4134D"/>
    <w:rsid w:val="00B414CE"/>
    <w:rsid w:val="00B41525"/>
    <w:rsid w:val="00B41681"/>
    <w:rsid w:val="00B4175D"/>
    <w:rsid w:val="00B41896"/>
    <w:rsid w:val="00B4191E"/>
    <w:rsid w:val="00B41A35"/>
    <w:rsid w:val="00B41A88"/>
    <w:rsid w:val="00B41AE7"/>
    <w:rsid w:val="00B41B4B"/>
    <w:rsid w:val="00B41D36"/>
    <w:rsid w:val="00B41E5F"/>
    <w:rsid w:val="00B4254D"/>
    <w:rsid w:val="00B4269F"/>
    <w:rsid w:val="00B4295D"/>
    <w:rsid w:val="00B429D8"/>
    <w:rsid w:val="00B42A49"/>
    <w:rsid w:val="00B42A9E"/>
    <w:rsid w:val="00B42AF2"/>
    <w:rsid w:val="00B42BB5"/>
    <w:rsid w:val="00B42FE8"/>
    <w:rsid w:val="00B43036"/>
    <w:rsid w:val="00B4322F"/>
    <w:rsid w:val="00B43232"/>
    <w:rsid w:val="00B433DA"/>
    <w:rsid w:val="00B434C9"/>
    <w:rsid w:val="00B4350D"/>
    <w:rsid w:val="00B435A6"/>
    <w:rsid w:val="00B4369E"/>
    <w:rsid w:val="00B436FF"/>
    <w:rsid w:val="00B43777"/>
    <w:rsid w:val="00B43FBD"/>
    <w:rsid w:val="00B4404E"/>
    <w:rsid w:val="00B440C5"/>
    <w:rsid w:val="00B44188"/>
    <w:rsid w:val="00B44274"/>
    <w:rsid w:val="00B4431B"/>
    <w:rsid w:val="00B4438F"/>
    <w:rsid w:val="00B444A0"/>
    <w:rsid w:val="00B4457A"/>
    <w:rsid w:val="00B44A2A"/>
    <w:rsid w:val="00B44B97"/>
    <w:rsid w:val="00B44BD2"/>
    <w:rsid w:val="00B44D46"/>
    <w:rsid w:val="00B44F78"/>
    <w:rsid w:val="00B45858"/>
    <w:rsid w:val="00B4591D"/>
    <w:rsid w:val="00B45ADC"/>
    <w:rsid w:val="00B45BF2"/>
    <w:rsid w:val="00B45D4C"/>
    <w:rsid w:val="00B45D81"/>
    <w:rsid w:val="00B45ECF"/>
    <w:rsid w:val="00B45EDD"/>
    <w:rsid w:val="00B4605C"/>
    <w:rsid w:val="00B46122"/>
    <w:rsid w:val="00B4622D"/>
    <w:rsid w:val="00B46267"/>
    <w:rsid w:val="00B462F7"/>
    <w:rsid w:val="00B46301"/>
    <w:rsid w:val="00B464D1"/>
    <w:rsid w:val="00B465A2"/>
    <w:rsid w:val="00B46A1B"/>
    <w:rsid w:val="00B46B7A"/>
    <w:rsid w:val="00B46D35"/>
    <w:rsid w:val="00B46ECD"/>
    <w:rsid w:val="00B4710B"/>
    <w:rsid w:val="00B479DF"/>
    <w:rsid w:val="00B47A0D"/>
    <w:rsid w:val="00B47A98"/>
    <w:rsid w:val="00B47BEB"/>
    <w:rsid w:val="00B47DAB"/>
    <w:rsid w:val="00B47FED"/>
    <w:rsid w:val="00B50015"/>
    <w:rsid w:val="00B501E0"/>
    <w:rsid w:val="00B507EA"/>
    <w:rsid w:val="00B50979"/>
    <w:rsid w:val="00B50AE4"/>
    <w:rsid w:val="00B50BBF"/>
    <w:rsid w:val="00B50BCC"/>
    <w:rsid w:val="00B50BE3"/>
    <w:rsid w:val="00B50D48"/>
    <w:rsid w:val="00B50DC1"/>
    <w:rsid w:val="00B50EA3"/>
    <w:rsid w:val="00B50F1F"/>
    <w:rsid w:val="00B510AD"/>
    <w:rsid w:val="00B51126"/>
    <w:rsid w:val="00B51258"/>
    <w:rsid w:val="00B51284"/>
    <w:rsid w:val="00B51680"/>
    <w:rsid w:val="00B517B7"/>
    <w:rsid w:val="00B519B7"/>
    <w:rsid w:val="00B51DA8"/>
    <w:rsid w:val="00B51E0F"/>
    <w:rsid w:val="00B52028"/>
    <w:rsid w:val="00B5206A"/>
    <w:rsid w:val="00B5245A"/>
    <w:rsid w:val="00B52572"/>
    <w:rsid w:val="00B52779"/>
    <w:rsid w:val="00B528C0"/>
    <w:rsid w:val="00B52A67"/>
    <w:rsid w:val="00B52B12"/>
    <w:rsid w:val="00B52C51"/>
    <w:rsid w:val="00B52CEF"/>
    <w:rsid w:val="00B52CF2"/>
    <w:rsid w:val="00B52E20"/>
    <w:rsid w:val="00B52F03"/>
    <w:rsid w:val="00B52FF4"/>
    <w:rsid w:val="00B5314C"/>
    <w:rsid w:val="00B531BF"/>
    <w:rsid w:val="00B53235"/>
    <w:rsid w:val="00B53262"/>
    <w:rsid w:val="00B53433"/>
    <w:rsid w:val="00B534A2"/>
    <w:rsid w:val="00B5357A"/>
    <w:rsid w:val="00B537DC"/>
    <w:rsid w:val="00B53A0A"/>
    <w:rsid w:val="00B53A77"/>
    <w:rsid w:val="00B53AF4"/>
    <w:rsid w:val="00B53BB7"/>
    <w:rsid w:val="00B53E2E"/>
    <w:rsid w:val="00B53F60"/>
    <w:rsid w:val="00B546E9"/>
    <w:rsid w:val="00B54C55"/>
    <w:rsid w:val="00B54CF6"/>
    <w:rsid w:val="00B54DC6"/>
    <w:rsid w:val="00B550AD"/>
    <w:rsid w:val="00B5521B"/>
    <w:rsid w:val="00B55233"/>
    <w:rsid w:val="00B55372"/>
    <w:rsid w:val="00B55452"/>
    <w:rsid w:val="00B5545E"/>
    <w:rsid w:val="00B55499"/>
    <w:rsid w:val="00B554EB"/>
    <w:rsid w:val="00B55541"/>
    <w:rsid w:val="00B55579"/>
    <w:rsid w:val="00B55687"/>
    <w:rsid w:val="00B55693"/>
    <w:rsid w:val="00B557CC"/>
    <w:rsid w:val="00B55A4B"/>
    <w:rsid w:val="00B55D11"/>
    <w:rsid w:val="00B55D1E"/>
    <w:rsid w:val="00B55F0F"/>
    <w:rsid w:val="00B55F5E"/>
    <w:rsid w:val="00B563F9"/>
    <w:rsid w:val="00B5641D"/>
    <w:rsid w:val="00B5656C"/>
    <w:rsid w:val="00B565C3"/>
    <w:rsid w:val="00B565D3"/>
    <w:rsid w:val="00B568FA"/>
    <w:rsid w:val="00B5695E"/>
    <w:rsid w:val="00B56C6F"/>
    <w:rsid w:val="00B56CF9"/>
    <w:rsid w:val="00B57685"/>
    <w:rsid w:val="00B576A1"/>
    <w:rsid w:val="00B5770F"/>
    <w:rsid w:val="00B577CE"/>
    <w:rsid w:val="00B578A5"/>
    <w:rsid w:val="00B578F6"/>
    <w:rsid w:val="00B57D22"/>
    <w:rsid w:val="00B57D6B"/>
    <w:rsid w:val="00B57DEB"/>
    <w:rsid w:val="00B57ECD"/>
    <w:rsid w:val="00B60294"/>
    <w:rsid w:val="00B6029C"/>
    <w:rsid w:val="00B60804"/>
    <w:rsid w:val="00B60B90"/>
    <w:rsid w:val="00B60BE1"/>
    <w:rsid w:val="00B60CCE"/>
    <w:rsid w:val="00B60DC7"/>
    <w:rsid w:val="00B60EAD"/>
    <w:rsid w:val="00B6110D"/>
    <w:rsid w:val="00B6134C"/>
    <w:rsid w:val="00B61AB3"/>
    <w:rsid w:val="00B61B7B"/>
    <w:rsid w:val="00B61C29"/>
    <w:rsid w:val="00B61C5A"/>
    <w:rsid w:val="00B6202B"/>
    <w:rsid w:val="00B62438"/>
    <w:rsid w:val="00B624CD"/>
    <w:rsid w:val="00B6259F"/>
    <w:rsid w:val="00B62624"/>
    <w:rsid w:val="00B627EB"/>
    <w:rsid w:val="00B6297C"/>
    <w:rsid w:val="00B62D87"/>
    <w:rsid w:val="00B62D9B"/>
    <w:rsid w:val="00B62D9C"/>
    <w:rsid w:val="00B62E63"/>
    <w:rsid w:val="00B63019"/>
    <w:rsid w:val="00B631F9"/>
    <w:rsid w:val="00B636D9"/>
    <w:rsid w:val="00B637E7"/>
    <w:rsid w:val="00B63A1D"/>
    <w:rsid w:val="00B63B89"/>
    <w:rsid w:val="00B63EBB"/>
    <w:rsid w:val="00B640F9"/>
    <w:rsid w:val="00B6432F"/>
    <w:rsid w:val="00B6444E"/>
    <w:rsid w:val="00B644EF"/>
    <w:rsid w:val="00B64507"/>
    <w:rsid w:val="00B64895"/>
    <w:rsid w:val="00B64B72"/>
    <w:rsid w:val="00B64D95"/>
    <w:rsid w:val="00B64E36"/>
    <w:rsid w:val="00B64EED"/>
    <w:rsid w:val="00B65025"/>
    <w:rsid w:val="00B65093"/>
    <w:rsid w:val="00B65183"/>
    <w:rsid w:val="00B65879"/>
    <w:rsid w:val="00B65959"/>
    <w:rsid w:val="00B659B9"/>
    <w:rsid w:val="00B65A49"/>
    <w:rsid w:val="00B65E74"/>
    <w:rsid w:val="00B65EB5"/>
    <w:rsid w:val="00B6631A"/>
    <w:rsid w:val="00B66375"/>
    <w:rsid w:val="00B6644D"/>
    <w:rsid w:val="00B66503"/>
    <w:rsid w:val="00B665BC"/>
    <w:rsid w:val="00B6698A"/>
    <w:rsid w:val="00B66994"/>
    <w:rsid w:val="00B669A5"/>
    <w:rsid w:val="00B669AF"/>
    <w:rsid w:val="00B66C05"/>
    <w:rsid w:val="00B66D59"/>
    <w:rsid w:val="00B66DF7"/>
    <w:rsid w:val="00B66F96"/>
    <w:rsid w:val="00B67327"/>
    <w:rsid w:val="00B675E9"/>
    <w:rsid w:val="00B67A8E"/>
    <w:rsid w:val="00B67CEF"/>
    <w:rsid w:val="00B700AE"/>
    <w:rsid w:val="00B70105"/>
    <w:rsid w:val="00B703B8"/>
    <w:rsid w:val="00B7055C"/>
    <w:rsid w:val="00B7056C"/>
    <w:rsid w:val="00B70708"/>
    <w:rsid w:val="00B70A79"/>
    <w:rsid w:val="00B70AF0"/>
    <w:rsid w:val="00B70B15"/>
    <w:rsid w:val="00B70B64"/>
    <w:rsid w:val="00B70D21"/>
    <w:rsid w:val="00B70DE9"/>
    <w:rsid w:val="00B70E42"/>
    <w:rsid w:val="00B711DC"/>
    <w:rsid w:val="00B71279"/>
    <w:rsid w:val="00B716DB"/>
    <w:rsid w:val="00B71953"/>
    <w:rsid w:val="00B719C2"/>
    <w:rsid w:val="00B72097"/>
    <w:rsid w:val="00B720D2"/>
    <w:rsid w:val="00B72117"/>
    <w:rsid w:val="00B724C8"/>
    <w:rsid w:val="00B72552"/>
    <w:rsid w:val="00B725DB"/>
    <w:rsid w:val="00B72672"/>
    <w:rsid w:val="00B726F6"/>
    <w:rsid w:val="00B72816"/>
    <w:rsid w:val="00B72843"/>
    <w:rsid w:val="00B72912"/>
    <w:rsid w:val="00B729F4"/>
    <w:rsid w:val="00B72B4A"/>
    <w:rsid w:val="00B72D44"/>
    <w:rsid w:val="00B73432"/>
    <w:rsid w:val="00B73455"/>
    <w:rsid w:val="00B735E1"/>
    <w:rsid w:val="00B73609"/>
    <w:rsid w:val="00B7364B"/>
    <w:rsid w:val="00B73787"/>
    <w:rsid w:val="00B7387C"/>
    <w:rsid w:val="00B73E50"/>
    <w:rsid w:val="00B73ED3"/>
    <w:rsid w:val="00B73FBE"/>
    <w:rsid w:val="00B7412B"/>
    <w:rsid w:val="00B743F0"/>
    <w:rsid w:val="00B74437"/>
    <w:rsid w:val="00B745B8"/>
    <w:rsid w:val="00B7493F"/>
    <w:rsid w:val="00B749E4"/>
    <w:rsid w:val="00B74E78"/>
    <w:rsid w:val="00B750C8"/>
    <w:rsid w:val="00B75227"/>
    <w:rsid w:val="00B753A5"/>
    <w:rsid w:val="00B7556D"/>
    <w:rsid w:val="00B75645"/>
    <w:rsid w:val="00B75976"/>
    <w:rsid w:val="00B75BF0"/>
    <w:rsid w:val="00B75F60"/>
    <w:rsid w:val="00B76018"/>
    <w:rsid w:val="00B76057"/>
    <w:rsid w:val="00B760FC"/>
    <w:rsid w:val="00B7629E"/>
    <w:rsid w:val="00B762F3"/>
    <w:rsid w:val="00B7645F"/>
    <w:rsid w:val="00B764D4"/>
    <w:rsid w:val="00B76611"/>
    <w:rsid w:val="00B7695F"/>
    <w:rsid w:val="00B769CA"/>
    <w:rsid w:val="00B76A83"/>
    <w:rsid w:val="00B76D28"/>
    <w:rsid w:val="00B76DC4"/>
    <w:rsid w:val="00B76E68"/>
    <w:rsid w:val="00B76FDC"/>
    <w:rsid w:val="00B7704B"/>
    <w:rsid w:val="00B7719B"/>
    <w:rsid w:val="00B77278"/>
    <w:rsid w:val="00B77316"/>
    <w:rsid w:val="00B7739B"/>
    <w:rsid w:val="00B77457"/>
    <w:rsid w:val="00B77504"/>
    <w:rsid w:val="00B77A47"/>
    <w:rsid w:val="00B77C16"/>
    <w:rsid w:val="00B77E42"/>
    <w:rsid w:val="00B77F35"/>
    <w:rsid w:val="00B8002C"/>
    <w:rsid w:val="00B8006B"/>
    <w:rsid w:val="00B8011A"/>
    <w:rsid w:val="00B80269"/>
    <w:rsid w:val="00B8032D"/>
    <w:rsid w:val="00B80515"/>
    <w:rsid w:val="00B806E0"/>
    <w:rsid w:val="00B80C97"/>
    <w:rsid w:val="00B80D3E"/>
    <w:rsid w:val="00B80E1F"/>
    <w:rsid w:val="00B81167"/>
    <w:rsid w:val="00B814A6"/>
    <w:rsid w:val="00B818BB"/>
    <w:rsid w:val="00B818EA"/>
    <w:rsid w:val="00B81919"/>
    <w:rsid w:val="00B81A45"/>
    <w:rsid w:val="00B81A6A"/>
    <w:rsid w:val="00B81CDB"/>
    <w:rsid w:val="00B81DA5"/>
    <w:rsid w:val="00B81ED5"/>
    <w:rsid w:val="00B82063"/>
    <w:rsid w:val="00B8248E"/>
    <w:rsid w:val="00B824B9"/>
    <w:rsid w:val="00B824D5"/>
    <w:rsid w:val="00B82878"/>
    <w:rsid w:val="00B82A09"/>
    <w:rsid w:val="00B82A46"/>
    <w:rsid w:val="00B82C34"/>
    <w:rsid w:val="00B82EC3"/>
    <w:rsid w:val="00B82F6C"/>
    <w:rsid w:val="00B8318E"/>
    <w:rsid w:val="00B8319E"/>
    <w:rsid w:val="00B83352"/>
    <w:rsid w:val="00B8362B"/>
    <w:rsid w:val="00B8377F"/>
    <w:rsid w:val="00B83A85"/>
    <w:rsid w:val="00B83B54"/>
    <w:rsid w:val="00B83C47"/>
    <w:rsid w:val="00B83C54"/>
    <w:rsid w:val="00B83C7A"/>
    <w:rsid w:val="00B83D44"/>
    <w:rsid w:val="00B83E84"/>
    <w:rsid w:val="00B84064"/>
    <w:rsid w:val="00B845CE"/>
    <w:rsid w:val="00B84617"/>
    <w:rsid w:val="00B84774"/>
    <w:rsid w:val="00B84975"/>
    <w:rsid w:val="00B84A08"/>
    <w:rsid w:val="00B84B22"/>
    <w:rsid w:val="00B84CD8"/>
    <w:rsid w:val="00B84D37"/>
    <w:rsid w:val="00B84D66"/>
    <w:rsid w:val="00B85005"/>
    <w:rsid w:val="00B85159"/>
    <w:rsid w:val="00B851C3"/>
    <w:rsid w:val="00B8529F"/>
    <w:rsid w:val="00B854E7"/>
    <w:rsid w:val="00B85556"/>
    <w:rsid w:val="00B855E1"/>
    <w:rsid w:val="00B856A8"/>
    <w:rsid w:val="00B857A1"/>
    <w:rsid w:val="00B857CA"/>
    <w:rsid w:val="00B85807"/>
    <w:rsid w:val="00B85A98"/>
    <w:rsid w:val="00B85ABA"/>
    <w:rsid w:val="00B85ED7"/>
    <w:rsid w:val="00B86082"/>
    <w:rsid w:val="00B860C5"/>
    <w:rsid w:val="00B861B5"/>
    <w:rsid w:val="00B86659"/>
    <w:rsid w:val="00B86819"/>
    <w:rsid w:val="00B8684F"/>
    <w:rsid w:val="00B86982"/>
    <w:rsid w:val="00B869FD"/>
    <w:rsid w:val="00B86A31"/>
    <w:rsid w:val="00B86F89"/>
    <w:rsid w:val="00B8712D"/>
    <w:rsid w:val="00B87195"/>
    <w:rsid w:val="00B876C8"/>
    <w:rsid w:val="00B8778B"/>
    <w:rsid w:val="00B879A9"/>
    <w:rsid w:val="00B87A3B"/>
    <w:rsid w:val="00B87A43"/>
    <w:rsid w:val="00B87BEE"/>
    <w:rsid w:val="00B87BF7"/>
    <w:rsid w:val="00B87C19"/>
    <w:rsid w:val="00B87ECD"/>
    <w:rsid w:val="00B9003A"/>
    <w:rsid w:val="00B901EF"/>
    <w:rsid w:val="00B901FC"/>
    <w:rsid w:val="00B902D1"/>
    <w:rsid w:val="00B907B7"/>
    <w:rsid w:val="00B907CC"/>
    <w:rsid w:val="00B90B31"/>
    <w:rsid w:val="00B90C4A"/>
    <w:rsid w:val="00B90FE6"/>
    <w:rsid w:val="00B91131"/>
    <w:rsid w:val="00B912C2"/>
    <w:rsid w:val="00B9169D"/>
    <w:rsid w:val="00B91733"/>
    <w:rsid w:val="00B919EB"/>
    <w:rsid w:val="00B91A2B"/>
    <w:rsid w:val="00B91BEB"/>
    <w:rsid w:val="00B91DB9"/>
    <w:rsid w:val="00B92260"/>
    <w:rsid w:val="00B92264"/>
    <w:rsid w:val="00B92314"/>
    <w:rsid w:val="00B9234E"/>
    <w:rsid w:val="00B923F2"/>
    <w:rsid w:val="00B92428"/>
    <w:rsid w:val="00B92441"/>
    <w:rsid w:val="00B92682"/>
    <w:rsid w:val="00B926D1"/>
    <w:rsid w:val="00B92744"/>
    <w:rsid w:val="00B92785"/>
    <w:rsid w:val="00B927B3"/>
    <w:rsid w:val="00B92929"/>
    <w:rsid w:val="00B92B5E"/>
    <w:rsid w:val="00B92EAF"/>
    <w:rsid w:val="00B92FEB"/>
    <w:rsid w:val="00B93040"/>
    <w:rsid w:val="00B930A4"/>
    <w:rsid w:val="00B932D0"/>
    <w:rsid w:val="00B9359B"/>
    <w:rsid w:val="00B936C5"/>
    <w:rsid w:val="00B939A8"/>
    <w:rsid w:val="00B93AD8"/>
    <w:rsid w:val="00B93D44"/>
    <w:rsid w:val="00B93D64"/>
    <w:rsid w:val="00B940B0"/>
    <w:rsid w:val="00B94288"/>
    <w:rsid w:val="00B94312"/>
    <w:rsid w:val="00B94564"/>
    <w:rsid w:val="00B948F5"/>
    <w:rsid w:val="00B94B3F"/>
    <w:rsid w:val="00B94BFF"/>
    <w:rsid w:val="00B94E8E"/>
    <w:rsid w:val="00B94EF0"/>
    <w:rsid w:val="00B94F1F"/>
    <w:rsid w:val="00B952C5"/>
    <w:rsid w:val="00B952CE"/>
    <w:rsid w:val="00B95374"/>
    <w:rsid w:val="00B95425"/>
    <w:rsid w:val="00B954CE"/>
    <w:rsid w:val="00B9581E"/>
    <w:rsid w:val="00B95B42"/>
    <w:rsid w:val="00B95D8E"/>
    <w:rsid w:val="00B95D91"/>
    <w:rsid w:val="00B95E27"/>
    <w:rsid w:val="00B95E99"/>
    <w:rsid w:val="00B9692A"/>
    <w:rsid w:val="00B96AF1"/>
    <w:rsid w:val="00B96B47"/>
    <w:rsid w:val="00B96CBB"/>
    <w:rsid w:val="00B96D87"/>
    <w:rsid w:val="00B96DAD"/>
    <w:rsid w:val="00B96E9D"/>
    <w:rsid w:val="00B96FB2"/>
    <w:rsid w:val="00B970FE"/>
    <w:rsid w:val="00B9716B"/>
    <w:rsid w:val="00B972B3"/>
    <w:rsid w:val="00B972F2"/>
    <w:rsid w:val="00B97843"/>
    <w:rsid w:val="00B9784E"/>
    <w:rsid w:val="00B97DBC"/>
    <w:rsid w:val="00BA02AC"/>
    <w:rsid w:val="00BA0450"/>
    <w:rsid w:val="00BA0582"/>
    <w:rsid w:val="00BA0585"/>
    <w:rsid w:val="00BA05BC"/>
    <w:rsid w:val="00BA069B"/>
    <w:rsid w:val="00BA0815"/>
    <w:rsid w:val="00BA0911"/>
    <w:rsid w:val="00BA0A01"/>
    <w:rsid w:val="00BA0AD9"/>
    <w:rsid w:val="00BA0F00"/>
    <w:rsid w:val="00BA0F3D"/>
    <w:rsid w:val="00BA0F6B"/>
    <w:rsid w:val="00BA120D"/>
    <w:rsid w:val="00BA1766"/>
    <w:rsid w:val="00BA18DE"/>
    <w:rsid w:val="00BA1B63"/>
    <w:rsid w:val="00BA1C4A"/>
    <w:rsid w:val="00BA1D51"/>
    <w:rsid w:val="00BA1E64"/>
    <w:rsid w:val="00BA1F9F"/>
    <w:rsid w:val="00BA24B6"/>
    <w:rsid w:val="00BA27BB"/>
    <w:rsid w:val="00BA2836"/>
    <w:rsid w:val="00BA2968"/>
    <w:rsid w:val="00BA29A6"/>
    <w:rsid w:val="00BA2AF2"/>
    <w:rsid w:val="00BA2B55"/>
    <w:rsid w:val="00BA2C97"/>
    <w:rsid w:val="00BA2E51"/>
    <w:rsid w:val="00BA2EC2"/>
    <w:rsid w:val="00BA3141"/>
    <w:rsid w:val="00BA33D6"/>
    <w:rsid w:val="00BA35AF"/>
    <w:rsid w:val="00BA37FD"/>
    <w:rsid w:val="00BA392F"/>
    <w:rsid w:val="00BA39AB"/>
    <w:rsid w:val="00BA3BF2"/>
    <w:rsid w:val="00BA3C0F"/>
    <w:rsid w:val="00BA3D22"/>
    <w:rsid w:val="00BA3F32"/>
    <w:rsid w:val="00BA413A"/>
    <w:rsid w:val="00BA4207"/>
    <w:rsid w:val="00BA42E4"/>
    <w:rsid w:val="00BA4877"/>
    <w:rsid w:val="00BA4878"/>
    <w:rsid w:val="00BA49C6"/>
    <w:rsid w:val="00BA4B18"/>
    <w:rsid w:val="00BA4B2E"/>
    <w:rsid w:val="00BA4B55"/>
    <w:rsid w:val="00BA4C48"/>
    <w:rsid w:val="00BA4E45"/>
    <w:rsid w:val="00BA4EC1"/>
    <w:rsid w:val="00BA4FE4"/>
    <w:rsid w:val="00BA518B"/>
    <w:rsid w:val="00BA5286"/>
    <w:rsid w:val="00BA53D5"/>
    <w:rsid w:val="00BA548C"/>
    <w:rsid w:val="00BA55BB"/>
    <w:rsid w:val="00BA58DE"/>
    <w:rsid w:val="00BA59BC"/>
    <w:rsid w:val="00BA5BAC"/>
    <w:rsid w:val="00BA5F01"/>
    <w:rsid w:val="00BA601D"/>
    <w:rsid w:val="00BA6383"/>
    <w:rsid w:val="00BA6481"/>
    <w:rsid w:val="00BA6511"/>
    <w:rsid w:val="00BA65AD"/>
    <w:rsid w:val="00BA676E"/>
    <w:rsid w:val="00BA680D"/>
    <w:rsid w:val="00BA6903"/>
    <w:rsid w:val="00BA6980"/>
    <w:rsid w:val="00BA6AFA"/>
    <w:rsid w:val="00BA6B05"/>
    <w:rsid w:val="00BA6C14"/>
    <w:rsid w:val="00BA7033"/>
    <w:rsid w:val="00BA719F"/>
    <w:rsid w:val="00BA76C7"/>
    <w:rsid w:val="00BA7800"/>
    <w:rsid w:val="00BA7951"/>
    <w:rsid w:val="00BA7ABD"/>
    <w:rsid w:val="00BA7CA9"/>
    <w:rsid w:val="00BA7E9F"/>
    <w:rsid w:val="00BB00A5"/>
    <w:rsid w:val="00BB058C"/>
    <w:rsid w:val="00BB08F4"/>
    <w:rsid w:val="00BB09E3"/>
    <w:rsid w:val="00BB0C5E"/>
    <w:rsid w:val="00BB0D6A"/>
    <w:rsid w:val="00BB0E5E"/>
    <w:rsid w:val="00BB0EFB"/>
    <w:rsid w:val="00BB0F38"/>
    <w:rsid w:val="00BB0F86"/>
    <w:rsid w:val="00BB0FC4"/>
    <w:rsid w:val="00BB0FC8"/>
    <w:rsid w:val="00BB12DF"/>
    <w:rsid w:val="00BB144C"/>
    <w:rsid w:val="00BB14E4"/>
    <w:rsid w:val="00BB1591"/>
    <w:rsid w:val="00BB1749"/>
    <w:rsid w:val="00BB17B6"/>
    <w:rsid w:val="00BB1801"/>
    <w:rsid w:val="00BB18DE"/>
    <w:rsid w:val="00BB1B8E"/>
    <w:rsid w:val="00BB1BFC"/>
    <w:rsid w:val="00BB1E78"/>
    <w:rsid w:val="00BB200B"/>
    <w:rsid w:val="00BB232C"/>
    <w:rsid w:val="00BB2392"/>
    <w:rsid w:val="00BB23CB"/>
    <w:rsid w:val="00BB24DD"/>
    <w:rsid w:val="00BB24ED"/>
    <w:rsid w:val="00BB260A"/>
    <w:rsid w:val="00BB270E"/>
    <w:rsid w:val="00BB2787"/>
    <w:rsid w:val="00BB28B0"/>
    <w:rsid w:val="00BB2933"/>
    <w:rsid w:val="00BB2B35"/>
    <w:rsid w:val="00BB2B5D"/>
    <w:rsid w:val="00BB2D9E"/>
    <w:rsid w:val="00BB3052"/>
    <w:rsid w:val="00BB3231"/>
    <w:rsid w:val="00BB329D"/>
    <w:rsid w:val="00BB3366"/>
    <w:rsid w:val="00BB3652"/>
    <w:rsid w:val="00BB3A03"/>
    <w:rsid w:val="00BB3ADD"/>
    <w:rsid w:val="00BB3C63"/>
    <w:rsid w:val="00BB45AC"/>
    <w:rsid w:val="00BB486B"/>
    <w:rsid w:val="00BB495A"/>
    <w:rsid w:val="00BB4B6F"/>
    <w:rsid w:val="00BB4D99"/>
    <w:rsid w:val="00BB4E4C"/>
    <w:rsid w:val="00BB5066"/>
    <w:rsid w:val="00BB5278"/>
    <w:rsid w:val="00BB56D1"/>
    <w:rsid w:val="00BB57B4"/>
    <w:rsid w:val="00BB5A36"/>
    <w:rsid w:val="00BB5C2F"/>
    <w:rsid w:val="00BB5DEA"/>
    <w:rsid w:val="00BB5E8B"/>
    <w:rsid w:val="00BB5F58"/>
    <w:rsid w:val="00BB5F98"/>
    <w:rsid w:val="00BB605B"/>
    <w:rsid w:val="00BB60C4"/>
    <w:rsid w:val="00BB6471"/>
    <w:rsid w:val="00BB65C5"/>
    <w:rsid w:val="00BB697B"/>
    <w:rsid w:val="00BB6B1F"/>
    <w:rsid w:val="00BB6F74"/>
    <w:rsid w:val="00BB72F7"/>
    <w:rsid w:val="00BB7522"/>
    <w:rsid w:val="00BB752F"/>
    <w:rsid w:val="00BB77B9"/>
    <w:rsid w:val="00BB77E8"/>
    <w:rsid w:val="00BB7847"/>
    <w:rsid w:val="00BB7A8F"/>
    <w:rsid w:val="00BB7B8A"/>
    <w:rsid w:val="00BB7D33"/>
    <w:rsid w:val="00BB7E39"/>
    <w:rsid w:val="00BB7FB9"/>
    <w:rsid w:val="00BC003D"/>
    <w:rsid w:val="00BC0102"/>
    <w:rsid w:val="00BC01D3"/>
    <w:rsid w:val="00BC02FB"/>
    <w:rsid w:val="00BC0384"/>
    <w:rsid w:val="00BC04C6"/>
    <w:rsid w:val="00BC092C"/>
    <w:rsid w:val="00BC0981"/>
    <w:rsid w:val="00BC09D2"/>
    <w:rsid w:val="00BC0A62"/>
    <w:rsid w:val="00BC0A95"/>
    <w:rsid w:val="00BC0AA3"/>
    <w:rsid w:val="00BC1456"/>
    <w:rsid w:val="00BC1855"/>
    <w:rsid w:val="00BC1881"/>
    <w:rsid w:val="00BC1919"/>
    <w:rsid w:val="00BC1D4C"/>
    <w:rsid w:val="00BC2198"/>
    <w:rsid w:val="00BC21DB"/>
    <w:rsid w:val="00BC2302"/>
    <w:rsid w:val="00BC24BE"/>
    <w:rsid w:val="00BC280C"/>
    <w:rsid w:val="00BC285B"/>
    <w:rsid w:val="00BC2BC8"/>
    <w:rsid w:val="00BC2C30"/>
    <w:rsid w:val="00BC3060"/>
    <w:rsid w:val="00BC30A0"/>
    <w:rsid w:val="00BC33B0"/>
    <w:rsid w:val="00BC3517"/>
    <w:rsid w:val="00BC3687"/>
    <w:rsid w:val="00BC3854"/>
    <w:rsid w:val="00BC3937"/>
    <w:rsid w:val="00BC3B2F"/>
    <w:rsid w:val="00BC3D5A"/>
    <w:rsid w:val="00BC3D90"/>
    <w:rsid w:val="00BC3F8E"/>
    <w:rsid w:val="00BC3FC1"/>
    <w:rsid w:val="00BC4038"/>
    <w:rsid w:val="00BC441B"/>
    <w:rsid w:val="00BC44AC"/>
    <w:rsid w:val="00BC4592"/>
    <w:rsid w:val="00BC46D2"/>
    <w:rsid w:val="00BC474F"/>
    <w:rsid w:val="00BC482C"/>
    <w:rsid w:val="00BC48D9"/>
    <w:rsid w:val="00BC48E1"/>
    <w:rsid w:val="00BC4BF8"/>
    <w:rsid w:val="00BC4C92"/>
    <w:rsid w:val="00BC4D03"/>
    <w:rsid w:val="00BC4D0A"/>
    <w:rsid w:val="00BC4F39"/>
    <w:rsid w:val="00BC4F7D"/>
    <w:rsid w:val="00BC50E2"/>
    <w:rsid w:val="00BC5427"/>
    <w:rsid w:val="00BC5499"/>
    <w:rsid w:val="00BC5510"/>
    <w:rsid w:val="00BC5736"/>
    <w:rsid w:val="00BC57C0"/>
    <w:rsid w:val="00BC588C"/>
    <w:rsid w:val="00BC5A29"/>
    <w:rsid w:val="00BC5A79"/>
    <w:rsid w:val="00BC5B7A"/>
    <w:rsid w:val="00BC5D30"/>
    <w:rsid w:val="00BC5DCA"/>
    <w:rsid w:val="00BC5E05"/>
    <w:rsid w:val="00BC6943"/>
    <w:rsid w:val="00BC6966"/>
    <w:rsid w:val="00BC6CC7"/>
    <w:rsid w:val="00BC6FDC"/>
    <w:rsid w:val="00BC72C7"/>
    <w:rsid w:val="00BC75FC"/>
    <w:rsid w:val="00BC76E3"/>
    <w:rsid w:val="00BC7905"/>
    <w:rsid w:val="00BC7917"/>
    <w:rsid w:val="00BC7C77"/>
    <w:rsid w:val="00BC7CB0"/>
    <w:rsid w:val="00BC7E43"/>
    <w:rsid w:val="00BD0075"/>
    <w:rsid w:val="00BD00FD"/>
    <w:rsid w:val="00BD067A"/>
    <w:rsid w:val="00BD0753"/>
    <w:rsid w:val="00BD085F"/>
    <w:rsid w:val="00BD09A8"/>
    <w:rsid w:val="00BD0AED"/>
    <w:rsid w:val="00BD0B86"/>
    <w:rsid w:val="00BD0DC6"/>
    <w:rsid w:val="00BD0E15"/>
    <w:rsid w:val="00BD10F2"/>
    <w:rsid w:val="00BD125E"/>
    <w:rsid w:val="00BD132F"/>
    <w:rsid w:val="00BD1361"/>
    <w:rsid w:val="00BD13AA"/>
    <w:rsid w:val="00BD1490"/>
    <w:rsid w:val="00BD14AF"/>
    <w:rsid w:val="00BD1775"/>
    <w:rsid w:val="00BD1830"/>
    <w:rsid w:val="00BD18D8"/>
    <w:rsid w:val="00BD1A38"/>
    <w:rsid w:val="00BD1AC5"/>
    <w:rsid w:val="00BD1C5A"/>
    <w:rsid w:val="00BD1CC6"/>
    <w:rsid w:val="00BD1D2F"/>
    <w:rsid w:val="00BD1DE1"/>
    <w:rsid w:val="00BD1FA2"/>
    <w:rsid w:val="00BD2392"/>
    <w:rsid w:val="00BD28E4"/>
    <w:rsid w:val="00BD28FD"/>
    <w:rsid w:val="00BD2BEE"/>
    <w:rsid w:val="00BD2C86"/>
    <w:rsid w:val="00BD2EBE"/>
    <w:rsid w:val="00BD2F8D"/>
    <w:rsid w:val="00BD2FFF"/>
    <w:rsid w:val="00BD30A3"/>
    <w:rsid w:val="00BD311C"/>
    <w:rsid w:val="00BD3217"/>
    <w:rsid w:val="00BD35AC"/>
    <w:rsid w:val="00BD3650"/>
    <w:rsid w:val="00BD3673"/>
    <w:rsid w:val="00BD36D0"/>
    <w:rsid w:val="00BD36D4"/>
    <w:rsid w:val="00BD396D"/>
    <w:rsid w:val="00BD39B1"/>
    <w:rsid w:val="00BD39FF"/>
    <w:rsid w:val="00BD3B00"/>
    <w:rsid w:val="00BD3DE4"/>
    <w:rsid w:val="00BD4004"/>
    <w:rsid w:val="00BD4122"/>
    <w:rsid w:val="00BD41EC"/>
    <w:rsid w:val="00BD42EB"/>
    <w:rsid w:val="00BD437C"/>
    <w:rsid w:val="00BD44DC"/>
    <w:rsid w:val="00BD4577"/>
    <w:rsid w:val="00BD45B2"/>
    <w:rsid w:val="00BD4736"/>
    <w:rsid w:val="00BD47E8"/>
    <w:rsid w:val="00BD4C95"/>
    <w:rsid w:val="00BD4D14"/>
    <w:rsid w:val="00BD4DFF"/>
    <w:rsid w:val="00BD4FA4"/>
    <w:rsid w:val="00BD4FE1"/>
    <w:rsid w:val="00BD51E3"/>
    <w:rsid w:val="00BD57D1"/>
    <w:rsid w:val="00BD5B01"/>
    <w:rsid w:val="00BD5B03"/>
    <w:rsid w:val="00BD5BA6"/>
    <w:rsid w:val="00BD5CEF"/>
    <w:rsid w:val="00BD5E3D"/>
    <w:rsid w:val="00BD60D3"/>
    <w:rsid w:val="00BD62DE"/>
    <w:rsid w:val="00BD632C"/>
    <w:rsid w:val="00BD644E"/>
    <w:rsid w:val="00BD6590"/>
    <w:rsid w:val="00BD6844"/>
    <w:rsid w:val="00BD694B"/>
    <w:rsid w:val="00BD6A3F"/>
    <w:rsid w:val="00BD6E1C"/>
    <w:rsid w:val="00BD6FB9"/>
    <w:rsid w:val="00BD7049"/>
    <w:rsid w:val="00BD748D"/>
    <w:rsid w:val="00BD7585"/>
    <w:rsid w:val="00BD76FC"/>
    <w:rsid w:val="00BD797A"/>
    <w:rsid w:val="00BD7992"/>
    <w:rsid w:val="00BD7A1F"/>
    <w:rsid w:val="00BD7BD7"/>
    <w:rsid w:val="00BD7C77"/>
    <w:rsid w:val="00BD7E7E"/>
    <w:rsid w:val="00BD7F1C"/>
    <w:rsid w:val="00BE000F"/>
    <w:rsid w:val="00BE02F3"/>
    <w:rsid w:val="00BE033A"/>
    <w:rsid w:val="00BE0562"/>
    <w:rsid w:val="00BE08D5"/>
    <w:rsid w:val="00BE08E9"/>
    <w:rsid w:val="00BE0953"/>
    <w:rsid w:val="00BE0A65"/>
    <w:rsid w:val="00BE0C37"/>
    <w:rsid w:val="00BE0D75"/>
    <w:rsid w:val="00BE0E8F"/>
    <w:rsid w:val="00BE10D5"/>
    <w:rsid w:val="00BE1341"/>
    <w:rsid w:val="00BE1350"/>
    <w:rsid w:val="00BE1695"/>
    <w:rsid w:val="00BE16FB"/>
    <w:rsid w:val="00BE1A91"/>
    <w:rsid w:val="00BE1E6E"/>
    <w:rsid w:val="00BE1F91"/>
    <w:rsid w:val="00BE2460"/>
    <w:rsid w:val="00BE2582"/>
    <w:rsid w:val="00BE2787"/>
    <w:rsid w:val="00BE2870"/>
    <w:rsid w:val="00BE2B1F"/>
    <w:rsid w:val="00BE2B7D"/>
    <w:rsid w:val="00BE2D9C"/>
    <w:rsid w:val="00BE303F"/>
    <w:rsid w:val="00BE3363"/>
    <w:rsid w:val="00BE3A72"/>
    <w:rsid w:val="00BE3ABD"/>
    <w:rsid w:val="00BE3C3C"/>
    <w:rsid w:val="00BE3CDE"/>
    <w:rsid w:val="00BE3D00"/>
    <w:rsid w:val="00BE3E72"/>
    <w:rsid w:val="00BE3F86"/>
    <w:rsid w:val="00BE4268"/>
    <w:rsid w:val="00BE4347"/>
    <w:rsid w:val="00BE4962"/>
    <w:rsid w:val="00BE4A84"/>
    <w:rsid w:val="00BE4B0D"/>
    <w:rsid w:val="00BE4C15"/>
    <w:rsid w:val="00BE4FF0"/>
    <w:rsid w:val="00BE5614"/>
    <w:rsid w:val="00BE576C"/>
    <w:rsid w:val="00BE5791"/>
    <w:rsid w:val="00BE57A2"/>
    <w:rsid w:val="00BE5B52"/>
    <w:rsid w:val="00BE5CDD"/>
    <w:rsid w:val="00BE5E83"/>
    <w:rsid w:val="00BE5EBA"/>
    <w:rsid w:val="00BE5EE9"/>
    <w:rsid w:val="00BE60E6"/>
    <w:rsid w:val="00BE61A2"/>
    <w:rsid w:val="00BE632F"/>
    <w:rsid w:val="00BE639C"/>
    <w:rsid w:val="00BE6432"/>
    <w:rsid w:val="00BE6516"/>
    <w:rsid w:val="00BE658C"/>
    <w:rsid w:val="00BE67B2"/>
    <w:rsid w:val="00BE6884"/>
    <w:rsid w:val="00BE694B"/>
    <w:rsid w:val="00BE69CC"/>
    <w:rsid w:val="00BE6AD2"/>
    <w:rsid w:val="00BE6B32"/>
    <w:rsid w:val="00BE6CD2"/>
    <w:rsid w:val="00BE6D54"/>
    <w:rsid w:val="00BE6D67"/>
    <w:rsid w:val="00BE7031"/>
    <w:rsid w:val="00BE734F"/>
    <w:rsid w:val="00BE7693"/>
    <w:rsid w:val="00BE79E8"/>
    <w:rsid w:val="00BE7A7A"/>
    <w:rsid w:val="00BE7B1A"/>
    <w:rsid w:val="00BE7FCB"/>
    <w:rsid w:val="00BF013B"/>
    <w:rsid w:val="00BF01D9"/>
    <w:rsid w:val="00BF058F"/>
    <w:rsid w:val="00BF059E"/>
    <w:rsid w:val="00BF0AFC"/>
    <w:rsid w:val="00BF0F89"/>
    <w:rsid w:val="00BF0FB5"/>
    <w:rsid w:val="00BF1349"/>
    <w:rsid w:val="00BF145B"/>
    <w:rsid w:val="00BF16D3"/>
    <w:rsid w:val="00BF1835"/>
    <w:rsid w:val="00BF1B59"/>
    <w:rsid w:val="00BF1BAA"/>
    <w:rsid w:val="00BF1F98"/>
    <w:rsid w:val="00BF2356"/>
    <w:rsid w:val="00BF23C0"/>
    <w:rsid w:val="00BF2905"/>
    <w:rsid w:val="00BF2A8F"/>
    <w:rsid w:val="00BF2B36"/>
    <w:rsid w:val="00BF2B3C"/>
    <w:rsid w:val="00BF2BFF"/>
    <w:rsid w:val="00BF2CCC"/>
    <w:rsid w:val="00BF2D14"/>
    <w:rsid w:val="00BF2FD3"/>
    <w:rsid w:val="00BF3080"/>
    <w:rsid w:val="00BF3143"/>
    <w:rsid w:val="00BF32E9"/>
    <w:rsid w:val="00BF33B5"/>
    <w:rsid w:val="00BF3404"/>
    <w:rsid w:val="00BF357B"/>
    <w:rsid w:val="00BF366F"/>
    <w:rsid w:val="00BF37F3"/>
    <w:rsid w:val="00BF381D"/>
    <w:rsid w:val="00BF3930"/>
    <w:rsid w:val="00BF397D"/>
    <w:rsid w:val="00BF3A31"/>
    <w:rsid w:val="00BF3A61"/>
    <w:rsid w:val="00BF3B58"/>
    <w:rsid w:val="00BF3E06"/>
    <w:rsid w:val="00BF4342"/>
    <w:rsid w:val="00BF4400"/>
    <w:rsid w:val="00BF44FA"/>
    <w:rsid w:val="00BF45C5"/>
    <w:rsid w:val="00BF4954"/>
    <w:rsid w:val="00BF495B"/>
    <w:rsid w:val="00BF4BC9"/>
    <w:rsid w:val="00BF4BDE"/>
    <w:rsid w:val="00BF4D33"/>
    <w:rsid w:val="00BF4E97"/>
    <w:rsid w:val="00BF4FC8"/>
    <w:rsid w:val="00BF515F"/>
    <w:rsid w:val="00BF5247"/>
    <w:rsid w:val="00BF526A"/>
    <w:rsid w:val="00BF5471"/>
    <w:rsid w:val="00BF55E7"/>
    <w:rsid w:val="00BF5636"/>
    <w:rsid w:val="00BF567A"/>
    <w:rsid w:val="00BF56C3"/>
    <w:rsid w:val="00BF578E"/>
    <w:rsid w:val="00BF5B64"/>
    <w:rsid w:val="00BF6369"/>
    <w:rsid w:val="00BF63A0"/>
    <w:rsid w:val="00BF648A"/>
    <w:rsid w:val="00BF64A9"/>
    <w:rsid w:val="00BF6603"/>
    <w:rsid w:val="00BF6612"/>
    <w:rsid w:val="00BF6A71"/>
    <w:rsid w:val="00BF6B93"/>
    <w:rsid w:val="00BF6C17"/>
    <w:rsid w:val="00BF6CAC"/>
    <w:rsid w:val="00BF6EE4"/>
    <w:rsid w:val="00BF6F52"/>
    <w:rsid w:val="00BF71F9"/>
    <w:rsid w:val="00BF7427"/>
    <w:rsid w:val="00BF7493"/>
    <w:rsid w:val="00BF7532"/>
    <w:rsid w:val="00BF7886"/>
    <w:rsid w:val="00BF7B8E"/>
    <w:rsid w:val="00BF7BA2"/>
    <w:rsid w:val="00BF7E09"/>
    <w:rsid w:val="00C0011C"/>
    <w:rsid w:val="00C00223"/>
    <w:rsid w:val="00C00382"/>
    <w:rsid w:val="00C003E5"/>
    <w:rsid w:val="00C0069A"/>
    <w:rsid w:val="00C007F9"/>
    <w:rsid w:val="00C008A4"/>
    <w:rsid w:val="00C00AAC"/>
    <w:rsid w:val="00C00C8D"/>
    <w:rsid w:val="00C0133E"/>
    <w:rsid w:val="00C015D6"/>
    <w:rsid w:val="00C0173C"/>
    <w:rsid w:val="00C01B95"/>
    <w:rsid w:val="00C01BA1"/>
    <w:rsid w:val="00C01C5D"/>
    <w:rsid w:val="00C01CB5"/>
    <w:rsid w:val="00C01DAA"/>
    <w:rsid w:val="00C0205F"/>
    <w:rsid w:val="00C02280"/>
    <w:rsid w:val="00C02791"/>
    <w:rsid w:val="00C027B1"/>
    <w:rsid w:val="00C027FD"/>
    <w:rsid w:val="00C02867"/>
    <w:rsid w:val="00C02899"/>
    <w:rsid w:val="00C02937"/>
    <w:rsid w:val="00C02A5E"/>
    <w:rsid w:val="00C02B0B"/>
    <w:rsid w:val="00C02FAF"/>
    <w:rsid w:val="00C0307F"/>
    <w:rsid w:val="00C03083"/>
    <w:rsid w:val="00C034C6"/>
    <w:rsid w:val="00C0353F"/>
    <w:rsid w:val="00C03611"/>
    <w:rsid w:val="00C0367E"/>
    <w:rsid w:val="00C03693"/>
    <w:rsid w:val="00C0380B"/>
    <w:rsid w:val="00C03985"/>
    <w:rsid w:val="00C03C04"/>
    <w:rsid w:val="00C03DF9"/>
    <w:rsid w:val="00C03E3E"/>
    <w:rsid w:val="00C03FC8"/>
    <w:rsid w:val="00C03FF1"/>
    <w:rsid w:val="00C04138"/>
    <w:rsid w:val="00C041E2"/>
    <w:rsid w:val="00C04227"/>
    <w:rsid w:val="00C04233"/>
    <w:rsid w:val="00C0441B"/>
    <w:rsid w:val="00C045C9"/>
    <w:rsid w:val="00C04672"/>
    <w:rsid w:val="00C046C2"/>
    <w:rsid w:val="00C0489D"/>
    <w:rsid w:val="00C049BD"/>
    <w:rsid w:val="00C049D4"/>
    <w:rsid w:val="00C04B8A"/>
    <w:rsid w:val="00C04B96"/>
    <w:rsid w:val="00C04F83"/>
    <w:rsid w:val="00C05030"/>
    <w:rsid w:val="00C05219"/>
    <w:rsid w:val="00C05232"/>
    <w:rsid w:val="00C052A1"/>
    <w:rsid w:val="00C05615"/>
    <w:rsid w:val="00C05928"/>
    <w:rsid w:val="00C059CB"/>
    <w:rsid w:val="00C059D0"/>
    <w:rsid w:val="00C059DB"/>
    <w:rsid w:val="00C05B9E"/>
    <w:rsid w:val="00C05C89"/>
    <w:rsid w:val="00C05D3B"/>
    <w:rsid w:val="00C05D52"/>
    <w:rsid w:val="00C05E98"/>
    <w:rsid w:val="00C05F58"/>
    <w:rsid w:val="00C063F1"/>
    <w:rsid w:val="00C066A2"/>
    <w:rsid w:val="00C06AB0"/>
    <w:rsid w:val="00C06D4E"/>
    <w:rsid w:val="00C06F37"/>
    <w:rsid w:val="00C06F95"/>
    <w:rsid w:val="00C071B5"/>
    <w:rsid w:val="00C07263"/>
    <w:rsid w:val="00C07376"/>
    <w:rsid w:val="00C073C2"/>
    <w:rsid w:val="00C07514"/>
    <w:rsid w:val="00C07623"/>
    <w:rsid w:val="00C076F6"/>
    <w:rsid w:val="00C07780"/>
    <w:rsid w:val="00C07794"/>
    <w:rsid w:val="00C079D6"/>
    <w:rsid w:val="00C07A7E"/>
    <w:rsid w:val="00C07C26"/>
    <w:rsid w:val="00C07D50"/>
    <w:rsid w:val="00C07F9B"/>
    <w:rsid w:val="00C101C8"/>
    <w:rsid w:val="00C10381"/>
    <w:rsid w:val="00C10507"/>
    <w:rsid w:val="00C107EF"/>
    <w:rsid w:val="00C10973"/>
    <w:rsid w:val="00C10BE6"/>
    <w:rsid w:val="00C10CA5"/>
    <w:rsid w:val="00C10F28"/>
    <w:rsid w:val="00C1114B"/>
    <w:rsid w:val="00C1122C"/>
    <w:rsid w:val="00C1128B"/>
    <w:rsid w:val="00C112C3"/>
    <w:rsid w:val="00C11562"/>
    <w:rsid w:val="00C115B4"/>
    <w:rsid w:val="00C1163C"/>
    <w:rsid w:val="00C11677"/>
    <w:rsid w:val="00C1167A"/>
    <w:rsid w:val="00C11778"/>
    <w:rsid w:val="00C11944"/>
    <w:rsid w:val="00C119E5"/>
    <w:rsid w:val="00C11AA6"/>
    <w:rsid w:val="00C11C1E"/>
    <w:rsid w:val="00C11C43"/>
    <w:rsid w:val="00C11C9A"/>
    <w:rsid w:val="00C11DA0"/>
    <w:rsid w:val="00C11EEC"/>
    <w:rsid w:val="00C11F87"/>
    <w:rsid w:val="00C11FA0"/>
    <w:rsid w:val="00C11FD0"/>
    <w:rsid w:val="00C120B6"/>
    <w:rsid w:val="00C12101"/>
    <w:rsid w:val="00C1213F"/>
    <w:rsid w:val="00C122B4"/>
    <w:rsid w:val="00C1246A"/>
    <w:rsid w:val="00C124CA"/>
    <w:rsid w:val="00C12862"/>
    <w:rsid w:val="00C129BC"/>
    <w:rsid w:val="00C12AE0"/>
    <w:rsid w:val="00C12B68"/>
    <w:rsid w:val="00C12DFB"/>
    <w:rsid w:val="00C12F2D"/>
    <w:rsid w:val="00C1305F"/>
    <w:rsid w:val="00C13061"/>
    <w:rsid w:val="00C13119"/>
    <w:rsid w:val="00C1331C"/>
    <w:rsid w:val="00C133E0"/>
    <w:rsid w:val="00C13464"/>
    <w:rsid w:val="00C1356D"/>
    <w:rsid w:val="00C135A6"/>
    <w:rsid w:val="00C13691"/>
    <w:rsid w:val="00C13711"/>
    <w:rsid w:val="00C138A4"/>
    <w:rsid w:val="00C139A5"/>
    <w:rsid w:val="00C13C7F"/>
    <w:rsid w:val="00C13D85"/>
    <w:rsid w:val="00C13EC1"/>
    <w:rsid w:val="00C14003"/>
    <w:rsid w:val="00C141E0"/>
    <w:rsid w:val="00C14237"/>
    <w:rsid w:val="00C1427C"/>
    <w:rsid w:val="00C1441F"/>
    <w:rsid w:val="00C144A3"/>
    <w:rsid w:val="00C145E5"/>
    <w:rsid w:val="00C147C6"/>
    <w:rsid w:val="00C14A19"/>
    <w:rsid w:val="00C14AE4"/>
    <w:rsid w:val="00C14B26"/>
    <w:rsid w:val="00C14B5B"/>
    <w:rsid w:val="00C14C93"/>
    <w:rsid w:val="00C14EAA"/>
    <w:rsid w:val="00C14F07"/>
    <w:rsid w:val="00C14FD4"/>
    <w:rsid w:val="00C152A9"/>
    <w:rsid w:val="00C153F3"/>
    <w:rsid w:val="00C15424"/>
    <w:rsid w:val="00C155C0"/>
    <w:rsid w:val="00C1570B"/>
    <w:rsid w:val="00C15985"/>
    <w:rsid w:val="00C15C2F"/>
    <w:rsid w:val="00C15C89"/>
    <w:rsid w:val="00C161DB"/>
    <w:rsid w:val="00C1630B"/>
    <w:rsid w:val="00C165A1"/>
    <w:rsid w:val="00C167E8"/>
    <w:rsid w:val="00C16A14"/>
    <w:rsid w:val="00C16A4A"/>
    <w:rsid w:val="00C16AFD"/>
    <w:rsid w:val="00C16B15"/>
    <w:rsid w:val="00C16C6A"/>
    <w:rsid w:val="00C16CC0"/>
    <w:rsid w:val="00C16D69"/>
    <w:rsid w:val="00C16E60"/>
    <w:rsid w:val="00C16F36"/>
    <w:rsid w:val="00C16F58"/>
    <w:rsid w:val="00C16F9A"/>
    <w:rsid w:val="00C171C7"/>
    <w:rsid w:val="00C176EB"/>
    <w:rsid w:val="00C17775"/>
    <w:rsid w:val="00C178B0"/>
    <w:rsid w:val="00C178DA"/>
    <w:rsid w:val="00C17911"/>
    <w:rsid w:val="00C17A48"/>
    <w:rsid w:val="00C17C4D"/>
    <w:rsid w:val="00C17C6A"/>
    <w:rsid w:val="00C17F20"/>
    <w:rsid w:val="00C20132"/>
    <w:rsid w:val="00C20979"/>
    <w:rsid w:val="00C20B26"/>
    <w:rsid w:val="00C20B2A"/>
    <w:rsid w:val="00C20BA6"/>
    <w:rsid w:val="00C20BAA"/>
    <w:rsid w:val="00C20DDB"/>
    <w:rsid w:val="00C20E57"/>
    <w:rsid w:val="00C214C3"/>
    <w:rsid w:val="00C2164A"/>
    <w:rsid w:val="00C218C6"/>
    <w:rsid w:val="00C218E6"/>
    <w:rsid w:val="00C21A09"/>
    <w:rsid w:val="00C21A80"/>
    <w:rsid w:val="00C21D23"/>
    <w:rsid w:val="00C21D3D"/>
    <w:rsid w:val="00C21F55"/>
    <w:rsid w:val="00C22145"/>
    <w:rsid w:val="00C2220E"/>
    <w:rsid w:val="00C225BB"/>
    <w:rsid w:val="00C229A0"/>
    <w:rsid w:val="00C22A04"/>
    <w:rsid w:val="00C22A46"/>
    <w:rsid w:val="00C22B07"/>
    <w:rsid w:val="00C22B89"/>
    <w:rsid w:val="00C22B92"/>
    <w:rsid w:val="00C22E59"/>
    <w:rsid w:val="00C2319C"/>
    <w:rsid w:val="00C2338E"/>
    <w:rsid w:val="00C233FC"/>
    <w:rsid w:val="00C23A18"/>
    <w:rsid w:val="00C23EE3"/>
    <w:rsid w:val="00C24025"/>
    <w:rsid w:val="00C2404B"/>
    <w:rsid w:val="00C24072"/>
    <w:rsid w:val="00C24126"/>
    <w:rsid w:val="00C24456"/>
    <w:rsid w:val="00C244F7"/>
    <w:rsid w:val="00C24546"/>
    <w:rsid w:val="00C245A1"/>
    <w:rsid w:val="00C24680"/>
    <w:rsid w:val="00C246D6"/>
    <w:rsid w:val="00C24A07"/>
    <w:rsid w:val="00C24AE9"/>
    <w:rsid w:val="00C24ED1"/>
    <w:rsid w:val="00C24F75"/>
    <w:rsid w:val="00C2521B"/>
    <w:rsid w:val="00C2534B"/>
    <w:rsid w:val="00C2543C"/>
    <w:rsid w:val="00C254B2"/>
    <w:rsid w:val="00C254DB"/>
    <w:rsid w:val="00C255D7"/>
    <w:rsid w:val="00C2579F"/>
    <w:rsid w:val="00C259A8"/>
    <w:rsid w:val="00C25E91"/>
    <w:rsid w:val="00C26140"/>
    <w:rsid w:val="00C262A3"/>
    <w:rsid w:val="00C262CE"/>
    <w:rsid w:val="00C26442"/>
    <w:rsid w:val="00C26468"/>
    <w:rsid w:val="00C26477"/>
    <w:rsid w:val="00C26610"/>
    <w:rsid w:val="00C26759"/>
    <w:rsid w:val="00C267FC"/>
    <w:rsid w:val="00C26B8E"/>
    <w:rsid w:val="00C26BF2"/>
    <w:rsid w:val="00C26C22"/>
    <w:rsid w:val="00C26D5C"/>
    <w:rsid w:val="00C26D8B"/>
    <w:rsid w:val="00C270D1"/>
    <w:rsid w:val="00C27123"/>
    <w:rsid w:val="00C2718A"/>
    <w:rsid w:val="00C271B3"/>
    <w:rsid w:val="00C271F3"/>
    <w:rsid w:val="00C272AC"/>
    <w:rsid w:val="00C27476"/>
    <w:rsid w:val="00C274CC"/>
    <w:rsid w:val="00C2761B"/>
    <w:rsid w:val="00C27686"/>
    <w:rsid w:val="00C2777B"/>
    <w:rsid w:val="00C2788A"/>
    <w:rsid w:val="00C27A38"/>
    <w:rsid w:val="00C27B0D"/>
    <w:rsid w:val="00C27BE2"/>
    <w:rsid w:val="00C27D61"/>
    <w:rsid w:val="00C27D83"/>
    <w:rsid w:val="00C27FF7"/>
    <w:rsid w:val="00C30166"/>
    <w:rsid w:val="00C30288"/>
    <w:rsid w:val="00C30297"/>
    <w:rsid w:val="00C303E1"/>
    <w:rsid w:val="00C30427"/>
    <w:rsid w:val="00C304FC"/>
    <w:rsid w:val="00C30638"/>
    <w:rsid w:val="00C30AF8"/>
    <w:rsid w:val="00C30B0C"/>
    <w:rsid w:val="00C30BDC"/>
    <w:rsid w:val="00C30D50"/>
    <w:rsid w:val="00C31071"/>
    <w:rsid w:val="00C31251"/>
    <w:rsid w:val="00C312D2"/>
    <w:rsid w:val="00C316D9"/>
    <w:rsid w:val="00C31702"/>
    <w:rsid w:val="00C317A6"/>
    <w:rsid w:val="00C318F3"/>
    <w:rsid w:val="00C31B0F"/>
    <w:rsid w:val="00C31C07"/>
    <w:rsid w:val="00C31EE3"/>
    <w:rsid w:val="00C31FAE"/>
    <w:rsid w:val="00C31FEA"/>
    <w:rsid w:val="00C31FFA"/>
    <w:rsid w:val="00C32093"/>
    <w:rsid w:val="00C32476"/>
    <w:rsid w:val="00C326B6"/>
    <w:rsid w:val="00C32886"/>
    <w:rsid w:val="00C32B29"/>
    <w:rsid w:val="00C32B87"/>
    <w:rsid w:val="00C32BBC"/>
    <w:rsid w:val="00C330B1"/>
    <w:rsid w:val="00C33179"/>
    <w:rsid w:val="00C33352"/>
    <w:rsid w:val="00C336FE"/>
    <w:rsid w:val="00C33720"/>
    <w:rsid w:val="00C3380C"/>
    <w:rsid w:val="00C33919"/>
    <w:rsid w:val="00C3393F"/>
    <w:rsid w:val="00C33F89"/>
    <w:rsid w:val="00C33FC8"/>
    <w:rsid w:val="00C342D8"/>
    <w:rsid w:val="00C345A1"/>
    <w:rsid w:val="00C3495E"/>
    <w:rsid w:val="00C34A6C"/>
    <w:rsid w:val="00C34BB8"/>
    <w:rsid w:val="00C34C4C"/>
    <w:rsid w:val="00C34D0A"/>
    <w:rsid w:val="00C34D73"/>
    <w:rsid w:val="00C350A2"/>
    <w:rsid w:val="00C35467"/>
    <w:rsid w:val="00C35738"/>
    <w:rsid w:val="00C35874"/>
    <w:rsid w:val="00C358B6"/>
    <w:rsid w:val="00C35BF8"/>
    <w:rsid w:val="00C35D29"/>
    <w:rsid w:val="00C35D94"/>
    <w:rsid w:val="00C35E77"/>
    <w:rsid w:val="00C35FFB"/>
    <w:rsid w:val="00C36180"/>
    <w:rsid w:val="00C3643E"/>
    <w:rsid w:val="00C36460"/>
    <w:rsid w:val="00C36614"/>
    <w:rsid w:val="00C367AB"/>
    <w:rsid w:val="00C36C56"/>
    <w:rsid w:val="00C36DC7"/>
    <w:rsid w:val="00C36E62"/>
    <w:rsid w:val="00C36F32"/>
    <w:rsid w:val="00C3702C"/>
    <w:rsid w:val="00C3703C"/>
    <w:rsid w:val="00C372FE"/>
    <w:rsid w:val="00C37921"/>
    <w:rsid w:val="00C37DAE"/>
    <w:rsid w:val="00C400DD"/>
    <w:rsid w:val="00C4017B"/>
    <w:rsid w:val="00C4059D"/>
    <w:rsid w:val="00C4068B"/>
    <w:rsid w:val="00C406B7"/>
    <w:rsid w:val="00C40926"/>
    <w:rsid w:val="00C40A86"/>
    <w:rsid w:val="00C40B72"/>
    <w:rsid w:val="00C40B74"/>
    <w:rsid w:val="00C40E1C"/>
    <w:rsid w:val="00C40E97"/>
    <w:rsid w:val="00C40E9F"/>
    <w:rsid w:val="00C40F2C"/>
    <w:rsid w:val="00C4102A"/>
    <w:rsid w:val="00C411C3"/>
    <w:rsid w:val="00C412C4"/>
    <w:rsid w:val="00C41366"/>
    <w:rsid w:val="00C41447"/>
    <w:rsid w:val="00C41676"/>
    <w:rsid w:val="00C416FC"/>
    <w:rsid w:val="00C41A50"/>
    <w:rsid w:val="00C41BFC"/>
    <w:rsid w:val="00C41DA0"/>
    <w:rsid w:val="00C41F32"/>
    <w:rsid w:val="00C41F68"/>
    <w:rsid w:val="00C41FA1"/>
    <w:rsid w:val="00C42269"/>
    <w:rsid w:val="00C4231F"/>
    <w:rsid w:val="00C423BD"/>
    <w:rsid w:val="00C42720"/>
    <w:rsid w:val="00C427A4"/>
    <w:rsid w:val="00C429DC"/>
    <w:rsid w:val="00C42A9E"/>
    <w:rsid w:val="00C42AF8"/>
    <w:rsid w:val="00C42B17"/>
    <w:rsid w:val="00C42C02"/>
    <w:rsid w:val="00C42CD2"/>
    <w:rsid w:val="00C42F59"/>
    <w:rsid w:val="00C42FBC"/>
    <w:rsid w:val="00C4335A"/>
    <w:rsid w:val="00C435A7"/>
    <w:rsid w:val="00C436D4"/>
    <w:rsid w:val="00C438F1"/>
    <w:rsid w:val="00C43B7C"/>
    <w:rsid w:val="00C43B8C"/>
    <w:rsid w:val="00C43D1C"/>
    <w:rsid w:val="00C43DFA"/>
    <w:rsid w:val="00C43E00"/>
    <w:rsid w:val="00C43E67"/>
    <w:rsid w:val="00C43EBB"/>
    <w:rsid w:val="00C44237"/>
    <w:rsid w:val="00C442DD"/>
    <w:rsid w:val="00C444E9"/>
    <w:rsid w:val="00C44787"/>
    <w:rsid w:val="00C4492A"/>
    <w:rsid w:val="00C449D4"/>
    <w:rsid w:val="00C44A86"/>
    <w:rsid w:val="00C44BC7"/>
    <w:rsid w:val="00C44C52"/>
    <w:rsid w:val="00C44E9C"/>
    <w:rsid w:val="00C44F85"/>
    <w:rsid w:val="00C45412"/>
    <w:rsid w:val="00C4570E"/>
    <w:rsid w:val="00C45868"/>
    <w:rsid w:val="00C459C9"/>
    <w:rsid w:val="00C45C4D"/>
    <w:rsid w:val="00C45EF0"/>
    <w:rsid w:val="00C46080"/>
    <w:rsid w:val="00C4622D"/>
    <w:rsid w:val="00C4644B"/>
    <w:rsid w:val="00C466F3"/>
    <w:rsid w:val="00C467EB"/>
    <w:rsid w:val="00C4680F"/>
    <w:rsid w:val="00C4688C"/>
    <w:rsid w:val="00C468A3"/>
    <w:rsid w:val="00C46995"/>
    <w:rsid w:val="00C469F4"/>
    <w:rsid w:val="00C46ADE"/>
    <w:rsid w:val="00C46C26"/>
    <w:rsid w:val="00C46FDB"/>
    <w:rsid w:val="00C47475"/>
    <w:rsid w:val="00C4760F"/>
    <w:rsid w:val="00C4769D"/>
    <w:rsid w:val="00C47711"/>
    <w:rsid w:val="00C477D8"/>
    <w:rsid w:val="00C478CF"/>
    <w:rsid w:val="00C47BB4"/>
    <w:rsid w:val="00C47BC2"/>
    <w:rsid w:val="00C47EE3"/>
    <w:rsid w:val="00C47F87"/>
    <w:rsid w:val="00C501CF"/>
    <w:rsid w:val="00C50264"/>
    <w:rsid w:val="00C50268"/>
    <w:rsid w:val="00C50694"/>
    <w:rsid w:val="00C509AF"/>
    <w:rsid w:val="00C50A3E"/>
    <w:rsid w:val="00C50B80"/>
    <w:rsid w:val="00C50C0F"/>
    <w:rsid w:val="00C50CE5"/>
    <w:rsid w:val="00C50E3C"/>
    <w:rsid w:val="00C50E65"/>
    <w:rsid w:val="00C50F19"/>
    <w:rsid w:val="00C512F3"/>
    <w:rsid w:val="00C5171B"/>
    <w:rsid w:val="00C51994"/>
    <w:rsid w:val="00C51C9C"/>
    <w:rsid w:val="00C51CE2"/>
    <w:rsid w:val="00C51E6D"/>
    <w:rsid w:val="00C51EFD"/>
    <w:rsid w:val="00C51FF7"/>
    <w:rsid w:val="00C52020"/>
    <w:rsid w:val="00C5208A"/>
    <w:rsid w:val="00C52228"/>
    <w:rsid w:val="00C52302"/>
    <w:rsid w:val="00C52320"/>
    <w:rsid w:val="00C525A0"/>
    <w:rsid w:val="00C52823"/>
    <w:rsid w:val="00C52827"/>
    <w:rsid w:val="00C529DA"/>
    <w:rsid w:val="00C52A97"/>
    <w:rsid w:val="00C52AE1"/>
    <w:rsid w:val="00C52BF8"/>
    <w:rsid w:val="00C52D75"/>
    <w:rsid w:val="00C5316B"/>
    <w:rsid w:val="00C5352F"/>
    <w:rsid w:val="00C53597"/>
    <w:rsid w:val="00C53639"/>
    <w:rsid w:val="00C537C8"/>
    <w:rsid w:val="00C538B7"/>
    <w:rsid w:val="00C53A1D"/>
    <w:rsid w:val="00C53BAC"/>
    <w:rsid w:val="00C53D9F"/>
    <w:rsid w:val="00C53DB4"/>
    <w:rsid w:val="00C53DE2"/>
    <w:rsid w:val="00C53EE6"/>
    <w:rsid w:val="00C5419D"/>
    <w:rsid w:val="00C54301"/>
    <w:rsid w:val="00C5432A"/>
    <w:rsid w:val="00C54423"/>
    <w:rsid w:val="00C54560"/>
    <w:rsid w:val="00C549BD"/>
    <w:rsid w:val="00C550BD"/>
    <w:rsid w:val="00C553E1"/>
    <w:rsid w:val="00C55419"/>
    <w:rsid w:val="00C55497"/>
    <w:rsid w:val="00C558C4"/>
    <w:rsid w:val="00C55939"/>
    <w:rsid w:val="00C559E5"/>
    <w:rsid w:val="00C55A14"/>
    <w:rsid w:val="00C55C87"/>
    <w:rsid w:val="00C55CEF"/>
    <w:rsid w:val="00C55E55"/>
    <w:rsid w:val="00C55ED8"/>
    <w:rsid w:val="00C55F91"/>
    <w:rsid w:val="00C55FA4"/>
    <w:rsid w:val="00C560CE"/>
    <w:rsid w:val="00C562A6"/>
    <w:rsid w:val="00C562EE"/>
    <w:rsid w:val="00C5650B"/>
    <w:rsid w:val="00C5660C"/>
    <w:rsid w:val="00C56844"/>
    <w:rsid w:val="00C568C5"/>
    <w:rsid w:val="00C56942"/>
    <w:rsid w:val="00C56B89"/>
    <w:rsid w:val="00C56D42"/>
    <w:rsid w:val="00C56EF8"/>
    <w:rsid w:val="00C56F4A"/>
    <w:rsid w:val="00C56FDA"/>
    <w:rsid w:val="00C57460"/>
    <w:rsid w:val="00C57497"/>
    <w:rsid w:val="00C5784A"/>
    <w:rsid w:val="00C5791F"/>
    <w:rsid w:val="00C57B0E"/>
    <w:rsid w:val="00C57D40"/>
    <w:rsid w:val="00C57E8C"/>
    <w:rsid w:val="00C601AA"/>
    <w:rsid w:val="00C602A4"/>
    <w:rsid w:val="00C60528"/>
    <w:rsid w:val="00C606FB"/>
    <w:rsid w:val="00C60839"/>
    <w:rsid w:val="00C609D6"/>
    <w:rsid w:val="00C60AE8"/>
    <w:rsid w:val="00C60AF5"/>
    <w:rsid w:val="00C60BC7"/>
    <w:rsid w:val="00C610B2"/>
    <w:rsid w:val="00C61113"/>
    <w:rsid w:val="00C61369"/>
    <w:rsid w:val="00C6152E"/>
    <w:rsid w:val="00C61938"/>
    <w:rsid w:val="00C6199D"/>
    <w:rsid w:val="00C61A2A"/>
    <w:rsid w:val="00C61AF2"/>
    <w:rsid w:val="00C61B0F"/>
    <w:rsid w:val="00C61C6E"/>
    <w:rsid w:val="00C61EBB"/>
    <w:rsid w:val="00C61F8B"/>
    <w:rsid w:val="00C62091"/>
    <w:rsid w:val="00C621E7"/>
    <w:rsid w:val="00C62339"/>
    <w:rsid w:val="00C62345"/>
    <w:rsid w:val="00C62453"/>
    <w:rsid w:val="00C6295C"/>
    <w:rsid w:val="00C62A0D"/>
    <w:rsid w:val="00C62A5A"/>
    <w:rsid w:val="00C62B59"/>
    <w:rsid w:val="00C62BDB"/>
    <w:rsid w:val="00C62D35"/>
    <w:rsid w:val="00C62F92"/>
    <w:rsid w:val="00C63040"/>
    <w:rsid w:val="00C6316F"/>
    <w:rsid w:val="00C631AF"/>
    <w:rsid w:val="00C6322F"/>
    <w:rsid w:val="00C6328E"/>
    <w:rsid w:val="00C6334F"/>
    <w:rsid w:val="00C63446"/>
    <w:rsid w:val="00C6346A"/>
    <w:rsid w:val="00C63558"/>
    <w:rsid w:val="00C63665"/>
    <w:rsid w:val="00C636E4"/>
    <w:rsid w:val="00C637FC"/>
    <w:rsid w:val="00C63A08"/>
    <w:rsid w:val="00C63AB6"/>
    <w:rsid w:val="00C63D86"/>
    <w:rsid w:val="00C63D97"/>
    <w:rsid w:val="00C63F73"/>
    <w:rsid w:val="00C642E3"/>
    <w:rsid w:val="00C6437D"/>
    <w:rsid w:val="00C6441B"/>
    <w:rsid w:val="00C64525"/>
    <w:rsid w:val="00C647CB"/>
    <w:rsid w:val="00C64B27"/>
    <w:rsid w:val="00C64C44"/>
    <w:rsid w:val="00C64C75"/>
    <w:rsid w:val="00C64F3E"/>
    <w:rsid w:val="00C64F64"/>
    <w:rsid w:val="00C64FC9"/>
    <w:rsid w:val="00C651E7"/>
    <w:rsid w:val="00C6523A"/>
    <w:rsid w:val="00C65679"/>
    <w:rsid w:val="00C656CA"/>
    <w:rsid w:val="00C656EF"/>
    <w:rsid w:val="00C6572D"/>
    <w:rsid w:val="00C657C8"/>
    <w:rsid w:val="00C657CD"/>
    <w:rsid w:val="00C65B93"/>
    <w:rsid w:val="00C65C4B"/>
    <w:rsid w:val="00C65C9B"/>
    <w:rsid w:val="00C660C4"/>
    <w:rsid w:val="00C66128"/>
    <w:rsid w:val="00C6628E"/>
    <w:rsid w:val="00C662DD"/>
    <w:rsid w:val="00C66424"/>
    <w:rsid w:val="00C66571"/>
    <w:rsid w:val="00C665C8"/>
    <w:rsid w:val="00C66634"/>
    <w:rsid w:val="00C667BC"/>
    <w:rsid w:val="00C667D5"/>
    <w:rsid w:val="00C6690E"/>
    <w:rsid w:val="00C6693F"/>
    <w:rsid w:val="00C669C3"/>
    <w:rsid w:val="00C66A3D"/>
    <w:rsid w:val="00C66B7D"/>
    <w:rsid w:val="00C66EED"/>
    <w:rsid w:val="00C66F7F"/>
    <w:rsid w:val="00C66F90"/>
    <w:rsid w:val="00C67050"/>
    <w:rsid w:val="00C670A9"/>
    <w:rsid w:val="00C6725B"/>
    <w:rsid w:val="00C67668"/>
    <w:rsid w:val="00C67896"/>
    <w:rsid w:val="00C678D4"/>
    <w:rsid w:val="00C67B42"/>
    <w:rsid w:val="00C67D16"/>
    <w:rsid w:val="00C67F2B"/>
    <w:rsid w:val="00C67FDD"/>
    <w:rsid w:val="00C7019E"/>
    <w:rsid w:val="00C701A4"/>
    <w:rsid w:val="00C701B6"/>
    <w:rsid w:val="00C704EC"/>
    <w:rsid w:val="00C7066B"/>
    <w:rsid w:val="00C7075C"/>
    <w:rsid w:val="00C7080F"/>
    <w:rsid w:val="00C70852"/>
    <w:rsid w:val="00C7089A"/>
    <w:rsid w:val="00C7093C"/>
    <w:rsid w:val="00C709F5"/>
    <w:rsid w:val="00C70B30"/>
    <w:rsid w:val="00C710E7"/>
    <w:rsid w:val="00C71274"/>
    <w:rsid w:val="00C7135B"/>
    <w:rsid w:val="00C71441"/>
    <w:rsid w:val="00C7147F"/>
    <w:rsid w:val="00C7149B"/>
    <w:rsid w:val="00C71595"/>
    <w:rsid w:val="00C7168C"/>
    <w:rsid w:val="00C71780"/>
    <w:rsid w:val="00C717F0"/>
    <w:rsid w:val="00C718B0"/>
    <w:rsid w:val="00C71A7A"/>
    <w:rsid w:val="00C71E75"/>
    <w:rsid w:val="00C71EA9"/>
    <w:rsid w:val="00C71F9C"/>
    <w:rsid w:val="00C72012"/>
    <w:rsid w:val="00C72074"/>
    <w:rsid w:val="00C72153"/>
    <w:rsid w:val="00C7227C"/>
    <w:rsid w:val="00C723A8"/>
    <w:rsid w:val="00C725A0"/>
    <w:rsid w:val="00C7284F"/>
    <w:rsid w:val="00C7292D"/>
    <w:rsid w:val="00C72965"/>
    <w:rsid w:val="00C729B6"/>
    <w:rsid w:val="00C72A61"/>
    <w:rsid w:val="00C730D3"/>
    <w:rsid w:val="00C73549"/>
    <w:rsid w:val="00C73664"/>
    <w:rsid w:val="00C73678"/>
    <w:rsid w:val="00C7382C"/>
    <w:rsid w:val="00C738A6"/>
    <w:rsid w:val="00C738DA"/>
    <w:rsid w:val="00C73A6E"/>
    <w:rsid w:val="00C73AE8"/>
    <w:rsid w:val="00C73E1A"/>
    <w:rsid w:val="00C74062"/>
    <w:rsid w:val="00C742DA"/>
    <w:rsid w:val="00C744E4"/>
    <w:rsid w:val="00C748FB"/>
    <w:rsid w:val="00C74A70"/>
    <w:rsid w:val="00C74BE2"/>
    <w:rsid w:val="00C75331"/>
    <w:rsid w:val="00C75387"/>
    <w:rsid w:val="00C75462"/>
    <w:rsid w:val="00C757C0"/>
    <w:rsid w:val="00C75843"/>
    <w:rsid w:val="00C75952"/>
    <w:rsid w:val="00C75A15"/>
    <w:rsid w:val="00C75A3F"/>
    <w:rsid w:val="00C75A43"/>
    <w:rsid w:val="00C75AA4"/>
    <w:rsid w:val="00C75B46"/>
    <w:rsid w:val="00C75B7A"/>
    <w:rsid w:val="00C75D5F"/>
    <w:rsid w:val="00C75E9F"/>
    <w:rsid w:val="00C75F8C"/>
    <w:rsid w:val="00C7609E"/>
    <w:rsid w:val="00C760B9"/>
    <w:rsid w:val="00C761F1"/>
    <w:rsid w:val="00C763BC"/>
    <w:rsid w:val="00C76595"/>
    <w:rsid w:val="00C765D0"/>
    <w:rsid w:val="00C76632"/>
    <w:rsid w:val="00C7678C"/>
    <w:rsid w:val="00C76948"/>
    <w:rsid w:val="00C769A5"/>
    <w:rsid w:val="00C76A17"/>
    <w:rsid w:val="00C76A61"/>
    <w:rsid w:val="00C76B2D"/>
    <w:rsid w:val="00C76B83"/>
    <w:rsid w:val="00C76BAD"/>
    <w:rsid w:val="00C76C47"/>
    <w:rsid w:val="00C76DED"/>
    <w:rsid w:val="00C76E96"/>
    <w:rsid w:val="00C76EA6"/>
    <w:rsid w:val="00C76F42"/>
    <w:rsid w:val="00C7719F"/>
    <w:rsid w:val="00C77564"/>
    <w:rsid w:val="00C77751"/>
    <w:rsid w:val="00C77811"/>
    <w:rsid w:val="00C7783A"/>
    <w:rsid w:val="00C77917"/>
    <w:rsid w:val="00C77B22"/>
    <w:rsid w:val="00C77B6F"/>
    <w:rsid w:val="00C77B90"/>
    <w:rsid w:val="00C77D8C"/>
    <w:rsid w:val="00C8005B"/>
    <w:rsid w:val="00C80060"/>
    <w:rsid w:val="00C8010D"/>
    <w:rsid w:val="00C803E4"/>
    <w:rsid w:val="00C80416"/>
    <w:rsid w:val="00C80489"/>
    <w:rsid w:val="00C806C2"/>
    <w:rsid w:val="00C8080B"/>
    <w:rsid w:val="00C80A26"/>
    <w:rsid w:val="00C80A7E"/>
    <w:rsid w:val="00C80B87"/>
    <w:rsid w:val="00C80BB4"/>
    <w:rsid w:val="00C80C68"/>
    <w:rsid w:val="00C80E22"/>
    <w:rsid w:val="00C80FB2"/>
    <w:rsid w:val="00C81049"/>
    <w:rsid w:val="00C8112B"/>
    <w:rsid w:val="00C81432"/>
    <w:rsid w:val="00C81661"/>
    <w:rsid w:val="00C81898"/>
    <w:rsid w:val="00C819D2"/>
    <w:rsid w:val="00C81D85"/>
    <w:rsid w:val="00C81DD6"/>
    <w:rsid w:val="00C81E14"/>
    <w:rsid w:val="00C82248"/>
    <w:rsid w:val="00C8242C"/>
    <w:rsid w:val="00C82453"/>
    <w:rsid w:val="00C82526"/>
    <w:rsid w:val="00C82583"/>
    <w:rsid w:val="00C829C6"/>
    <w:rsid w:val="00C82B64"/>
    <w:rsid w:val="00C82B80"/>
    <w:rsid w:val="00C82BA3"/>
    <w:rsid w:val="00C82EAD"/>
    <w:rsid w:val="00C82EBE"/>
    <w:rsid w:val="00C83149"/>
    <w:rsid w:val="00C8328A"/>
    <w:rsid w:val="00C83346"/>
    <w:rsid w:val="00C833D7"/>
    <w:rsid w:val="00C83516"/>
    <w:rsid w:val="00C8394B"/>
    <w:rsid w:val="00C839A7"/>
    <w:rsid w:val="00C839FB"/>
    <w:rsid w:val="00C83A61"/>
    <w:rsid w:val="00C83DB4"/>
    <w:rsid w:val="00C83E19"/>
    <w:rsid w:val="00C83EC3"/>
    <w:rsid w:val="00C83F99"/>
    <w:rsid w:val="00C8402A"/>
    <w:rsid w:val="00C84162"/>
    <w:rsid w:val="00C84348"/>
    <w:rsid w:val="00C843AD"/>
    <w:rsid w:val="00C844B7"/>
    <w:rsid w:val="00C846E4"/>
    <w:rsid w:val="00C8489F"/>
    <w:rsid w:val="00C849DE"/>
    <w:rsid w:val="00C84C9B"/>
    <w:rsid w:val="00C84D6B"/>
    <w:rsid w:val="00C84FE2"/>
    <w:rsid w:val="00C85164"/>
    <w:rsid w:val="00C851B2"/>
    <w:rsid w:val="00C8539C"/>
    <w:rsid w:val="00C8587C"/>
    <w:rsid w:val="00C85933"/>
    <w:rsid w:val="00C859DC"/>
    <w:rsid w:val="00C85F1A"/>
    <w:rsid w:val="00C85FCD"/>
    <w:rsid w:val="00C8606E"/>
    <w:rsid w:val="00C861F1"/>
    <w:rsid w:val="00C862BE"/>
    <w:rsid w:val="00C863D9"/>
    <w:rsid w:val="00C864AB"/>
    <w:rsid w:val="00C8651A"/>
    <w:rsid w:val="00C86581"/>
    <w:rsid w:val="00C86658"/>
    <w:rsid w:val="00C86759"/>
    <w:rsid w:val="00C8682C"/>
    <w:rsid w:val="00C86AAB"/>
    <w:rsid w:val="00C86CC7"/>
    <w:rsid w:val="00C86DE6"/>
    <w:rsid w:val="00C86ED1"/>
    <w:rsid w:val="00C87283"/>
    <w:rsid w:val="00C87375"/>
    <w:rsid w:val="00C873B4"/>
    <w:rsid w:val="00C874EC"/>
    <w:rsid w:val="00C87551"/>
    <w:rsid w:val="00C87596"/>
    <w:rsid w:val="00C87854"/>
    <w:rsid w:val="00C878FD"/>
    <w:rsid w:val="00C87B96"/>
    <w:rsid w:val="00C87C0B"/>
    <w:rsid w:val="00C87CFC"/>
    <w:rsid w:val="00C904F8"/>
    <w:rsid w:val="00C90560"/>
    <w:rsid w:val="00C90610"/>
    <w:rsid w:val="00C907A9"/>
    <w:rsid w:val="00C90953"/>
    <w:rsid w:val="00C909ED"/>
    <w:rsid w:val="00C90A21"/>
    <w:rsid w:val="00C90A8D"/>
    <w:rsid w:val="00C90A90"/>
    <w:rsid w:val="00C90A9C"/>
    <w:rsid w:val="00C90B41"/>
    <w:rsid w:val="00C90D48"/>
    <w:rsid w:val="00C90EC8"/>
    <w:rsid w:val="00C90F3C"/>
    <w:rsid w:val="00C90F62"/>
    <w:rsid w:val="00C9119E"/>
    <w:rsid w:val="00C91267"/>
    <w:rsid w:val="00C914AD"/>
    <w:rsid w:val="00C91724"/>
    <w:rsid w:val="00C919A5"/>
    <w:rsid w:val="00C919B3"/>
    <w:rsid w:val="00C91B66"/>
    <w:rsid w:val="00C91B76"/>
    <w:rsid w:val="00C91F1C"/>
    <w:rsid w:val="00C92070"/>
    <w:rsid w:val="00C9214A"/>
    <w:rsid w:val="00C9219C"/>
    <w:rsid w:val="00C921B1"/>
    <w:rsid w:val="00C9223F"/>
    <w:rsid w:val="00C924BF"/>
    <w:rsid w:val="00C924EC"/>
    <w:rsid w:val="00C92555"/>
    <w:rsid w:val="00C92831"/>
    <w:rsid w:val="00C92A7B"/>
    <w:rsid w:val="00C92C5C"/>
    <w:rsid w:val="00C92D26"/>
    <w:rsid w:val="00C92E80"/>
    <w:rsid w:val="00C92EF6"/>
    <w:rsid w:val="00C92EFB"/>
    <w:rsid w:val="00C93012"/>
    <w:rsid w:val="00C932B0"/>
    <w:rsid w:val="00C93336"/>
    <w:rsid w:val="00C93410"/>
    <w:rsid w:val="00C9358C"/>
    <w:rsid w:val="00C935B6"/>
    <w:rsid w:val="00C935D4"/>
    <w:rsid w:val="00C9361D"/>
    <w:rsid w:val="00C9365E"/>
    <w:rsid w:val="00C936BE"/>
    <w:rsid w:val="00C93895"/>
    <w:rsid w:val="00C938A5"/>
    <w:rsid w:val="00C93A56"/>
    <w:rsid w:val="00C93A78"/>
    <w:rsid w:val="00C93C01"/>
    <w:rsid w:val="00C93CDB"/>
    <w:rsid w:val="00C93D35"/>
    <w:rsid w:val="00C93DA1"/>
    <w:rsid w:val="00C93E64"/>
    <w:rsid w:val="00C93E89"/>
    <w:rsid w:val="00C93E8B"/>
    <w:rsid w:val="00C93FC1"/>
    <w:rsid w:val="00C94683"/>
    <w:rsid w:val="00C946E3"/>
    <w:rsid w:val="00C94736"/>
    <w:rsid w:val="00C947E4"/>
    <w:rsid w:val="00C9482A"/>
    <w:rsid w:val="00C948E8"/>
    <w:rsid w:val="00C94931"/>
    <w:rsid w:val="00C94C9C"/>
    <w:rsid w:val="00C94D00"/>
    <w:rsid w:val="00C94D7E"/>
    <w:rsid w:val="00C94EA7"/>
    <w:rsid w:val="00C94FFC"/>
    <w:rsid w:val="00C950A2"/>
    <w:rsid w:val="00C9522D"/>
    <w:rsid w:val="00C9528E"/>
    <w:rsid w:val="00C95471"/>
    <w:rsid w:val="00C9547E"/>
    <w:rsid w:val="00C954AF"/>
    <w:rsid w:val="00C95905"/>
    <w:rsid w:val="00C9599E"/>
    <w:rsid w:val="00C95C24"/>
    <w:rsid w:val="00C95C60"/>
    <w:rsid w:val="00C95E89"/>
    <w:rsid w:val="00C95EBC"/>
    <w:rsid w:val="00C961CE"/>
    <w:rsid w:val="00C963EF"/>
    <w:rsid w:val="00C96691"/>
    <w:rsid w:val="00C96809"/>
    <w:rsid w:val="00C968B4"/>
    <w:rsid w:val="00C96A58"/>
    <w:rsid w:val="00C96F92"/>
    <w:rsid w:val="00C9710F"/>
    <w:rsid w:val="00C97182"/>
    <w:rsid w:val="00C97271"/>
    <w:rsid w:val="00C97344"/>
    <w:rsid w:val="00C97355"/>
    <w:rsid w:val="00C973C2"/>
    <w:rsid w:val="00C97436"/>
    <w:rsid w:val="00C9766F"/>
    <w:rsid w:val="00C97749"/>
    <w:rsid w:val="00C977EF"/>
    <w:rsid w:val="00C977FC"/>
    <w:rsid w:val="00C97A90"/>
    <w:rsid w:val="00C97AF1"/>
    <w:rsid w:val="00C97BED"/>
    <w:rsid w:val="00C97D9F"/>
    <w:rsid w:val="00CA013E"/>
    <w:rsid w:val="00CA0307"/>
    <w:rsid w:val="00CA036C"/>
    <w:rsid w:val="00CA04BE"/>
    <w:rsid w:val="00CA05AD"/>
    <w:rsid w:val="00CA06CA"/>
    <w:rsid w:val="00CA08D5"/>
    <w:rsid w:val="00CA0E14"/>
    <w:rsid w:val="00CA0FF7"/>
    <w:rsid w:val="00CA1080"/>
    <w:rsid w:val="00CA1214"/>
    <w:rsid w:val="00CA12E8"/>
    <w:rsid w:val="00CA1411"/>
    <w:rsid w:val="00CA14DB"/>
    <w:rsid w:val="00CA15E4"/>
    <w:rsid w:val="00CA1D14"/>
    <w:rsid w:val="00CA1DC3"/>
    <w:rsid w:val="00CA1E73"/>
    <w:rsid w:val="00CA220A"/>
    <w:rsid w:val="00CA22CB"/>
    <w:rsid w:val="00CA235C"/>
    <w:rsid w:val="00CA2381"/>
    <w:rsid w:val="00CA2389"/>
    <w:rsid w:val="00CA252E"/>
    <w:rsid w:val="00CA2871"/>
    <w:rsid w:val="00CA29CB"/>
    <w:rsid w:val="00CA2A50"/>
    <w:rsid w:val="00CA2A8B"/>
    <w:rsid w:val="00CA2D82"/>
    <w:rsid w:val="00CA310C"/>
    <w:rsid w:val="00CA319E"/>
    <w:rsid w:val="00CA3320"/>
    <w:rsid w:val="00CA334B"/>
    <w:rsid w:val="00CA35C1"/>
    <w:rsid w:val="00CA361D"/>
    <w:rsid w:val="00CA363C"/>
    <w:rsid w:val="00CA3645"/>
    <w:rsid w:val="00CA3A27"/>
    <w:rsid w:val="00CA3A63"/>
    <w:rsid w:val="00CA3C11"/>
    <w:rsid w:val="00CA3EB0"/>
    <w:rsid w:val="00CA3F1E"/>
    <w:rsid w:val="00CA3F26"/>
    <w:rsid w:val="00CA3FF2"/>
    <w:rsid w:val="00CA408F"/>
    <w:rsid w:val="00CA41FE"/>
    <w:rsid w:val="00CA433C"/>
    <w:rsid w:val="00CA45A7"/>
    <w:rsid w:val="00CA45EC"/>
    <w:rsid w:val="00CA482C"/>
    <w:rsid w:val="00CA4929"/>
    <w:rsid w:val="00CA4D31"/>
    <w:rsid w:val="00CA4E4C"/>
    <w:rsid w:val="00CA4F66"/>
    <w:rsid w:val="00CA50AE"/>
    <w:rsid w:val="00CA51A7"/>
    <w:rsid w:val="00CA5343"/>
    <w:rsid w:val="00CA53AD"/>
    <w:rsid w:val="00CA5600"/>
    <w:rsid w:val="00CA56A0"/>
    <w:rsid w:val="00CA595C"/>
    <w:rsid w:val="00CA59A5"/>
    <w:rsid w:val="00CA5A68"/>
    <w:rsid w:val="00CA5C6C"/>
    <w:rsid w:val="00CA5C8F"/>
    <w:rsid w:val="00CA6254"/>
    <w:rsid w:val="00CA6392"/>
    <w:rsid w:val="00CA64CF"/>
    <w:rsid w:val="00CA6507"/>
    <w:rsid w:val="00CA67B5"/>
    <w:rsid w:val="00CA6849"/>
    <w:rsid w:val="00CA69F7"/>
    <w:rsid w:val="00CA6A7C"/>
    <w:rsid w:val="00CA6B75"/>
    <w:rsid w:val="00CA722E"/>
    <w:rsid w:val="00CA7439"/>
    <w:rsid w:val="00CA745F"/>
    <w:rsid w:val="00CA7493"/>
    <w:rsid w:val="00CA7907"/>
    <w:rsid w:val="00CA7A61"/>
    <w:rsid w:val="00CA7B3E"/>
    <w:rsid w:val="00CA7D28"/>
    <w:rsid w:val="00CA7DB5"/>
    <w:rsid w:val="00CB0177"/>
    <w:rsid w:val="00CB0220"/>
    <w:rsid w:val="00CB024B"/>
    <w:rsid w:val="00CB0394"/>
    <w:rsid w:val="00CB03D2"/>
    <w:rsid w:val="00CB0844"/>
    <w:rsid w:val="00CB098D"/>
    <w:rsid w:val="00CB112E"/>
    <w:rsid w:val="00CB148F"/>
    <w:rsid w:val="00CB164C"/>
    <w:rsid w:val="00CB1785"/>
    <w:rsid w:val="00CB178B"/>
    <w:rsid w:val="00CB17B2"/>
    <w:rsid w:val="00CB1987"/>
    <w:rsid w:val="00CB1A5D"/>
    <w:rsid w:val="00CB1AC2"/>
    <w:rsid w:val="00CB1C4E"/>
    <w:rsid w:val="00CB1D06"/>
    <w:rsid w:val="00CB1F23"/>
    <w:rsid w:val="00CB2037"/>
    <w:rsid w:val="00CB20C0"/>
    <w:rsid w:val="00CB2107"/>
    <w:rsid w:val="00CB246B"/>
    <w:rsid w:val="00CB2569"/>
    <w:rsid w:val="00CB2591"/>
    <w:rsid w:val="00CB25C1"/>
    <w:rsid w:val="00CB29D9"/>
    <w:rsid w:val="00CB2A6C"/>
    <w:rsid w:val="00CB2C26"/>
    <w:rsid w:val="00CB2C6A"/>
    <w:rsid w:val="00CB2D10"/>
    <w:rsid w:val="00CB2F22"/>
    <w:rsid w:val="00CB302E"/>
    <w:rsid w:val="00CB32C1"/>
    <w:rsid w:val="00CB331B"/>
    <w:rsid w:val="00CB341A"/>
    <w:rsid w:val="00CB34DC"/>
    <w:rsid w:val="00CB368D"/>
    <w:rsid w:val="00CB3708"/>
    <w:rsid w:val="00CB37CE"/>
    <w:rsid w:val="00CB38C4"/>
    <w:rsid w:val="00CB3A01"/>
    <w:rsid w:val="00CB3B77"/>
    <w:rsid w:val="00CB3CBB"/>
    <w:rsid w:val="00CB400A"/>
    <w:rsid w:val="00CB4021"/>
    <w:rsid w:val="00CB40E3"/>
    <w:rsid w:val="00CB42FF"/>
    <w:rsid w:val="00CB434B"/>
    <w:rsid w:val="00CB43BD"/>
    <w:rsid w:val="00CB463E"/>
    <w:rsid w:val="00CB4911"/>
    <w:rsid w:val="00CB491A"/>
    <w:rsid w:val="00CB4A51"/>
    <w:rsid w:val="00CB4B47"/>
    <w:rsid w:val="00CB4C0D"/>
    <w:rsid w:val="00CB5011"/>
    <w:rsid w:val="00CB50CC"/>
    <w:rsid w:val="00CB513A"/>
    <w:rsid w:val="00CB517B"/>
    <w:rsid w:val="00CB5344"/>
    <w:rsid w:val="00CB5399"/>
    <w:rsid w:val="00CB55CF"/>
    <w:rsid w:val="00CB56B7"/>
    <w:rsid w:val="00CB5865"/>
    <w:rsid w:val="00CB5AF7"/>
    <w:rsid w:val="00CB5B81"/>
    <w:rsid w:val="00CB5C3A"/>
    <w:rsid w:val="00CB5C42"/>
    <w:rsid w:val="00CB5E3B"/>
    <w:rsid w:val="00CB60B5"/>
    <w:rsid w:val="00CB60BB"/>
    <w:rsid w:val="00CB61BE"/>
    <w:rsid w:val="00CB63CA"/>
    <w:rsid w:val="00CB64DA"/>
    <w:rsid w:val="00CB661E"/>
    <w:rsid w:val="00CB6654"/>
    <w:rsid w:val="00CB66ED"/>
    <w:rsid w:val="00CB678D"/>
    <w:rsid w:val="00CB6843"/>
    <w:rsid w:val="00CB68B9"/>
    <w:rsid w:val="00CB6AD1"/>
    <w:rsid w:val="00CB6BBD"/>
    <w:rsid w:val="00CB6C4E"/>
    <w:rsid w:val="00CB6C94"/>
    <w:rsid w:val="00CB6CD4"/>
    <w:rsid w:val="00CB6F3A"/>
    <w:rsid w:val="00CB6FB5"/>
    <w:rsid w:val="00CB7490"/>
    <w:rsid w:val="00CB773C"/>
    <w:rsid w:val="00CB784B"/>
    <w:rsid w:val="00CB784C"/>
    <w:rsid w:val="00CB7928"/>
    <w:rsid w:val="00CB798C"/>
    <w:rsid w:val="00CB7A6E"/>
    <w:rsid w:val="00CB7B82"/>
    <w:rsid w:val="00CB7C40"/>
    <w:rsid w:val="00CB7C74"/>
    <w:rsid w:val="00CB7CAC"/>
    <w:rsid w:val="00CC0002"/>
    <w:rsid w:val="00CC0372"/>
    <w:rsid w:val="00CC0398"/>
    <w:rsid w:val="00CC0521"/>
    <w:rsid w:val="00CC0742"/>
    <w:rsid w:val="00CC09A5"/>
    <w:rsid w:val="00CC0A3D"/>
    <w:rsid w:val="00CC0B65"/>
    <w:rsid w:val="00CC0CDB"/>
    <w:rsid w:val="00CC0D3A"/>
    <w:rsid w:val="00CC0E78"/>
    <w:rsid w:val="00CC101D"/>
    <w:rsid w:val="00CC11D5"/>
    <w:rsid w:val="00CC1203"/>
    <w:rsid w:val="00CC128B"/>
    <w:rsid w:val="00CC15B7"/>
    <w:rsid w:val="00CC1620"/>
    <w:rsid w:val="00CC1634"/>
    <w:rsid w:val="00CC1A22"/>
    <w:rsid w:val="00CC1B41"/>
    <w:rsid w:val="00CC1B5C"/>
    <w:rsid w:val="00CC1F7A"/>
    <w:rsid w:val="00CC2002"/>
    <w:rsid w:val="00CC2003"/>
    <w:rsid w:val="00CC20BC"/>
    <w:rsid w:val="00CC217B"/>
    <w:rsid w:val="00CC22EA"/>
    <w:rsid w:val="00CC25B9"/>
    <w:rsid w:val="00CC2632"/>
    <w:rsid w:val="00CC26DA"/>
    <w:rsid w:val="00CC27F5"/>
    <w:rsid w:val="00CC2B62"/>
    <w:rsid w:val="00CC2B64"/>
    <w:rsid w:val="00CC2BB4"/>
    <w:rsid w:val="00CC2E5B"/>
    <w:rsid w:val="00CC307E"/>
    <w:rsid w:val="00CC34D2"/>
    <w:rsid w:val="00CC369D"/>
    <w:rsid w:val="00CC3726"/>
    <w:rsid w:val="00CC38F0"/>
    <w:rsid w:val="00CC39CA"/>
    <w:rsid w:val="00CC3B0D"/>
    <w:rsid w:val="00CC3B11"/>
    <w:rsid w:val="00CC3DD6"/>
    <w:rsid w:val="00CC3F7B"/>
    <w:rsid w:val="00CC41B2"/>
    <w:rsid w:val="00CC4305"/>
    <w:rsid w:val="00CC44A6"/>
    <w:rsid w:val="00CC4691"/>
    <w:rsid w:val="00CC46DF"/>
    <w:rsid w:val="00CC48AF"/>
    <w:rsid w:val="00CC4A82"/>
    <w:rsid w:val="00CC4A9A"/>
    <w:rsid w:val="00CC4BA5"/>
    <w:rsid w:val="00CC4EB8"/>
    <w:rsid w:val="00CC50C6"/>
    <w:rsid w:val="00CC50D1"/>
    <w:rsid w:val="00CC51C0"/>
    <w:rsid w:val="00CC5329"/>
    <w:rsid w:val="00CC5364"/>
    <w:rsid w:val="00CC538B"/>
    <w:rsid w:val="00CC5513"/>
    <w:rsid w:val="00CC5643"/>
    <w:rsid w:val="00CC5EF2"/>
    <w:rsid w:val="00CC5F5F"/>
    <w:rsid w:val="00CC5FE2"/>
    <w:rsid w:val="00CC608B"/>
    <w:rsid w:val="00CC6162"/>
    <w:rsid w:val="00CC61AE"/>
    <w:rsid w:val="00CC6346"/>
    <w:rsid w:val="00CC6AB6"/>
    <w:rsid w:val="00CC6EAE"/>
    <w:rsid w:val="00CC6EFD"/>
    <w:rsid w:val="00CC7089"/>
    <w:rsid w:val="00CC7242"/>
    <w:rsid w:val="00CC7255"/>
    <w:rsid w:val="00CC73BC"/>
    <w:rsid w:val="00CC74BC"/>
    <w:rsid w:val="00CC7656"/>
    <w:rsid w:val="00CC766A"/>
    <w:rsid w:val="00CC7868"/>
    <w:rsid w:val="00CC7AA5"/>
    <w:rsid w:val="00CC7C6C"/>
    <w:rsid w:val="00CC7CD4"/>
    <w:rsid w:val="00CC7EDA"/>
    <w:rsid w:val="00CD007F"/>
    <w:rsid w:val="00CD0132"/>
    <w:rsid w:val="00CD016B"/>
    <w:rsid w:val="00CD02E9"/>
    <w:rsid w:val="00CD03D3"/>
    <w:rsid w:val="00CD0419"/>
    <w:rsid w:val="00CD0525"/>
    <w:rsid w:val="00CD09AF"/>
    <w:rsid w:val="00CD0B3C"/>
    <w:rsid w:val="00CD0CF1"/>
    <w:rsid w:val="00CD0DF6"/>
    <w:rsid w:val="00CD10C9"/>
    <w:rsid w:val="00CD139D"/>
    <w:rsid w:val="00CD1630"/>
    <w:rsid w:val="00CD1666"/>
    <w:rsid w:val="00CD194D"/>
    <w:rsid w:val="00CD1AB4"/>
    <w:rsid w:val="00CD1C73"/>
    <w:rsid w:val="00CD1CBE"/>
    <w:rsid w:val="00CD1D6A"/>
    <w:rsid w:val="00CD1F80"/>
    <w:rsid w:val="00CD2196"/>
    <w:rsid w:val="00CD220B"/>
    <w:rsid w:val="00CD2229"/>
    <w:rsid w:val="00CD225B"/>
    <w:rsid w:val="00CD249E"/>
    <w:rsid w:val="00CD276F"/>
    <w:rsid w:val="00CD291E"/>
    <w:rsid w:val="00CD2A1D"/>
    <w:rsid w:val="00CD2C39"/>
    <w:rsid w:val="00CD2C48"/>
    <w:rsid w:val="00CD2C8C"/>
    <w:rsid w:val="00CD2D2E"/>
    <w:rsid w:val="00CD2E6B"/>
    <w:rsid w:val="00CD2F2A"/>
    <w:rsid w:val="00CD313B"/>
    <w:rsid w:val="00CD3365"/>
    <w:rsid w:val="00CD35E4"/>
    <w:rsid w:val="00CD3980"/>
    <w:rsid w:val="00CD3AE9"/>
    <w:rsid w:val="00CD3FEB"/>
    <w:rsid w:val="00CD41EB"/>
    <w:rsid w:val="00CD496C"/>
    <w:rsid w:val="00CD49D3"/>
    <w:rsid w:val="00CD4C21"/>
    <w:rsid w:val="00CD4C8F"/>
    <w:rsid w:val="00CD4CF9"/>
    <w:rsid w:val="00CD4E82"/>
    <w:rsid w:val="00CD5027"/>
    <w:rsid w:val="00CD505C"/>
    <w:rsid w:val="00CD5081"/>
    <w:rsid w:val="00CD518F"/>
    <w:rsid w:val="00CD51E0"/>
    <w:rsid w:val="00CD52BE"/>
    <w:rsid w:val="00CD52D0"/>
    <w:rsid w:val="00CD539E"/>
    <w:rsid w:val="00CD54F0"/>
    <w:rsid w:val="00CD55C4"/>
    <w:rsid w:val="00CD55CD"/>
    <w:rsid w:val="00CD59FC"/>
    <w:rsid w:val="00CD5CF7"/>
    <w:rsid w:val="00CD5DA0"/>
    <w:rsid w:val="00CD5F24"/>
    <w:rsid w:val="00CD6000"/>
    <w:rsid w:val="00CD60CE"/>
    <w:rsid w:val="00CD613C"/>
    <w:rsid w:val="00CD6659"/>
    <w:rsid w:val="00CD6E6E"/>
    <w:rsid w:val="00CD6F19"/>
    <w:rsid w:val="00CD6F90"/>
    <w:rsid w:val="00CD6FAF"/>
    <w:rsid w:val="00CD6FFD"/>
    <w:rsid w:val="00CD7017"/>
    <w:rsid w:val="00CD7075"/>
    <w:rsid w:val="00CD7473"/>
    <w:rsid w:val="00CD752B"/>
    <w:rsid w:val="00CD7699"/>
    <w:rsid w:val="00CD76FB"/>
    <w:rsid w:val="00CD77B8"/>
    <w:rsid w:val="00CD7B20"/>
    <w:rsid w:val="00CD7BC3"/>
    <w:rsid w:val="00CD7C2C"/>
    <w:rsid w:val="00CD7C89"/>
    <w:rsid w:val="00CD7D93"/>
    <w:rsid w:val="00CD7FC0"/>
    <w:rsid w:val="00CE0155"/>
    <w:rsid w:val="00CE0214"/>
    <w:rsid w:val="00CE0307"/>
    <w:rsid w:val="00CE0589"/>
    <w:rsid w:val="00CE082F"/>
    <w:rsid w:val="00CE0947"/>
    <w:rsid w:val="00CE0DA3"/>
    <w:rsid w:val="00CE0E17"/>
    <w:rsid w:val="00CE0FD8"/>
    <w:rsid w:val="00CE0FD9"/>
    <w:rsid w:val="00CE10A0"/>
    <w:rsid w:val="00CE14A8"/>
    <w:rsid w:val="00CE162C"/>
    <w:rsid w:val="00CE18DB"/>
    <w:rsid w:val="00CE1DDF"/>
    <w:rsid w:val="00CE1FB8"/>
    <w:rsid w:val="00CE2140"/>
    <w:rsid w:val="00CE21CE"/>
    <w:rsid w:val="00CE235E"/>
    <w:rsid w:val="00CE24C7"/>
    <w:rsid w:val="00CE2692"/>
    <w:rsid w:val="00CE28F9"/>
    <w:rsid w:val="00CE29F5"/>
    <w:rsid w:val="00CE2B7D"/>
    <w:rsid w:val="00CE2BF4"/>
    <w:rsid w:val="00CE2C80"/>
    <w:rsid w:val="00CE301E"/>
    <w:rsid w:val="00CE31D9"/>
    <w:rsid w:val="00CE31E8"/>
    <w:rsid w:val="00CE32E2"/>
    <w:rsid w:val="00CE33A4"/>
    <w:rsid w:val="00CE33FF"/>
    <w:rsid w:val="00CE34A8"/>
    <w:rsid w:val="00CE34A9"/>
    <w:rsid w:val="00CE3554"/>
    <w:rsid w:val="00CE35C7"/>
    <w:rsid w:val="00CE36B5"/>
    <w:rsid w:val="00CE3832"/>
    <w:rsid w:val="00CE386D"/>
    <w:rsid w:val="00CE3899"/>
    <w:rsid w:val="00CE38C0"/>
    <w:rsid w:val="00CE3C21"/>
    <w:rsid w:val="00CE421F"/>
    <w:rsid w:val="00CE42A6"/>
    <w:rsid w:val="00CE42AB"/>
    <w:rsid w:val="00CE4467"/>
    <w:rsid w:val="00CE45CD"/>
    <w:rsid w:val="00CE48BF"/>
    <w:rsid w:val="00CE4BFD"/>
    <w:rsid w:val="00CE4CE0"/>
    <w:rsid w:val="00CE4D30"/>
    <w:rsid w:val="00CE4DAA"/>
    <w:rsid w:val="00CE5116"/>
    <w:rsid w:val="00CE5133"/>
    <w:rsid w:val="00CE5192"/>
    <w:rsid w:val="00CE522F"/>
    <w:rsid w:val="00CE5350"/>
    <w:rsid w:val="00CE563D"/>
    <w:rsid w:val="00CE5902"/>
    <w:rsid w:val="00CE5A7B"/>
    <w:rsid w:val="00CE5AD4"/>
    <w:rsid w:val="00CE5BF4"/>
    <w:rsid w:val="00CE5DDA"/>
    <w:rsid w:val="00CE602F"/>
    <w:rsid w:val="00CE60AA"/>
    <w:rsid w:val="00CE61DF"/>
    <w:rsid w:val="00CE63BD"/>
    <w:rsid w:val="00CE63CC"/>
    <w:rsid w:val="00CE647D"/>
    <w:rsid w:val="00CE6493"/>
    <w:rsid w:val="00CE6541"/>
    <w:rsid w:val="00CE67A2"/>
    <w:rsid w:val="00CE68B3"/>
    <w:rsid w:val="00CE6AEE"/>
    <w:rsid w:val="00CE6B3C"/>
    <w:rsid w:val="00CE6C08"/>
    <w:rsid w:val="00CE6E9C"/>
    <w:rsid w:val="00CE6EAE"/>
    <w:rsid w:val="00CE6FEC"/>
    <w:rsid w:val="00CE72A4"/>
    <w:rsid w:val="00CE72CA"/>
    <w:rsid w:val="00CE7311"/>
    <w:rsid w:val="00CE73B4"/>
    <w:rsid w:val="00CE744D"/>
    <w:rsid w:val="00CE762F"/>
    <w:rsid w:val="00CE787A"/>
    <w:rsid w:val="00CE7908"/>
    <w:rsid w:val="00CE791C"/>
    <w:rsid w:val="00CE798F"/>
    <w:rsid w:val="00CE7ABD"/>
    <w:rsid w:val="00CE7CA1"/>
    <w:rsid w:val="00CE7DB7"/>
    <w:rsid w:val="00CE7E7E"/>
    <w:rsid w:val="00CE7F46"/>
    <w:rsid w:val="00CE7F7D"/>
    <w:rsid w:val="00CF0104"/>
    <w:rsid w:val="00CF01AB"/>
    <w:rsid w:val="00CF01D6"/>
    <w:rsid w:val="00CF0341"/>
    <w:rsid w:val="00CF038A"/>
    <w:rsid w:val="00CF03F2"/>
    <w:rsid w:val="00CF053D"/>
    <w:rsid w:val="00CF0733"/>
    <w:rsid w:val="00CF0B27"/>
    <w:rsid w:val="00CF0D9B"/>
    <w:rsid w:val="00CF0DF3"/>
    <w:rsid w:val="00CF0EA3"/>
    <w:rsid w:val="00CF0EB1"/>
    <w:rsid w:val="00CF0F68"/>
    <w:rsid w:val="00CF10E6"/>
    <w:rsid w:val="00CF10FA"/>
    <w:rsid w:val="00CF12BB"/>
    <w:rsid w:val="00CF13F5"/>
    <w:rsid w:val="00CF14E6"/>
    <w:rsid w:val="00CF152C"/>
    <w:rsid w:val="00CF15CE"/>
    <w:rsid w:val="00CF15CF"/>
    <w:rsid w:val="00CF16E0"/>
    <w:rsid w:val="00CF1816"/>
    <w:rsid w:val="00CF1859"/>
    <w:rsid w:val="00CF18B1"/>
    <w:rsid w:val="00CF1B27"/>
    <w:rsid w:val="00CF1BA2"/>
    <w:rsid w:val="00CF1C76"/>
    <w:rsid w:val="00CF1CB8"/>
    <w:rsid w:val="00CF1D4E"/>
    <w:rsid w:val="00CF1D69"/>
    <w:rsid w:val="00CF20DE"/>
    <w:rsid w:val="00CF21CA"/>
    <w:rsid w:val="00CF233E"/>
    <w:rsid w:val="00CF2380"/>
    <w:rsid w:val="00CF23E4"/>
    <w:rsid w:val="00CF2508"/>
    <w:rsid w:val="00CF27B4"/>
    <w:rsid w:val="00CF27CC"/>
    <w:rsid w:val="00CF2C2A"/>
    <w:rsid w:val="00CF2C87"/>
    <w:rsid w:val="00CF30B3"/>
    <w:rsid w:val="00CF34A3"/>
    <w:rsid w:val="00CF358A"/>
    <w:rsid w:val="00CF383D"/>
    <w:rsid w:val="00CF3936"/>
    <w:rsid w:val="00CF3B31"/>
    <w:rsid w:val="00CF3C71"/>
    <w:rsid w:val="00CF3C73"/>
    <w:rsid w:val="00CF3D1F"/>
    <w:rsid w:val="00CF3D51"/>
    <w:rsid w:val="00CF3EFD"/>
    <w:rsid w:val="00CF3F3F"/>
    <w:rsid w:val="00CF3FEF"/>
    <w:rsid w:val="00CF4006"/>
    <w:rsid w:val="00CF44A5"/>
    <w:rsid w:val="00CF4629"/>
    <w:rsid w:val="00CF4689"/>
    <w:rsid w:val="00CF4765"/>
    <w:rsid w:val="00CF47D1"/>
    <w:rsid w:val="00CF4877"/>
    <w:rsid w:val="00CF48D2"/>
    <w:rsid w:val="00CF4A68"/>
    <w:rsid w:val="00CF4B93"/>
    <w:rsid w:val="00CF4C20"/>
    <w:rsid w:val="00CF4C81"/>
    <w:rsid w:val="00CF4D27"/>
    <w:rsid w:val="00CF4DA0"/>
    <w:rsid w:val="00CF4DAD"/>
    <w:rsid w:val="00CF503F"/>
    <w:rsid w:val="00CF50DF"/>
    <w:rsid w:val="00CF51E4"/>
    <w:rsid w:val="00CF523F"/>
    <w:rsid w:val="00CF5339"/>
    <w:rsid w:val="00CF53B4"/>
    <w:rsid w:val="00CF5407"/>
    <w:rsid w:val="00CF54B9"/>
    <w:rsid w:val="00CF55D0"/>
    <w:rsid w:val="00CF5690"/>
    <w:rsid w:val="00CF56DE"/>
    <w:rsid w:val="00CF5A25"/>
    <w:rsid w:val="00CF5CA9"/>
    <w:rsid w:val="00CF5EAE"/>
    <w:rsid w:val="00CF6148"/>
    <w:rsid w:val="00CF6165"/>
    <w:rsid w:val="00CF6234"/>
    <w:rsid w:val="00CF6281"/>
    <w:rsid w:val="00CF64E0"/>
    <w:rsid w:val="00CF64FE"/>
    <w:rsid w:val="00CF672E"/>
    <w:rsid w:val="00CF6959"/>
    <w:rsid w:val="00CF69D4"/>
    <w:rsid w:val="00CF6AF4"/>
    <w:rsid w:val="00CF6B92"/>
    <w:rsid w:val="00CF6F9D"/>
    <w:rsid w:val="00CF708A"/>
    <w:rsid w:val="00CF71FC"/>
    <w:rsid w:val="00CF724A"/>
    <w:rsid w:val="00CF73E1"/>
    <w:rsid w:val="00CF764D"/>
    <w:rsid w:val="00CF7681"/>
    <w:rsid w:val="00CF77F5"/>
    <w:rsid w:val="00CF787F"/>
    <w:rsid w:val="00CF7C7B"/>
    <w:rsid w:val="00CF7FDC"/>
    <w:rsid w:val="00D003CA"/>
    <w:rsid w:val="00D0052A"/>
    <w:rsid w:val="00D00ADD"/>
    <w:rsid w:val="00D00B8C"/>
    <w:rsid w:val="00D0154F"/>
    <w:rsid w:val="00D01594"/>
    <w:rsid w:val="00D01671"/>
    <w:rsid w:val="00D01675"/>
    <w:rsid w:val="00D016C5"/>
    <w:rsid w:val="00D01854"/>
    <w:rsid w:val="00D019D1"/>
    <w:rsid w:val="00D01A4C"/>
    <w:rsid w:val="00D01B00"/>
    <w:rsid w:val="00D01DB1"/>
    <w:rsid w:val="00D01DD8"/>
    <w:rsid w:val="00D01E53"/>
    <w:rsid w:val="00D01F83"/>
    <w:rsid w:val="00D02302"/>
    <w:rsid w:val="00D0240D"/>
    <w:rsid w:val="00D02656"/>
    <w:rsid w:val="00D027A8"/>
    <w:rsid w:val="00D02809"/>
    <w:rsid w:val="00D02889"/>
    <w:rsid w:val="00D028E8"/>
    <w:rsid w:val="00D029F5"/>
    <w:rsid w:val="00D030DC"/>
    <w:rsid w:val="00D031ED"/>
    <w:rsid w:val="00D03292"/>
    <w:rsid w:val="00D03302"/>
    <w:rsid w:val="00D034F8"/>
    <w:rsid w:val="00D03779"/>
    <w:rsid w:val="00D03AC8"/>
    <w:rsid w:val="00D03D95"/>
    <w:rsid w:val="00D0425A"/>
    <w:rsid w:val="00D043B1"/>
    <w:rsid w:val="00D044C1"/>
    <w:rsid w:val="00D046DF"/>
    <w:rsid w:val="00D04890"/>
    <w:rsid w:val="00D049FC"/>
    <w:rsid w:val="00D04AD8"/>
    <w:rsid w:val="00D04CD4"/>
    <w:rsid w:val="00D04F61"/>
    <w:rsid w:val="00D0503C"/>
    <w:rsid w:val="00D05168"/>
    <w:rsid w:val="00D051C0"/>
    <w:rsid w:val="00D052B1"/>
    <w:rsid w:val="00D052D4"/>
    <w:rsid w:val="00D053B1"/>
    <w:rsid w:val="00D053B9"/>
    <w:rsid w:val="00D055A4"/>
    <w:rsid w:val="00D05600"/>
    <w:rsid w:val="00D056E0"/>
    <w:rsid w:val="00D05705"/>
    <w:rsid w:val="00D05887"/>
    <w:rsid w:val="00D05B20"/>
    <w:rsid w:val="00D05E05"/>
    <w:rsid w:val="00D05E8D"/>
    <w:rsid w:val="00D05EE8"/>
    <w:rsid w:val="00D05FD3"/>
    <w:rsid w:val="00D060AD"/>
    <w:rsid w:val="00D0632B"/>
    <w:rsid w:val="00D064A7"/>
    <w:rsid w:val="00D065CE"/>
    <w:rsid w:val="00D06695"/>
    <w:rsid w:val="00D06759"/>
    <w:rsid w:val="00D06836"/>
    <w:rsid w:val="00D06C77"/>
    <w:rsid w:val="00D06EFE"/>
    <w:rsid w:val="00D070A7"/>
    <w:rsid w:val="00D071EF"/>
    <w:rsid w:val="00D0733B"/>
    <w:rsid w:val="00D073A7"/>
    <w:rsid w:val="00D07476"/>
    <w:rsid w:val="00D074DD"/>
    <w:rsid w:val="00D07858"/>
    <w:rsid w:val="00D07876"/>
    <w:rsid w:val="00D079DF"/>
    <w:rsid w:val="00D07ABC"/>
    <w:rsid w:val="00D07B7B"/>
    <w:rsid w:val="00D07BFB"/>
    <w:rsid w:val="00D07C12"/>
    <w:rsid w:val="00D07D33"/>
    <w:rsid w:val="00D07EE9"/>
    <w:rsid w:val="00D07FDD"/>
    <w:rsid w:val="00D1007B"/>
    <w:rsid w:val="00D1017B"/>
    <w:rsid w:val="00D101C3"/>
    <w:rsid w:val="00D10267"/>
    <w:rsid w:val="00D102FB"/>
    <w:rsid w:val="00D1033D"/>
    <w:rsid w:val="00D1045F"/>
    <w:rsid w:val="00D104F0"/>
    <w:rsid w:val="00D10528"/>
    <w:rsid w:val="00D105B7"/>
    <w:rsid w:val="00D10747"/>
    <w:rsid w:val="00D1087B"/>
    <w:rsid w:val="00D108EB"/>
    <w:rsid w:val="00D10A42"/>
    <w:rsid w:val="00D10C78"/>
    <w:rsid w:val="00D10CB8"/>
    <w:rsid w:val="00D10EAC"/>
    <w:rsid w:val="00D10EEB"/>
    <w:rsid w:val="00D1119F"/>
    <w:rsid w:val="00D111E6"/>
    <w:rsid w:val="00D11498"/>
    <w:rsid w:val="00D11738"/>
    <w:rsid w:val="00D11AA5"/>
    <w:rsid w:val="00D11C8C"/>
    <w:rsid w:val="00D11CC0"/>
    <w:rsid w:val="00D11DF2"/>
    <w:rsid w:val="00D11E45"/>
    <w:rsid w:val="00D11E4C"/>
    <w:rsid w:val="00D11EE0"/>
    <w:rsid w:val="00D11F00"/>
    <w:rsid w:val="00D1207E"/>
    <w:rsid w:val="00D1215E"/>
    <w:rsid w:val="00D12259"/>
    <w:rsid w:val="00D122EC"/>
    <w:rsid w:val="00D1235A"/>
    <w:rsid w:val="00D12666"/>
    <w:rsid w:val="00D12ADD"/>
    <w:rsid w:val="00D12C5C"/>
    <w:rsid w:val="00D13000"/>
    <w:rsid w:val="00D130F9"/>
    <w:rsid w:val="00D1335D"/>
    <w:rsid w:val="00D13417"/>
    <w:rsid w:val="00D13598"/>
    <w:rsid w:val="00D13775"/>
    <w:rsid w:val="00D137DC"/>
    <w:rsid w:val="00D13B48"/>
    <w:rsid w:val="00D13D5E"/>
    <w:rsid w:val="00D13E4D"/>
    <w:rsid w:val="00D13F12"/>
    <w:rsid w:val="00D13F4E"/>
    <w:rsid w:val="00D13FC9"/>
    <w:rsid w:val="00D141B6"/>
    <w:rsid w:val="00D141C5"/>
    <w:rsid w:val="00D141CD"/>
    <w:rsid w:val="00D14358"/>
    <w:rsid w:val="00D14568"/>
    <w:rsid w:val="00D14572"/>
    <w:rsid w:val="00D1459F"/>
    <w:rsid w:val="00D1462D"/>
    <w:rsid w:val="00D14B58"/>
    <w:rsid w:val="00D14B88"/>
    <w:rsid w:val="00D14ED5"/>
    <w:rsid w:val="00D14F7F"/>
    <w:rsid w:val="00D14F9F"/>
    <w:rsid w:val="00D15180"/>
    <w:rsid w:val="00D154FB"/>
    <w:rsid w:val="00D1579F"/>
    <w:rsid w:val="00D15A9E"/>
    <w:rsid w:val="00D15D76"/>
    <w:rsid w:val="00D15DEF"/>
    <w:rsid w:val="00D15E2B"/>
    <w:rsid w:val="00D15F36"/>
    <w:rsid w:val="00D16011"/>
    <w:rsid w:val="00D1609B"/>
    <w:rsid w:val="00D162A1"/>
    <w:rsid w:val="00D162FC"/>
    <w:rsid w:val="00D16306"/>
    <w:rsid w:val="00D165DA"/>
    <w:rsid w:val="00D16625"/>
    <w:rsid w:val="00D16710"/>
    <w:rsid w:val="00D16903"/>
    <w:rsid w:val="00D16904"/>
    <w:rsid w:val="00D16C41"/>
    <w:rsid w:val="00D16EA5"/>
    <w:rsid w:val="00D16FE4"/>
    <w:rsid w:val="00D1727A"/>
    <w:rsid w:val="00D1737F"/>
    <w:rsid w:val="00D174AE"/>
    <w:rsid w:val="00D1751E"/>
    <w:rsid w:val="00D1760C"/>
    <w:rsid w:val="00D177CC"/>
    <w:rsid w:val="00D17818"/>
    <w:rsid w:val="00D1786A"/>
    <w:rsid w:val="00D178EB"/>
    <w:rsid w:val="00D179FE"/>
    <w:rsid w:val="00D17A5D"/>
    <w:rsid w:val="00D17B5B"/>
    <w:rsid w:val="00D17C79"/>
    <w:rsid w:val="00D17E90"/>
    <w:rsid w:val="00D17FCD"/>
    <w:rsid w:val="00D2003B"/>
    <w:rsid w:val="00D203DB"/>
    <w:rsid w:val="00D203FC"/>
    <w:rsid w:val="00D20505"/>
    <w:rsid w:val="00D20528"/>
    <w:rsid w:val="00D206F4"/>
    <w:rsid w:val="00D2092F"/>
    <w:rsid w:val="00D20933"/>
    <w:rsid w:val="00D20AF1"/>
    <w:rsid w:val="00D20B01"/>
    <w:rsid w:val="00D20B7D"/>
    <w:rsid w:val="00D20C88"/>
    <w:rsid w:val="00D20DFB"/>
    <w:rsid w:val="00D21047"/>
    <w:rsid w:val="00D211D6"/>
    <w:rsid w:val="00D2133F"/>
    <w:rsid w:val="00D21363"/>
    <w:rsid w:val="00D214D0"/>
    <w:rsid w:val="00D2168B"/>
    <w:rsid w:val="00D21856"/>
    <w:rsid w:val="00D218A3"/>
    <w:rsid w:val="00D2190D"/>
    <w:rsid w:val="00D21A6E"/>
    <w:rsid w:val="00D21AD8"/>
    <w:rsid w:val="00D21BBD"/>
    <w:rsid w:val="00D21CA0"/>
    <w:rsid w:val="00D21D46"/>
    <w:rsid w:val="00D21DE4"/>
    <w:rsid w:val="00D21EB3"/>
    <w:rsid w:val="00D21F18"/>
    <w:rsid w:val="00D21F62"/>
    <w:rsid w:val="00D2209C"/>
    <w:rsid w:val="00D223C9"/>
    <w:rsid w:val="00D22402"/>
    <w:rsid w:val="00D224F9"/>
    <w:rsid w:val="00D2253C"/>
    <w:rsid w:val="00D22938"/>
    <w:rsid w:val="00D22CC8"/>
    <w:rsid w:val="00D22CD8"/>
    <w:rsid w:val="00D22DC4"/>
    <w:rsid w:val="00D22F99"/>
    <w:rsid w:val="00D232A9"/>
    <w:rsid w:val="00D233A5"/>
    <w:rsid w:val="00D234E7"/>
    <w:rsid w:val="00D235F8"/>
    <w:rsid w:val="00D23A24"/>
    <w:rsid w:val="00D23B14"/>
    <w:rsid w:val="00D23D96"/>
    <w:rsid w:val="00D23FBA"/>
    <w:rsid w:val="00D24071"/>
    <w:rsid w:val="00D240B9"/>
    <w:rsid w:val="00D2428A"/>
    <w:rsid w:val="00D24387"/>
    <w:rsid w:val="00D2438C"/>
    <w:rsid w:val="00D24476"/>
    <w:rsid w:val="00D245CC"/>
    <w:rsid w:val="00D245F8"/>
    <w:rsid w:val="00D24702"/>
    <w:rsid w:val="00D2475A"/>
    <w:rsid w:val="00D24BEE"/>
    <w:rsid w:val="00D24C19"/>
    <w:rsid w:val="00D24C49"/>
    <w:rsid w:val="00D24DC3"/>
    <w:rsid w:val="00D24FF1"/>
    <w:rsid w:val="00D2514C"/>
    <w:rsid w:val="00D2538E"/>
    <w:rsid w:val="00D25468"/>
    <w:rsid w:val="00D254D1"/>
    <w:rsid w:val="00D25729"/>
    <w:rsid w:val="00D25765"/>
    <w:rsid w:val="00D2580C"/>
    <w:rsid w:val="00D25886"/>
    <w:rsid w:val="00D258D6"/>
    <w:rsid w:val="00D25961"/>
    <w:rsid w:val="00D25A3D"/>
    <w:rsid w:val="00D25A7E"/>
    <w:rsid w:val="00D25C37"/>
    <w:rsid w:val="00D25C95"/>
    <w:rsid w:val="00D25D79"/>
    <w:rsid w:val="00D25F1D"/>
    <w:rsid w:val="00D25F7C"/>
    <w:rsid w:val="00D26200"/>
    <w:rsid w:val="00D266A6"/>
    <w:rsid w:val="00D26D4B"/>
    <w:rsid w:val="00D27461"/>
    <w:rsid w:val="00D27529"/>
    <w:rsid w:val="00D276A2"/>
    <w:rsid w:val="00D27790"/>
    <w:rsid w:val="00D277A2"/>
    <w:rsid w:val="00D27B36"/>
    <w:rsid w:val="00D27B6E"/>
    <w:rsid w:val="00D27C2D"/>
    <w:rsid w:val="00D27E06"/>
    <w:rsid w:val="00D27E5F"/>
    <w:rsid w:val="00D27F2F"/>
    <w:rsid w:val="00D305E2"/>
    <w:rsid w:val="00D30695"/>
    <w:rsid w:val="00D306C3"/>
    <w:rsid w:val="00D3079B"/>
    <w:rsid w:val="00D3089F"/>
    <w:rsid w:val="00D30929"/>
    <w:rsid w:val="00D309AD"/>
    <w:rsid w:val="00D309E6"/>
    <w:rsid w:val="00D30B00"/>
    <w:rsid w:val="00D30B62"/>
    <w:rsid w:val="00D30BA4"/>
    <w:rsid w:val="00D30C0C"/>
    <w:rsid w:val="00D30C5F"/>
    <w:rsid w:val="00D30E2D"/>
    <w:rsid w:val="00D30F4D"/>
    <w:rsid w:val="00D31148"/>
    <w:rsid w:val="00D3154D"/>
    <w:rsid w:val="00D315EA"/>
    <w:rsid w:val="00D31725"/>
    <w:rsid w:val="00D31F69"/>
    <w:rsid w:val="00D31FAC"/>
    <w:rsid w:val="00D321C3"/>
    <w:rsid w:val="00D322FA"/>
    <w:rsid w:val="00D32307"/>
    <w:rsid w:val="00D32359"/>
    <w:rsid w:val="00D3236B"/>
    <w:rsid w:val="00D32696"/>
    <w:rsid w:val="00D326F8"/>
    <w:rsid w:val="00D329C4"/>
    <w:rsid w:val="00D32ABA"/>
    <w:rsid w:val="00D32B1E"/>
    <w:rsid w:val="00D32B93"/>
    <w:rsid w:val="00D32C20"/>
    <w:rsid w:val="00D3329F"/>
    <w:rsid w:val="00D33378"/>
    <w:rsid w:val="00D333D1"/>
    <w:rsid w:val="00D333D8"/>
    <w:rsid w:val="00D333E9"/>
    <w:rsid w:val="00D336E9"/>
    <w:rsid w:val="00D337E5"/>
    <w:rsid w:val="00D33E2C"/>
    <w:rsid w:val="00D33ECA"/>
    <w:rsid w:val="00D33F28"/>
    <w:rsid w:val="00D340B6"/>
    <w:rsid w:val="00D340ED"/>
    <w:rsid w:val="00D34292"/>
    <w:rsid w:val="00D342BD"/>
    <w:rsid w:val="00D34330"/>
    <w:rsid w:val="00D34427"/>
    <w:rsid w:val="00D34712"/>
    <w:rsid w:val="00D34762"/>
    <w:rsid w:val="00D34AA6"/>
    <w:rsid w:val="00D34D77"/>
    <w:rsid w:val="00D34F80"/>
    <w:rsid w:val="00D3502A"/>
    <w:rsid w:val="00D3562F"/>
    <w:rsid w:val="00D3584E"/>
    <w:rsid w:val="00D35930"/>
    <w:rsid w:val="00D35ACE"/>
    <w:rsid w:val="00D35DAC"/>
    <w:rsid w:val="00D35E08"/>
    <w:rsid w:val="00D35F3C"/>
    <w:rsid w:val="00D3609E"/>
    <w:rsid w:val="00D36198"/>
    <w:rsid w:val="00D363FB"/>
    <w:rsid w:val="00D367F5"/>
    <w:rsid w:val="00D36B4C"/>
    <w:rsid w:val="00D36D1A"/>
    <w:rsid w:val="00D36D88"/>
    <w:rsid w:val="00D371EB"/>
    <w:rsid w:val="00D3729F"/>
    <w:rsid w:val="00D37336"/>
    <w:rsid w:val="00D37420"/>
    <w:rsid w:val="00D3746C"/>
    <w:rsid w:val="00D374F2"/>
    <w:rsid w:val="00D37550"/>
    <w:rsid w:val="00D37705"/>
    <w:rsid w:val="00D37733"/>
    <w:rsid w:val="00D37898"/>
    <w:rsid w:val="00D378FE"/>
    <w:rsid w:val="00D37B69"/>
    <w:rsid w:val="00D400F8"/>
    <w:rsid w:val="00D4011E"/>
    <w:rsid w:val="00D40138"/>
    <w:rsid w:val="00D4027A"/>
    <w:rsid w:val="00D40372"/>
    <w:rsid w:val="00D403E9"/>
    <w:rsid w:val="00D40416"/>
    <w:rsid w:val="00D40548"/>
    <w:rsid w:val="00D405F8"/>
    <w:rsid w:val="00D406BD"/>
    <w:rsid w:val="00D40858"/>
    <w:rsid w:val="00D40A39"/>
    <w:rsid w:val="00D40D58"/>
    <w:rsid w:val="00D40E2D"/>
    <w:rsid w:val="00D40EB5"/>
    <w:rsid w:val="00D410E6"/>
    <w:rsid w:val="00D410F5"/>
    <w:rsid w:val="00D41323"/>
    <w:rsid w:val="00D4134C"/>
    <w:rsid w:val="00D41463"/>
    <w:rsid w:val="00D41576"/>
    <w:rsid w:val="00D415C5"/>
    <w:rsid w:val="00D415E1"/>
    <w:rsid w:val="00D419A4"/>
    <w:rsid w:val="00D41D32"/>
    <w:rsid w:val="00D41E28"/>
    <w:rsid w:val="00D41FA9"/>
    <w:rsid w:val="00D42065"/>
    <w:rsid w:val="00D42480"/>
    <w:rsid w:val="00D424DD"/>
    <w:rsid w:val="00D42AA0"/>
    <w:rsid w:val="00D42BA2"/>
    <w:rsid w:val="00D42C7B"/>
    <w:rsid w:val="00D43033"/>
    <w:rsid w:val="00D432CA"/>
    <w:rsid w:val="00D432CF"/>
    <w:rsid w:val="00D432EE"/>
    <w:rsid w:val="00D4334F"/>
    <w:rsid w:val="00D434FE"/>
    <w:rsid w:val="00D43529"/>
    <w:rsid w:val="00D4359B"/>
    <w:rsid w:val="00D435A5"/>
    <w:rsid w:val="00D435EF"/>
    <w:rsid w:val="00D435FA"/>
    <w:rsid w:val="00D43B2C"/>
    <w:rsid w:val="00D43B72"/>
    <w:rsid w:val="00D43FBA"/>
    <w:rsid w:val="00D43FBD"/>
    <w:rsid w:val="00D43FE9"/>
    <w:rsid w:val="00D440E6"/>
    <w:rsid w:val="00D44587"/>
    <w:rsid w:val="00D44909"/>
    <w:rsid w:val="00D44959"/>
    <w:rsid w:val="00D44C31"/>
    <w:rsid w:val="00D44CF1"/>
    <w:rsid w:val="00D44DB4"/>
    <w:rsid w:val="00D44DE4"/>
    <w:rsid w:val="00D45052"/>
    <w:rsid w:val="00D45209"/>
    <w:rsid w:val="00D4523D"/>
    <w:rsid w:val="00D45449"/>
    <w:rsid w:val="00D45590"/>
    <w:rsid w:val="00D45597"/>
    <w:rsid w:val="00D45623"/>
    <w:rsid w:val="00D45716"/>
    <w:rsid w:val="00D45947"/>
    <w:rsid w:val="00D45C78"/>
    <w:rsid w:val="00D45D74"/>
    <w:rsid w:val="00D45ED6"/>
    <w:rsid w:val="00D45F7E"/>
    <w:rsid w:val="00D4600C"/>
    <w:rsid w:val="00D46030"/>
    <w:rsid w:val="00D4619F"/>
    <w:rsid w:val="00D46242"/>
    <w:rsid w:val="00D46358"/>
    <w:rsid w:val="00D4637E"/>
    <w:rsid w:val="00D46463"/>
    <w:rsid w:val="00D464B2"/>
    <w:rsid w:val="00D465DA"/>
    <w:rsid w:val="00D4664B"/>
    <w:rsid w:val="00D466D5"/>
    <w:rsid w:val="00D46ADB"/>
    <w:rsid w:val="00D46CF0"/>
    <w:rsid w:val="00D46ECF"/>
    <w:rsid w:val="00D46EFF"/>
    <w:rsid w:val="00D47015"/>
    <w:rsid w:val="00D47368"/>
    <w:rsid w:val="00D476B7"/>
    <w:rsid w:val="00D478D7"/>
    <w:rsid w:val="00D47A06"/>
    <w:rsid w:val="00D47AEA"/>
    <w:rsid w:val="00D47BB1"/>
    <w:rsid w:val="00D47C1C"/>
    <w:rsid w:val="00D47EE5"/>
    <w:rsid w:val="00D47F13"/>
    <w:rsid w:val="00D47F79"/>
    <w:rsid w:val="00D501F1"/>
    <w:rsid w:val="00D502A0"/>
    <w:rsid w:val="00D504D3"/>
    <w:rsid w:val="00D506DB"/>
    <w:rsid w:val="00D507CA"/>
    <w:rsid w:val="00D5096B"/>
    <w:rsid w:val="00D50A33"/>
    <w:rsid w:val="00D50A63"/>
    <w:rsid w:val="00D50B74"/>
    <w:rsid w:val="00D50D20"/>
    <w:rsid w:val="00D50F4F"/>
    <w:rsid w:val="00D512BC"/>
    <w:rsid w:val="00D51765"/>
    <w:rsid w:val="00D5177C"/>
    <w:rsid w:val="00D51FB4"/>
    <w:rsid w:val="00D5208B"/>
    <w:rsid w:val="00D52115"/>
    <w:rsid w:val="00D52170"/>
    <w:rsid w:val="00D52311"/>
    <w:rsid w:val="00D523AD"/>
    <w:rsid w:val="00D523E1"/>
    <w:rsid w:val="00D5264E"/>
    <w:rsid w:val="00D526A1"/>
    <w:rsid w:val="00D5270F"/>
    <w:rsid w:val="00D52C2D"/>
    <w:rsid w:val="00D52D85"/>
    <w:rsid w:val="00D53433"/>
    <w:rsid w:val="00D5343E"/>
    <w:rsid w:val="00D53524"/>
    <w:rsid w:val="00D535F0"/>
    <w:rsid w:val="00D536A1"/>
    <w:rsid w:val="00D536DD"/>
    <w:rsid w:val="00D53711"/>
    <w:rsid w:val="00D53E41"/>
    <w:rsid w:val="00D542A1"/>
    <w:rsid w:val="00D543D0"/>
    <w:rsid w:val="00D54474"/>
    <w:rsid w:val="00D545CF"/>
    <w:rsid w:val="00D547EE"/>
    <w:rsid w:val="00D54916"/>
    <w:rsid w:val="00D549E9"/>
    <w:rsid w:val="00D54AE6"/>
    <w:rsid w:val="00D54BE1"/>
    <w:rsid w:val="00D54C08"/>
    <w:rsid w:val="00D54D15"/>
    <w:rsid w:val="00D54D1E"/>
    <w:rsid w:val="00D55018"/>
    <w:rsid w:val="00D552F9"/>
    <w:rsid w:val="00D5549B"/>
    <w:rsid w:val="00D556EE"/>
    <w:rsid w:val="00D557F4"/>
    <w:rsid w:val="00D559A3"/>
    <w:rsid w:val="00D55A88"/>
    <w:rsid w:val="00D55B24"/>
    <w:rsid w:val="00D55C26"/>
    <w:rsid w:val="00D55EF1"/>
    <w:rsid w:val="00D5613A"/>
    <w:rsid w:val="00D56228"/>
    <w:rsid w:val="00D565C1"/>
    <w:rsid w:val="00D566BC"/>
    <w:rsid w:val="00D5682B"/>
    <w:rsid w:val="00D569C0"/>
    <w:rsid w:val="00D56BA5"/>
    <w:rsid w:val="00D56FB3"/>
    <w:rsid w:val="00D56FC6"/>
    <w:rsid w:val="00D571DF"/>
    <w:rsid w:val="00D5728B"/>
    <w:rsid w:val="00D572D8"/>
    <w:rsid w:val="00D57486"/>
    <w:rsid w:val="00D5754E"/>
    <w:rsid w:val="00D575D4"/>
    <w:rsid w:val="00D5773E"/>
    <w:rsid w:val="00D5791B"/>
    <w:rsid w:val="00D57923"/>
    <w:rsid w:val="00D57975"/>
    <w:rsid w:val="00D57C69"/>
    <w:rsid w:val="00D57C82"/>
    <w:rsid w:val="00D57CE5"/>
    <w:rsid w:val="00D57F0D"/>
    <w:rsid w:val="00D57F89"/>
    <w:rsid w:val="00D600EF"/>
    <w:rsid w:val="00D60130"/>
    <w:rsid w:val="00D6039A"/>
    <w:rsid w:val="00D60410"/>
    <w:rsid w:val="00D60971"/>
    <w:rsid w:val="00D60AD3"/>
    <w:rsid w:val="00D60CA2"/>
    <w:rsid w:val="00D60E30"/>
    <w:rsid w:val="00D60EB5"/>
    <w:rsid w:val="00D60EBB"/>
    <w:rsid w:val="00D60F29"/>
    <w:rsid w:val="00D610A5"/>
    <w:rsid w:val="00D611B7"/>
    <w:rsid w:val="00D61319"/>
    <w:rsid w:val="00D61597"/>
    <w:rsid w:val="00D616F9"/>
    <w:rsid w:val="00D6172B"/>
    <w:rsid w:val="00D61984"/>
    <w:rsid w:val="00D61B3C"/>
    <w:rsid w:val="00D61C38"/>
    <w:rsid w:val="00D61DB1"/>
    <w:rsid w:val="00D61EE9"/>
    <w:rsid w:val="00D61F2F"/>
    <w:rsid w:val="00D62029"/>
    <w:rsid w:val="00D620DC"/>
    <w:rsid w:val="00D621EA"/>
    <w:rsid w:val="00D6230E"/>
    <w:rsid w:val="00D62503"/>
    <w:rsid w:val="00D6255C"/>
    <w:rsid w:val="00D6265F"/>
    <w:rsid w:val="00D62660"/>
    <w:rsid w:val="00D62777"/>
    <w:rsid w:val="00D62824"/>
    <w:rsid w:val="00D629E2"/>
    <w:rsid w:val="00D62AB6"/>
    <w:rsid w:val="00D62D9E"/>
    <w:rsid w:val="00D62FAE"/>
    <w:rsid w:val="00D6303D"/>
    <w:rsid w:val="00D632E2"/>
    <w:rsid w:val="00D632F7"/>
    <w:rsid w:val="00D6331C"/>
    <w:rsid w:val="00D633A9"/>
    <w:rsid w:val="00D633D6"/>
    <w:rsid w:val="00D63790"/>
    <w:rsid w:val="00D637B2"/>
    <w:rsid w:val="00D63A63"/>
    <w:rsid w:val="00D63BF8"/>
    <w:rsid w:val="00D63D55"/>
    <w:rsid w:val="00D63EC5"/>
    <w:rsid w:val="00D6413D"/>
    <w:rsid w:val="00D64273"/>
    <w:rsid w:val="00D64341"/>
    <w:rsid w:val="00D64712"/>
    <w:rsid w:val="00D6485C"/>
    <w:rsid w:val="00D64948"/>
    <w:rsid w:val="00D649B0"/>
    <w:rsid w:val="00D649BB"/>
    <w:rsid w:val="00D64CF7"/>
    <w:rsid w:val="00D64D92"/>
    <w:rsid w:val="00D64FF2"/>
    <w:rsid w:val="00D650BB"/>
    <w:rsid w:val="00D65221"/>
    <w:rsid w:val="00D65519"/>
    <w:rsid w:val="00D657A0"/>
    <w:rsid w:val="00D657EA"/>
    <w:rsid w:val="00D6598F"/>
    <w:rsid w:val="00D65D67"/>
    <w:rsid w:val="00D65D75"/>
    <w:rsid w:val="00D662C0"/>
    <w:rsid w:val="00D6642F"/>
    <w:rsid w:val="00D66470"/>
    <w:rsid w:val="00D6655D"/>
    <w:rsid w:val="00D66687"/>
    <w:rsid w:val="00D666F3"/>
    <w:rsid w:val="00D66722"/>
    <w:rsid w:val="00D6672F"/>
    <w:rsid w:val="00D66843"/>
    <w:rsid w:val="00D66A33"/>
    <w:rsid w:val="00D66A43"/>
    <w:rsid w:val="00D66A48"/>
    <w:rsid w:val="00D66C93"/>
    <w:rsid w:val="00D66CEE"/>
    <w:rsid w:val="00D66DE1"/>
    <w:rsid w:val="00D66E3C"/>
    <w:rsid w:val="00D66F63"/>
    <w:rsid w:val="00D66F72"/>
    <w:rsid w:val="00D67020"/>
    <w:rsid w:val="00D670A2"/>
    <w:rsid w:val="00D6721B"/>
    <w:rsid w:val="00D672E5"/>
    <w:rsid w:val="00D6738F"/>
    <w:rsid w:val="00D67664"/>
    <w:rsid w:val="00D677F0"/>
    <w:rsid w:val="00D67AB7"/>
    <w:rsid w:val="00D67B31"/>
    <w:rsid w:val="00D67D26"/>
    <w:rsid w:val="00D7000F"/>
    <w:rsid w:val="00D700E3"/>
    <w:rsid w:val="00D70131"/>
    <w:rsid w:val="00D7049E"/>
    <w:rsid w:val="00D70516"/>
    <w:rsid w:val="00D70525"/>
    <w:rsid w:val="00D70795"/>
    <w:rsid w:val="00D70838"/>
    <w:rsid w:val="00D70EEF"/>
    <w:rsid w:val="00D71169"/>
    <w:rsid w:val="00D717F7"/>
    <w:rsid w:val="00D7190E"/>
    <w:rsid w:val="00D719BA"/>
    <w:rsid w:val="00D71AA4"/>
    <w:rsid w:val="00D71C11"/>
    <w:rsid w:val="00D71DEB"/>
    <w:rsid w:val="00D72387"/>
    <w:rsid w:val="00D723CB"/>
    <w:rsid w:val="00D727E1"/>
    <w:rsid w:val="00D7291D"/>
    <w:rsid w:val="00D72959"/>
    <w:rsid w:val="00D72A73"/>
    <w:rsid w:val="00D72BBF"/>
    <w:rsid w:val="00D731EB"/>
    <w:rsid w:val="00D73258"/>
    <w:rsid w:val="00D7333A"/>
    <w:rsid w:val="00D733A0"/>
    <w:rsid w:val="00D73460"/>
    <w:rsid w:val="00D734DB"/>
    <w:rsid w:val="00D73531"/>
    <w:rsid w:val="00D73729"/>
    <w:rsid w:val="00D737A2"/>
    <w:rsid w:val="00D7385F"/>
    <w:rsid w:val="00D738E9"/>
    <w:rsid w:val="00D7395F"/>
    <w:rsid w:val="00D73DF5"/>
    <w:rsid w:val="00D73E45"/>
    <w:rsid w:val="00D73F60"/>
    <w:rsid w:val="00D740E7"/>
    <w:rsid w:val="00D74141"/>
    <w:rsid w:val="00D74337"/>
    <w:rsid w:val="00D743A7"/>
    <w:rsid w:val="00D744A0"/>
    <w:rsid w:val="00D7472A"/>
    <w:rsid w:val="00D7472F"/>
    <w:rsid w:val="00D74778"/>
    <w:rsid w:val="00D749D8"/>
    <w:rsid w:val="00D74BD6"/>
    <w:rsid w:val="00D74D88"/>
    <w:rsid w:val="00D75055"/>
    <w:rsid w:val="00D75366"/>
    <w:rsid w:val="00D754BB"/>
    <w:rsid w:val="00D756CE"/>
    <w:rsid w:val="00D757D2"/>
    <w:rsid w:val="00D75AF0"/>
    <w:rsid w:val="00D75B1F"/>
    <w:rsid w:val="00D75B52"/>
    <w:rsid w:val="00D75D43"/>
    <w:rsid w:val="00D75D6C"/>
    <w:rsid w:val="00D760C2"/>
    <w:rsid w:val="00D760EB"/>
    <w:rsid w:val="00D76450"/>
    <w:rsid w:val="00D765D6"/>
    <w:rsid w:val="00D76881"/>
    <w:rsid w:val="00D7694C"/>
    <w:rsid w:val="00D76B13"/>
    <w:rsid w:val="00D76B14"/>
    <w:rsid w:val="00D76C2D"/>
    <w:rsid w:val="00D76C90"/>
    <w:rsid w:val="00D76CB6"/>
    <w:rsid w:val="00D76D02"/>
    <w:rsid w:val="00D76DE5"/>
    <w:rsid w:val="00D76E89"/>
    <w:rsid w:val="00D772E1"/>
    <w:rsid w:val="00D773D2"/>
    <w:rsid w:val="00D77523"/>
    <w:rsid w:val="00D7772F"/>
    <w:rsid w:val="00D77773"/>
    <w:rsid w:val="00D778C7"/>
    <w:rsid w:val="00D77CEE"/>
    <w:rsid w:val="00D77D97"/>
    <w:rsid w:val="00D77DB0"/>
    <w:rsid w:val="00D77DBB"/>
    <w:rsid w:val="00D77E97"/>
    <w:rsid w:val="00D77FDA"/>
    <w:rsid w:val="00D8057E"/>
    <w:rsid w:val="00D80621"/>
    <w:rsid w:val="00D806F7"/>
    <w:rsid w:val="00D807B4"/>
    <w:rsid w:val="00D80809"/>
    <w:rsid w:val="00D80873"/>
    <w:rsid w:val="00D808AC"/>
    <w:rsid w:val="00D8096E"/>
    <w:rsid w:val="00D80B37"/>
    <w:rsid w:val="00D80C40"/>
    <w:rsid w:val="00D80C88"/>
    <w:rsid w:val="00D80D13"/>
    <w:rsid w:val="00D80E18"/>
    <w:rsid w:val="00D80E66"/>
    <w:rsid w:val="00D80F0A"/>
    <w:rsid w:val="00D8104D"/>
    <w:rsid w:val="00D8126A"/>
    <w:rsid w:val="00D81299"/>
    <w:rsid w:val="00D8131E"/>
    <w:rsid w:val="00D81400"/>
    <w:rsid w:val="00D814CE"/>
    <w:rsid w:val="00D815DB"/>
    <w:rsid w:val="00D8170D"/>
    <w:rsid w:val="00D819E3"/>
    <w:rsid w:val="00D81CEF"/>
    <w:rsid w:val="00D82039"/>
    <w:rsid w:val="00D821FA"/>
    <w:rsid w:val="00D8224F"/>
    <w:rsid w:val="00D8259E"/>
    <w:rsid w:val="00D826CC"/>
    <w:rsid w:val="00D827F1"/>
    <w:rsid w:val="00D82878"/>
    <w:rsid w:val="00D8287D"/>
    <w:rsid w:val="00D828C0"/>
    <w:rsid w:val="00D828EF"/>
    <w:rsid w:val="00D82AE7"/>
    <w:rsid w:val="00D82AED"/>
    <w:rsid w:val="00D82C15"/>
    <w:rsid w:val="00D82CBF"/>
    <w:rsid w:val="00D82D85"/>
    <w:rsid w:val="00D832C5"/>
    <w:rsid w:val="00D833AD"/>
    <w:rsid w:val="00D8373A"/>
    <w:rsid w:val="00D837EF"/>
    <w:rsid w:val="00D83B0B"/>
    <w:rsid w:val="00D83D4D"/>
    <w:rsid w:val="00D83E85"/>
    <w:rsid w:val="00D84403"/>
    <w:rsid w:val="00D84576"/>
    <w:rsid w:val="00D84638"/>
    <w:rsid w:val="00D846E4"/>
    <w:rsid w:val="00D84C4B"/>
    <w:rsid w:val="00D84DF1"/>
    <w:rsid w:val="00D84F6C"/>
    <w:rsid w:val="00D84FB5"/>
    <w:rsid w:val="00D850FE"/>
    <w:rsid w:val="00D85309"/>
    <w:rsid w:val="00D85482"/>
    <w:rsid w:val="00D854D4"/>
    <w:rsid w:val="00D85903"/>
    <w:rsid w:val="00D859A3"/>
    <w:rsid w:val="00D85A21"/>
    <w:rsid w:val="00D85C85"/>
    <w:rsid w:val="00D86169"/>
    <w:rsid w:val="00D86302"/>
    <w:rsid w:val="00D864B4"/>
    <w:rsid w:val="00D8650E"/>
    <w:rsid w:val="00D86733"/>
    <w:rsid w:val="00D86993"/>
    <w:rsid w:val="00D86B42"/>
    <w:rsid w:val="00D86C71"/>
    <w:rsid w:val="00D86DCC"/>
    <w:rsid w:val="00D87158"/>
    <w:rsid w:val="00D8715F"/>
    <w:rsid w:val="00D874A1"/>
    <w:rsid w:val="00D875F2"/>
    <w:rsid w:val="00D87673"/>
    <w:rsid w:val="00D87A39"/>
    <w:rsid w:val="00D87A97"/>
    <w:rsid w:val="00D87ACE"/>
    <w:rsid w:val="00D87F13"/>
    <w:rsid w:val="00D87F72"/>
    <w:rsid w:val="00D9004F"/>
    <w:rsid w:val="00D902A7"/>
    <w:rsid w:val="00D9038C"/>
    <w:rsid w:val="00D904F8"/>
    <w:rsid w:val="00D90584"/>
    <w:rsid w:val="00D9073D"/>
    <w:rsid w:val="00D907D0"/>
    <w:rsid w:val="00D9085A"/>
    <w:rsid w:val="00D9089F"/>
    <w:rsid w:val="00D908D2"/>
    <w:rsid w:val="00D90978"/>
    <w:rsid w:val="00D90B4F"/>
    <w:rsid w:val="00D90EE9"/>
    <w:rsid w:val="00D911F8"/>
    <w:rsid w:val="00D9150B"/>
    <w:rsid w:val="00D9160A"/>
    <w:rsid w:val="00D9170A"/>
    <w:rsid w:val="00D91D25"/>
    <w:rsid w:val="00D91DDF"/>
    <w:rsid w:val="00D91E43"/>
    <w:rsid w:val="00D91EBE"/>
    <w:rsid w:val="00D92050"/>
    <w:rsid w:val="00D921CB"/>
    <w:rsid w:val="00D92461"/>
    <w:rsid w:val="00D925C9"/>
    <w:rsid w:val="00D925E9"/>
    <w:rsid w:val="00D92733"/>
    <w:rsid w:val="00D92830"/>
    <w:rsid w:val="00D9298B"/>
    <w:rsid w:val="00D92A32"/>
    <w:rsid w:val="00D92AA3"/>
    <w:rsid w:val="00D92BF3"/>
    <w:rsid w:val="00D92DD9"/>
    <w:rsid w:val="00D92E5F"/>
    <w:rsid w:val="00D92E69"/>
    <w:rsid w:val="00D92F88"/>
    <w:rsid w:val="00D93009"/>
    <w:rsid w:val="00D93112"/>
    <w:rsid w:val="00D932AF"/>
    <w:rsid w:val="00D9335D"/>
    <w:rsid w:val="00D9344F"/>
    <w:rsid w:val="00D935D7"/>
    <w:rsid w:val="00D93964"/>
    <w:rsid w:val="00D93986"/>
    <w:rsid w:val="00D93A2C"/>
    <w:rsid w:val="00D93DCB"/>
    <w:rsid w:val="00D93EA4"/>
    <w:rsid w:val="00D940A4"/>
    <w:rsid w:val="00D941FA"/>
    <w:rsid w:val="00D944AF"/>
    <w:rsid w:val="00D94624"/>
    <w:rsid w:val="00D94735"/>
    <w:rsid w:val="00D94839"/>
    <w:rsid w:val="00D94AF0"/>
    <w:rsid w:val="00D94C6B"/>
    <w:rsid w:val="00D94DA3"/>
    <w:rsid w:val="00D95195"/>
    <w:rsid w:val="00D951C2"/>
    <w:rsid w:val="00D951FC"/>
    <w:rsid w:val="00D9523C"/>
    <w:rsid w:val="00D95245"/>
    <w:rsid w:val="00D9528F"/>
    <w:rsid w:val="00D95351"/>
    <w:rsid w:val="00D953F3"/>
    <w:rsid w:val="00D9544B"/>
    <w:rsid w:val="00D9550B"/>
    <w:rsid w:val="00D9554C"/>
    <w:rsid w:val="00D9556C"/>
    <w:rsid w:val="00D9596F"/>
    <w:rsid w:val="00D959F1"/>
    <w:rsid w:val="00D95A95"/>
    <w:rsid w:val="00D95A9F"/>
    <w:rsid w:val="00D95AA2"/>
    <w:rsid w:val="00D95ADF"/>
    <w:rsid w:val="00D95BC7"/>
    <w:rsid w:val="00D95C9D"/>
    <w:rsid w:val="00D95EB0"/>
    <w:rsid w:val="00D95F34"/>
    <w:rsid w:val="00D96379"/>
    <w:rsid w:val="00D964BF"/>
    <w:rsid w:val="00D966B6"/>
    <w:rsid w:val="00D9671E"/>
    <w:rsid w:val="00D96863"/>
    <w:rsid w:val="00D9693D"/>
    <w:rsid w:val="00D96A5B"/>
    <w:rsid w:val="00D96A8C"/>
    <w:rsid w:val="00D96AC5"/>
    <w:rsid w:val="00D96BCF"/>
    <w:rsid w:val="00D96E55"/>
    <w:rsid w:val="00D9733B"/>
    <w:rsid w:val="00D97435"/>
    <w:rsid w:val="00D97663"/>
    <w:rsid w:val="00D976EF"/>
    <w:rsid w:val="00D9771F"/>
    <w:rsid w:val="00D977EB"/>
    <w:rsid w:val="00D97AAF"/>
    <w:rsid w:val="00D97DA7"/>
    <w:rsid w:val="00D97DCD"/>
    <w:rsid w:val="00D97F25"/>
    <w:rsid w:val="00D97F45"/>
    <w:rsid w:val="00D97FE9"/>
    <w:rsid w:val="00DA00DF"/>
    <w:rsid w:val="00DA02A1"/>
    <w:rsid w:val="00DA0307"/>
    <w:rsid w:val="00DA0561"/>
    <w:rsid w:val="00DA0589"/>
    <w:rsid w:val="00DA08CA"/>
    <w:rsid w:val="00DA096D"/>
    <w:rsid w:val="00DA0A68"/>
    <w:rsid w:val="00DA0AEE"/>
    <w:rsid w:val="00DA0C06"/>
    <w:rsid w:val="00DA0CC1"/>
    <w:rsid w:val="00DA0D57"/>
    <w:rsid w:val="00DA0E57"/>
    <w:rsid w:val="00DA1069"/>
    <w:rsid w:val="00DA1137"/>
    <w:rsid w:val="00DA11E7"/>
    <w:rsid w:val="00DA1223"/>
    <w:rsid w:val="00DA13EE"/>
    <w:rsid w:val="00DA140C"/>
    <w:rsid w:val="00DA1471"/>
    <w:rsid w:val="00DA1509"/>
    <w:rsid w:val="00DA15F9"/>
    <w:rsid w:val="00DA18CB"/>
    <w:rsid w:val="00DA1DB4"/>
    <w:rsid w:val="00DA1E36"/>
    <w:rsid w:val="00DA1EA2"/>
    <w:rsid w:val="00DA1F4F"/>
    <w:rsid w:val="00DA2045"/>
    <w:rsid w:val="00DA22BD"/>
    <w:rsid w:val="00DA2300"/>
    <w:rsid w:val="00DA23D7"/>
    <w:rsid w:val="00DA269B"/>
    <w:rsid w:val="00DA2A2B"/>
    <w:rsid w:val="00DA2AB4"/>
    <w:rsid w:val="00DA2ABF"/>
    <w:rsid w:val="00DA2D0F"/>
    <w:rsid w:val="00DA2DD5"/>
    <w:rsid w:val="00DA3283"/>
    <w:rsid w:val="00DA338E"/>
    <w:rsid w:val="00DA34FC"/>
    <w:rsid w:val="00DA3632"/>
    <w:rsid w:val="00DA3756"/>
    <w:rsid w:val="00DA38E9"/>
    <w:rsid w:val="00DA3962"/>
    <w:rsid w:val="00DA3BD9"/>
    <w:rsid w:val="00DA3C6B"/>
    <w:rsid w:val="00DA4283"/>
    <w:rsid w:val="00DA43A1"/>
    <w:rsid w:val="00DA4625"/>
    <w:rsid w:val="00DA478C"/>
    <w:rsid w:val="00DA4801"/>
    <w:rsid w:val="00DA496C"/>
    <w:rsid w:val="00DA4EF6"/>
    <w:rsid w:val="00DA4EFC"/>
    <w:rsid w:val="00DA4FB4"/>
    <w:rsid w:val="00DA5002"/>
    <w:rsid w:val="00DA511B"/>
    <w:rsid w:val="00DA521A"/>
    <w:rsid w:val="00DA5541"/>
    <w:rsid w:val="00DA55B4"/>
    <w:rsid w:val="00DA5619"/>
    <w:rsid w:val="00DA5803"/>
    <w:rsid w:val="00DA5888"/>
    <w:rsid w:val="00DA5918"/>
    <w:rsid w:val="00DA5AC7"/>
    <w:rsid w:val="00DA5CD5"/>
    <w:rsid w:val="00DA6179"/>
    <w:rsid w:val="00DA618B"/>
    <w:rsid w:val="00DA63AF"/>
    <w:rsid w:val="00DA6888"/>
    <w:rsid w:val="00DA6A56"/>
    <w:rsid w:val="00DA6A5A"/>
    <w:rsid w:val="00DA6AA6"/>
    <w:rsid w:val="00DA6B99"/>
    <w:rsid w:val="00DA6C90"/>
    <w:rsid w:val="00DA6ED2"/>
    <w:rsid w:val="00DA6F7B"/>
    <w:rsid w:val="00DA7063"/>
    <w:rsid w:val="00DA7178"/>
    <w:rsid w:val="00DA7630"/>
    <w:rsid w:val="00DA769B"/>
    <w:rsid w:val="00DA7860"/>
    <w:rsid w:val="00DA7999"/>
    <w:rsid w:val="00DA79C1"/>
    <w:rsid w:val="00DA79D6"/>
    <w:rsid w:val="00DA7A47"/>
    <w:rsid w:val="00DA7B7F"/>
    <w:rsid w:val="00DA7E67"/>
    <w:rsid w:val="00DA7E78"/>
    <w:rsid w:val="00DB0154"/>
    <w:rsid w:val="00DB0390"/>
    <w:rsid w:val="00DB05AC"/>
    <w:rsid w:val="00DB06B6"/>
    <w:rsid w:val="00DB087D"/>
    <w:rsid w:val="00DB0B61"/>
    <w:rsid w:val="00DB0DB7"/>
    <w:rsid w:val="00DB0E56"/>
    <w:rsid w:val="00DB135E"/>
    <w:rsid w:val="00DB157B"/>
    <w:rsid w:val="00DB1623"/>
    <w:rsid w:val="00DB1B3E"/>
    <w:rsid w:val="00DB1C8A"/>
    <w:rsid w:val="00DB21FE"/>
    <w:rsid w:val="00DB22D9"/>
    <w:rsid w:val="00DB236C"/>
    <w:rsid w:val="00DB24AD"/>
    <w:rsid w:val="00DB2530"/>
    <w:rsid w:val="00DB26D5"/>
    <w:rsid w:val="00DB2738"/>
    <w:rsid w:val="00DB2871"/>
    <w:rsid w:val="00DB2B62"/>
    <w:rsid w:val="00DB2B7A"/>
    <w:rsid w:val="00DB2CF7"/>
    <w:rsid w:val="00DB2E21"/>
    <w:rsid w:val="00DB311B"/>
    <w:rsid w:val="00DB328F"/>
    <w:rsid w:val="00DB3340"/>
    <w:rsid w:val="00DB3492"/>
    <w:rsid w:val="00DB34CD"/>
    <w:rsid w:val="00DB3820"/>
    <w:rsid w:val="00DB3833"/>
    <w:rsid w:val="00DB3885"/>
    <w:rsid w:val="00DB39B7"/>
    <w:rsid w:val="00DB3A77"/>
    <w:rsid w:val="00DB3C0E"/>
    <w:rsid w:val="00DB3CBF"/>
    <w:rsid w:val="00DB3FAF"/>
    <w:rsid w:val="00DB4015"/>
    <w:rsid w:val="00DB417E"/>
    <w:rsid w:val="00DB423C"/>
    <w:rsid w:val="00DB42DA"/>
    <w:rsid w:val="00DB44A0"/>
    <w:rsid w:val="00DB44D9"/>
    <w:rsid w:val="00DB458E"/>
    <w:rsid w:val="00DB45C0"/>
    <w:rsid w:val="00DB477C"/>
    <w:rsid w:val="00DB490E"/>
    <w:rsid w:val="00DB4B1B"/>
    <w:rsid w:val="00DB4D03"/>
    <w:rsid w:val="00DB4DB6"/>
    <w:rsid w:val="00DB4F3F"/>
    <w:rsid w:val="00DB4FEA"/>
    <w:rsid w:val="00DB5061"/>
    <w:rsid w:val="00DB5346"/>
    <w:rsid w:val="00DB550A"/>
    <w:rsid w:val="00DB5594"/>
    <w:rsid w:val="00DB55AC"/>
    <w:rsid w:val="00DB55DD"/>
    <w:rsid w:val="00DB5606"/>
    <w:rsid w:val="00DB56A1"/>
    <w:rsid w:val="00DB5A38"/>
    <w:rsid w:val="00DB5A65"/>
    <w:rsid w:val="00DB60BB"/>
    <w:rsid w:val="00DB61DA"/>
    <w:rsid w:val="00DB6291"/>
    <w:rsid w:val="00DB637B"/>
    <w:rsid w:val="00DB64F2"/>
    <w:rsid w:val="00DB658B"/>
    <w:rsid w:val="00DB697F"/>
    <w:rsid w:val="00DB69A3"/>
    <w:rsid w:val="00DB69B0"/>
    <w:rsid w:val="00DB6B4A"/>
    <w:rsid w:val="00DB6D1E"/>
    <w:rsid w:val="00DB6E5E"/>
    <w:rsid w:val="00DB700D"/>
    <w:rsid w:val="00DB7254"/>
    <w:rsid w:val="00DB7638"/>
    <w:rsid w:val="00DB78A0"/>
    <w:rsid w:val="00DB78C2"/>
    <w:rsid w:val="00DB7AA9"/>
    <w:rsid w:val="00DB7C31"/>
    <w:rsid w:val="00DB7E6C"/>
    <w:rsid w:val="00DB7E76"/>
    <w:rsid w:val="00DB7FA4"/>
    <w:rsid w:val="00DC001A"/>
    <w:rsid w:val="00DC0168"/>
    <w:rsid w:val="00DC0475"/>
    <w:rsid w:val="00DC04D8"/>
    <w:rsid w:val="00DC0506"/>
    <w:rsid w:val="00DC05DB"/>
    <w:rsid w:val="00DC0671"/>
    <w:rsid w:val="00DC09D4"/>
    <w:rsid w:val="00DC0AE0"/>
    <w:rsid w:val="00DC0B12"/>
    <w:rsid w:val="00DC0B3F"/>
    <w:rsid w:val="00DC0F24"/>
    <w:rsid w:val="00DC1429"/>
    <w:rsid w:val="00DC18D7"/>
    <w:rsid w:val="00DC1BEC"/>
    <w:rsid w:val="00DC1C25"/>
    <w:rsid w:val="00DC1C79"/>
    <w:rsid w:val="00DC2228"/>
    <w:rsid w:val="00DC2309"/>
    <w:rsid w:val="00DC23A9"/>
    <w:rsid w:val="00DC23FF"/>
    <w:rsid w:val="00DC251E"/>
    <w:rsid w:val="00DC2640"/>
    <w:rsid w:val="00DC28AF"/>
    <w:rsid w:val="00DC29E7"/>
    <w:rsid w:val="00DC2BC3"/>
    <w:rsid w:val="00DC2CED"/>
    <w:rsid w:val="00DC2DA0"/>
    <w:rsid w:val="00DC2E04"/>
    <w:rsid w:val="00DC3053"/>
    <w:rsid w:val="00DC307A"/>
    <w:rsid w:val="00DC3084"/>
    <w:rsid w:val="00DC35A1"/>
    <w:rsid w:val="00DC36E5"/>
    <w:rsid w:val="00DC3736"/>
    <w:rsid w:val="00DC3845"/>
    <w:rsid w:val="00DC396E"/>
    <w:rsid w:val="00DC39F0"/>
    <w:rsid w:val="00DC3AFB"/>
    <w:rsid w:val="00DC3DD0"/>
    <w:rsid w:val="00DC3F28"/>
    <w:rsid w:val="00DC4088"/>
    <w:rsid w:val="00DC40C6"/>
    <w:rsid w:val="00DC4156"/>
    <w:rsid w:val="00DC41B1"/>
    <w:rsid w:val="00DC428F"/>
    <w:rsid w:val="00DC42B1"/>
    <w:rsid w:val="00DC4350"/>
    <w:rsid w:val="00DC4587"/>
    <w:rsid w:val="00DC4980"/>
    <w:rsid w:val="00DC4C42"/>
    <w:rsid w:val="00DC4D51"/>
    <w:rsid w:val="00DC4FD3"/>
    <w:rsid w:val="00DC53AD"/>
    <w:rsid w:val="00DC559D"/>
    <w:rsid w:val="00DC560A"/>
    <w:rsid w:val="00DC5635"/>
    <w:rsid w:val="00DC563F"/>
    <w:rsid w:val="00DC5689"/>
    <w:rsid w:val="00DC5728"/>
    <w:rsid w:val="00DC588A"/>
    <w:rsid w:val="00DC5896"/>
    <w:rsid w:val="00DC5953"/>
    <w:rsid w:val="00DC5AEA"/>
    <w:rsid w:val="00DC5BA1"/>
    <w:rsid w:val="00DC5BB0"/>
    <w:rsid w:val="00DC5F1D"/>
    <w:rsid w:val="00DC5F43"/>
    <w:rsid w:val="00DC6565"/>
    <w:rsid w:val="00DC69AC"/>
    <w:rsid w:val="00DC6A43"/>
    <w:rsid w:val="00DC6B64"/>
    <w:rsid w:val="00DC6E2F"/>
    <w:rsid w:val="00DC6EA6"/>
    <w:rsid w:val="00DC6F8F"/>
    <w:rsid w:val="00DC6F98"/>
    <w:rsid w:val="00DC7009"/>
    <w:rsid w:val="00DC7019"/>
    <w:rsid w:val="00DC71AF"/>
    <w:rsid w:val="00DC71F1"/>
    <w:rsid w:val="00DC7218"/>
    <w:rsid w:val="00DC7267"/>
    <w:rsid w:val="00DC7634"/>
    <w:rsid w:val="00DC7744"/>
    <w:rsid w:val="00DC7C0C"/>
    <w:rsid w:val="00DC7C7E"/>
    <w:rsid w:val="00DC7D83"/>
    <w:rsid w:val="00DC7F7A"/>
    <w:rsid w:val="00DD0133"/>
    <w:rsid w:val="00DD0486"/>
    <w:rsid w:val="00DD0548"/>
    <w:rsid w:val="00DD07C7"/>
    <w:rsid w:val="00DD084F"/>
    <w:rsid w:val="00DD0867"/>
    <w:rsid w:val="00DD0902"/>
    <w:rsid w:val="00DD0C09"/>
    <w:rsid w:val="00DD0C66"/>
    <w:rsid w:val="00DD0E23"/>
    <w:rsid w:val="00DD0EA9"/>
    <w:rsid w:val="00DD0F40"/>
    <w:rsid w:val="00DD0FFE"/>
    <w:rsid w:val="00DD11B9"/>
    <w:rsid w:val="00DD1210"/>
    <w:rsid w:val="00DD123A"/>
    <w:rsid w:val="00DD1488"/>
    <w:rsid w:val="00DD18A0"/>
    <w:rsid w:val="00DD1A24"/>
    <w:rsid w:val="00DD2128"/>
    <w:rsid w:val="00DD2350"/>
    <w:rsid w:val="00DD2418"/>
    <w:rsid w:val="00DD253F"/>
    <w:rsid w:val="00DD2577"/>
    <w:rsid w:val="00DD2602"/>
    <w:rsid w:val="00DD2793"/>
    <w:rsid w:val="00DD2829"/>
    <w:rsid w:val="00DD29C0"/>
    <w:rsid w:val="00DD2B0D"/>
    <w:rsid w:val="00DD2C22"/>
    <w:rsid w:val="00DD2D43"/>
    <w:rsid w:val="00DD2DC7"/>
    <w:rsid w:val="00DD2DCD"/>
    <w:rsid w:val="00DD3395"/>
    <w:rsid w:val="00DD33C6"/>
    <w:rsid w:val="00DD347B"/>
    <w:rsid w:val="00DD365B"/>
    <w:rsid w:val="00DD36D8"/>
    <w:rsid w:val="00DD37B1"/>
    <w:rsid w:val="00DD38BF"/>
    <w:rsid w:val="00DD3927"/>
    <w:rsid w:val="00DD3B52"/>
    <w:rsid w:val="00DD3BDB"/>
    <w:rsid w:val="00DD3EC6"/>
    <w:rsid w:val="00DD4199"/>
    <w:rsid w:val="00DD4591"/>
    <w:rsid w:val="00DD45A5"/>
    <w:rsid w:val="00DD47FE"/>
    <w:rsid w:val="00DD4CE2"/>
    <w:rsid w:val="00DD50F4"/>
    <w:rsid w:val="00DD520D"/>
    <w:rsid w:val="00DD52B1"/>
    <w:rsid w:val="00DD554E"/>
    <w:rsid w:val="00DD55D0"/>
    <w:rsid w:val="00DD5694"/>
    <w:rsid w:val="00DD569E"/>
    <w:rsid w:val="00DD5705"/>
    <w:rsid w:val="00DD59F9"/>
    <w:rsid w:val="00DD5AD7"/>
    <w:rsid w:val="00DD5BAE"/>
    <w:rsid w:val="00DD5BB9"/>
    <w:rsid w:val="00DD5C10"/>
    <w:rsid w:val="00DD5CB3"/>
    <w:rsid w:val="00DD5CBC"/>
    <w:rsid w:val="00DD65A5"/>
    <w:rsid w:val="00DD6854"/>
    <w:rsid w:val="00DD6C34"/>
    <w:rsid w:val="00DD6CD8"/>
    <w:rsid w:val="00DD6D1B"/>
    <w:rsid w:val="00DD6DAE"/>
    <w:rsid w:val="00DD7622"/>
    <w:rsid w:val="00DD764A"/>
    <w:rsid w:val="00DD77F8"/>
    <w:rsid w:val="00DD7821"/>
    <w:rsid w:val="00DD7A60"/>
    <w:rsid w:val="00DD7BBD"/>
    <w:rsid w:val="00DD7E03"/>
    <w:rsid w:val="00DD7E24"/>
    <w:rsid w:val="00DD7F05"/>
    <w:rsid w:val="00DE0167"/>
    <w:rsid w:val="00DE03D2"/>
    <w:rsid w:val="00DE03E5"/>
    <w:rsid w:val="00DE06B2"/>
    <w:rsid w:val="00DE06D9"/>
    <w:rsid w:val="00DE072B"/>
    <w:rsid w:val="00DE07AA"/>
    <w:rsid w:val="00DE0812"/>
    <w:rsid w:val="00DE0DF1"/>
    <w:rsid w:val="00DE0F26"/>
    <w:rsid w:val="00DE0F4B"/>
    <w:rsid w:val="00DE119E"/>
    <w:rsid w:val="00DE1290"/>
    <w:rsid w:val="00DE13AA"/>
    <w:rsid w:val="00DE14B4"/>
    <w:rsid w:val="00DE1570"/>
    <w:rsid w:val="00DE16AA"/>
    <w:rsid w:val="00DE17AE"/>
    <w:rsid w:val="00DE187C"/>
    <w:rsid w:val="00DE1A7C"/>
    <w:rsid w:val="00DE1AD0"/>
    <w:rsid w:val="00DE1B6A"/>
    <w:rsid w:val="00DE1EC6"/>
    <w:rsid w:val="00DE220D"/>
    <w:rsid w:val="00DE2233"/>
    <w:rsid w:val="00DE243D"/>
    <w:rsid w:val="00DE2501"/>
    <w:rsid w:val="00DE250F"/>
    <w:rsid w:val="00DE261D"/>
    <w:rsid w:val="00DE2644"/>
    <w:rsid w:val="00DE26BB"/>
    <w:rsid w:val="00DE27F8"/>
    <w:rsid w:val="00DE27FD"/>
    <w:rsid w:val="00DE2951"/>
    <w:rsid w:val="00DE297C"/>
    <w:rsid w:val="00DE29C9"/>
    <w:rsid w:val="00DE2B1C"/>
    <w:rsid w:val="00DE2EC8"/>
    <w:rsid w:val="00DE2F65"/>
    <w:rsid w:val="00DE2FD7"/>
    <w:rsid w:val="00DE3105"/>
    <w:rsid w:val="00DE31AB"/>
    <w:rsid w:val="00DE3256"/>
    <w:rsid w:val="00DE32A9"/>
    <w:rsid w:val="00DE337E"/>
    <w:rsid w:val="00DE33FB"/>
    <w:rsid w:val="00DE349D"/>
    <w:rsid w:val="00DE349E"/>
    <w:rsid w:val="00DE37CC"/>
    <w:rsid w:val="00DE3932"/>
    <w:rsid w:val="00DE3941"/>
    <w:rsid w:val="00DE3A8E"/>
    <w:rsid w:val="00DE3AD9"/>
    <w:rsid w:val="00DE3B6B"/>
    <w:rsid w:val="00DE3C1B"/>
    <w:rsid w:val="00DE3CCF"/>
    <w:rsid w:val="00DE3E39"/>
    <w:rsid w:val="00DE41B4"/>
    <w:rsid w:val="00DE44D9"/>
    <w:rsid w:val="00DE454B"/>
    <w:rsid w:val="00DE4681"/>
    <w:rsid w:val="00DE4745"/>
    <w:rsid w:val="00DE47F5"/>
    <w:rsid w:val="00DE4A97"/>
    <w:rsid w:val="00DE4B61"/>
    <w:rsid w:val="00DE4E96"/>
    <w:rsid w:val="00DE5443"/>
    <w:rsid w:val="00DE54B6"/>
    <w:rsid w:val="00DE5552"/>
    <w:rsid w:val="00DE57AC"/>
    <w:rsid w:val="00DE589B"/>
    <w:rsid w:val="00DE5917"/>
    <w:rsid w:val="00DE5A2C"/>
    <w:rsid w:val="00DE5B54"/>
    <w:rsid w:val="00DE5BAB"/>
    <w:rsid w:val="00DE5E8F"/>
    <w:rsid w:val="00DE5EC3"/>
    <w:rsid w:val="00DE5FDC"/>
    <w:rsid w:val="00DE6241"/>
    <w:rsid w:val="00DE6452"/>
    <w:rsid w:val="00DE64DC"/>
    <w:rsid w:val="00DE6686"/>
    <w:rsid w:val="00DE66C6"/>
    <w:rsid w:val="00DE6C9F"/>
    <w:rsid w:val="00DE7013"/>
    <w:rsid w:val="00DE7253"/>
    <w:rsid w:val="00DE726D"/>
    <w:rsid w:val="00DE745E"/>
    <w:rsid w:val="00DE7609"/>
    <w:rsid w:val="00DE77F5"/>
    <w:rsid w:val="00DE77FE"/>
    <w:rsid w:val="00DE7873"/>
    <w:rsid w:val="00DE7A72"/>
    <w:rsid w:val="00DE7AB4"/>
    <w:rsid w:val="00DE7EFC"/>
    <w:rsid w:val="00DE7F89"/>
    <w:rsid w:val="00DE7FCF"/>
    <w:rsid w:val="00DF02A7"/>
    <w:rsid w:val="00DF03D2"/>
    <w:rsid w:val="00DF0472"/>
    <w:rsid w:val="00DF04AC"/>
    <w:rsid w:val="00DF07D9"/>
    <w:rsid w:val="00DF0A6F"/>
    <w:rsid w:val="00DF0B67"/>
    <w:rsid w:val="00DF0B8A"/>
    <w:rsid w:val="00DF0D6C"/>
    <w:rsid w:val="00DF0E92"/>
    <w:rsid w:val="00DF10F5"/>
    <w:rsid w:val="00DF1179"/>
    <w:rsid w:val="00DF1236"/>
    <w:rsid w:val="00DF1393"/>
    <w:rsid w:val="00DF14D6"/>
    <w:rsid w:val="00DF150C"/>
    <w:rsid w:val="00DF15C6"/>
    <w:rsid w:val="00DF1689"/>
    <w:rsid w:val="00DF2066"/>
    <w:rsid w:val="00DF2094"/>
    <w:rsid w:val="00DF283E"/>
    <w:rsid w:val="00DF2A2D"/>
    <w:rsid w:val="00DF2A89"/>
    <w:rsid w:val="00DF2B57"/>
    <w:rsid w:val="00DF2BE9"/>
    <w:rsid w:val="00DF30AF"/>
    <w:rsid w:val="00DF30FA"/>
    <w:rsid w:val="00DF3135"/>
    <w:rsid w:val="00DF3277"/>
    <w:rsid w:val="00DF3386"/>
    <w:rsid w:val="00DF369F"/>
    <w:rsid w:val="00DF389C"/>
    <w:rsid w:val="00DF3A5A"/>
    <w:rsid w:val="00DF3D4F"/>
    <w:rsid w:val="00DF3EC8"/>
    <w:rsid w:val="00DF402F"/>
    <w:rsid w:val="00DF40B3"/>
    <w:rsid w:val="00DF424D"/>
    <w:rsid w:val="00DF46A4"/>
    <w:rsid w:val="00DF481B"/>
    <w:rsid w:val="00DF48B0"/>
    <w:rsid w:val="00DF4A9A"/>
    <w:rsid w:val="00DF4B48"/>
    <w:rsid w:val="00DF4D88"/>
    <w:rsid w:val="00DF4FF6"/>
    <w:rsid w:val="00DF51FE"/>
    <w:rsid w:val="00DF52C2"/>
    <w:rsid w:val="00DF5344"/>
    <w:rsid w:val="00DF5A35"/>
    <w:rsid w:val="00DF5B94"/>
    <w:rsid w:val="00DF5DCF"/>
    <w:rsid w:val="00DF5E1E"/>
    <w:rsid w:val="00DF5F42"/>
    <w:rsid w:val="00DF6103"/>
    <w:rsid w:val="00DF6198"/>
    <w:rsid w:val="00DF6264"/>
    <w:rsid w:val="00DF62A3"/>
    <w:rsid w:val="00DF6300"/>
    <w:rsid w:val="00DF642D"/>
    <w:rsid w:val="00DF64F7"/>
    <w:rsid w:val="00DF6666"/>
    <w:rsid w:val="00DF6672"/>
    <w:rsid w:val="00DF66F4"/>
    <w:rsid w:val="00DF68E6"/>
    <w:rsid w:val="00DF69D4"/>
    <w:rsid w:val="00DF6D23"/>
    <w:rsid w:val="00DF6D38"/>
    <w:rsid w:val="00DF6D7A"/>
    <w:rsid w:val="00DF6E0A"/>
    <w:rsid w:val="00DF6E57"/>
    <w:rsid w:val="00DF6F2C"/>
    <w:rsid w:val="00DF6F32"/>
    <w:rsid w:val="00DF6FA5"/>
    <w:rsid w:val="00DF705A"/>
    <w:rsid w:val="00DF71DE"/>
    <w:rsid w:val="00DF72B8"/>
    <w:rsid w:val="00DF72D7"/>
    <w:rsid w:val="00DF736D"/>
    <w:rsid w:val="00DF79EE"/>
    <w:rsid w:val="00DF7C3C"/>
    <w:rsid w:val="00DF7CCF"/>
    <w:rsid w:val="00DF7F05"/>
    <w:rsid w:val="00E000F6"/>
    <w:rsid w:val="00E00280"/>
    <w:rsid w:val="00E00435"/>
    <w:rsid w:val="00E00469"/>
    <w:rsid w:val="00E00707"/>
    <w:rsid w:val="00E00739"/>
    <w:rsid w:val="00E00747"/>
    <w:rsid w:val="00E00A30"/>
    <w:rsid w:val="00E00B31"/>
    <w:rsid w:val="00E00D61"/>
    <w:rsid w:val="00E0120D"/>
    <w:rsid w:val="00E012BE"/>
    <w:rsid w:val="00E013BD"/>
    <w:rsid w:val="00E0171F"/>
    <w:rsid w:val="00E01724"/>
    <w:rsid w:val="00E01B06"/>
    <w:rsid w:val="00E01EC3"/>
    <w:rsid w:val="00E01F93"/>
    <w:rsid w:val="00E02026"/>
    <w:rsid w:val="00E0205F"/>
    <w:rsid w:val="00E022A2"/>
    <w:rsid w:val="00E022A5"/>
    <w:rsid w:val="00E0245F"/>
    <w:rsid w:val="00E0248D"/>
    <w:rsid w:val="00E0255E"/>
    <w:rsid w:val="00E0276D"/>
    <w:rsid w:val="00E0288B"/>
    <w:rsid w:val="00E02A0A"/>
    <w:rsid w:val="00E02E61"/>
    <w:rsid w:val="00E02EF0"/>
    <w:rsid w:val="00E0325D"/>
    <w:rsid w:val="00E0358F"/>
    <w:rsid w:val="00E036AC"/>
    <w:rsid w:val="00E0381E"/>
    <w:rsid w:val="00E03A66"/>
    <w:rsid w:val="00E03AF5"/>
    <w:rsid w:val="00E044C9"/>
    <w:rsid w:val="00E04554"/>
    <w:rsid w:val="00E04856"/>
    <w:rsid w:val="00E0495C"/>
    <w:rsid w:val="00E04A2B"/>
    <w:rsid w:val="00E04A5A"/>
    <w:rsid w:val="00E04A9C"/>
    <w:rsid w:val="00E04B78"/>
    <w:rsid w:val="00E04C58"/>
    <w:rsid w:val="00E04CAE"/>
    <w:rsid w:val="00E05007"/>
    <w:rsid w:val="00E0520C"/>
    <w:rsid w:val="00E052B6"/>
    <w:rsid w:val="00E05A8B"/>
    <w:rsid w:val="00E05AF9"/>
    <w:rsid w:val="00E05D59"/>
    <w:rsid w:val="00E061D6"/>
    <w:rsid w:val="00E06359"/>
    <w:rsid w:val="00E06484"/>
    <w:rsid w:val="00E06507"/>
    <w:rsid w:val="00E065A4"/>
    <w:rsid w:val="00E0660C"/>
    <w:rsid w:val="00E06697"/>
    <w:rsid w:val="00E0669F"/>
    <w:rsid w:val="00E06876"/>
    <w:rsid w:val="00E068E5"/>
    <w:rsid w:val="00E06AFC"/>
    <w:rsid w:val="00E06C08"/>
    <w:rsid w:val="00E07024"/>
    <w:rsid w:val="00E07377"/>
    <w:rsid w:val="00E07484"/>
    <w:rsid w:val="00E076C6"/>
    <w:rsid w:val="00E0785E"/>
    <w:rsid w:val="00E07C42"/>
    <w:rsid w:val="00E07D23"/>
    <w:rsid w:val="00E07DA9"/>
    <w:rsid w:val="00E07EF5"/>
    <w:rsid w:val="00E10062"/>
    <w:rsid w:val="00E10259"/>
    <w:rsid w:val="00E1046C"/>
    <w:rsid w:val="00E107CE"/>
    <w:rsid w:val="00E10862"/>
    <w:rsid w:val="00E1087C"/>
    <w:rsid w:val="00E10989"/>
    <w:rsid w:val="00E10AC0"/>
    <w:rsid w:val="00E10BCD"/>
    <w:rsid w:val="00E10C60"/>
    <w:rsid w:val="00E10D3A"/>
    <w:rsid w:val="00E10D6C"/>
    <w:rsid w:val="00E11130"/>
    <w:rsid w:val="00E11257"/>
    <w:rsid w:val="00E11442"/>
    <w:rsid w:val="00E11505"/>
    <w:rsid w:val="00E11A98"/>
    <w:rsid w:val="00E11B87"/>
    <w:rsid w:val="00E11BFB"/>
    <w:rsid w:val="00E11CA2"/>
    <w:rsid w:val="00E11CE7"/>
    <w:rsid w:val="00E11D93"/>
    <w:rsid w:val="00E11F87"/>
    <w:rsid w:val="00E11F9D"/>
    <w:rsid w:val="00E12A84"/>
    <w:rsid w:val="00E12B23"/>
    <w:rsid w:val="00E132E7"/>
    <w:rsid w:val="00E13375"/>
    <w:rsid w:val="00E13461"/>
    <w:rsid w:val="00E1382D"/>
    <w:rsid w:val="00E138D8"/>
    <w:rsid w:val="00E13904"/>
    <w:rsid w:val="00E1394F"/>
    <w:rsid w:val="00E13AEB"/>
    <w:rsid w:val="00E13C79"/>
    <w:rsid w:val="00E13D8F"/>
    <w:rsid w:val="00E13F36"/>
    <w:rsid w:val="00E13FFD"/>
    <w:rsid w:val="00E1404D"/>
    <w:rsid w:val="00E140A3"/>
    <w:rsid w:val="00E1485E"/>
    <w:rsid w:val="00E149D5"/>
    <w:rsid w:val="00E14A88"/>
    <w:rsid w:val="00E14C7F"/>
    <w:rsid w:val="00E14FCB"/>
    <w:rsid w:val="00E1538F"/>
    <w:rsid w:val="00E1540E"/>
    <w:rsid w:val="00E15426"/>
    <w:rsid w:val="00E1542A"/>
    <w:rsid w:val="00E15432"/>
    <w:rsid w:val="00E154D2"/>
    <w:rsid w:val="00E1579D"/>
    <w:rsid w:val="00E15856"/>
    <w:rsid w:val="00E1586F"/>
    <w:rsid w:val="00E15884"/>
    <w:rsid w:val="00E158C3"/>
    <w:rsid w:val="00E15C6C"/>
    <w:rsid w:val="00E15CC6"/>
    <w:rsid w:val="00E16098"/>
    <w:rsid w:val="00E160FD"/>
    <w:rsid w:val="00E1634A"/>
    <w:rsid w:val="00E166DE"/>
    <w:rsid w:val="00E166FF"/>
    <w:rsid w:val="00E167F1"/>
    <w:rsid w:val="00E1690B"/>
    <w:rsid w:val="00E16A4D"/>
    <w:rsid w:val="00E16AA0"/>
    <w:rsid w:val="00E16C11"/>
    <w:rsid w:val="00E17095"/>
    <w:rsid w:val="00E170C0"/>
    <w:rsid w:val="00E171F9"/>
    <w:rsid w:val="00E172FB"/>
    <w:rsid w:val="00E17331"/>
    <w:rsid w:val="00E17468"/>
    <w:rsid w:val="00E17526"/>
    <w:rsid w:val="00E1764B"/>
    <w:rsid w:val="00E1768D"/>
    <w:rsid w:val="00E1773A"/>
    <w:rsid w:val="00E178D6"/>
    <w:rsid w:val="00E17B90"/>
    <w:rsid w:val="00E17BCB"/>
    <w:rsid w:val="00E17D6A"/>
    <w:rsid w:val="00E17D8B"/>
    <w:rsid w:val="00E17DDA"/>
    <w:rsid w:val="00E17E91"/>
    <w:rsid w:val="00E20092"/>
    <w:rsid w:val="00E20193"/>
    <w:rsid w:val="00E20375"/>
    <w:rsid w:val="00E2051A"/>
    <w:rsid w:val="00E206E5"/>
    <w:rsid w:val="00E207D1"/>
    <w:rsid w:val="00E208D7"/>
    <w:rsid w:val="00E20D11"/>
    <w:rsid w:val="00E20FA7"/>
    <w:rsid w:val="00E211A9"/>
    <w:rsid w:val="00E211E2"/>
    <w:rsid w:val="00E21220"/>
    <w:rsid w:val="00E212F0"/>
    <w:rsid w:val="00E21493"/>
    <w:rsid w:val="00E214E6"/>
    <w:rsid w:val="00E216BC"/>
    <w:rsid w:val="00E216F6"/>
    <w:rsid w:val="00E2191B"/>
    <w:rsid w:val="00E21B75"/>
    <w:rsid w:val="00E21E3B"/>
    <w:rsid w:val="00E21EB9"/>
    <w:rsid w:val="00E21F74"/>
    <w:rsid w:val="00E21FAC"/>
    <w:rsid w:val="00E21FE6"/>
    <w:rsid w:val="00E221BF"/>
    <w:rsid w:val="00E22228"/>
    <w:rsid w:val="00E22326"/>
    <w:rsid w:val="00E2252A"/>
    <w:rsid w:val="00E2253F"/>
    <w:rsid w:val="00E225B7"/>
    <w:rsid w:val="00E2277C"/>
    <w:rsid w:val="00E22790"/>
    <w:rsid w:val="00E22C58"/>
    <w:rsid w:val="00E22C81"/>
    <w:rsid w:val="00E22CF2"/>
    <w:rsid w:val="00E22DFE"/>
    <w:rsid w:val="00E22F21"/>
    <w:rsid w:val="00E23036"/>
    <w:rsid w:val="00E23087"/>
    <w:rsid w:val="00E23089"/>
    <w:rsid w:val="00E23155"/>
    <w:rsid w:val="00E232DC"/>
    <w:rsid w:val="00E23602"/>
    <w:rsid w:val="00E236EB"/>
    <w:rsid w:val="00E23761"/>
    <w:rsid w:val="00E23848"/>
    <w:rsid w:val="00E2394E"/>
    <w:rsid w:val="00E23A55"/>
    <w:rsid w:val="00E23A72"/>
    <w:rsid w:val="00E23C10"/>
    <w:rsid w:val="00E23DA9"/>
    <w:rsid w:val="00E23F33"/>
    <w:rsid w:val="00E23F80"/>
    <w:rsid w:val="00E24000"/>
    <w:rsid w:val="00E244BE"/>
    <w:rsid w:val="00E24505"/>
    <w:rsid w:val="00E2451C"/>
    <w:rsid w:val="00E248D7"/>
    <w:rsid w:val="00E24972"/>
    <w:rsid w:val="00E249E1"/>
    <w:rsid w:val="00E24B0B"/>
    <w:rsid w:val="00E24BB1"/>
    <w:rsid w:val="00E24D78"/>
    <w:rsid w:val="00E24E1A"/>
    <w:rsid w:val="00E24ED3"/>
    <w:rsid w:val="00E24F9C"/>
    <w:rsid w:val="00E2500A"/>
    <w:rsid w:val="00E2500E"/>
    <w:rsid w:val="00E2536C"/>
    <w:rsid w:val="00E25403"/>
    <w:rsid w:val="00E254E8"/>
    <w:rsid w:val="00E25824"/>
    <w:rsid w:val="00E25848"/>
    <w:rsid w:val="00E258E8"/>
    <w:rsid w:val="00E259EC"/>
    <w:rsid w:val="00E25E3E"/>
    <w:rsid w:val="00E25F86"/>
    <w:rsid w:val="00E261AB"/>
    <w:rsid w:val="00E2623A"/>
    <w:rsid w:val="00E2651F"/>
    <w:rsid w:val="00E266A0"/>
    <w:rsid w:val="00E2692C"/>
    <w:rsid w:val="00E26B7E"/>
    <w:rsid w:val="00E26BAB"/>
    <w:rsid w:val="00E26CF4"/>
    <w:rsid w:val="00E26D98"/>
    <w:rsid w:val="00E26DD9"/>
    <w:rsid w:val="00E26EB9"/>
    <w:rsid w:val="00E274EC"/>
    <w:rsid w:val="00E27506"/>
    <w:rsid w:val="00E27B7D"/>
    <w:rsid w:val="00E27C64"/>
    <w:rsid w:val="00E27D66"/>
    <w:rsid w:val="00E3007E"/>
    <w:rsid w:val="00E3008F"/>
    <w:rsid w:val="00E30091"/>
    <w:rsid w:val="00E3029E"/>
    <w:rsid w:val="00E30494"/>
    <w:rsid w:val="00E30566"/>
    <w:rsid w:val="00E306B2"/>
    <w:rsid w:val="00E307F4"/>
    <w:rsid w:val="00E30898"/>
    <w:rsid w:val="00E30960"/>
    <w:rsid w:val="00E309B2"/>
    <w:rsid w:val="00E30B54"/>
    <w:rsid w:val="00E30BD6"/>
    <w:rsid w:val="00E30CF7"/>
    <w:rsid w:val="00E30E9C"/>
    <w:rsid w:val="00E30F27"/>
    <w:rsid w:val="00E314D3"/>
    <w:rsid w:val="00E31677"/>
    <w:rsid w:val="00E3171E"/>
    <w:rsid w:val="00E31921"/>
    <w:rsid w:val="00E31BA1"/>
    <w:rsid w:val="00E31C63"/>
    <w:rsid w:val="00E31C67"/>
    <w:rsid w:val="00E31C81"/>
    <w:rsid w:val="00E323DF"/>
    <w:rsid w:val="00E32822"/>
    <w:rsid w:val="00E32C09"/>
    <w:rsid w:val="00E32DA7"/>
    <w:rsid w:val="00E32F95"/>
    <w:rsid w:val="00E32FC8"/>
    <w:rsid w:val="00E32FD2"/>
    <w:rsid w:val="00E32FEC"/>
    <w:rsid w:val="00E33072"/>
    <w:rsid w:val="00E33178"/>
    <w:rsid w:val="00E335BA"/>
    <w:rsid w:val="00E3367F"/>
    <w:rsid w:val="00E33989"/>
    <w:rsid w:val="00E339D3"/>
    <w:rsid w:val="00E33A1F"/>
    <w:rsid w:val="00E33AA3"/>
    <w:rsid w:val="00E33C3B"/>
    <w:rsid w:val="00E33D3C"/>
    <w:rsid w:val="00E33F97"/>
    <w:rsid w:val="00E3411C"/>
    <w:rsid w:val="00E34135"/>
    <w:rsid w:val="00E343B1"/>
    <w:rsid w:val="00E344C3"/>
    <w:rsid w:val="00E34615"/>
    <w:rsid w:val="00E347A6"/>
    <w:rsid w:val="00E34A88"/>
    <w:rsid w:val="00E34AB9"/>
    <w:rsid w:val="00E34F3E"/>
    <w:rsid w:val="00E34F95"/>
    <w:rsid w:val="00E3527A"/>
    <w:rsid w:val="00E35467"/>
    <w:rsid w:val="00E355FF"/>
    <w:rsid w:val="00E35763"/>
    <w:rsid w:val="00E35A41"/>
    <w:rsid w:val="00E35B70"/>
    <w:rsid w:val="00E35C49"/>
    <w:rsid w:val="00E35CA2"/>
    <w:rsid w:val="00E35CD2"/>
    <w:rsid w:val="00E35D0C"/>
    <w:rsid w:val="00E36294"/>
    <w:rsid w:val="00E362C2"/>
    <w:rsid w:val="00E363D4"/>
    <w:rsid w:val="00E364FF"/>
    <w:rsid w:val="00E366CA"/>
    <w:rsid w:val="00E3677F"/>
    <w:rsid w:val="00E3685E"/>
    <w:rsid w:val="00E36B7E"/>
    <w:rsid w:val="00E36BE9"/>
    <w:rsid w:val="00E36C4F"/>
    <w:rsid w:val="00E36C6D"/>
    <w:rsid w:val="00E36DE4"/>
    <w:rsid w:val="00E36EC6"/>
    <w:rsid w:val="00E370BD"/>
    <w:rsid w:val="00E3725A"/>
    <w:rsid w:val="00E3729F"/>
    <w:rsid w:val="00E37475"/>
    <w:rsid w:val="00E37515"/>
    <w:rsid w:val="00E37686"/>
    <w:rsid w:val="00E376C2"/>
    <w:rsid w:val="00E376D8"/>
    <w:rsid w:val="00E37873"/>
    <w:rsid w:val="00E378D8"/>
    <w:rsid w:val="00E37CA3"/>
    <w:rsid w:val="00E37D16"/>
    <w:rsid w:val="00E37E1C"/>
    <w:rsid w:val="00E37F01"/>
    <w:rsid w:val="00E4001A"/>
    <w:rsid w:val="00E401BF"/>
    <w:rsid w:val="00E40333"/>
    <w:rsid w:val="00E40669"/>
    <w:rsid w:val="00E40B50"/>
    <w:rsid w:val="00E40D68"/>
    <w:rsid w:val="00E40E33"/>
    <w:rsid w:val="00E40E46"/>
    <w:rsid w:val="00E4130B"/>
    <w:rsid w:val="00E4141F"/>
    <w:rsid w:val="00E41582"/>
    <w:rsid w:val="00E415DB"/>
    <w:rsid w:val="00E415EC"/>
    <w:rsid w:val="00E41727"/>
    <w:rsid w:val="00E41A6E"/>
    <w:rsid w:val="00E41EC0"/>
    <w:rsid w:val="00E41ECE"/>
    <w:rsid w:val="00E42011"/>
    <w:rsid w:val="00E42029"/>
    <w:rsid w:val="00E4205A"/>
    <w:rsid w:val="00E42147"/>
    <w:rsid w:val="00E424CB"/>
    <w:rsid w:val="00E425BB"/>
    <w:rsid w:val="00E425E5"/>
    <w:rsid w:val="00E428BE"/>
    <w:rsid w:val="00E428C0"/>
    <w:rsid w:val="00E4297B"/>
    <w:rsid w:val="00E42A49"/>
    <w:rsid w:val="00E42CFF"/>
    <w:rsid w:val="00E42E32"/>
    <w:rsid w:val="00E42F4D"/>
    <w:rsid w:val="00E430AB"/>
    <w:rsid w:val="00E43126"/>
    <w:rsid w:val="00E4318B"/>
    <w:rsid w:val="00E431B1"/>
    <w:rsid w:val="00E431CB"/>
    <w:rsid w:val="00E43480"/>
    <w:rsid w:val="00E437A2"/>
    <w:rsid w:val="00E4393C"/>
    <w:rsid w:val="00E43AE4"/>
    <w:rsid w:val="00E43C9A"/>
    <w:rsid w:val="00E43DD8"/>
    <w:rsid w:val="00E43F13"/>
    <w:rsid w:val="00E44242"/>
    <w:rsid w:val="00E44561"/>
    <w:rsid w:val="00E4458D"/>
    <w:rsid w:val="00E44758"/>
    <w:rsid w:val="00E44E45"/>
    <w:rsid w:val="00E44EA5"/>
    <w:rsid w:val="00E44FB1"/>
    <w:rsid w:val="00E4503D"/>
    <w:rsid w:val="00E45061"/>
    <w:rsid w:val="00E45067"/>
    <w:rsid w:val="00E45070"/>
    <w:rsid w:val="00E4508A"/>
    <w:rsid w:val="00E4536A"/>
    <w:rsid w:val="00E453EF"/>
    <w:rsid w:val="00E4550B"/>
    <w:rsid w:val="00E455CF"/>
    <w:rsid w:val="00E45AA1"/>
    <w:rsid w:val="00E45B0C"/>
    <w:rsid w:val="00E45F4D"/>
    <w:rsid w:val="00E4606B"/>
    <w:rsid w:val="00E460C7"/>
    <w:rsid w:val="00E461DB"/>
    <w:rsid w:val="00E463EC"/>
    <w:rsid w:val="00E464CA"/>
    <w:rsid w:val="00E466B2"/>
    <w:rsid w:val="00E467A7"/>
    <w:rsid w:val="00E467F2"/>
    <w:rsid w:val="00E4688E"/>
    <w:rsid w:val="00E468CF"/>
    <w:rsid w:val="00E46B64"/>
    <w:rsid w:val="00E46D09"/>
    <w:rsid w:val="00E46E89"/>
    <w:rsid w:val="00E46F58"/>
    <w:rsid w:val="00E46FAD"/>
    <w:rsid w:val="00E471A7"/>
    <w:rsid w:val="00E47227"/>
    <w:rsid w:val="00E4727D"/>
    <w:rsid w:val="00E47283"/>
    <w:rsid w:val="00E475AA"/>
    <w:rsid w:val="00E47762"/>
    <w:rsid w:val="00E4777A"/>
    <w:rsid w:val="00E477D0"/>
    <w:rsid w:val="00E478A8"/>
    <w:rsid w:val="00E478B8"/>
    <w:rsid w:val="00E47A67"/>
    <w:rsid w:val="00E47A80"/>
    <w:rsid w:val="00E47AE9"/>
    <w:rsid w:val="00E47B36"/>
    <w:rsid w:val="00E47C03"/>
    <w:rsid w:val="00E47C0B"/>
    <w:rsid w:val="00E47CCE"/>
    <w:rsid w:val="00E47DC3"/>
    <w:rsid w:val="00E47DDC"/>
    <w:rsid w:val="00E47E55"/>
    <w:rsid w:val="00E47EB5"/>
    <w:rsid w:val="00E47FFA"/>
    <w:rsid w:val="00E50084"/>
    <w:rsid w:val="00E5013D"/>
    <w:rsid w:val="00E501DB"/>
    <w:rsid w:val="00E504F7"/>
    <w:rsid w:val="00E50559"/>
    <w:rsid w:val="00E50886"/>
    <w:rsid w:val="00E50976"/>
    <w:rsid w:val="00E50C33"/>
    <w:rsid w:val="00E50C78"/>
    <w:rsid w:val="00E50D73"/>
    <w:rsid w:val="00E5100A"/>
    <w:rsid w:val="00E511CA"/>
    <w:rsid w:val="00E51230"/>
    <w:rsid w:val="00E5128E"/>
    <w:rsid w:val="00E512E8"/>
    <w:rsid w:val="00E513F2"/>
    <w:rsid w:val="00E5185D"/>
    <w:rsid w:val="00E518A8"/>
    <w:rsid w:val="00E52435"/>
    <w:rsid w:val="00E524A9"/>
    <w:rsid w:val="00E528F9"/>
    <w:rsid w:val="00E52A7A"/>
    <w:rsid w:val="00E52A88"/>
    <w:rsid w:val="00E52B83"/>
    <w:rsid w:val="00E52D82"/>
    <w:rsid w:val="00E52DA9"/>
    <w:rsid w:val="00E531A0"/>
    <w:rsid w:val="00E531FB"/>
    <w:rsid w:val="00E531FF"/>
    <w:rsid w:val="00E532B0"/>
    <w:rsid w:val="00E53315"/>
    <w:rsid w:val="00E5332C"/>
    <w:rsid w:val="00E53391"/>
    <w:rsid w:val="00E53508"/>
    <w:rsid w:val="00E53809"/>
    <w:rsid w:val="00E53822"/>
    <w:rsid w:val="00E5396E"/>
    <w:rsid w:val="00E539BC"/>
    <w:rsid w:val="00E53F0D"/>
    <w:rsid w:val="00E53F13"/>
    <w:rsid w:val="00E54035"/>
    <w:rsid w:val="00E5405D"/>
    <w:rsid w:val="00E540C3"/>
    <w:rsid w:val="00E54483"/>
    <w:rsid w:val="00E54B0E"/>
    <w:rsid w:val="00E552AF"/>
    <w:rsid w:val="00E55D42"/>
    <w:rsid w:val="00E5600B"/>
    <w:rsid w:val="00E560FE"/>
    <w:rsid w:val="00E56146"/>
    <w:rsid w:val="00E56245"/>
    <w:rsid w:val="00E5631E"/>
    <w:rsid w:val="00E5636D"/>
    <w:rsid w:val="00E563B1"/>
    <w:rsid w:val="00E563BD"/>
    <w:rsid w:val="00E5648D"/>
    <w:rsid w:val="00E567D7"/>
    <w:rsid w:val="00E56806"/>
    <w:rsid w:val="00E56D9B"/>
    <w:rsid w:val="00E56E9A"/>
    <w:rsid w:val="00E57308"/>
    <w:rsid w:val="00E57317"/>
    <w:rsid w:val="00E57326"/>
    <w:rsid w:val="00E574D6"/>
    <w:rsid w:val="00E57617"/>
    <w:rsid w:val="00E57739"/>
    <w:rsid w:val="00E57933"/>
    <w:rsid w:val="00E57B2F"/>
    <w:rsid w:val="00E57C51"/>
    <w:rsid w:val="00E57C67"/>
    <w:rsid w:val="00E57D12"/>
    <w:rsid w:val="00E57D28"/>
    <w:rsid w:val="00E57E23"/>
    <w:rsid w:val="00E57FB2"/>
    <w:rsid w:val="00E60023"/>
    <w:rsid w:val="00E60060"/>
    <w:rsid w:val="00E6009E"/>
    <w:rsid w:val="00E601E0"/>
    <w:rsid w:val="00E6020C"/>
    <w:rsid w:val="00E603BA"/>
    <w:rsid w:val="00E60435"/>
    <w:rsid w:val="00E60457"/>
    <w:rsid w:val="00E60494"/>
    <w:rsid w:val="00E60809"/>
    <w:rsid w:val="00E608A4"/>
    <w:rsid w:val="00E608D7"/>
    <w:rsid w:val="00E60C85"/>
    <w:rsid w:val="00E60DEB"/>
    <w:rsid w:val="00E60F9B"/>
    <w:rsid w:val="00E60FE3"/>
    <w:rsid w:val="00E61063"/>
    <w:rsid w:val="00E61089"/>
    <w:rsid w:val="00E610BD"/>
    <w:rsid w:val="00E61101"/>
    <w:rsid w:val="00E612E7"/>
    <w:rsid w:val="00E612E8"/>
    <w:rsid w:val="00E61303"/>
    <w:rsid w:val="00E613AE"/>
    <w:rsid w:val="00E613DE"/>
    <w:rsid w:val="00E615E6"/>
    <w:rsid w:val="00E616A3"/>
    <w:rsid w:val="00E61848"/>
    <w:rsid w:val="00E61ACD"/>
    <w:rsid w:val="00E61CD7"/>
    <w:rsid w:val="00E61DD9"/>
    <w:rsid w:val="00E61DDD"/>
    <w:rsid w:val="00E61EE9"/>
    <w:rsid w:val="00E62094"/>
    <w:rsid w:val="00E621F9"/>
    <w:rsid w:val="00E6244A"/>
    <w:rsid w:val="00E6248A"/>
    <w:rsid w:val="00E62A83"/>
    <w:rsid w:val="00E62C57"/>
    <w:rsid w:val="00E62CA8"/>
    <w:rsid w:val="00E62EC5"/>
    <w:rsid w:val="00E632AD"/>
    <w:rsid w:val="00E6330D"/>
    <w:rsid w:val="00E63388"/>
    <w:rsid w:val="00E63394"/>
    <w:rsid w:val="00E6355C"/>
    <w:rsid w:val="00E63E8B"/>
    <w:rsid w:val="00E63FAE"/>
    <w:rsid w:val="00E6423E"/>
    <w:rsid w:val="00E642A2"/>
    <w:rsid w:val="00E642F1"/>
    <w:rsid w:val="00E64637"/>
    <w:rsid w:val="00E646FA"/>
    <w:rsid w:val="00E647F3"/>
    <w:rsid w:val="00E64913"/>
    <w:rsid w:val="00E64933"/>
    <w:rsid w:val="00E64A1A"/>
    <w:rsid w:val="00E64D59"/>
    <w:rsid w:val="00E64D9E"/>
    <w:rsid w:val="00E64DBE"/>
    <w:rsid w:val="00E650FD"/>
    <w:rsid w:val="00E651C7"/>
    <w:rsid w:val="00E651F4"/>
    <w:rsid w:val="00E6543F"/>
    <w:rsid w:val="00E655FF"/>
    <w:rsid w:val="00E65669"/>
    <w:rsid w:val="00E6570C"/>
    <w:rsid w:val="00E6591E"/>
    <w:rsid w:val="00E6595E"/>
    <w:rsid w:val="00E65C32"/>
    <w:rsid w:val="00E65C9B"/>
    <w:rsid w:val="00E65D55"/>
    <w:rsid w:val="00E65D92"/>
    <w:rsid w:val="00E66149"/>
    <w:rsid w:val="00E66210"/>
    <w:rsid w:val="00E6631B"/>
    <w:rsid w:val="00E66407"/>
    <w:rsid w:val="00E665E1"/>
    <w:rsid w:val="00E6671E"/>
    <w:rsid w:val="00E66875"/>
    <w:rsid w:val="00E66899"/>
    <w:rsid w:val="00E668DC"/>
    <w:rsid w:val="00E66A11"/>
    <w:rsid w:val="00E66A35"/>
    <w:rsid w:val="00E66AC9"/>
    <w:rsid w:val="00E66B7D"/>
    <w:rsid w:val="00E66EE4"/>
    <w:rsid w:val="00E66FD9"/>
    <w:rsid w:val="00E6700B"/>
    <w:rsid w:val="00E67089"/>
    <w:rsid w:val="00E67358"/>
    <w:rsid w:val="00E6754D"/>
    <w:rsid w:val="00E67643"/>
    <w:rsid w:val="00E6764E"/>
    <w:rsid w:val="00E677DE"/>
    <w:rsid w:val="00E678C0"/>
    <w:rsid w:val="00E67928"/>
    <w:rsid w:val="00E67AA1"/>
    <w:rsid w:val="00E67AE0"/>
    <w:rsid w:val="00E67CB9"/>
    <w:rsid w:val="00E67CC1"/>
    <w:rsid w:val="00E67CDD"/>
    <w:rsid w:val="00E67D0A"/>
    <w:rsid w:val="00E67DA4"/>
    <w:rsid w:val="00E67DFE"/>
    <w:rsid w:val="00E67F03"/>
    <w:rsid w:val="00E702F4"/>
    <w:rsid w:val="00E706AA"/>
    <w:rsid w:val="00E707B9"/>
    <w:rsid w:val="00E70843"/>
    <w:rsid w:val="00E708FC"/>
    <w:rsid w:val="00E709D2"/>
    <w:rsid w:val="00E70A51"/>
    <w:rsid w:val="00E70A5A"/>
    <w:rsid w:val="00E70AA0"/>
    <w:rsid w:val="00E70C9A"/>
    <w:rsid w:val="00E70ED8"/>
    <w:rsid w:val="00E70EFA"/>
    <w:rsid w:val="00E711FA"/>
    <w:rsid w:val="00E71336"/>
    <w:rsid w:val="00E713BB"/>
    <w:rsid w:val="00E7165C"/>
    <w:rsid w:val="00E72166"/>
    <w:rsid w:val="00E7226F"/>
    <w:rsid w:val="00E724F9"/>
    <w:rsid w:val="00E7259E"/>
    <w:rsid w:val="00E726E3"/>
    <w:rsid w:val="00E7277D"/>
    <w:rsid w:val="00E72788"/>
    <w:rsid w:val="00E727F1"/>
    <w:rsid w:val="00E7286C"/>
    <w:rsid w:val="00E7289E"/>
    <w:rsid w:val="00E72912"/>
    <w:rsid w:val="00E72939"/>
    <w:rsid w:val="00E72BAB"/>
    <w:rsid w:val="00E72BB5"/>
    <w:rsid w:val="00E72C3E"/>
    <w:rsid w:val="00E72CDF"/>
    <w:rsid w:val="00E72D39"/>
    <w:rsid w:val="00E72ED4"/>
    <w:rsid w:val="00E73009"/>
    <w:rsid w:val="00E73016"/>
    <w:rsid w:val="00E73082"/>
    <w:rsid w:val="00E730DC"/>
    <w:rsid w:val="00E73187"/>
    <w:rsid w:val="00E731CE"/>
    <w:rsid w:val="00E731D5"/>
    <w:rsid w:val="00E7334B"/>
    <w:rsid w:val="00E73463"/>
    <w:rsid w:val="00E734DB"/>
    <w:rsid w:val="00E736EB"/>
    <w:rsid w:val="00E73768"/>
    <w:rsid w:val="00E7382F"/>
    <w:rsid w:val="00E7387D"/>
    <w:rsid w:val="00E73888"/>
    <w:rsid w:val="00E73B77"/>
    <w:rsid w:val="00E73EA6"/>
    <w:rsid w:val="00E740A4"/>
    <w:rsid w:val="00E740E5"/>
    <w:rsid w:val="00E743C0"/>
    <w:rsid w:val="00E74425"/>
    <w:rsid w:val="00E74462"/>
    <w:rsid w:val="00E74522"/>
    <w:rsid w:val="00E746DB"/>
    <w:rsid w:val="00E749E0"/>
    <w:rsid w:val="00E75005"/>
    <w:rsid w:val="00E75460"/>
    <w:rsid w:val="00E758AE"/>
    <w:rsid w:val="00E758E2"/>
    <w:rsid w:val="00E75EA0"/>
    <w:rsid w:val="00E76332"/>
    <w:rsid w:val="00E7637B"/>
    <w:rsid w:val="00E765BA"/>
    <w:rsid w:val="00E765D4"/>
    <w:rsid w:val="00E76667"/>
    <w:rsid w:val="00E76750"/>
    <w:rsid w:val="00E7684D"/>
    <w:rsid w:val="00E7685E"/>
    <w:rsid w:val="00E76A80"/>
    <w:rsid w:val="00E76C37"/>
    <w:rsid w:val="00E76CB4"/>
    <w:rsid w:val="00E76CF2"/>
    <w:rsid w:val="00E76F30"/>
    <w:rsid w:val="00E76F7C"/>
    <w:rsid w:val="00E770DA"/>
    <w:rsid w:val="00E7712C"/>
    <w:rsid w:val="00E772DD"/>
    <w:rsid w:val="00E7730B"/>
    <w:rsid w:val="00E77375"/>
    <w:rsid w:val="00E776E5"/>
    <w:rsid w:val="00E77754"/>
    <w:rsid w:val="00E77850"/>
    <w:rsid w:val="00E77C3B"/>
    <w:rsid w:val="00E77CBD"/>
    <w:rsid w:val="00E77D4D"/>
    <w:rsid w:val="00E77DB4"/>
    <w:rsid w:val="00E80229"/>
    <w:rsid w:val="00E8036F"/>
    <w:rsid w:val="00E80374"/>
    <w:rsid w:val="00E80453"/>
    <w:rsid w:val="00E80463"/>
    <w:rsid w:val="00E80494"/>
    <w:rsid w:val="00E80521"/>
    <w:rsid w:val="00E8077D"/>
    <w:rsid w:val="00E80858"/>
    <w:rsid w:val="00E809A3"/>
    <w:rsid w:val="00E80A50"/>
    <w:rsid w:val="00E80BD1"/>
    <w:rsid w:val="00E80EA7"/>
    <w:rsid w:val="00E80FE7"/>
    <w:rsid w:val="00E8184C"/>
    <w:rsid w:val="00E81900"/>
    <w:rsid w:val="00E819E1"/>
    <w:rsid w:val="00E820DA"/>
    <w:rsid w:val="00E8226D"/>
    <w:rsid w:val="00E82634"/>
    <w:rsid w:val="00E82812"/>
    <w:rsid w:val="00E82963"/>
    <w:rsid w:val="00E82BBC"/>
    <w:rsid w:val="00E83084"/>
    <w:rsid w:val="00E834E4"/>
    <w:rsid w:val="00E836D8"/>
    <w:rsid w:val="00E838D7"/>
    <w:rsid w:val="00E83D97"/>
    <w:rsid w:val="00E83DE9"/>
    <w:rsid w:val="00E83F21"/>
    <w:rsid w:val="00E84242"/>
    <w:rsid w:val="00E8441C"/>
    <w:rsid w:val="00E847ED"/>
    <w:rsid w:val="00E84A6A"/>
    <w:rsid w:val="00E84ABD"/>
    <w:rsid w:val="00E84CCF"/>
    <w:rsid w:val="00E84CE8"/>
    <w:rsid w:val="00E84F9F"/>
    <w:rsid w:val="00E8506B"/>
    <w:rsid w:val="00E850AB"/>
    <w:rsid w:val="00E850B8"/>
    <w:rsid w:val="00E85188"/>
    <w:rsid w:val="00E85576"/>
    <w:rsid w:val="00E85712"/>
    <w:rsid w:val="00E857CA"/>
    <w:rsid w:val="00E85947"/>
    <w:rsid w:val="00E8597A"/>
    <w:rsid w:val="00E85FC6"/>
    <w:rsid w:val="00E86043"/>
    <w:rsid w:val="00E862CC"/>
    <w:rsid w:val="00E86357"/>
    <w:rsid w:val="00E864F1"/>
    <w:rsid w:val="00E86548"/>
    <w:rsid w:val="00E866E1"/>
    <w:rsid w:val="00E86709"/>
    <w:rsid w:val="00E867F3"/>
    <w:rsid w:val="00E86A80"/>
    <w:rsid w:val="00E86E3D"/>
    <w:rsid w:val="00E87088"/>
    <w:rsid w:val="00E870D7"/>
    <w:rsid w:val="00E8724E"/>
    <w:rsid w:val="00E872C5"/>
    <w:rsid w:val="00E8741F"/>
    <w:rsid w:val="00E87590"/>
    <w:rsid w:val="00E875E6"/>
    <w:rsid w:val="00E8768E"/>
    <w:rsid w:val="00E87840"/>
    <w:rsid w:val="00E87897"/>
    <w:rsid w:val="00E878C6"/>
    <w:rsid w:val="00E879BE"/>
    <w:rsid w:val="00E879EA"/>
    <w:rsid w:val="00E87BD1"/>
    <w:rsid w:val="00E87E49"/>
    <w:rsid w:val="00E87E9C"/>
    <w:rsid w:val="00E87FB3"/>
    <w:rsid w:val="00E901FD"/>
    <w:rsid w:val="00E90460"/>
    <w:rsid w:val="00E9057E"/>
    <w:rsid w:val="00E9085D"/>
    <w:rsid w:val="00E9087A"/>
    <w:rsid w:val="00E90930"/>
    <w:rsid w:val="00E90E26"/>
    <w:rsid w:val="00E91053"/>
    <w:rsid w:val="00E91546"/>
    <w:rsid w:val="00E917B2"/>
    <w:rsid w:val="00E9185D"/>
    <w:rsid w:val="00E9186A"/>
    <w:rsid w:val="00E91A69"/>
    <w:rsid w:val="00E91CD3"/>
    <w:rsid w:val="00E91D2E"/>
    <w:rsid w:val="00E91FD5"/>
    <w:rsid w:val="00E9215A"/>
    <w:rsid w:val="00E921DC"/>
    <w:rsid w:val="00E92295"/>
    <w:rsid w:val="00E92849"/>
    <w:rsid w:val="00E928AF"/>
    <w:rsid w:val="00E929EF"/>
    <w:rsid w:val="00E92F8E"/>
    <w:rsid w:val="00E92FDB"/>
    <w:rsid w:val="00E9303F"/>
    <w:rsid w:val="00E93498"/>
    <w:rsid w:val="00E939A6"/>
    <w:rsid w:val="00E93B48"/>
    <w:rsid w:val="00E93D0D"/>
    <w:rsid w:val="00E93DC3"/>
    <w:rsid w:val="00E93DF0"/>
    <w:rsid w:val="00E93F47"/>
    <w:rsid w:val="00E9403A"/>
    <w:rsid w:val="00E942E5"/>
    <w:rsid w:val="00E942EE"/>
    <w:rsid w:val="00E94356"/>
    <w:rsid w:val="00E943A0"/>
    <w:rsid w:val="00E944E5"/>
    <w:rsid w:val="00E944EB"/>
    <w:rsid w:val="00E947E1"/>
    <w:rsid w:val="00E947F6"/>
    <w:rsid w:val="00E94960"/>
    <w:rsid w:val="00E94CDE"/>
    <w:rsid w:val="00E94DAD"/>
    <w:rsid w:val="00E94E44"/>
    <w:rsid w:val="00E950AD"/>
    <w:rsid w:val="00E9510C"/>
    <w:rsid w:val="00E95395"/>
    <w:rsid w:val="00E954B6"/>
    <w:rsid w:val="00E9562D"/>
    <w:rsid w:val="00E9564E"/>
    <w:rsid w:val="00E95692"/>
    <w:rsid w:val="00E956AE"/>
    <w:rsid w:val="00E957AD"/>
    <w:rsid w:val="00E957D1"/>
    <w:rsid w:val="00E958D6"/>
    <w:rsid w:val="00E958D7"/>
    <w:rsid w:val="00E95B2D"/>
    <w:rsid w:val="00E95B68"/>
    <w:rsid w:val="00E95C0E"/>
    <w:rsid w:val="00E95CEE"/>
    <w:rsid w:val="00E95E7B"/>
    <w:rsid w:val="00E95FF5"/>
    <w:rsid w:val="00E96192"/>
    <w:rsid w:val="00E961A8"/>
    <w:rsid w:val="00E96355"/>
    <w:rsid w:val="00E96383"/>
    <w:rsid w:val="00E963A9"/>
    <w:rsid w:val="00E96924"/>
    <w:rsid w:val="00E96A1B"/>
    <w:rsid w:val="00E96A66"/>
    <w:rsid w:val="00E96BB9"/>
    <w:rsid w:val="00E96C33"/>
    <w:rsid w:val="00E96C60"/>
    <w:rsid w:val="00E972D3"/>
    <w:rsid w:val="00E9741B"/>
    <w:rsid w:val="00E974F0"/>
    <w:rsid w:val="00E9796F"/>
    <w:rsid w:val="00E97BD3"/>
    <w:rsid w:val="00E97CDD"/>
    <w:rsid w:val="00E97DE5"/>
    <w:rsid w:val="00E97E42"/>
    <w:rsid w:val="00E97EC7"/>
    <w:rsid w:val="00E97ED1"/>
    <w:rsid w:val="00E97F24"/>
    <w:rsid w:val="00E97FA0"/>
    <w:rsid w:val="00EA007F"/>
    <w:rsid w:val="00EA0333"/>
    <w:rsid w:val="00EA05D0"/>
    <w:rsid w:val="00EA060D"/>
    <w:rsid w:val="00EA0682"/>
    <w:rsid w:val="00EA0C83"/>
    <w:rsid w:val="00EA0D81"/>
    <w:rsid w:val="00EA0D84"/>
    <w:rsid w:val="00EA0DE2"/>
    <w:rsid w:val="00EA0E18"/>
    <w:rsid w:val="00EA1260"/>
    <w:rsid w:val="00EA129A"/>
    <w:rsid w:val="00EA12A0"/>
    <w:rsid w:val="00EA1402"/>
    <w:rsid w:val="00EA1889"/>
    <w:rsid w:val="00EA18D6"/>
    <w:rsid w:val="00EA18FF"/>
    <w:rsid w:val="00EA196D"/>
    <w:rsid w:val="00EA1A29"/>
    <w:rsid w:val="00EA1A75"/>
    <w:rsid w:val="00EA1C6D"/>
    <w:rsid w:val="00EA1D20"/>
    <w:rsid w:val="00EA1D64"/>
    <w:rsid w:val="00EA1D82"/>
    <w:rsid w:val="00EA1F8C"/>
    <w:rsid w:val="00EA2017"/>
    <w:rsid w:val="00EA2154"/>
    <w:rsid w:val="00EA29ED"/>
    <w:rsid w:val="00EA2B8A"/>
    <w:rsid w:val="00EA2BC6"/>
    <w:rsid w:val="00EA2C32"/>
    <w:rsid w:val="00EA2C4E"/>
    <w:rsid w:val="00EA2D78"/>
    <w:rsid w:val="00EA2F4B"/>
    <w:rsid w:val="00EA2FF2"/>
    <w:rsid w:val="00EA306F"/>
    <w:rsid w:val="00EA3276"/>
    <w:rsid w:val="00EA32E9"/>
    <w:rsid w:val="00EA33DF"/>
    <w:rsid w:val="00EA35DD"/>
    <w:rsid w:val="00EA3648"/>
    <w:rsid w:val="00EA38DC"/>
    <w:rsid w:val="00EA39E2"/>
    <w:rsid w:val="00EA3B21"/>
    <w:rsid w:val="00EA3C49"/>
    <w:rsid w:val="00EA3DAA"/>
    <w:rsid w:val="00EA3F84"/>
    <w:rsid w:val="00EA413A"/>
    <w:rsid w:val="00EA4170"/>
    <w:rsid w:val="00EA41D7"/>
    <w:rsid w:val="00EA437C"/>
    <w:rsid w:val="00EA43BF"/>
    <w:rsid w:val="00EA4426"/>
    <w:rsid w:val="00EA48B8"/>
    <w:rsid w:val="00EA49F0"/>
    <w:rsid w:val="00EA4AAD"/>
    <w:rsid w:val="00EA4AE0"/>
    <w:rsid w:val="00EA5603"/>
    <w:rsid w:val="00EA5659"/>
    <w:rsid w:val="00EA58A5"/>
    <w:rsid w:val="00EA5961"/>
    <w:rsid w:val="00EA5A33"/>
    <w:rsid w:val="00EA5BE0"/>
    <w:rsid w:val="00EA5DC7"/>
    <w:rsid w:val="00EA5E90"/>
    <w:rsid w:val="00EA60AB"/>
    <w:rsid w:val="00EA6138"/>
    <w:rsid w:val="00EA624D"/>
    <w:rsid w:val="00EA67FD"/>
    <w:rsid w:val="00EA69B3"/>
    <w:rsid w:val="00EA6A53"/>
    <w:rsid w:val="00EA6AC2"/>
    <w:rsid w:val="00EA70D5"/>
    <w:rsid w:val="00EA7338"/>
    <w:rsid w:val="00EA757F"/>
    <w:rsid w:val="00EA7643"/>
    <w:rsid w:val="00EA76DA"/>
    <w:rsid w:val="00EA7726"/>
    <w:rsid w:val="00EA77CC"/>
    <w:rsid w:val="00EA7A28"/>
    <w:rsid w:val="00EA7BAC"/>
    <w:rsid w:val="00EA7DB7"/>
    <w:rsid w:val="00EA7EA2"/>
    <w:rsid w:val="00EA7FA7"/>
    <w:rsid w:val="00EA7FD8"/>
    <w:rsid w:val="00EB002D"/>
    <w:rsid w:val="00EB00FF"/>
    <w:rsid w:val="00EB021E"/>
    <w:rsid w:val="00EB0267"/>
    <w:rsid w:val="00EB028D"/>
    <w:rsid w:val="00EB02AB"/>
    <w:rsid w:val="00EB02EB"/>
    <w:rsid w:val="00EB05E8"/>
    <w:rsid w:val="00EB0624"/>
    <w:rsid w:val="00EB062F"/>
    <w:rsid w:val="00EB06AA"/>
    <w:rsid w:val="00EB0751"/>
    <w:rsid w:val="00EB0895"/>
    <w:rsid w:val="00EB08F2"/>
    <w:rsid w:val="00EB0A73"/>
    <w:rsid w:val="00EB0AE7"/>
    <w:rsid w:val="00EB0C9F"/>
    <w:rsid w:val="00EB0EDB"/>
    <w:rsid w:val="00EB1072"/>
    <w:rsid w:val="00EB1259"/>
    <w:rsid w:val="00EB13A3"/>
    <w:rsid w:val="00EB1484"/>
    <w:rsid w:val="00EB14EC"/>
    <w:rsid w:val="00EB1831"/>
    <w:rsid w:val="00EB1A39"/>
    <w:rsid w:val="00EB1AE7"/>
    <w:rsid w:val="00EB1C89"/>
    <w:rsid w:val="00EB1FF4"/>
    <w:rsid w:val="00EB223C"/>
    <w:rsid w:val="00EB2272"/>
    <w:rsid w:val="00EB2402"/>
    <w:rsid w:val="00EB249A"/>
    <w:rsid w:val="00EB2A19"/>
    <w:rsid w:val="00EB2AFB"/>
    <w:rsid w:val="00EB2DF3"/>
    <w:rsid w:val="00EB2EEC"/>
    <w:rsid w:val="00EB2F99"/>
    <w:rsid w:val="00EB2FF2"/>
    <w:rsid w:val="00EB31C9"/>
    <w:rsid w:val="00EB324C"/>
    <w:rsid w:val="00EB32B5"/>
    <w:rsid w:val="00EB32F8"/>
    <w:rsid w:val="00EB3603"/>
    <w:rsid w:val="00EB37AA"/>
    <w:rsid w:val="00EB392E"/>
    <w:rsid w:val="00EB39F6"/>
    <w:rsid w:val="00EB3C3A"/>
    <w:rsid w:val="00EB3E48"/>
    <w:rsid w:val="00EB3E4A"/>
    <w:rsid w:val="00EB3E5A"/>
    <w:rsid w:val="00EB3EC4"/>
    <w:rsid w:val="00EB4749"/>
    <w:rsid w:val="00EB4A2C"/>
    <w:rsid w:val="00EB4C30"/>
    <w:rsid w:val="00EB4C3D"/>
    <w:rsid w:val="00EB4D1D"/>
    <w:rsid w:val="00EB4D34"/>
    <w:rsid w:val="00EB4FFC"/>
    <w:rsid w:val="00EB5076"/>
    <w:rsid w:val="00EB5086"/>
    <w:rsid w:val="00EB5256"/>
    <w:rsid w:val="00EB532C"/>
    <w:rsid w:val="00EB593C"/>
    <w:rsid w:val="00EB5A20"/>
    <w:rsid w:val="00EB5E63"/>
    <w:rsid w:val="00EB6070"/>
    <w:rsid w:val="00EB60FD"/>
    <w:rsid w:val="00EB61F8"/>
    <w:rsid w:val="00EB6228"/>
    <w:rsid w:val="00EB625D"/>
    <w:rsid w:val="00EB63AC"/>
    <w:rsid w:val="00EB645A"/>
    <w:rsid w:val="00EB6950"/>
    <w:rsid w:val="00EB699D"/>
    <w:rsid w:val="00EB6AFE"/>
    <w:rsid w:val="00EB6BF8"/>
    <w:rsid w:val="00EB6CAC"/>
    <w:rsid w:val="00EB6CE3"/>
    <w:rsid w:val="00EB6E4D"/>
    <w:rsid w:val="00EB6FF0"/>
    <w:rsid w:val="00EB6FF9"/>
    <w:rsid w:val="00EB72EA"/>
    <w:rsid w:val="00EB7513"/>
    <w:rsid w:val="00EB76E7"/>
    <w:rsid w:val="00EB7883"/>
    <w:rsid w:val="00EB7A15"/>
    <w:rsid w:val="00EB7CC3"/>
    <w:rsid w:val="00EB7E28"/>
    <w:rsid w:val="00EC001B"/>
    <w:rsid w:val="00EC0063"/>
    <w:rsid w:val="00EC0186"/>
    <w:rsid w:val="00EC024A"/>
    <w:rsid w:val="00EC03CD"/>
    <w:rsid w:val="00EC07E0"/>
    <w:rsid w:val="00EC0874"/>
    <w:rsid w:val="00EC08E8"/>
    <w:rsid w:val="00EC0ADF"/>
    <w:rsid w:val="00EC0AF2"/>
    <w:rsid w:val="00EC0BD3"/>
    <w:rsid w:val="00EC0D7C"/>
    <w:rsid w:val="00EC0D8C"/>
    <w:rsid w:val="00EC0F62"/>
    <w:rsid w:val="00EC1098"/>
    <w:rsid w:val="00EC10F7"/>
    <w:rsid w:val="00EC12AA"/>
    <w:rsid w:val="00EC133D"/>
    <w:rsid w:val="00EC135B"/>
    <w:rsid w:val="00EC1366"/>
    <w:rsid w:val="00EC1430"/>
    <w:rsid w:val="00EC1469"/>
    <w:rsid w:val="00EC1882"/>
    <w:rsid w:val="00EC19C1"/>
    <w:rsid w:val="00EC1A79"/>
    <w:rsid w:val="00EC1B33"/>
    <w:rsid w:val="00EC1DC4"/>
    <w:rsid w:val="00EC1E73"/>
    <w:rsid w:val="00EC2178"/>
    <w:rsid w:val="00EC2403"/>
    <w:rsid w:val="00EC277C"/>
    <w:rsid w:val="00EC27A2"/>
    <w:rsid w:val="00EC2833"/>
    <w:rsid w:val="00EC2B0F"/>
    <w:rsid w:val="00EC2CAF"/>
    <w:rsid w:val="00EC2CC7"/>
    <w:rsid w:val="00EC2CD9"/>
    <w:rsid w:val="00EC3183"/>
    <w:rsid w:val="00EC3186"/>
    <w:rsid w:val="00EC3314"/>
    <w:rsid w:val="00EC3763"/>
    <w:rsid w:val="00EC38CD"/>
    <w:rsid w:val="00EC3902"/>
    <w:rsid w:val="00EC3B93"/>
    <w:rsid w:val="00EC3D0B"/>
    <w:rsid w:val="00EC3D62"/>
    <w:rsid w:val="00EC3EB8"/>
    <w:rsid w:val="00EC4025"/>
    <w:rsid w:val="00EC4212"/>
    <w:rsid w:val="00EC4348"/>
    <w:rsid w:val="00EC4393"/>
    <w:rsid w:val="00EC4401"/>
    <w:rsid w:val="00EC4433"/>
    <w:rsid w:val="00EC4665"/>
    <w:rsid w:val="00EC467C"/>
    <w:rsid w:val="00EC475F"/>
    <w:rsid w:val="00EC47C9"/>
    <w:rsid w:val="00EC4847"/>
    <w:rsid w:val="00EC486C"/>
    <w:rsid w:val="00EC4B9C"/>
    <w:rsid w:val="00EC4CDE"/>
    <w:rsid w:val="00EC4E58"/>
    <w:rsid w:val="00EC4EF2"/>
    <w:rsid w:val="00EC4FA8"/>
    <w:rsid w:val="00EC4FC2"/>
    <w:rsid w:val="00EC5335"/>
    <w:rsid w:val="00EC537A"/>
    <w:rsid w:val="00EC54B2"/>
    <w:rsid w:val="00EC572B"/>
    <w:rsid w:val="00EC5840"/>
    <w:rsid w:val="00EC5995"/>
    <w:rsid w:val="00EC59C6"/>
    <w:rsid w:val="00EC59D6"/>
    <w:rsid w:val="00EC5CD3"/>
    <w:rsid w:val="00EC5CF6"/>
    <w:rsid w:val="00EC5E30"/>
    <w:rsid w:val="00EC5E74"/>
    <w:rsid w:val="00EC5EC8"/>
    <w:rsid w:val="00EC6142"/>
    <w:rsid w:val="00EC6343"/>
    <w:rsid w:val="00EC65D0"/>
    <w:rsid w:val="00EC68DA"/>
    <w:rsid w:val="00EC6A19"/>
    <w:rsid w:val="00EC6ABF"/>
    <w:rsid w:val="00EC7123"/>
    <w:rsid w:val="00EC7130"/>
    <w:rsid w:val="00EC728D"/>
    <w:rsid w:val="00EC73DF"/>
    <w:rsid w:val="00EC74AD"/>
    <w:rsid w:val="00EC7574"/>
    <w:rsid w:val="00EC7692"/>
    <w:rsid w:val="00EC781D"/>
    <w:rsid w:val="00EC796A"/>
    <w:rsid w:val="00EC79ED"/>
    <w:rsid w:val="00EC7A47"/>
    <w:rsid w:val="00EC7BE9"/>
    <w:rsid w:val="00EC7CAF"/>
    <w:rsid w:val="00EC7DB0"/>
    <w:rsid w:val="00EC7DF5"/>
    <w:rsid w:val="00ED02E3"/>
    <w:rsid w:val="00ED0433"/>
    <w:rsid w:val="00ED07C8"/>
    <w:rsid w:val="00ED09A9"/>
    <w:rsid w:val="00ED0AC9"/>
    <w:rsid w:val="00ED0E2C"/>
    <w:rsid w:val="00ED0EB9"/>
    <w:rsid w:val="00ED0ED7"/>
    <w:rsid w:val="00ED0FD5"/>
    <w:rsid w:val="00ED107F"/>
    <w:rsid w:val="00ED108C"/>
    <w:rsid w:val="00ED117F"/>
    <w:rsid w:val="00ED119F"/>
    <w:rsid w:val="00ED11E7"/>
    <w:rsid w:val="00ED1432"/>
    <w:rsid w:val="00ED1A1C"/>
    <w:rsid w:val="00ED1CAB"/>
    <w:rsid w:val="00ED1F1E"/>
    <w:rsid w:val="00ED2051"/>
    <w:rsid w:val="00ED22F1"/>
    <w:rsid w:val="00ED235F"/>
    <w:rsid w:val="00ED23F8"/>
    <w:rsid w:val="00ED2417"/>
    <w:rsid w:val="00ED24A1"/>
    <w:rsid w:val="00ED2568"/>
    <w:rsid w:val="00ED264A"/>
    <w:rsid w:val="00ED27BF"/>
    <w:rsid w:val="00ED2867"/>
    <w:rsid w:val="00ED2A8E"/>
    <w:rsid w:val="00ED2AED"/>
    <w:rsid w:val="00ED2D7F"/>
    <w:rsid w:val="00ED2E33"/>
    <w:rsid w:val="00ED2E93"/>
    <w:rsid w:val="00ED2EA8"/>
    <w:rsid w:val="00ED3040"/>
    <w:rsid w:val="00ED320A"/>
    <w:rsid w:val="00ED3870"/>
    <w:rsid w:val="00ED39A7"/>
    <w:rsid w:val="00ED3C4A"/>
    <w:rsid w:val="00ED3D23"/>
    <w:rsid w:val="00ED3FA5"/>
    <w:rsid w:val="00ED41C5"/>
    <w:rsid w:val="00ED41EF"/>
    <w:rsid w:val="00ED4236"/>
    <w:rsid w:val="00ED4478"/>
    <w:rsid w:val="00ED44DF"/>
    <w:rsid w:val="00ED4554"/>
    <w:rsid w:val="00ED45B6"/>
    <w:rsid w:val="00ED478D"/>
    <w:rsid w:val="00ED4847"/>
    <w:rsid w:val="00ED48FB"/>
    <w:rsid w:val="00ED4A2C"/>
    <w:rsid w:val="00ED4A33"/>
    <w:rsid w:val="00ED4A42"/>
    <w:rsid w:val="00ED4EA3"/>
    <w:rsid w:val="00ED5030"/>
    <w:rsid w:val="00ED507E"/>
    <w:rsid w:val="00ED50F6"/>
    <w:rsid w:val="00ED5103"/>
    <w:rsid w:val="00ED51DE"/>
    <w:rsid w:val="00ED51EE"/>
    <w:rsid w:val="00ED5223"/>
    <w:rsid w:val="00ED551E"/>
    <w:rsid w:val="00ED55D0"/>
    <w:rsid w:val="00ED5771"/>
    <w:rsid w:val="00ED5946"/>
    <w:rsid w:val="00ED5958"/>
    <w:rsid w:val="00ED5A18"/>
    <w:rsid w:val="00ED5B97"/>
    <w:rsid w:val="00ED5DAD"/>
    <w:rsid w:val="00ED601A"/>
    <w:rsid w:val="00ED620E"/>
    <w:rsid w:val="00ED6211"/>
    <w:rsid w:val="00ED6363"/>
    <w:rsid w:val="00ED648D"/>
    <w:rsid w:val="00ED6ABF"/>
    <w:rsid w:val="00ED6B89"/>
    <w:rsid w:val="00ED6EC3"/>
    <w:rsid w:val="00ED7041"/>
    <w:rsid w:val="00ED7146"/>
    <w:rsid w:val="00ED716B"/>
    <w:rsid w:val="00ED7190"/>
    <w:rsid w:val="00ED73F2"/>
    <w:rsid w:val="00ED7495"/>
    <w:rsid w:val="00ED7559"/>
    <w:rsid w:val="00ED7798"/>
    <w:rsid w:val="00ED78D3"/>
    <w:rsid w:val="00ED79C8"/>
    <w:rsid w:val="00ED7A55"/>
    <w:rsid w:val="00ED7B00"/>
    <w:rsid w:val="00ED7B1E"/>
    <w:rsid w:val="00ED7D77"/>
    <w:rsid w:val="00ED7DB5"/>
    <w:rsid w:val="00EE00BF"/>
    <w:rsid w:val="00EE016C"/>
    <w:rsid w:val="00EE01DD"/>
    <w:rsid w:val="00EE0370"/>
    <w:rsid w:val="00EE0497"/>
    <w:rsid w:val="00EE0551"/>
    <w:rsid w:val="00EE0606"/>
    <w:rsid w:val="00EE06E1"/>
    <w:rsid w:val="00EE0911"/>
    <w:rsid w:val="00EE0951"/>
    <w:rsid w:val="00EE0A7C"/>
    <w:rsid w:val="00EE0C68"/>
    <w:rsid w:val="00EE0D83"/>
    <w:rsid w:val="00EE0EB8"/>
    <w:rsid w:val="00EE0F2F"/>
    <w:rsid w:val="00EE1100"/>
    <w:rsid w:val="00EE1111"/>
    <w:rsid w:val="00EE1157"/>
    <w:rsid w:val="00EE116C"/>
    <w:rsid w:val="00EE12F8"/>
    <w:rsid w:val="00EE1768"/>
    <w:rsid w:val="00EE17BE"/>
    <w:rsid w:val="00EE1826"/>
    <w:rsid w:val="00EE18B1"/>
    <w:rsid w:val="00EE191C"/>
    <w:rsid w:val="00EE19FF"/>
    <w:rsid w:val="00EE1C42"/>
    <w:rsid w:val="00EE1C88"/>
    <w:rsid w:val="00EE1D33"/>
    <w:rsid w:val="00EE2066"/>
    <w:rsid w:val="00EE2123"/>
    <w:rsid w:val="00EE2177"/>
    <w:rsid w:val="00EE2712"/>
    <w:rsid w:val="00EE2722"/>
    <w:rsid w:val="00EE28F5"/>
    <w:rsid w:val="00EE2B71"/>
    <w:rsid w:val="00EE2D9B"/>
    <w:rsid w:val="00EE2E2F"/>
    <w:rsid w:val="00EE2E3B"/>
    <w:rsid w:val="00EE2E6D"/>
    <w:rsid w:val="00EE2FFD"/>
    <w:rsid w:val="00EE3014"/>
    <w:rsid w:val="00EE3067"/>
    <w:rsid w:val="00EE3113"/>
    <w:rsid w:val="00EE3297"/>
    <w:rsid w:val="00EE335B"/>
    <w:rsid w:val="00EE349C"/>
    <w:rsid w:val="00EE34D1"/>
    <w:rsid w:val="00EE35CF"/>
    <w:rsid w:val="00EE3768"/>
    <w:rsid w:val="00EE3775"/>
    <w:rsid w:val="00EE378D"/>
    <w:rsid w:val="00EE38B2"/>
    <w:rsid w:val="00EE3969"/>
    <w:rsid w:val="00EE3A36"/>
    <w:rsid w:val="00EE3E59"/>
    <w:rsid w:val="00EE4531"/>
    <w:rsid w:val="00EE47CB"/>
    <w:rsid w:val="00EE486C"/>
    <w:rsid w:val="00EE4914"/>
    <w:rsid w:val="00EE49A9"/>
    <w:rsid w:val="00EE49DA"/>
    <w:rsid w:val="00EE4A43"/>
    <w:rsid w:val="00EE4A4D"/>
    <w:rsid w:val="00EE4A82"/>
    <w:rsid w:val="00EE4D60"/>
    <w:rsid w:val="00EE4F5F"/>
    <w:rsid w:val="00EE500C"/>
    <w:rsid w:val="00EE5106"/>
    <w:rsid w:val="00EE52FE"/>
    <w:rsid w:val="00EE5403"/>
    <w:rsid w:val="00EE547D"/>
    <w:rsid w:val="00EE5698"/>
    <w:rsid w:val="00EE5A61"/>
    <w:rsid w:val="00EE5C94"/>
    <w:rsid w:val="00EE5CB7"/>
    <w:rsid w:val="00EE61F8"/>
    <w:rsid w:val="00EE6347"/>
    <w:rsid w:val="00EE65A5"/>
    <w:rsid w:val="00EE6651"/>
    <w:rsid w:val="00EE666A"/>
    <w:rsid w:val="00EE6860"/>
    <w:rsid w:val="00EE68BD"/>
    <w:rsid w:val="00EE68DF"/>
    <w:rsid w:val="00EE6975"/>
    <w:rsid w:val="00EE697A"/>
    <w:rsid w:val="00EE6AE7"/>
    <w:rsid w:val="00EE6FBC"/>
    <w:rsid w:val="00EE711D"/>
    <w:rsid w:val="00EE7170"/>
    <w:rsid w:val="00EE719D"/>
    <w:rsid w:val="00EE71E9"/>
    <w:rsid w:val="00EE722B"/>
    <w:rsid w:val="00EE7675"/>
    <w:rsid w:val="00EE76FB"/>
    <w:rsid w:val="00EE785B"/>
    <w:rsid w:val="00EE78BD"/>
    <w:rsid w:val="00EE7D34"/>
    <w:rsid w:val="00EE7E95"/>
    <w:rsid w:val="00EE7EF0"/>
    <w:rsid w:val="00EE7F33"/>
    <w:rsid w:val="00EE7FB5"/>
    <w:rsid w:val="00EF01D1"/>
    <w:rsid w:val="00EF026F"/>
    <w:rsid w:val="00EF0738"/>
    <w:rsid w:val="00EF093E"/>
    <w:rsid w:val="00EF0971"/>
    <w:rsid w:val="00EF0D6C"/>
    <w:rsid w:val="00EF113D"/>
    <w:rsid w:val="00EF11C4"/>
    <w:rsid w:val="00EF12B9"/>
    <w:rsid w:val="00EF13FC"/>
    <w:rsid w:val="00EF1519"/>
    <w:rsid w:val="00EF17E6"/>
    <w:rsid w:val="00EF1985"/>
    <w:rsid w:val="00EF1AA1"/>
    <w:rsid w:val="00EF1B10"/>
    <w:rsid w:val="00EF1C1D"/>
    <w:rsid w:val="00EF1D83"/>
    <w:rsid w:val="00EF1DCB"/>
    <w:rsid w:val="00EF1FD6"/>
    <w:rsid w:val="00EF23F6"/>
    <w:rsid w:val="00EF2837"/>
    <w:rsid w:val="00EF2869"/>
    <w:rsid w:val="00EF2907"/>
    <w:rsid w:val="00EF2963"/>
    <w:rsid w:val="00EF296E"/>
    <w:rsid w:val="00EF2A37"/>
    <w:rsid w:val="00EF2B46"/>
    <w:rsid w:val="00EF2E38"/>
    <w:rsid w:val="00EF2FEC"/>
    <w:rsid w:val="00EF3027"/>
    <w:rsid w:val="00EF3029"/>
    <w:rsid w:val="00EF3311"/>
    <w:rsid w:val="00EF336B"/>
    <w:rsid w:val="00EF3405"/>
    <w:rsid w:val="00EF34CC"/>
    <w:rsid w:val="00EF3767"/>
    <w:rsid w:val="00EF37EA"/>
    <w:rsid w:val="00EF3B6A"/>
    <w:rsid w:val="00EF3BC2"/>
    <w:rsid w:val="00EF3FAC"/>
    <w:rsid w:val="00EF42F3"/>
    <w:rsid w:val="00EF43E2"/>
    <w:rsid w:val="00EF44AE"/>
    <w:rsid w:val="00EF466E"/>
    <w:rsid w:val="00EF4701"/>
    <w:rsid w:val="00EF4955"/>
    <w:rsid w:val="00EF4B7B"/>
    <w:rsid w:val="00EF4BBF"/>
    <w:rsid w:val="00EF4BDE"/>
    <w:rsid w:val="00EF4C36"/>
    <w:rsid w:val="00EF4C72"/>
    <w:rsid w:val="00EF4CD9"/>
    <w:rsid w:val="00EF4DEA"/>
    <w:rsid w:val="00EF4EA1"/>
    <w:rsid w:val="00EF508B"/>
    <w:rsid w:val="00EF50EA"/>
    <w:rsid w:val="00EF50EC"/>
    <w:rsid w:val="00EF5186"/>
    <w:rsid w:val="00EF529B"/>
    <w:rsid w:val="00EF54F3"/>
    <w:rsid w:val="00EF5573"/>
    <w:rsid w:val="00EF5580"/>
    <w:rsid w:val="00EF5876"/>
    <w:rsid w:val="00EF58EA"/>
    <w:rsid w:val="00EF592B"/>
    <w:rsid w:val="00EF5A20"/>
    <w:rsid w:val="00EF5B24"/>
    <w:rsid w:val="00EF5B5D"/>
    <w:rsid w:val="00EF5B6A"/>
    <w:rsid w:val="00EF5C3E"/>
    <w:rsid w:val="00EF5D31"/>
    <w:rsid w:val="00EF6207"/>
    <w:rsid w:val="00EF62C4"/>
    <w:rsid w:val="00EF62E3"/>
    <w:rsid w:val="00EF647B"/>
    <w:rsid w:val="00EF686A"/>
    <w:rsid w:val="00EF69FB"/>
    <w:rsid w:val="00EF6C07"/>
    <w:rsid w:val="00EF6C50"/>
    <w:rsid w:val="00EF6D1F"/>
    <w:rsid w:val="00EF6D51"/>
    <w:rsid w:val="00EF6E84"/>
    <w:rsid w:val="00EF6E8C"/>
    <w:rsid w:val="00EF6F33"/>
    <w:rsid w:val="00EF6F3B"/>
    <w:rsid w:val="00EF6FDD"/>
    <w:rsid w:val="00EF7650"/>
    <w:rsid w:val="00EF7704"/>
    <w:rsid w:val="00EF791C"/>
    <w:rsid w:val="00EF79DC"/>
    <w:rsid w:val="00EF7A2B"/>
    <w:rsid w:val="00EF7AD0"/>
    <w:rsid w:val="00EF7E96"/>
    <w:rsid w:val="00EF7F30"/>
    <w:rsid w:val="00F005F3"/>
    <w:rsid w:val="00F006FF"/>
    <w:rsid w:val="00F0091E"/>
    <w:rsid w:val="00F00A6D"/>
    <w:rsid w:val="00F00AFE"/>
    <w:rsid w:val="00F00B1C"/>
    <w:rsid w:val="00F00D2F"/>
    <w:rsid w:val="00F00DEC"/>
    <w:rsid w:val="00F00EBF"/>
    <w:rsid w:val="00F01362"/>
    <w:rsid w:val="00F01402"/>
    <w:rsid w:val="00F01520"/>
    <w:rsid w:val="00F015A9"/>
    <w:rsid w:val="00F015FE"/>
    <w:rsid w:val="00F018E8"/>
    <w:rsid w:val="00F018EF"/>
    <w:rsid w:val="00F01962"/>
    <w:rsid w:val="00F01B05"/>
    <w:rsid w:val="00F01B77"/>
    <w:rsid w:val="00F01C6D"/>
    <w:rsid w:val="00F02310"/>
    <w:rsid w:val="00F02591"/>
    <w:rsid w:val="00F0283E"/>
    <w:rsid w:val="00F02A4E"/>
    <w:rsid w:val="00F02E14"/>
    <w:rsid w:val="00F034C0"/>
    <w:rsid w:val="00F036E5"/>
    <w:rsid w:val="00F03C60"/>
    <w:rsid w:val="00F03D73"/>
    <w:rsid w:val="00F03E04"/>
    <w:rsid w:val="00F03EC8"/>
    <w:rsid w:val="00F03EE8"/>
    <w:rsid w:val="00F03F27"/>
    <w:rsid w:val="00F04132"/>
    <w:rsid w:val="00F04182"/>
    <w:rsid w:val="00F041CE"/>
    <w:rsid w:val="00F04353"/>
    <w:rsid w:val="00F04377"/>
    <w:rsid w:val="00F04530"/>
    <w:rsid w:val="00F045CE"/>
    <w:rsid w:val="00F047FD"/>
    <w:rsid w:val="00F049D1"/>
    <w:rsid w:val="00F04A1C"/>
    <w:rsid w:val="00F04BE9"/>
    <w:rsid w:val="00F04CBE"/>
    <w:rsid w:val="00F04DCB"/>
    <w:rsid w:val="00F04F13"/>
    <w:rsid w:val="00F05201"/>
    <w:rsid w:val="00F052EC"/>
    <w:rsid w:val="00F052EE"/>
    <w:rsid w:val="00F05396"/>
    <w:rsid w:val="00F05415"/>
    <w:rsid w:val="00F05536"/>
    <w:rsid w:val="00F0560E"/>
    <w:rsid w:val="00F05765"/>
    <w:rsid w:val="00F05889"/>
    <w:rsid w:val="00F05A17"/>
    <w:rsid w:val="00F06215"/>
    <w:rsid w:val="00F064B2"/>
    <w:rsid w:val="00F0677D"/>
    <w:rsid w:val="00F0687E"/>
    <w:rsid w:val="00F06AFE"/>
    <w:rsid w:val="00F06B43"/>
    <w:rsid w:val="00F06F14"/>
    <w:rsid w:val="00F07028"/>
    <w:rsid w:val="00F0710A"/>
    <w:rsid w:val="00F07123"/>
    <w:rsid w:val="00F0715C"/>
    <w:rsid w:val="00F072ED"/>
    <w:rsid w:val="00F0736D"/>
    <w:rsid w:val="00F0743E"/>
    <w:rsid w:val="00F074F9"/>
    <w:rsid w:val="00F07602"/>
    <w:rsid w:val="00F07982"/>
    <w:rsid w:val="00F07B92"/>
    <w:rsid w:val="00F07CCA"/>
    <w:rsid w:val="00F07EC9"/>
    <w:rsid w:val="00F07FC3"/>
    <w:rsid w:val="00F10007"/>
    <w:rsid w:val="00F10040"/>
    <w:rsid w:val="00F10312"/>
    <w:rsid w:val="00F1054D"/>
    <w:rsid w:val="00F108B2"/>
    <w:rsid w:val="00F10917"/>
    <w:rsid w:val="00F10AB9"/>
    <w:rsid w:val="00F10B65"/>
    <w:rsid w:val="00F10C82"/>
    <w:rsid w:val="00F10E00"/>
    <w:rsid w:val="00F1109B"/>
    <w:rsid w:val="00F112BB"/>
    <w:rsid w:val="00F11439"/>
    <w:rsid w:val="00F11522"/>
    <w:rsid w:val="00F11606"/>
    <w:rsid w:val="00F11637"/>
    <w:rsid w:val="00F11792"/>
    <w:rsid w:val="00F11794"/>
    <w:rsid w:val="00F11A81"/>
    <w:rsid w:val="00F11ACC"/>
    <w:rsid w:val="00F11AF1"/>
    <w:rsid w:val="00F11B2F"/>
    <w:rsid w:val="00F11BD1"/>
    <w:rsid w:val="00F11CF2"/>
    <w:rsid w:val="00F11D2A"/>
    <w:rsid w:val="00F11DD9"/>
    <w:rsid w:val="00F11FFE"/>
    <w:rsid w:val="00F1203F"/>
    <w:rsid w:val="00F120A1"/>
    <w:rsid w:val="00F120F1"/>
    <w:rsid w:val="00F12225"/>
    <w:rsid w:val="00F124D8"/>
    <w:rsid w:val="00F12698"/>
    <w:rsid w:val="00F129F8"/>
    <w:rsid w:val="00F12A56"/>
    <w:rsid w:val="00F12CCD"/>
    <w:rsid w:val="00F12D6A"/>
    <w:rsid w:val="00F12DE9"/>
    <w:rsid w:val="00F12F52"/>
    <w:rsid w:val="00F12FC9"/>
    <w:rsid w:val="00F130DA"/>
    <w:rsid w:val="00F1315D"/>
    <w:rsid w:val="00F1335B"/>
    <w:rsid w:val="00F133BB"/>
    <w:rsid w:val="00F138E7"/>
    <w:rsid w:val="00F13A68"/>
    <w:rsid w:val="00F13DC1"/>
    <w:rsid w:val="00F13F40"/>
    <w:rsid w:val="00F14011"/>
    <w:rsid w:val="00F140C5"/>
    <w:rsid w:val="00F14969"/>
    <w:rsid w:val="00F14991"/>
    <w:rsid w:val="00F14AD9"/>
    <w:rsid w:val="00F14AF2"/>
    <w:rsid w:val="00F14B6B"/>
    <w:rsid w:val="00F14EC7"/>
    <w:rsid w:val="00F15005"/>
    <w:rsid w:val="00F153D8"/>
    <w:rsid w:val="00F154F8"/>
    <w:rsid w:val="00F15700"/>
    <w:rsid w:val="00F15756"/>
    <w:rsid w:val="00F15771"/>
    <w:rsid w:val="00F15772"/>
    <w:rsid w:val="00F15805"/>
    <w:rsid w:val="00F15CBC"/>
    <w:rsid w:val="00F15E76"/>
    <w:rsid w:val="00F15FBE"/>
    <w:rsid w:val="00F1612B"/>
    <w:rsid w:val="00F16145"/>
    <w:rsid w:val="00F16632"/>
    <w:rsid w:val="00F16719"/>
    <w:rsid w:val="00F16741"/>
    <w:rsid w:val="00F1676C"/>
    <w:rsid w:val="00F1683A"/>
    <w:rsid w:val="00F16A15"/>
    <w:rsid w:val="00F16B04"/>
    <w:rsid w:val="00F16C67"/>
    <w:rsid w:val="00F173E7"/>
    <w:rsid w:val="00F17509"/>
    <w:rsid w:val="00F17638"/>
    <w:rsid w:val="00F1782D"/>
    <w:rsid w:val="00F178E6"/>
    <w:rsid w:val="00F17D5D"/>
    <w:rsid w:val="00F17E21"/>
    <w:rsid w:val="00F201FE"/>
    <w:rsid w:val="00F204DE"/>
    <w:rsid w:val="00F20618"/>
    <w:rsid w:val="00F207A8"/>
    <w:rsid w:val="00F20941"/>
    <w:rsid w:val="00F2094E"/>
    <w:rsid w:val="00F209DB"/>
    <w:rsid w:val="00F20DBE"/>
    <w:rsid w:val="00F20F0C"/>
    <w:rsid w:val="00F2113D"/>
    <w:rsid w:val="00F2115D"/>
    <w:rsid w:val="00F214E7"/>
    <w:rsid w:val="00F215E9"/>
    <w:rsid w:val="00F21738"/>
    <w:rsid w:val="00F21768"/>
    <w:rsid w:val="00F218F5"/>
    <w:rsid w:val="00F21B14"/>
    <w:rsid w:val="00F21C1E"/>
    <w:rsid w:val="00F21CA7"/>
    <w:rsid w:val="00F21CD9"/>
    <w:rsid w:val="00F21DD6"/>
    <w:rsid w:val="00F2207F"/>
    <w:rsid w:val="00F22096"/>
    <w:rsid w:val="00F224D4"/>
    <w:rsid w:val="00F2250A"/>
    <w:rsid w:val="00F2260A"/>
    <w:rsid w:val="00F227E7"/>
    <w:rsid w:val="00F22A4F"/>
    <w:rsid w:val="00F22AA5"/>
    <w:rsid w:val="00F22BBF"/>
    <w:rsid w:val="00F22F7C"/>
    <w:rsid w:val="00F23106"/>
    <w:rsid w:val="00F2336C"/>
    <w:rsid w:val="00F234E7"/>
    <w:rsid w:val="00F23B1A"/>
    <w:rsid w:val="00F23E2A"/>
    <w:rsid w:val="00F23E4F"/>
    <w:rsid w:val="00F23E83"/>
    <w:rsid w:val="00F241D0"/>
    <w:rsid w:val="00F24411"/>
    <w:rsid w:val="00F2461B"/>
    <w:rsid w:val="00F2461D"/>
    <w:rsid w:val="00F24726"/>
    <w:rsid w:val="00F24782"/>
    <w:rsid w:val="00F247A0"/>
    <w:rsid w:val="00F24866"/>
    <w:rsid w:val="00F248BA"/>
    <w:rsid w:val="00F24AA7"/>
    <w:rsid w:val="00F24B28"/>
    <w:rsid w:val="00F24BA1"/>
    <w:rsid w:val="00F24C6A"/>
    <w:rsid w:val="00F24E12"/>
    <w:rsid w:val="00F24E76"/>
    <w:rsid w:val="00F2518D"/>
    <w:rsid w:val="00F252FC"/>
    <w:rsid w:val="00F2537E"/>
    <w:rsid w:val="00F2567E"/>
    <w:rsid w:val="00F2576D"/>
    <w:rsid w:val="00F25801"/>
    <w:rsid w:val="00F25836"/>
    <w:rsid w:val="00F25843"/>
    <w:rsid w:val="00F258F0"/>
    <w:rsid w:val="00F259FF"/>
    <w:rsid w:val="00F25B49"/>
    <w:rsid w:val="00F26086"/>
    <w:rsid w:val="00F26102"/>
    <w:rsid w:val="00F263A3"/>
    <w:rsid w:val="00F263A5"/>
    <w:rsid w:val="00F263CC"/>
    <w:rsid w:val="00F26734"/>
    <w:rsid w:val="00F267BD"/>
    <w:rsid w:val="00F26872"/>
    <w:rsid w:val="00F2695D"/>
    <w:rsid w:val="00F26996"/>
    <w:rsid w:val="00F26A15"/>
    <w:rsid w:val="00F26AC5"/>
    <w:rsid w:val="00F26E8F"/>
    <w:rsid w:val="00F26FA2"/>
    <w:rsid w:val="00F26FB5"/>
    <w:rsid w:val="00F27266"/>
    <w:rsid w:val="00F2736E"/>
    <w:rsid w:val="00F27472"/>
    <w:rsid w:val="00F2778B"/>
    <w:rsid w:val="00F27791"/>
    <w:rsid w:val="00F2798F"/>
    <w:rsid w:val="00F27E24"/>
    <w:rsid w:val="00F27E71"/>
    <w:rsid w:val="00F27FB4"/>
    <w:rsid w:val="00F3028B"/>
    <w:rsid w:val="00F302D9"/>
    <w:rsid w:val="00F30355"/>
    <w:rsid w:val="00F303F9"/>
    <w:rsid w:val="00F30436"/>
    <w:rsid w:val="00F3048F"/>
    <w:rsid w:val="00F30535"/>
    <w:rsid w:val="00F30690"/>
    <w:rsid w:val="00F30E69"/>
    <w:rsid w:val="00F30F66"/>
    <w:rsid w:val="00F31125"/>
    <w:rsid w:val="00F311AE"/>
    <w:rsid w:val="00F3138E"/>
    <w:rsid w:val="00F313EC"/>
    <w:rsid w:val="00F3169F"/>
    <w:rsid w:val="00F31833"/>
    <w:rsid w:val="00F3195A"/>
    <w:rsid w:val="00F3196B"/>
    <w:rsid w:val="00F31E38"/>
    <w:rsid w:val="00F31F61"/>
    <w:rsid w:val="00F32054"/>
    <w:rsid w:val="00F3224F"/>
    <w:rsid w:val="00F3240F"/>
    <w:rsid w:val="00F32452"/>
    <w:rsid w:val="00F3263E"/>
    <w:rsid w:val="00F32774"/>
    <w:rsid w:val="00F32812"/>
    <w:rsid w:val="00F328A5"/>
    <w:rsid w:val="00F328E2"/>
    <w:rsid w:val="00F32AA7"/>
    <w:rsid w:val="00F32B48"/>
    <w:rsid w:val="00F32B71"/>
    <w:rsid w:val="00F32FED"/>
    <w:rsid w:val="00F33009"/>
    <w:rsid w:val="00F33026"/>
    <w:rsid w:val="00F331DF"/>
    <w:rsid w:val="00F334BC"/>
    <w:rsid w:val="00F33581"/>
    <w:rsid w:val="00F33751"/>
    <w:rsid w:val="00F3378A"/>
    <w:rsid w:val="00F3393C"/>
    <w:rsid w:val="00F33B46"/>
    <w:rsid w:val="00F33D26"/>
    <w:rsid w:val="00F34063"/>
    <w:rsid w:val="00F340E8"/>
    <w:rsid w:val="00F34190"/>
    <w:rsid w:val="00F3449A"/>
    <w:rsid w:val="00F3457E"/>
    <w:rsid w:val="00F34A94"/>
    <w:rsid w:val="00F34BD4"/>
    <w:rsid w:val="00F35008"/>
    <w:rsid w:val="00F3501B"/>
    <w:rsid w:val="00F35264"/>
    <w:rsid w:val="00F352F2"/>
    <w:rsid w:val="00F3548F"/>
    <w:rsid w:val="00F35795"/>
    <w:rsid w:val="00F35831"/>
    <w:rsid w:val="00F3592D"/>
    <w:rsid w:val="00F35A00"/>
    <w:rsid w:val="00F35CCB"/>
    <w:rsid w:val="00F35F6E"/>
    <w:rsid w:val="00F3620A"/>
    <w:rsid w:val="00F36466"/>
    <w:rsid w:val="00F364D8"/>
    <w:rsid w:val="00F3694A"/>
    <w:rsid w:val="00F36A2B"/>
    <w:rsid w:val="00F36C05"/>
    <w:rsid w:val="00F36D01"/>
    <w:rsid w:val="00F36F46"/>
    <w:rsid w:val="00F37023"/>
    <w:rsid w:val="00F37737"/>
    <w:rsid w:val="00F3788A"/>
    <w:rsid w:val="00F37893"/>
    <w:rsid w:val="00F379F9"/>
    <w:rsid w:val="00F37AD6"/>
    <w:rsid w:val="00F37C29"/>
    <w:rsid w:val="00F37C46"/>
    <w:rsid w:val="00F37C88"/>
    <w:rsid w:val="00F37DEA"/>
    <w:rsid w:val="00F37FEE"/>
    <w:rsid w:val="00F40050"/>
    <w:rsid w:val="00F4007C"/>
    <w:rsid w:val="00F4018B"/>
    <w:rsid w:val="00F40675"/>
    <w:rsid w:val="00F4078C"/>
    <w:rsid w:val="00F4092E"/>
    <w:rsid w:val="00F40A1F"/>
    <w:rsid w:val="00F40A78"/>
    <w:rsid w:val="00F40ACA"/>
    <w:rsid w:val="00F40D70"/>
    <w:rsid w:val="00F40F75"/>
    <w:rsid w:val="00F41091"/>
    <w:rsid w:val="00F41398"/>
    <w:rsid w:val="00F4142F"/>
    <w:rsid w:val="00F41645"/>
    <w:rsid w:val="00F418E0"/>
    <w:rsid w:val="00F4199F"/>
    <w:rsid w:val="00F41A79"/>
    <w:rsid w:val="00F41CD7"/>
    <w:rsid w:val="00F42051"/>
    <w:rsid w:val="00F42171"/>
    <w:rsid w:val="00F42529"/>
    <w:rsid w:val="00F426DF"/>
    <w:rsid w:val="00F42815"/>
    <w:rsid w:val="00F42878"/>
    <w:rsid w:val="00F42A2E"/>
    <w:rsid w:val="00F42AF5"/>
    <w:rsid w:val="00F42C9F"/>
    <w:rsid w:val="00F42D8D"/>
    <w:rsid w:val="00F42DD1"/>
    <w:rsid w:val="00F42F33"/>
    <w:rsid w:val="00F43170"/>
    <w:rsid w:val="00F43181"/>
    <w:rsid w:val="00F434C0"/>
    <w:rsid w:val="00F435A1"/>
    <w:rsid w:val="00F43702"/>
    <w:rsid w:val="00F43AB8"/>
    <w:rsid w:val="00F43BF5"/>
    <w:rsid w:val="00F43FB2"/>
    <w:rsid w:val="00F4446E"/>
    <w:rsid w:val="00F444B2"/>
    <w:rsid w:val="00F446E4"/>
    <w:rsid w:val="00F44759"/>
    <w:rsid w:val="00F44760"/>
    <w:rsid w:val="00F4487D"/>
    <w:rsid w:val="00F44885"/>
    <w:rsid w:val="00F44A0F"/>
    <w:rsid w:val="00F44A32"/>
    <w:rsid w:val="00F44A7C"/>
    <w:rsid w:val="00F44B7D"/>
    <w:rsid w:val="00F44EFA"/>
    <w:rsid w:val="00F44F4E"/>
    <w:rsid w:val="00F450AC"/>
    <w:rsid w:val="00F45136"/>
    <w:rsid w:val="00F45176"/>
    <w:rsid w:val="00F45182"/>
    <w:rsid w:val="00F4521A"/>
    <w:rsid w:val="00F453CB"/>
    <w:rsid w:val="00F45538"/>
    <w:rsid w:val="00F45765"/>
    <w:rsid w:val="00F45C36"/>
    <w:rsid w:val="00F45C74"/>
    <w:rsid w:val="00F45CC2"/>
    <w:rsid w:val="00F45D18"/>
    <w:rsid w:val="00F45E11"/>
    <w:rsid w:val="00F45F4E"/>
    <w:rsid w:val="00F46359"/>
    <w:rsid w:val="00F4652F"/>
    <w:rsid w:val="00F465A6"/>
    <w:rsid w:val="00F467F2"/>
    <w:rsid w:val="00F46978"/>
    <w:rsid w:val="00F46C41"/>
    <w:rsid w:val="00F46DDE"/>
    <w:rsid w:val="00F46DDF"/>
    <w:rsid w:val="00F47360"/>
    <w:rsid w:val="00F47777"/>
    <w:rsid w:val="00F4778B"/>
    <w:rsid w:val="00F4788C"/>
    <w:rsid w:val="00F478E1"/>
    <w:rsid w:val="00F47992"/>
    <w:rsid w:val="00F47A22"/>
    <w:rsid w:val="00F501C1"/>
    <w:rsid w:val="00F502C8"/>
    <w:rsid w:val="00F5032A"/>
    <w:rsid w:val="00F50875"/>
    <w:rsid w:val="00F50972"/>
    <w:rsid w:val="00F50A6D"/>
    <w:rsid w:val="00F50AEE"/>
    <w:rsid w:val="00F50D20"/>
    <w:rsid w:val="00F50D89"/>
    <w:rsid w:val="00F50FB7"/>
    <w:rsid w:val="00F51052"/>
    <w:rsid w:val="00F51056"/>
    <w:rsid w:val="00F51103"/>
    <w:rsid w:val="00F51105"/>
    <w:rsid w:val="00F511FB"/>
    <w:rsid w:val="00F5120D"/>
    <w:rsid w:val="00F51373"/>
    <w:rsid w:val="00F51440"/>
    <w:rsid w:val="00F51878"/>
    <w:rsid w:val="00F51B0D"/>
    <w:rsid w:val="00F51BFD"/>
    <w:rsid w:val="00F51C26"/>
    <w:rsid w:val="00F51E33"/>
    <w:rsid w:val="00F51E50"/>
    <w:rsid w:val="00F51F23"/>
    <w:rsid w:val="00F51FB5"/>
    <w:rsid w:val="00F523CF"/>
    <w:rsid w:val="00F5241A"/>
    <w:rsid w:val="00F524F8"/>
    <w:rsid w:val="00F526DF"/>
    <w:rsid w:val="00F527FF"/>
    <w:rsid w:val="00F52872"/>
    <w:rsid w:val="00F52AAF"/>
    <w:rsid w:val="00F52CE6"/>
    <w:rsid w:val="00F52DFA"/>
    <w:rsid w:val="00F52E08"/>
    <w:rsid w:val="00F52E74"/>
    <w:rsid w:val="00F52FAC"/>
    <w:rsid w:val="00F52FE7"/>
    <w:rsid w:val="00F5322D"/>
    <w:rsid w:val="00F5340A"/>
    <w:rsid w:val="00F53644"/>
    <w:rsid w:val="00F53AC1"/>
    <w:rsid w:val="00F53C37"/>
    <w:rsid w:val="00F53C4B"/>
    <w:rsid w:val="00F53C94"/>
    <w:rsid w:val="00F53E77"/>
    <w:rsid w:val="00F54179"/>
    <w:rsid w:val="00F54230"/>
    <w:rsid w:val="00F54500"/>
    <w:rsid w:val="00F5475A"/>
    <w:rsid w:val="00F54852"/>
    <w:rsid w:val="00F54866"/>
    <w:rsid w:val="00F54AA8"/>
    <w:rsid w:val="00F54C05"/>
    <w:rsid w:val="00F5514D"/>
    <w:rsid w:val="00F55267"/>
    <w:rsid w:val="00F55423"/>
    <w:rsid w:val="00F554B5"/>
    <w:rsid w:val="00F55BA3"/>
    <w:rsid w:val="00F55C6D"/>
    <w:rsid w:val="00F55F5A"/>
    <w:rsid w:val="00F55F82"/>
    <w:rsid w:val="00F55F9F"/>
    <w:rsid w:val="00F56530"/>
    <w:rsid w:val="00F5657B"/>
    <w:rsid w:val="00F566DB"/>
    <w:rsid w:val="00F56812"/>
    <w:rsid w:val="00F56986"/>
    <w:rsid w:val="00F569D3"/>
    <w:rsid w:val="00F56A94"/>
    <w:rsid w:val="00F56B03"/>
    <w:rsid w:val="00F56BEE"/>
    <w:rsid w:val="00F56C6A"/>
    <w:rsid w:val="00F56EA3"/>
    <w:rsid w:val="00F56FBD"/>
    <w:rsid w:val="00F5727F"/>
    <w:rsid w:val="00F57321"/>
    <w:rsid w:val="00F5734E"/>
    <w:rsid w:val="00F57758"/>
    <w:rsid w:val="00F57893"/>
    <w:rsid w:val="00F578BF"/>
    <w:rsid w:val="00F57A7C"/>
    <w:rsid w:val="00F57A85"/>
    <w:rsid w:val="00F57AE9"/>
    <w:rsid w:val="00F57B9B"/>
    <w:rsid w:val="00F57EBA"/>
    <w:rsid w:val="00F60131"/>
    <w:rsid w:val="00F6019A"/>
    <w:rsid w:val="00F602B0"/>
    <w:rsid w:val="00F602E9"/>
    <w:rsid w:val="00F6040A"/>
    <w:rsid w:val="00F604ED"/>
    <w:rsid w:val="00F60512"/>
    <w:rsid w:val="00F6059C"/>
    <w:rsid w:val="00F60846"/>
    <w:rsid w:val="00F60A2F"/>
    <w:rsid w:val="00F60AD7"/>
    <w:rsid w:val="00F60BDD"/>
    <w:rsid w:val="00F60CB9"/>
    <w:rsid w:val="00F60E3F"/>
    <w:rsid w:val="00F60EF7"/>
    <w:rsid w:val="00F6103B"/>
    <w:rsid w:val="00F6125B"/>
    <w:rsid w:val="00F61512"/>
    <w:rsid w:val="00F61687"/>
    <w:rsid w:val="00F6168D"/>
    <w:rsid w:val="00F61729"/>
    <w:rsid w:val="00F61870"/>
    <w:rsid w:val="00F6188F"/>
    <w:rsid w:val="00F61BA8"/>
    <w:rsid w:val="00F61BCA"/>
    <w:rsid w:val="00F61CFA"/>
    <w:rsid w:val="00F61D8C"/>
    <w:rsid w:val="00F61EEC"/>
    <w:rsid w:val="00F621FE"/>
    <w:rsid w:val="00F62353"/>
    <w:rsid w:val="00F62394"/>
    <w:rsid w:val="00F62408"/>
    <w:rsid w:val="00F624C8"/>
    <w:rsid w:val="00F62649"/>
    <w:rsid w:val="00F62885"/>
    <w:rsid w:val="00F62BF6"/>
    <w:rsid w:val="00F62D69"/>
    <w:rsid w:val="00F62DCB"/>
    <w:rsid w:val="00F630CA"/>
    <w:rsid w:val="00F630FF"/>
    <w:rsid w:val="00F634AD"/>
    <w:rsid w:val="00F6358A"/>
    <w:rsid w:val="00F635C8"/>
    <w:rsid w:val="00F635E7"/>
    <w:rsid w:val="00F63678"/>
    <w:rsid w:val="00F63780"/>
    <w:rsid w:val="00F63C99"/>
    <w:rsid w:val="00F63CA4"/>
    <w:rsid w:val="00F63D05"/>
    <w:rsid w:val="00F641F2"/>
    <w:rsid w:val="00F6426E"/>
    <w:rsid w:val="00F64314"/>
    <w:rsid w:val="00F64467"/>
    <w:rsid w:val="00F6463E"/>
    <w:rsid w:val="00F64656"/>
    <w:rsid w:val="00F64660"/>
    <w:rsid w:val="00F649E1"/>
    <w:rsid w:val="00F64D36"/>
    <w:rsid w:val="00F65209"/>
    <w:rsid w:val="00F654FF"/>
    <w:rsid w:val="00F65523"/>
    <w:rsid w:val="00F6567C"/>
    <w:rsid w:val="00F65890"/>
    <w:rsid w:val="00F65D81"/>
    <w:rsid w:val="00F66003"/>
    <w:rsid w:val="00F6600C"/>
    <w:rsid w:val="00F661BF"/>
    <w:rsid w:val="00F661F1"/>
    <w:rsid w:val="00F66317"/>
    <w:rsid w:val="00F66378"/>
    <w:rsid w:val="00F664B9"/>
    <w:rsid w:val="00F66540"/>
    <w:rsid w:val="00F6656C"/>
    <w:rsid w:val="00F6668A"/>
    <w:rsid w:val="00F666A7"/>
    <w:rsid w:val="00F66C16"/>
    <w:rsid w:val="00F66D41"/>
    <w:rsid w:val="00F66EAD"/>
    <w:rsid w:val="00F66EED"/>
    <w:rsid w:val="00F66FF5"/>
    <w:rsid w:val="00F670D2"/>
    <w:rsid w:val="00F67297"/>
    <w:rsid w:val="00F67306"/>
    <w:rsid w:val="00F67474"/>
    <w:rsid w:val="00F67529"/>
    <w:rsid w:val="00F675DE"/>
    <w:rsid w:val="00F67866"/>
    <w:rsid w:val="00F679CD"/>
    <w:rsid w:val="00F67A71"/>
    <w:rsid w:val="00F67C05"/>
    <w:rsid w:val="00F67C83"/>
    <w:rsid w:val="00F67E77"/>
    <w:rsid w:val="00F67F92"/>
    <w:rsid w:val="00F70171"/>
    <w:rsid w:val="00F7041B"/>
    <w:rsid w:val="00F706FC"/>
    <w:rsid w:val="00F7070C"/>
    <w:rsid w:val="00F7078C"/>
    <w:rsid w:val="00F70A3A"/>
    <w:rsid w:val="00F70A60"/>
    <w:rsid w:val="00F70B27"/>
    <w:rsid w:val="00F70B90"/>
    <w:rsid w:val="00F70F89"/>
    <w:rsid w:val="00F71229"/>
    <w:rsid w:val="00F71282"/>
    <w:rsid w:val="00F71359"/>
    <w:rsid w:val="00F7143F"/>
    <w:rsid w:val="00F71451"/>
    <w:rsid w:val="00F71639"/>
    <w:rsid w:val="00F71698"/>
    <w:rsid w:val="00F71A5C"/>
    <w:rsid w:val="00F71CF7"/>
    <w:rsid w:val="00F71ED5"/>
    <w:rsid w:val="00F71F39"/>
    <w:rsid w:val="00F72169"/>
    <w:rsid w:val="00F72366"/>
    <w:rsid w:val="00F72391"/>
    <w:rsid w:val="00F7243B"/>
    <w:rsid w:val="00F724A1"/>
    <w:rsid w:val="00F72689"/>
    <w:rsid w:val="00F72BE7"/>
    <w:rsid w:val="00F72C01"/>
    <w:rsid w:val="00F72C3C"/>
    <w:rsid w:val="00F72ECB"/>
    <w:rsid w:val="00F73258"/>
    <w:rsid w:val="00F732FC"/>
    <w:rsid w:val="00F73378"/>
    <w:rsid w:val="00F734AF"/>
    <w:rsid w:val="00F736A2"/>
    <w:rsid w:val="00F73849"/>
    <w:rsid w:val="00F73A17"/>
    <w:rsid w:val="00F73D09"/>
    <w:rsid w:val="00F740CD"/>
    <w:rsid w:val="00F7421F"/>
    <w:rsid w:val="00F74365"/>
    <w:rsid w:val="00F7437A"/>
    <w:rsid w:val="00F74386"/>
    <w:rsid w:val="00F7480E"/>
    <w:rsid w:val="00F748F6"/>
    <w:rsid w:val="00F74E1E"/>
    <w:rsid w:val="00F74F7B"/>
    <w:rsid w:val="00F74F9C"/>
    <w:rsid w:val="00F75089"/>
    <w:rsid w:val="00F750C5"/>
    <w:rsid w:val="00F7514F"/>
    <w:rsid w:val="00F755F3"/>
    <w:rsid w:val="00F75721"/>
    <w:rsid w:val="00F757ED"/>
    <w:rsid w:val="00F75A4D"/>
    <w:rsid w:val="00F75AD6"/>
    <w:rsid w:val="00F75AFC"/>
    <w:rsid w:val="00F75B4E"/>
    <w:rsid w:val="00F75CC1"/>
    <w:rsid w:val="00F75CF0"/>
    <w:rsid w:val="00F75D70"/>
    <w:rsid w:val="00F75EE1"/>
    <w:rsid w:val="00F7601C"/>
    <w:rsid w:val="00F760E1"/>
    <w:rsid w:val="00F76291"/>
    <w:rsid w:val="00F762A5"/>
    <w:rsid w:val="00F762E0"/>
    <w:rsid w:val="00F76386"/>
    <w:rsid w:val="00F763FE"/>
    <w:rsid w:val="00F7644D"/>
    <w:rsid w:val="00F76494"/>
    <w:rsid w:val="00F765C4"/>
    <w:rsid w:val="00F76751"/>
    <w:rsid w:val="00F767A2"/>
    <w:rsid w:val="00F76B15"/>
    <w:rsid w:val="00F76B27"/>
    <w:rsid w:val="00F76C29"/>
    <w:rsid w:val="00F76D2F"/>
    <w:rsid w:val="00F76EE6"/>
    <w:rsid w:val="00F76F01"/>
    <w:rsid w:val="00F76F26"/>
    <w:rsid w:val="00F77380"/>
    <w:rsid w:val="00F7755E"/>
    <w:rsid w:val="00F77609"/>
    <w:rsid w:val="00F777B8"/>
    <w:rsid w:val="00F77C25"/>
    <w:rsid w:val="00F77D29"/>
    <w:rsid w:val="00F77EB1"/>
    <w:rsid w:val="00F8000D"/>
    <w:rsid w:val="00F80488"/>
    <w:rsid w:val="00F80686"/>
    <w:rsid w:val="00F80691"/>
    <w:rsid w:val="00F80A2C"/>
    <w:rsid w:val="00F80A79"/>
    <w:rsid w:val="00F80A9B"/>
    <w:rsid w:val="00F80B51"/>
    <w:rsid w:val="00F811DD"/>
    <w:rsid w:val="00F812D4"/>
    <w:rsid w:val="00F8137A"/>
    <w:rsid w:val="00F818B8"/>
    <w:rsid w:val="00F819B4"/>
    <w:rsid w:val="00F81B38"/>
    <w:rsid w:val="00F81DF3"/>
    <w:rsid w:val="00F81E96"/>
    <w:rsid w:val="00F81F65"/>
    <w:rsid w:val="00F81FDA"/>
    <w:rsid w:val="00F82169"/>
    <w:rsid w:val="00F821DD"/>
    <w:rsid w:val="00F822F7"/>
    <w:rsid w:val="00F82401"/>
    <w:rsid w:val="00F82628"/>
    <w:rsid w:val="00F82750"/>
    <w:rsid w:val="00F82978"/>
    <w:rsid w:val="00F82A85"/>
    <w:rsid w:val="00F82C07"/>
    <w:rsid w:val="00F82CFC"/>
    <w:rsid w:val="00F82E95"/>
    <w:rsid w:val="00F82F38"/>
    <w:rsid w:val="00F83231"/>
    <w:rsid w:val="00F83338"/>
    <w:rsid w:val="00F8333F"/>
    <w:rsid w:val="00F83509"/>
    <w:rsid w:val="00F83561"/>
    <w:rsid w:val="00F83994"/>
    <w:rsid w:val="00F83A02"/>
    <w:rsid w:val="00F83A28"/>
    <w:rsid w:val="00F83AA8"/>
    <w:rsid w:val="00F83B11"/>
    <w:rsid w:val="00F83CFE"/>
    <w:rsid w:val="00F83F5B"/>
    <w:rsid w:val="00F8403F"/>
    <w:rsid w:val="00F84158"/>
    <w:rsid w:val="00F841B7"/>
    <w:rsid w:val="00F843C0"/>
    <w:rsid w:val="00F845A1"/>
    <w:rsid w:val="00F84725"/>
    <w:rsid w:val="00F849A9"/>
    <w:rsid w:val="00F84A66"/>
    <w:rsid w:val="00F84ADA"/>
    <w:rsid w:val="00F850C4"/>
    <w:rsid w:val="00F855B0"/>
    <w:rsid w:val="00F8569E"/>
    <w:rsid w:val="00F85AC0"/>
    <w:rsid w:val="00F85C84"/>
    <w:rsid w:val="00F85C8C"/>
    <w:rsid w:val="00F85CFA"/>
    <w:rsid w:val="00F85D02"/>
    <w:rsid w:val="00F85D15"/>
    <w:rsid w:val="00F85DA9"/>
    <w:rsid w:val="00F85FAB"/>
    <w:rsid w:val="00F85FCE"/>
    <w:rsid w:val="00F861A0"/>
    <w:rsid w:val="00F8627C"/>
    <w:rsid w:val="00F867BC"/>
    <w:rsid w:val="00F86886"/>
    <w:rsid w:val="00F868C1"/>
    <w:rsid w:val="00F86A18"/>
    <w:rsid w:val="00F86E34"/>
    <w:rsid w:val="00F86EC2"/>
    <w:rsid w:val="00F871C9"/>
    <w:rsid w:val="00F8783F"/>
    <w:rsid w:val="00F87869"/>
    <w:rsid w:val="00F87A64"/>
    <w:rsid w:val="00F87BD8"/>
    <w:rsid w:val="00F87E7E"/>
    <w:rsid w:val="00F87EBA"/>
    <w:rsid w:val="00F87F21"/>
    <w:rsid w:val="00F90306"/>
    <w:rsid w:val="00F90334"/>
    <w:rsid w:val="00F9067A"/>
    <w:rsid w:val="00F90A21"/>
    <w:rsid w:val="00F90AA1"/>
    <w:rsid w:val="00F90BDE"/>
    <w:rsid w:val="00F90C4A"/>
    <w:rsid w:val="00F90D39"/>
    <w:rsid w:val="00F91070"/>
    <w:rsid w:val="00F91199"/>
    <w:rsid w:val="00F912CE"/>
    <w:rsid w:val="00F91355"/>
    <w:rsid w:val="00F915F4"/>
    <w:rsid w:val="00F91B80"/>
    <w:rsid w:val="00F91E23"/>
    <w:rsid w:val="00F91F90"/>
    <w:rsid w:val="00F92207"/>
    <w:rsid w:val="00F922A9"/>
    <w:rsid w:val="00F923FB"/>
    <w:rsid w:val="00F924C8"/>
    <w:rsid w:val="00F927E0"/>
    <w:rsid w:val="00F92B37"/>
    <w:rsid w:val="00F92B98"/>
    <w:rsid w:val="00F93090"/>
    <w:rsid w:val="00F93122"/>
    <w:rsid w:val="00F9318C"/>
    <w:rsid w:val="00F932FF"/>
    <w:rsid w:val="00F9336A"/>
    <w:rsid w:val="00F934AE"/>
    <w:rsid w:val="00F9350B"/>
    <w:rsid w:val="00F93529"/>
    <w:rsid w:val="00F93844"/>
    <w:rsid w:val="00F93920"/>
    <w:rsid w:val="00F93E07"/>
    <w:rsid w:val="00F93E8F"/>
    <w:rsid w:val="00F93FD9"/>
    <w:rsid w:val="00F93FE9"/>
    <w:rsid w:val="00F94225"/>
    <w:rsid w:val="00F943AE"/>
    <w:rsid w:val="00F945AA"/>
    <w:rsid w:val="00F94B26"/>
    <w:rsid w:val="00F94B96"/>
    <w:rsid w:val="00F94BA1"/>
    <w:rsid w:val="00F94C35"/>
    <w:rsid w:val="00F94D02"/>
    <w:rsid w:val="00F94D6B"/>
    <w:rsid w:val="00F94DFD"/>
    <w:rsid w:val="00F94E64"/>
    <w:rsid w:val="00F951F6"/>
    <w:rsid w:val="00F95206"/>
    <w:rsid w:val="00F9520F"/>
    <w:rsid w:val="00F953F6"/>
    <w:rsid w:val="00F957A5"/>
    <w:rsid w:val="00F957BC"/>
    <w:rsid w:val="00F95836"/>
    <w:rsid w:val="00F95B48"/>
    <w:rsid w:val="00F95D1B"/>
    <w:rsid w:val="00F95DE0"/>
    <w:rsid w:val="00F95F1F"/>
    <w:rsid w:val="00F96193"/>
    <w:rsid w:val="00F9620F"/>
    <w:rsid w:val="00F9622A"/>
    <w:rsid w:val="00F96289"/>
    <w:rsid w:val="00F96394"/>
    <w:rsid w:val="00F964E8"/>
    <w:rsid w:val="00F9667D"/>
    <w:rsid w:val="00F967F4"/>
    <w:rsid w:val="00F96D4A"/>
    <w:rsid w:val="00F96D7F"/>
    <w:rsid w:val="00F96EED"/>
    <w:rsid w:val="00F96FA3"/>
    <w:rsid w:val="00F9700A"/>
    <w:rsid w:val="00F9710E"/>
    <w:rsid w:val="00F97282"/>
    <w:rsid w:val="00F9742B"/>
    <w:rsid w:val="00F97597"/>
    <w:rsid w:val="00F9766D"/>
    <w:rsid w:val="00F9768F"/>
    <w:rsid w:val="00F977B4"/>
    <w:rsid w:val="00F97D10"/>
    <w:rsid w:val="00F97D47"/>
    <w:rsid w:val="00F97D4C"/>
    <w:rsid w:val="00F97D5E"/>
    <w:rsid w:val="00F97DFF"/>
    <w:rsid w:val="00F97E33"/>
    <w:rsid w:val="00FA01B6"/>
    <w:rsid w:val="00FA04B1"/>
    <w:rsid w:val="00FA0632"/>
    <w:rsid w:val="00FA0659"/>
    <w:rsid w:val="00FA0687"/>
    <w:rsid w:val="00FA0FEF"/>
    <w:rsid w:val="00FA1254"/>
    <w:rsid w:val="00FA161C"/>
    <w:rsid w:val="00FA18B8"/>
    <w:rsid w:val="00FA1A96"/>
    <w:rsid w:val="00FA1BB9"/>
    <w:rsid w:val="00FA1E00"/>
    <w:rsid w:val="00FA1EF8"/>
    <w:rsid w:val="00FA209F"/>
    <w:rsid w:val="00FA2221"/>
    <w:rsid w:val="00FA23B8"/>
    <w:rsid w:val="00FA2753"/>
    <w:rsid w:val="00FA279C"/>
    <w:rsid w:val="00FA2CD5"/>
    <w:rsid w:val="00FA2FAE"/>
    <w:rsid w:val="00FA2FB1"/>
    <w:rsid w:val="00FA3000"/>
    <w:rsid w:val="00FA3025"/>
    <w:rsid w:val="00FA3048"/>
    <w:rsid w:val="00FA3244"/>
    <w:rsid w:val="00FA328A"/>
    <w:rsid w:val="00FA329F"/>
    <w:rsid w:val="00FA343E"/>
    <w:rsid w:val="00FA353F"/>
    <w:rsid w:val="00FA3590"/>
    <w:rsid w:val="00FA36D8"/>
    <w:rsid w:val="00FA3712"/>
    <w:rsid w:val="00FA3868"/>
    <w:rsid w:val="00FA392D"/>
    <w:rsid w:val="00FA39A9"/>
    <w:rsid w:val="00FA3ABE"/>
    <w:rsid w:val="00FA3B27"/>
    <w:rsid w:val="00FA3B84"/>
    <w:rsid w:val="00FA3BFB"/>
    <w:rsid w:val="00FA3D28"/>
    <w:rsid w:val="00FA41FE"/>
    <w:rsid w:val="00FA439F"/>
    <w:rsid w:val="00FA44C2"/>
    <w:rsid w:val="00FA489F"/>
    <w:rsid w:val="00FA48B7"/>
    <w:rsid w:val="00FA4946"/>
    <w:rsid w:val="00FA4995"/>
    <w:rsid w:val="00FA49BA"/>
    <w:rsid w:val="00FA4A6C"/>
    <w:rsid w:val="00FA4D7B"/>
    <w:rsid w:val="00FA4FF1"/>
    <w:rsid w:val="00FA5045"/>
    <w:rsid w:val="00FA5113"/>
    <w:rsid w:val="00FA5157"/>
    <w:rsid w:val="00FA52B0"/>
    <w:rsid w:val="00FA5308"/>
    <w:rsid w:val="00FA56D8"/>
    <w:rsid w:val="00FA57BB"/>
    <w:rsid w:val="00FA57FD"/>
    <w:rsid w:val="00FA5AFD"/>
    <w:rsid w:val="00FA5F9A"/>
    <w:rsid w:val="00FA61E4"/>
    <w:rsid w:val="00FA62BC"/>
    <w:rsid w:val="00FA645C"/>
    <w:rsid w:val="00FA64A0"/>
    <w:rsid w:val="00FA652E"/>
    <w:rsid w:val="00FA6640"/>
    <w:rsid w:val="00FA6963"/>
    <w:rsid w:val="00FA6977"/>
    <w:rsid w:val="00FA69FB"/>
    <w:rsid w:val="00FA6A9C"/>
    <w:rsid w:val="00FA6D49"/>
    <w:rsid w:val="00FA6E0F"/>
    <w:rsid w:val="00FA6F0D"/>
    <w:rsid w:val="00FA70D6"/>
    <w:rsid w:val="00FA71E2"/>
    <w:rsid w:val="00FA7245"/>
    <w:rsid w:val="00FA725E"/>
    <w:rsid w:val="00FA72C1"/>
    <w:rsid w:val="00FA7541"/>
    <w:rsid w:val="00FA763B"/>
    <w:rsid w:val="00FA76C5"/>
    <w:rsid w:val="00FA780E"/>
    <w:rsid w:val="00FA7836"/>
    <w:rsid w:val="00FA783A"/>
    <w:rsid w:val="00FA7966"/>
    <w:rsid w:val="00FA7D72"/>
    <w:rsid w:val="00FB02C4"/>
    <w:rsid w:val="00FB0ABC"/>
    <w:rsid w:val="00FB0E0C"/>
    <w:rsid w:val="00FB0E70"/>
    <w:rsid w:val="00FB0F3F"/>
    <w:rsid w:val="00FB109D"/>
    <w:rsid w:val="00FB12B9"/>
    <w:rsid w:val="00FB12BC"/>
    <w:rsid w:val="00FB1369"/>
    <w:rsid w:val="00FB1430"/>
    <w:rsid w:val="00FB1490"/>
    <w:rsid w:val="00FB1A5F"/>
    <w:rsid w:val="00FB1B1E"/>
    <w:rsid w:val="00FB1B80"/>
    <w:rsid w:val="00FB1CF9"/>
    <w:rsid w:val="00FB1D13"/>
    <w:rsid w:val="00FB1D65"/>
    <w:rsid w:val="00FB2697"/>
    <w:rsid w:val="00FB2955"/>
    <w:rsid w:val="00FB2A9F"/>
    <w:rsid w:val="00FB2BCC"/>
    <w:rsid w:val="00FB2E74"/>
    <w:rsid w:val="00FB2EC5"/>
    <w:rsid w:val="00FB2F1E"/>
    <w:rsid w:val="00FB328F"/>
    <w:rsid w:val="00FB3427"/>
    <w:rsid w:val="00FB349E"/>
    <w:rsid w:val="00FB3701"/>
    <w:rsid w:val="00FB38DF"/>
    <w:rsid w:val="00FB3C1B"/>
    <w:rsid w:val="00FB3D32"/>
    <w:rsid w:val="00FB3D72"/>
    <w:rsid w:val="00FB3D99"/>
    <w:rsid w:val="00FB3E3E"/>
    <w:rsid w:val="00FB3E4A"/>
    <w:rsid w:val="00FB4209"/>
    <w:rsid w:val="00FB42CB"/>
    <w:rsid w:val="00FB43C5"/>
    <w:rsid w:val="00FB44A2"/>
    <w:rsid w:val="00FB4560"/>
    <w:rsid w:val="00FB4590"/>
    <w:rsid w:val="00FB4795"/>
    <w:rsid w:val="00FB4872"/>
    <w:rsid w:val="00FB49A8"/>
    <w:rsid w:val="00FB4C50"/>
    <w:rsid w:val="00FB4FA9"/>
    <w:rsid w:val="00FB53D5"/>
    <w:rsid w:val="00FB5551"/>
    <w:rsid w:val="00FB58A0"/>
    <w:rsid w:val="00FB5983"/>
    <w:rsid w:val="00FB5AB9"/>
    <w:rsid w:val="00FB5D36"/>
    <w:rsid w:val="00FB5EBA"/>
    <w:rsid w:val="00FB6076"/>
    <w:rsid w:val="00FB6150"/>
    <w:rsid w:val="00FB6264"/>
    <w:rsid w:val="00FB62BC"/>
    <w:rsid w:val="00FB6418"/>
    <w:rsid w:val="00FB6480"/>
    <w:rsid w:val="00FB6483"/>
    <w:rsid w:val="00FB65D5"/>
    <w:rsid w:val="00FB68B8"/>
    <w:rsid w:val="00FB69D0"/>
    <w:rsid w:val="00FB6BAA"/>
    <w:rsid w:val="00FB6C2D"/>
    <w:rsid w:val="00FB6E3F"/>
    <w:rsid w:val="00FB6EE1"/>
    <w:rsid w:val="00FB6EF3"/>
    <w:rsid w:val="00FB7175"/>
    <w:rsid w:val="00FB71A7"/>
    <w:rsid w:val="00FB740B"/>
    <w:rsid w:val="00FB765E"/>
    <w:rsid w:val="00FB76AB"/>
    <w:rsid w:val="00FB7719"/>
    <w:rsid w:val="00FB7796"/>
    <w:rsid w:val="00FB78B9"/>
    <w:rsid w:val="00FB7900"/>
    <w:rsid w:val="00FB7B09"/>
    <w:rsid w:val="00FB7BEC"/>
    <w:rsid w:val="00FB7D45"/>
    <w:rsid w:val="00FB7D6B"/>
    <w:rsid w:val="00FB7E05"/>
    <w:rsid w:val="00FB7E45"/>
    <w:rsid w:val="00FC0034"/>
    <w:rsid w:val="00FC0261"/>
    <w:rsid w:val="00FC037D"/>
    <w:rsid w:val="00FC03AC"/>
    <w:rsid w:val="00FC089A"/>
    <w:rsid w:val="00FC09E8"/>
    <w:rsid w:val="00FC0AD1"/>
    <w:rsid w:val="00FC0C73"/>
    <w:rsid w:val="00FC0E94"/>
    <w:rsid w:val="00FC0EF4"/>
    <w:rsid w:val="00FC124D"/>
    <w:rsid w:val="00FC133F"/>
    <w:rsid w:val="00FC199B"/>
    <w:rsid w:val="00FC1D05"/>
    <w:rsid w:val="00FC1F6C"/>
    <w:rsid w:val="00FC1FCE"/>
    <w:rsid w:val="00FC20F6"/>
    <w:rsid w:val="00FC21A9"/>
    <w:rsid w:val="00FC22D2"/>
    <w:rsid w:val="00FC2660"/>
    <w:rsid w:val="00FC291E"/>
    <w:rsid w:val="00FC2A0A"/>
    <w:rsid w:val="00FC2C8D"/>
    <w:rsid w:val="00FC3251"/>
    <w:rsid w:val="00FC3508"/>
    <w:rsid w:val="00FC37DD"/>
    <w:rsid w:val="00FC3C85"/>
    <w:rsid w:val="00FC3EAB"/>
    <w:rsid w:val="00FC3FB0"/>
    <w:rsid w:val="00FC42FD"/>
    <w:rsid w:val="00FC4426"/>
    <w:rsid w:val="00FC49A4"/>
    <w:rsid w:val="00FC4AC8"/>
    <w:rsid w:val="00FC4AE2"/>
    <w:rsid w:val="00FC4B79"/>
    <w:rsid w:val="00FC4BB6"/>
    <w:rsid w:val="00FC4C0E"/>
    <w:rsid w:val="00FC4C69"/>
    <w:rsid w:val="00FC4D6C"/>
    <w:rsid w:val="00FC528D"/>
    <w:rsid w:val="00FC548E"/>
    <w:rsid w:val="00FC56B4"/>
    <w:rsid w:val="00FC56C0"/>
    <w:rsid w:val="00FC582F"/>
    <w:rsid w:val="00FC59BE"/>
    <w:rsid w:val="00FC5B69"/>
    <w:rsid w:val="00FC5BB0"/>
    <w:rsid w:val="00FC5E69"/>
    <w:rsid w:val="00FC5ECD"/>
    <w:rsid w:val="00FC5FEA"/>
    <w:rsid w:val="00FC609B"/>
    <w:rsid w:val="00FC60BA"/>
    <w:rsid w:val="00FC6115"/>
    <w:rsid w:val="00FC6395"/>
    <w:rsid w:val="00FC64F8"/>
    <w:rsid w:val="00FC65C2"/>
    <w:rsid w:val="00FC6665"/>
    <w:rsid w:val="00FC6712"/>
    <w:rsid w:val="00FC694D"/>
    <w:rsid w:val="00FC6A2B"/>
    <w:rsid w:val="00FC6A95"/>
    <w:rsid w:val="00FC6E85"/>
    <w:rsid w:val="00FC6EDF"/>
    <w:rsid w:val="00FC7023"/>
    <w:rsid w:val="00FC70BE"/>
    <w:rsid w:val="00FC764C"/>
    <w:rsid w:val="00FC7891"/>
    <w:rsid w:val="00FC7A04"/>
    <w:rsid w:val="00FC7CF0"/>
    <w:rsid w:val="00FC7D23"/>
    <w:rsid w:val="00FC7DF6"/>
    <w:rsid w:val="00FD0047"/>
    <w:rsid w:val="00FD00E1"/>
    <w:rsid w:val="00FD0250"/>
    <w:rsid w:val="00FD063A"/>
    <w:rsid w:val="00FD0659"/>
    <w:rsid w:val="00FD0893"/>
    <w:rsid w:val="00FD09EE"/>
    <w:rsid w:val="00FD0B0F"/>
    <w:rsid w:val="00FD0C5F"/>
    <w:rsid w:val="00FD0CD8"/>
    <w:rsid w:val="00FD0E56"/>
    <w:rsid w:val="00FD0F02"/>
    <w:rsid w:val="00FD0F69"/>
    <w:rsid w:val="00FD13D8"/>
    <w:rsid w:val="00FD13DB"/>
    <w:rsid w:val="00FD146D"/>
    <w:rsid w:val="00FD1617"/>
    <w:rsid w:val="00FD1674"/>
    <w:rsid w:val="00FD1697"/>
    <w:rsid w:val="00FD1970"/>
    <w:rsid w:val="00FD1A3A"/>
    <w:rsid w:val="00FD1E3D"/>
    <w:rsid w:val="00FD22A5"/>
    <w:rsid w:val="00FD2417"/>
    <w:rsid w:val="00FD2461"/>
    <w:rsid w:val="00FD252B"/>
    <w:rsid w:val="00FD2558"/>
    <w:rsid w:val="00FD25C7"/>
    <w:rsid w:val="00FD2906"/>
    <w:rsid w:val="00FD290E"/>
    <w:rsid w:val="00FD29DB"/>
    <w:rsid w:val="00FD2B0C"/>
    <w:rsid w:val="00FD2BB4"/>
    <w:rsid w:val="00FD2E27"/>
    <w:rsid w:val="00FD2F3C"/>
    <w:rsid w:val="00FD2F7C"/>
    <w:rsid w:val="00FD2FDA"/>
    <w:rsid w:val="00FD33A7"/>
    <w:rsid w:val="00FD3430"/>
    <w:rsid w:val="00FD37A0"/>
    <w:rsid w:val="00FD37C1"/>
    <w:rsid w:val="00FD394A"/>
    <w:rsid w:val="00FD3986"/>
    <w:rsid w:val="00FD3A14"/>
    <w:rsid w:val="00FD3B43"/>
    <w:rsid w:val="00FD3C3F"/>
    <w:rsid w:val="00FD3D43"/>
    <w:rsid w:val="00FD3FFE"/>
    <w:rsid w:val="00FD4406"/>
    <w:rsid w:val="00FD44E6"/>
    <w:rsid w:val="00FD45D0"/>
    <w:rsid w:val="00FD45F2"/>
    <w:rsid w:val="00FD471F"/>
    <w:rsid w:val="00FD47D7"/>
    <w:rsid w:val="00FD49A5"/>
    <w:rsid w:val="00FD4A07"/>
    <w:rsid w:val="00FD4CB6"/>
    <w:rsid w:val="00FD4F58"/>
    <w:rsid w:val="00FD4FD6"/>
    <w:rsid w:val="00FD52CC"/>
    <w:rsid w:val="00FD577D"/>
    <w:rsid w:val="00FD57E3"/>
    <w:rsid w:val="00FD5895"/>
    <w:rsid w:val="00FD5A3F"/>
    <w:rsid w:val="00FD5D93"/>
    <w:rsid w:val="00FD5EA8"/>
    <w:rsid w:val="00FD6374"/>
    <w:rsid w:val="00FD64C3"/>
    <w:rsid w:val="00FD64EF"/>
    <w:rsid w:val="00FD65C2"/>
    <w:rsid w:val="00FD6AD9"/>
    <w:rsid w:val="00FD6B42"/>
    <w:rsid w:val="00FD6D0C"/>
    <w:rsid w:val="00FD6D76"/>
    <w:rsid w:val="00FD7257"/>
    <w:rsid w:val="00FD761E"/>
    <w:rsid w:val="00FD7662"/>
    <w:rsid w:val="00FD7768"/>
    <w:rsid w:val="00FD77CA"/>
    <w:rsid w:val="00FD77F2"/>
    <w:rsid w:val="00FD7806"/>
    <w:rsid w:val="00FD785E"/>
    <w:rsid w:val="00FD7CC4"/>
    <w:rsid w:val="00FD7D29"/>
    <w:rsid w:val="00FD7DEF"/>
    <w:rsid w:val="00FD7FA1"/>
    <w:rsid w:val="00FE007A"/>
    <w:rsid w:val="00FE017B"/>
    <w:rsid w:val="00FE03C6"/>
    <w:rsid w:val="00FE049C"/>
    <w:rsid w:val="00FE0822"/>
    <w:rsid w:val="00FE09E2"/>
    <w:rsid w:val="00FE0A29"/>
    <w:rsid w:val="00FE0B6C"/>
    <w:rsid w:val="00FE0BC8"/>
    <w:rsid w:val="00FE0CE3"/>
    <w:rsid w:val="00FE0E3D"/>
    <w:rsid w:val="00FE10DA"/>
    <w:rsid w:val="00FE1217"/>
    <w:rsid w:val="00FE12E2"/>
    <w:rsid w:val="00FE1340"/>
    <w:rsid w:val="00FE15C4"/>
    <w:rsid w:val="00FE1A86"/>
    <w:rsid w:val="00FE1C5C"/>
    <w:rsid w:val="00FE1CB9"/>
    <w:rsid w:val="00FE1E6C"/>
    <w:rsid w:val="00FE1FE3"/>
    <w:rsid w:val="00FE21E0"/>
    <w:rsid w:val="00FE2260"/>
    <w:rsid w:val="00FE2273"/>
    <w:rsid w:val="00FE2329"/>
    <w:rsid w:val="00FE24F8"/>
    <w:rsid w:val="00FE2500"/>
    <w:rsid w:val="00FE2870"/>
    <w:rsid w:val="00FE2873"/>
    <w:rsid w:val="00FE295A"/>
    <w:rsid w:val="00FE2AE1"/>
    <w:rsid w:val="00FE2F5E"/>
    <w:rsid w:val="00FE3012"/>
    <w:rsid w:val="00FE3073"/>
    <w:rsid w:val="00FE30F3"/>
    <w:rsid w:val="00FE3228"/>
    <w:rsid w:val="00FE3735"/>
    <w:rsid w:val="00FE3947"/>
    <w:rsid w:val="00FE3998"/>
    <w:rsid w:val="00FE39D9"/>
    <w:rsid w:val="00FE3A1B"/>
    <w:rsid w:val="00FE3E5A"/>
    <w:rsid w:val="00FE3EA5"/>
    <w:rsid w:val="00FE412B"/>
    <w:rsid w:val="00FE4325"/>
    <w:rsid w:val="00FE438A"/>
    <w:rsid w:val="00FE480B"/>
    <w:rsid w:val="00FE4A5F"/>
    <w:rsid w:val="00FE4B02"/>
    <w:rsid w:val="00FE4D2F"/>
    <w:rsid w:val="00FE4F64"/>
    <w:rsid w:val="00FE50D7"/>
    <w:rsid w:val="00FE5102"/>
    <w:rsid w:val="00FE526F"/>
    <w:rsid w:val="00FE5598"/>
    <w:rsid w:val="00FE5675"/>
    <w:rsid w:val="00FE598E"/>
    <w:rsid w:val="00FE5E63"/>
    <w:rsid w:val="00FE6248"/>
    <w:rsid w:val="00FE62EA"/>
    <w:rsid w:val="00FE6378"/>
    <w:rsid w:val="00FE65EA"/>
    <w:rsid w:val="00FE6628"/>
    <w:rsid w:val="00FE6686"/>
    <w:rsid w:val="00FE67C6"/>
    <w:rsid w:val="00FE6A4B"/>
    <w:rsid w:val="00FE6B10"/>
    <w:rsid w:val="00FE6B18"/>
    <w:rsid w:val="00FE6BB2"/>
    <w:rsid w:val="00FE6D72"/>
    <w:rsid w:val="00FE6E8D"/>
    <w:rsid w:val="00FE6EBD"/>
    <w:rsid w:val="00FE6F1D"/>
    <w:rsid w:val="00FE711E"/>
    <w:rsid w:val="00FE742E"/>
    <w:rsid w:val="00FE749F"/>
    <w:rsid w:val="00FE7548"/>
    <w:rsid w:val="00FE75AD"/>
    <w:rsid w:val="00FE7915"/>
    <w:rsid w:val="00FE7AB3"/>
    <w:rsid w:val="00FE7D9C"/>
    <w:rsid w:val="00FF00A2"/>
    <w:rsid w:val="00FF0508"/>
    <w:rsid w:val="00FF055F"/>
    <w:rsid w:val="00FF05DF"/>
    <w:rsid w:val="00FF07F3"/>
    <w:rsid w:val="00FF0844"/>
    <w:rsid w:val="00FF09BD"/>
    <w:rsid w:val="00FF0D69"/>
    <w:rsid w:val="00FF0E9E"/>
    <w:rsid w:val="00FF10E6"/>
    <w:rsid w:val="00FF110D"/>
    <w:rsid w:val="00FF12B6"/>
    <w:rsid w:val="00FF14BC"/>
    <w:rsid w:val="00FF1663"/>
    <w:rsid w:val="00FF1CAE"/>
    <w:rsid w:val="00FF1E62"/>
    <w:rsid w:val="00FF1E81"/>
    <w:rsid w:val="00FF2172"/>
    <w:rsid w:val="00FF221A"/>
    <w:rsid w:val="00FF22CB"/>
    <w:rsid w:val="00FF24B5"/>
    <w:rsid w:val="00FF2954"/>
    <w:rsid w:val="00FF2A03"/>
    <w:rsid w:val="00FF2D77"/>
    <w:rsid w:val="00FF2EDC"/>
    <w:rsid w:val="00FF3271"/>
    <w:rsid w:val="00FF32BC"/>
    <w:rsid w:val="00FF33DA"/>
    <w:rsid w:val="00FF357E"/>
    <w:rsid w:val="00FF38A0"/>
    <w:rsid w:val="00FF3A87"/>
    <w:rsid w:val="00FF3AB7"/>
    <w:rsid w:val="00FF3B07"/>
    <w:rsid w:val="00FF3BE8"/>
    <w:rsid w:val="00FF3D56"/>
    <w:rsid w:val="00FF3D6D"/>
    <w:rsid w:val="00FF41AA"/>
    <w:rsid w:val="00FF41CA"/>
    <w:rsid w:val="00FF423E"/>
    <w:rsid w:val="00FF4361"/>
    <w:rsid w:val="00FF465F"/>
    <w:rsid w:val="00FF4822"/>
    <w:rsid w:val="00FF4AB9"/>
    <w:rsid w:val="00FF4B32"/>
    <w:rsid w:val="00FF4CB0"/>
    <w:rsid w:val="00FF4EE5"/>
    <w:rsid w:val="00FF4FB8"/>
    <w:rsid w:val="00FF5267"/>
    <w:rsid w:val="00FF53B9"/>
    <w:rsid w:val="00FF53FA"/>
    <w:rsid w:val="00FF567E"/>
    <w:rsid w:val="00FF56DD"/>
    <w:rsid w:val="00FF5796"/>
    <w:rsid w:val="00FF581B"/>
    <w:rsid w:val="00FF5A19"/>
    <w:rsid w:val="00FF5A8E"/>
    <w:rsid w:val="00FF5D52"/>
    <w:rsid w:val="00FF5DCA"/>
    <w:rsid w:val="00FF603C"/>
    <w:rsid w:val="00FF6303"/>
    <w:rsid w:val="00FF63AE"/>
    <w:rsid w:val="00FF6443"/>
    <w:rsid w:val="00FF64EA"/>
    <w:rsid w:val="00FF67EB"/>
    <w:rsid w:val="00FF6807"/>
    <w:rsid w:val="00FF6813"/>
    <w:rsid w:val="00FF69F8"/>
    <w:rsid w:val="00FF6AF9"/>
    <w:rsid w:val="00FF6C3A"/>
    <w:rsid w:val="00FF6DEF"/>
    <w:rsid w:val="00FF6EC7"/>
    <w:rsid w:val="00FF6FB9"/>
    <w:rsid w:val="00FF70F0"/>
    <w:rsid w:val="00FF7451"/>
    <w:rsid w:val="00FF7602"/>
    <w:rsid w:val="00FF778B"/>
    <w:rsid w:val="00FF788C"/>
    <w:rsid w:val="00FF78A1"/>
    <w:rsid w:val="00FF7D1A"/>
    <w:rsid w:val="00FF7D7A"/>
    <w:rsid w:val="00FF7F2F"/>
    <w:rsid w:val="014EDC62"/>
    <w:rsid w:val="01567AB0"/>
    <w:rsid w:val="0167A049"/>
    <w:rsid w:val="017EE01B"/>
    <w:rsid w:val="01ED913A"/>
    <w:rsid w:val="0221E224"/>
    <w:rsid w:val="02A0C2F3"/>
    <w:rsid w:val="031CC746"/>
    <w:rsid w:val="033ABB3A"/>
    <w:rsid w:val="044AA7AD"/>
    <w:rsid w:val="049849D0"/>
    <w:rsid w:val="04E28EFE"/>
    <w:rsid w:val="0580C6F2"/>
    <w:rsid w:val="0603F30C"/>
    <w:rsid w:val="06696253"/>
    <w:rsid w:val="067ED60F"/>
    <w:rsid w:val="06CCCFF8"/>
    <w:rsid w:val="07B367CA"/>
    <w:rsid w:val="07DC3F7F"/>
    <w:rsid w:val="08ADFC2A"/>
    <w:rsid w:val="08D2C595"/>
    <w:rsid w:val="09AF7205"/>
    <w:rsid w:val="09CE13C4"/>
    <w:rsid w:val="09E12540"/>
    <w:rsid w:val="09FCBAC3"/>
    <w:rsid w:val="0A2302CD"/>
    <w:rsid w:val="0A36CEAA"/>
    <w:rsid w:val="0A64A758"/>
    <w:rsid w:val="0A86BE86"/>
    <w:rsid w:val="0AA7A6C1"/>
    <w:rsid w:val="0B5B50C7"/>
    <w:rsid w:val="0B7B8E25"/>
    <w:rsid w:val="0BC2DC2C"/>
    <w:rsid w:val="0CC6A0C6"/>
    <w:rsid w:val="0D6AF820"/>
    <w:rsid w:val="0E0E8D9F"/>
    <w:rsid w:val="0E19F1CD"/>
    <w:rsid w:val="0E58D251"/>
    <w:rsid w:val="0E75F3DE"/>
    <w:rsid w:val="0E7F6328"/>
    <w:rsid w:val="0E8EE499"/>
    <w:rsid w:val="0EFA1E83"/>
    <w:rsid w:val="0F6F20F7"/>
    <w:rsid w:val="102F3DA0"/>
    <w:rsid w:val="1031DB5B"/>
    <w:rsid w:val="105ECA74"/>
    <w:rsid w:val="1089C498"/>
    <w:rsid w:val="10CDF67B"/>
    <w:rsid w:val="10EB1E25"/>
    <w:rsid w:val="113F89CB"/>
    <w:rsid w:val="115850A8"/>
    <w:rsid w:val="115FED4B"/>
    <w:rsid w:val="123775DC"/>
    <w:rsid w:val="127E60C7"/>
    <w:rsid w:val="12A06EDE"/>
    <w:rsid w:val="12A2132B"/>
    <w:rsid w:val="12BD889C"/>
    <w:rsid w:val="12D0642F"/>
    <w:rsid w:val="1304B71B"/>
    <w:rsid w:val="1387D9FD"/>
    <w:rsid w:val="1435DE26"/>
    <w:rsid w:val="144460AB"/>
    <w:rsid w:val="146A53AC"/>
    <w:rsid w:val="1483C86E"/>
    <w:rsid w:val="148BF761"/>
    <w:rsid w:val="14B56BB0"/>
    <w:rsid w:val="15D899F3"/>
    <w:rsid w:val="16350719"/>
    <w:rsid w:val="16C50E83"/>
    <w:rsid w:val="16CC7B11"/>
    <w:rsid w:val="16D8E5A1"/>
    <w:rsid w:val="1719602C"/>
    <w:rsid w:val="17342FAF"/>
    <w:rsid w:val="1759984B"/>
    <w:rsid w:val="17F29785"/>
    <w:rsid w:val="18386E6A"/>
    <w:rsid w:val="1849DF9E"/>
    <w:rsid w:val="18583F39"/>
    <w:rsid w:val="18DEAFAD"/>
    <w:rsid w:val="190ABF68"/>
    <w:rsid w:val="19281C54"/>
    <w:rsid w:val="19D51715"/>
    <w:rsid w:val="19DE6CFF"/>
    <w:rsid w:val="1A977B70"/>
    <w:rsid w:val="1AF89F83"/>
    <w:rsid w:val="1B161759"/>
    <w:rsid w:val="1B7748A8"/>
    <w:rsid w:val="1B7BD7B8"/>
    <w:rsid w:val="1BD98FF8"/>
    <w:rsid w:val="1BDCAF16"/>
    <w:rsid w:val="1C8074BD"/>
    <w:rsid w:val="1CBCF43A"/>
    <w:rsid w:val="1DB2BBF8"/>
    <w:rsid w:val="1DC09699"/>
    <w:rsid w:val="1E433D48"/>
    <w:rsid w:val="1EAFB3CD"/>
    <w:rsid w:val="1F4413FA"/>
    <w:rsid w:val="1F46F96A"/>
    <w:rsid w:val="1F852626"/>
    <w:rsid w:val="1FC36DCA"/>
    <w:rsid w:val="1FD1FB96"/>
    <w:rsid w:val="2025ADA4"/>
    <w:rsid w:val="20CC3E74"/>
    <w:rsid w:val="20F30560"/>
    <w:rsid w:val="215381C2"/>
    <w:rsid w:val="217FB505"/>
    <w:rsid w:val="219E9B26"/>
    <w:rsid w:val="2212008F"/>
    <w:rsid w:val="2284A2E3"/>
    <w:rsid w:val="2350A1DE"/>
    <w:rsid w:val="23658292"/>
    <w:rsid w:val="23815976"/>
    <w:rsid w:val="23DC6C32"/>
    <w:rsid w:val="241764D0"/>
    <w:rsid w:val="24974902"/>
    <w:rsid w:val="24CAD905"/>
    <w:rsid w:val="24D9721A"/>
    <w:rsid w:val="267D7369"/>
    <w:rsid w:val="27E4BD23"/>
    <w:rsid w:val="282D3E74"/>
    <w:rsid w:val="28566FAB"/>
    <w:rsid w:val="28E18166"/>
    <w:rsid w:val="28E74978"/>
    <w:rsid w:val="28EB8A25"/>
    <w:rsid w:val="2900FDD9"/>
    <w:rsid w:val="293769E6"/>
    <w:rsid w:val="296F9475"/>
    <w:rsid w:val="2A377768"/>
    <w:rsid w:val="2C49D088"/>
    <w:rsid w:val="2C689A84"/>
    <w:rsid w:val="2C6B95B3"/>
    <w:rsid w:val="2C7FAC04"/>
    <w:rsid w:val="2C8D111C"/>
    <w:rsid w:val="2D0C5CC9"/>
    <w:rsid w:val="2DAB08F4"/>
    <w:rsid w:val="2DC883E7"/>
    <w:rsid w:val="2EE11DB8"/>
    <w:rsid w:val="2F389799"/>
    <w:rsid w:val="30EB0BD2"/>
    <w:rsid w:val="31709149"/>
    <w:rsid w:val="31C7CBFC"/>
    <w:rsid w:val="31DD3155"/>
    <w:rsid w:val="31E1612E"/>
    <w:rsid w:val="31F05848"/>
    <w:rsid w:val="3200615B"/>
    <w:rsid w:val="32281D6F"/>
    <w:rsid w:val="32322A6C"/>
    <w:rsid w:val="326B3D0E"/>
    <w:rsid w:val="3421DCA8"/>
    <w:rsid w:val="34467ACB"/>
    <w:rsid w:val="347CBE4E"/>
    <w:rsid w:val="34D23E28"/>
    <w:rsid w:val="3516E95D"/>
    <w:rsid w:val="354CA124"/>
    <w:rsid w:val="3565A420"/>
    <w:rsid w:val="35F206C8"/>
    <w:rsid w:val="364CD0BE"/>
    <w:rsid w:val="365461AB"/>
    <w:rsid w:val="36939946"/>
    <w:rsid w:val="36DD625A"/>
    <w:rsid w:val="3983B867"/>
    <w:rsid w:val="39A18A59"/>
    <w:rsid w:val="3A0C2101"/>
    <w:rsid w:val="3A6B7F42"/>
    <w:rsid w:val="3A77601F"/>
    <w:rsid w:val="3AA5ADCB"/>
    <w:rsid w:val="3B5B54F6"/>
    <w:rsid w:val="3B75ED40"/>
    <w:rsid w:val="3BC7B369"/>
    <w:rsid w:val="3D38425A"/>
    <w:rsid w:val="3E6C44D5"/>
    <w:rsid w:val="3EAC98C6"/>
    <w:rsid w:val="3EF0FC73"/>
    <w:rsid w:val="3F02D473"/>
    <w:rsid w:val="3F42DC57"/>
    <w:rsid w:val="3F82C7C2"/>
    <w:rsid w:val="3FC04AEA"/>
    <w:rsid w:val="40D4436B"/>
    <w:rsid w:val="411CBB05"/>
    <w:rsid w:val="41336856"/>
    <w:rsid w:val="417CF425"/>
    <w:rsid w:val="424C99A5"/>
    <w:rsid w:val="42B132C2"/>
    <w:rsid w:val="4356CF57"/>
    <w:rsid w:val="43A1A11B"/>
    <w:rsid w:val="44093506"/>
    <w:rsid w:val="4423B23F"/>
    <w:rsid w:val="44256780"/>
    <w:rsid w:val="4467B28B"/>
    <w:rsid w:val="4497B0AB"/>
    <w:rsid w:val="449D572E"/>
    <w:rsid w:val="45E71FB5"/>
    <w:rsid w:val="45F59D02"/>
    <w:rsid w:val="460B42D5"/>
    <w:rsid w:val="463E1E77"/>
    <w:rsid w:val="47934A62"/>
    <w:rsid w:val="47ADB994"/>
    <w:rsid w:val="47B9760C"/>
    <w:rsid w:val="480F3284"/>
    <w:rsid w:val="48988580"/>
    <w:rsid w:val="48AA23B9"/>
    <w:rsid w:val="48BDA249"/>
    <w:rsid w:val="48E9D5B4"/>
    <w:rsid w:val="48F359D4"/>
    <w:rsid w:val="491892F2"/>
    <w:rsid w:val="49313A1D"/>
    <w:rsid w:val="4967B854"/>
    <w:rsid w:val="49BA2D99"/>
    <w:rsid w:val="49E1D7AA"/>
    <w:rsid w:val="4A1260D8"/>
    <w:rsid w:val="4ADF1EEE"/>
    <w:rsid w:val="4AE02BA0"/>
    <w:rsid w:val="4B5F5F45"/>
    <w:rsid w:val="4BB58BCA"/>
    <w:rsid w:val="4BB91790"/>
    <w:rsid w:val="4BD63E28"/>
    <w:rsid w:val="4BF1A8CD"/>
    <w:rsid w:val="4C0EB73E"/>
    <w:rsid w:val="4C920C69"/>
    <w:rsid w:val="4CC48CFE"/>
    <w:rsid w:val="4DAF018C"/>
    <w:rsid w:val="4DE37021"/>
    <w:rsid w:val="4E0645AF"/>
    <w:rsid w:val="4E29A4C2"/>
    <w:rsid w:val="4E323F3B"/>
    <w:rsid w:val="4E88F604"/>
    <w:rsid w:val="4EC5A9A0"/>
    <w:rsid w:val="4F0B2E2D"/>
    <w:rsid w:val="4F379C68"/>
    <w:rsid w:val="4F926813"/>
    <w:rsid w:val="4FBE1883"/>
    <w:rsid w:val="4FBE8F5A"/>
    <w:rsid w:val="4FF59FFF"/>
    <w:rsid w:val="5212AE49"/>
    <w:rsid w:val="5246B6AC"/>
    <w:rsid w:val="52E453D8"/>
    <w:rsid w:val="53372216"/>
    <w:rsid w:val="53A5DF53"/>
    <w:rsid w:val="53FB4A4D"/>
    <w:rsid w:val="54508890"/>
    <w:rsid w:val="54ABEFDF"/>
    <w:rsid w:val="54F6CBFF"/>
    <w:rsid w:val="557F5306"/>
    <w:rsid w:val="55BCF5A0"/>
    <w:rsid w:val="562B36A9"/>
    <w:rsid w:val="5658BB4C"/>
    <w:rsid w:val="569CE655"/>
    <w:rsid w:val="577EB771"/>
    <w:rsid w:val="5872C7F7"/>
    <w:rsid w:val="58952E37"/>
    <w:rsid w:val="58D1A4DF"/>
    <w:rsid w:val="599DFBDD"/>
    <w:rsid w:val="5A726EC0"/>
    <w:rsid w:val="5AFBDE31"/>
    <w:rsid w:val="5B1E4FC2"/>
    <w:rsid w:val="5C602D41"/>
    <w:rsid w:val="5C79EF5E"/>
    <w:rsid w:val="5C7D05B4"/>
    <w:rsid w:val="5D5367D7"/>
    <w:rsid w:val="5E4ABDA5"/>
    <w:rsid w:val="5E93281A"/>
    <w:rsid w:val="5EF1BB33"/>
    <w:rsid w:val="5F9E471C"/>
    <w:rsid w:val="5FB904ED"/>
    <w:rsid w:val="5FFE0182"/>
    <w:rsid w:val="618A5BD8"/>
    <w:rsid w:val="61C97759"/>
    <w:rsid w:val="6226C905"/>
    <w:rsid w:val="627E2D86"/>
    <w:rsid w:val="627E4B7E"/>
    <w:rsid w:val="62C9C018"/>
    <w:rsid w:val="6305D0FB"/>
    <w:rsid w:val="63849F3D"/>
    <w:rsid w:val="63CFFFA0"/>
    <w:rsid w:val="64707026"/>
    <w:rsid w:val="64824FD1"/>
    <w:rsid w:val="64BD8DDB"/>
    <w:rsid w:val="65246312"/>
    <w:rsid w:val="6658D576"/>
    <w:rsid w:val="66DBB5EF"/>
    <w:rsid w:val="6735D769"/>
    <w:rsid w:val="67779BFC"/>
    <w:rsid w:val="68B24B02"/>
    <w:rsid w:val="69C86E7E"/>
    <w:rsid w:val="69F055B5"/>
    <w:rsid w:val="6A07A68A"/>
    <w:rsid w:val="6A233F03"/>
    <w:rsid w:val="6A8F3DCE"/>
    <w:rsid w:val="6B4D2728"/>
    <w:rsid w:val="6B67CB00"/>
    <w:rsid w:val="6C1868B1"/>
    <w:rsid w:val="6CA5B3A3"/>
    <w:rsid w:val="6CCC2E3C"/>
    <w:rsid w:val="6D951579"/>
    <w:rsid w:val="6EA34BB8"/>
    <w:rsid w:val="6ED101B8"/>
    <w:rsid w:val="6F25BDE9"/>
    <w:rsid w:val="6F345AEC"/>
    <w:rsid w:val="6F503194"/>
    <w:rsid w:val="7059E302"/>
    <w:rsid w:val="705DDDED"/>
    <w:rsid w:val="71D0FB67"/>
    <w:rsid w:val="71D6FD03"/>
    <w:rsid w:val="72518C72"/>
    <w:rsid w:val="729AF6EF"/>
    <w:rsid w:val="72BF3960"/>
    <w:rsid w:val="737F6A95"/>
    <w:rsid w:val="740F49CA"/>
    <w:rsid w:val="74A86F63"/>
    <w:rsid w:val="74F79BA6"/>
    <w:rsid w:val="7544F456"/>
    <w:rsid w:val="75B5EFC5"/>
    <w:rsid w:val="769E848E"/>
    <w:rsid w:val="76B81D89"/>
    <w:rsid w:val="76DD3F57"/>
    <w:rsid w:val="77813360"/>
    <w:rsid w:val="78161667"/>
    <w:rsid w:val="78B57ED6"/>
    <w:rsid w:val="7AB72388"/>
    <w:rsid w:val="7ABCC091"/>
    <w:rsid w:val="7B9FBDB8"/>
    <w:rsid w:val="7C1AEDA7"/>
    <w:rsid w:val="7C3413AB"/>
    <w:rsid w:val="7CA6CF94"/>
    <w:rsid w:val="7D1A1CBC"/>
    <w:rsid w:val="7D53865E"/>
    <w:rsid w:val="7E2D9799"/>
    <w:rsid w:val="7E66337C"/>
    <w:rsid w:val="7EA96EA2"/>
    <w:rsid w:val="7EB63ECA"/>
    <w:rsid w:val="7EF492A5"/>
    <w:rsid w:val="7F537ED4"/>
    <w:rsid w:val="7FA461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18B4FDA"/>
  <w15:docId w15:val="{E9F33261-0E0E-4693-920D-0941FED521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Theme="minorHAnsi" w:hAnsi="Verdana" w:cs="Verdana"/>
        <w:sz w:val="18"/>
        <w:szCs w:val="18"/>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6463"/>
    <w:pPr>
      <w:spacing w:after="0" w:line="240" w:lineRule="auto"/>
    </w:pPr>
  </w:style>
  <w:style w:type="paragraph" w:styleId="Heading1">
    <w:name w:val="heading 1"/>
    <w:next w:val="Normal"/>
    <w:link w:val="Heading1Char"/>
    <w:uiPriority w:val="9"/>
    <w:unhideWhenUsed/>
    <w:qFormat/>
    <w:rsid w:val="0038246C"/>
    <w:pPr>
      <w:keepNext/>
      <w:keepLines/>
      <w:spacing w:after="2" w:line="262" w:lineRule="auto"/>
      <w:ind w:left="10" w:hanging="10"/>
      <w:outlineLvl w:val="0"/>
    </w:pPr>
    <w:rPr>
      <w:rFonts w:eastAsia="Arial" w:cs="Arial"/>
      <w:b/>
      <w:color w:val="4472C4" w:themeColor="accent5"/>
      <w:lang w:val="en-IN" w:eastAsia="en-IN"/>
    </w:rPr>
  </w:style>
  <w:style w:type="paragraph" w:styleId="Heading2">
    <w:name w:val="heading 2"/>
    <w:next w:val="Normal"/>
    <w:link w:val="Heading2Char"/>
    <w:uiPriority w:val="9"/>
    <w:unhideWhenUsed/>
    <w:qFormat/>
    <w:rsid w:val="00C50A3E"/>
    <w:pPr>
      <w:keepNext/>
      <w:keepLines/>
      <w:spacing w:after="2" w:line="262" w:lineRule="auto"/>
      <w:ind w:left="10" w:hanging="10"/>
      <w:outlineLvl w:val="1"/>
    </w:pPr>
    <w:rPr>
      <w:rFonts w:ascii="Arial" w:eastAsia="Arial" w:hAnsi="Arial" w:cs="Arial"/>
      <w:b/>
      <w:color w:val="4F81BD"/>
      <w:sz w:val="36"/>
      <w:lang w:val="en-IN" w:eastAsia="en-IN"/>
    </w:rPr>
  </w:style>
  <w:style w:type="paragraph" w:styleId="Heading3">
    <w:name w:val="heading 3"/>
    <w:next w:val="Normal"/>
    <w:link w:val="Heading3Char"/>
    <w:uiPriority w:val="9"/>
    <w:unhideWhenUsed/>
    <w:qFormat/>
    <w:rsid w:val="00C50A3E"/>
    <w:pPr>
      <w:keepNext/>
      <w:keepLines/>
      <w:spacing w:after="3" w:line="360" w:lineRule="auto"/>
      <w:outlineLvl w:val="2"/>
    </w:pPr>
    <w:rPr>
      <w:rFonts w:eastAsia="Arial" w:cs="Arial"/>
      <w:b/>
      <w:color w:val="4472C4" w:themeColor="accent5"/>
      <w:sz w:val="20"/>
      <w:lang w:val="en-IN" w:eastAsia="en-IN"/>
    </w:rPr>
  </w:style>
  <w:style w:type="paragraph" w:styleId="Heading4">
    <w:name w:val="heading 4"/>
    <w:next w:val="Normal"/>
    <w:link w:val="Heading4Char"/>
    <w:uiPriority w:val="9"/>
    <w:unhideWhenUsed/>
    <w:qFormat/>
    <w:rsid w:val="00C50A3E"/>
    <w:pPr>
      <w:keepNext/>
      <w:keepLines/>
      <w:spacing w:after="3" w:line="266" w:lineRule="auto"/>
      <w:ind w:left="374" w:hanging="14"/>
      <w:outlineLvl w:val="3"/>
    </w:pPr>
    <w:rPr>
      <w:rFonts w:eastAsia="Arial" w:cs="Arial"/>
      <w:b/>
      <w:color w:val="243F60"/>
      <w:lang w:val="en-IN" w:eastAsia="en-IN"/>
    </w:rPr>
  </w:style>
  <w:style w:type="paragraph" w:styleId="Heading5">
    <w:name w:val="heading 5"/>
    <w:basedOn w:val="Normal"/>
    <w:next w:val="Normal"/>
    <w:link w:val="Heading5Char"/>
    <w:uiPriority w:val="9"/>
    <w:unhideWhenUsed/>
    <w:qFormat/>
    <w:rsid w:val="00C50A3E"/>
    <w:pPr>
      <w:keepNext/>
      <w:keepLines/>
      <w:spacing w:before="40" w:line="259" w:lineRule="auto"/>
      <w:outlineLvl w:val="4"/>
    </w:pPr>
    <w:rPr>
      <w:rFonts w:asciiTheme="majorHAnsi" w:eastAsiaTheme="majorEastAsia" w:hAnsiTheme="majorHAnsi" w:cstheme="majorBidi"/>
      <w:color w:val="2E74B5" w:themeColor="accent1" w:themeShade="BF"/>
      <w:sz w:val="20"/>
      <w:szCs w:val="22"/>
      <w:lang w:val="en-IN" w:eastAsia="en-IN"/>
    </w:rPr>
  </w:style>
  <w:style w:type="paragraph" w:styleId="Heading6">
    <w:name w:val="heading 6"/>
    <w:basedOn w:val="Normal"/>
    <w:link w:val="Heading6Char"/>
    <w:uiPriority w:val="9"/>
    <w:unhideWhenUsed/>
    <w:qFormat/>
    <w:rsid w:val="00C50A3E"/>
    <w:pPr>
      <w:widowControl w:val="0"/>
      <w:autoSpaceDE w:val="0"/>
      <w:autoSpaceDN w:val="0"/>
      <w:spacing w:before="1"/>
      <w:ind w:left="460" w:right="289"/>
      <w:outlineLvl w:val="5"/>
    </w:pPr>
    <w:rPr>
      <w:rFonts w:eastAsia="Verdana"/>
      <w:b/>
      <w:bCs/>
      <w:i/>
    </w:rPr>
  </w:style>
  <w:style w:type="paragraph" w:styleId="Heading7">
    <w:name w:val="heading 7"/>
    <w:basedOn w:val="Normal"/>
    <w:next w:val="Normal"/>
    <w:link w:val="Heading7Char"/>
    <w:uiPriority w:val="9"/>
    <w:unhideWhenUsed/>
    <w:qFormat/>
    <w:rsid w:val="007377CE"/>
    <w:pPr>
      <w:keepNext/>
      <w:keepLines/>
      <w:spacing w:before="40" w:line="279" w:lineRule="auto"/>
      <w:outlineLvl w:val="6"/>
    </w:pPr>
    <w:rPr>
      <w:rFonts w:asciiTheme="minorHAnsi" w:eastAsiaTheme="majorEastAsia" w:hAnsiTheme="minorHAnsi" w:cstheme="majorBidi"/>
      <w:color w:val="595959" w:themeColor="text1" w:themeTint="A6"/>
      <w:sz w:val="24"/>
      <w:szCs w:val="24"/>
      <w:lang w:eastAsia="ja-JP"/>
    </w:rPr>
  </w:style>
  <w:style w:type="paragraph" w:styleId="Heading8">
    <w:name w:val="heading 8"/>
    <w:basedOn w:val="Normal"/>
    <w:next w:val="Normal"/>
    <w:link w:val="Heading8Char"/>
    <w:uiPriority w:val="9"/>
    <w:unhideWhenUsed/>
    <w:qFormat/>
    <w:rsid w:val="007377CE"/>
    <w:pPr>
      <w:keepNext/>
      <w:keepLines/>
      <w:spacing w:line="279" w:lineRule="auto"/>
      <w:outlineLvl w:val="7"/>
    </w:pPr>
    <w:rPr>
      <w:rFonts w:asciiTheme="minorHAnsi" w:eastAsiaTheme="majorEastAsia" w:hAnsiTheme="minorHAnsi" w:cstheme="majorBidi"/>
      <w:i/>
      <w:iCs/>
      <w:color w:val="272727" w:themeColor="text1" w:themeTint="D8"/>
      <w:sz w:val="24"/>
      <w:szCs w:val="24"/>
      <w:lang w:eastAsia="ja-JP"/>
    </w:rPr>
  </w:style>
  <w:style w:type="paragraph" w:styleId="Heading9">
    <w:name w:val="heading 9"/>
    <w:basedOn w:val="Normal"/>
    <w:next w:val="Normal"/>
    <w:link w:val="Heading9Char"/>
    <w:uiPriority w:val="9"/>
    <w:unhideWhenUsed/>
    <w:qFormat/>
    <w:rsid w:val="007377CE"/>
    <w:pPr>
      <w:keepNext/>
      <w:keepLines/>
      <w:spacing w:line="279" w:lineRule="auto"/>
      <w:outlineLvl w:val="8"/>
    </w:pPr>
    <w:rPr>
      <w:rFonts w:asciiTheme="minorHAnsi" w:eastAsiaTheme="majorEastAsia" w:hAnsiTheme="minorHAnsi" w:cstheme="majorBidi"/>
      <w:color w:val="272727" w:themeColor="text1" w:themeTint="D8"/>
      <w:sz w:val="24"/>
      <w:szCs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8246C"/>
    <w:rPr>
      <w:rFonts w:ascii="Verdana" w:eastAsia="Arial" w:hAnsi="Verdana" w:cs="Arial"/>
      <w:b/>
      <w:color w:val="4472C4" w:themeColor="accent5"/>
      <w:lang w:val="en-IN" w:eastAsia="en-IN"/>
    </w:rPr>
  </w:style>
  <w:style w:type="character" w:customStyle="1" w:styleId="Heading2Char">
    <w:name w:val="Heading 2 Char"/>
    <w:basedOn w:val="DefaultParagraphFont"/>
    <w:link w:val="Heading2"/>
    <w:uiPriority w:val="9"/>
    <w:rsid w:val="00C50A3E"/>
    <w:rPr>
      <w:rFonts w:ascii="Arial" w:eastAsia="Arial" w:hAnsi="Arial" w:cs="Arial"/>
      <w:b/>
      <w:color w:val="4F81BD"/>
      <w:sz w:val="36"/>
      <w:lang w:val="en-IN" w:eastAsia="en-IN"/>
    </w:rPr>
  </w:style>
  <w:style w:type="character" w:customStyle="1" w:styleId="Heading3Char">
    <w:name w:val="Heading 3 Char"/>
    <w:basedOn w:val="DefaultParagraphFont"/>
    <w:link w:val="Heading3"/>
    <w:uiPriority w:val="9"/>
    <w:rsid w:val="00C50A3E"/>
    <w:rPr>
      <w:rFonts w:ascii="Verdana" w:eastAsia="Arial" w:hAnsi="Verdana" w:cs="Arial"/>
      <w:b/>
      <w:color w:val="4472C4" w:themeColor="accent5"/>
      <w:sz w:val="20"/>
      <w:lang w:val="en-IN" w:eastAsia="en-IN"/>
    </w:rPr>
  </w:style>
  <w:style w:type="character" w:customStyle="1" w:styleId="Heading4Char">
    <w:name w:val="Heading 4 Char"/>
    <w:basedOn w:val="DefaultParagraphFont"/>
    <w:link w:val="Heading4"/>
    <w:uiPriority w:val="9"/>
    <w:rsid w:val="00C50A3E"/>
    <w:rPr>
      <w:rFonts w:ascii="Verdana" w:eastAsia="Arial" w:hAnsi="Verdana" w:cs="Arial"/>
      <w:b/>
      <w:color w:val="243F60"/>
      <w:sz w:val="18"/>
      <w:lang w:val="en-IN" w:eastAsia="en-IN"/>
    </w:rPr>
  </w:style>
  <w:style w:type="character" w:customStyle="1" w:styleId="Heading5Char">
    <w:name w:val="Heading 5 Char"/>
    <w:basedOn w:val="DefaultParagraphFont"/>
    <w:link w:val="Heading5"/>
    <w:uiPriority w:val="9"/>
    <w:rsid w:val="00C50A3E"/>
    <w:rPr>
      <w:rFonts w:asciiTheme="majorHAnsi" w:eastAsiaTheme="majorEastAsia" w:hAnsiTheme="majorHAnsi" w:cstheme="majorBidi"/>
      <w:color w:val="2E74B5" w:themeColor="accent1" w:themeShade="BF"/>
      <w:sz w:val="20"/>
      <w:lang w:val="en-IN" w:eastAsia="en-IN"/>
    </w:rPr>
  </w:style>
  <w:style w:type="character" w:customStyle="1" w:styleId="Heading6Char">
    <w:name w:val="Heading 6 Char"/>
    <w:basedOn w:val="DefaultParagraphFont"/>
    <w:link w:val="Heading6"/>
    <w:uiPriority w:val="9"/>
    <w:rsid w:val="00C50A3E"/>
    <w:rPr>
      <w:rFonts w:ascii="Verdana" w:eastAsia="Verdana" w:hAnsi="Verdana" w:cs="Verdana"/>
      <w:b/>
      <w:bCs/>
      <w:i/>
      <w:sz w:val="18"/>
      <w:szCs w:val="18"/>
    </w:rPr>
  </w:style>
  <w:style w:type="paragraph" w:styleId="TOC1">
    <w:name w:val="toc 1"/>
    <w:hidden/>
    <w:uiPriority w:val="39"/>
    <w:qFormat/>
    <w:rsid w:val="00C50A3E"/>
    <w:pPr>
      <w:spacing w:after="81"/>
      <w:ind w:left="464" w:right="70" w:hanging="10"/>
    </w:pPr>
    <w:rPr>
      <w:rFonts w:ascii="Arial Rounded MT" w:eastAsia="Arial Rounded MT" w:hAnsi="Arial Rounded MT" w:cs="Arial Rounded MT"/>
      <w:b/>
      <w:color w:val="000000"/>
      <w:sz w:val="24"/>
      <w:lang w:val="en-IN" w:eastAsia="en-IN"/>
    </w:rPr>
  </w:style>
  <w:style w:type="paragraph" w:styleId="TOC2">
    <w:name w:val="toc 2"/>
    <w:hidden/>
    <w:uiPriority w:val="39"/>
    <w:qFormat/>
    <w:rsid w:val="00C50A3E"/>
    <w:pPr>
      <w:spacing w:after="80" w:line="325" w:lineRule="auto"/>
      <w:ind w:left="439" w:right="70" w:firstLine="761"/>
    </w:pPr>
    <w:rPr>
      <w:rFonts w:ascii="Arial Rounded MT" w:eastAsia="Arial Rounded MT" w:hAnsi="Arial Rounded MT" w:cs="Arial Rounded MT"/>
      <w:b/>
      <w:color w:val="000000"/>
      <w:sz w:val="24"/>
      <w:lang w:val="en-IN" w:eastAsia="en-IN"/>
    </w:rPr>
  </w:style>
  <w:style w:type="paragraph" w:styleId="TOC3">
    <w:name w:val="toc 3"/>
    <w:hidden/>
    <w:uiPriority w:val="39"/>
    <w:rsid w:val="00C50A3E"/>
    <w:pPr>
      <w:spacing w:after="85"/>
      <w:ind w:left="1225" w:right="70" w:hanging="10"/>
      <w:jc w:val="both"/>
    </w:pPr>
    <w:rPr>
      <w:rFonts w:ascii="Arial" w:eastAsia="Arial" w:hAnsi="Arial" w:cs="Arial"/>
      <w:i/>
      <w:color w:val="000000"/>
      <w:sz w:val="20"/>
      <w:lang w:val="en-IN" w:eastAsia="en-IN"/>
    </w:rPr>
  </w:style>
  <w:style w:type="paragraph" w:styleId="TOC4">
    <w:name w:val="toc 4"/>
    <w:hidden/>
    <w:uiPriority w:val="39"/>
    <w:rsid w:val="00C50A3E"/>
    <w:pPr>
      <w:spacing w:after="6" w:line="325" w:lineRule="auto"/>
      <w:ind w:left="464" w:right="70" w:hanging="10"/>
      <w:jc w:val="both"/>
    </w:pPr>
    <w:rPr>
      <w:rFonts w:ascii="Arial" w:eastAsia="Arial" w:hAnsi="Arial" w:cs="Arial"/>
      <w:i/>
      <w:color w:val="000000"/>
      <w:sz w:val="20"/>
      <w:lang w:val="en-IN" w:eastAsia="en-IN"/>
    </w:rPr>
  </w:style>
  <w:style w:type="table" w:customStyle="1" w:styleId="TableGrid">
    <w:name w:val="TableGrid"/>
    <w:rsid w:val="00C50A3E"/>
    <w:pPr>
      <w:spacing w:after="0" w:line="240" w:lineRule="auto"/>
    </w:pPr>
    <w:rPr>
      <w:rFonts w:eastAsiaTheme="minorEastAsia"/>
      <w:lang w:val="en-IN" w:eastAsia="en-IN"/>
    </w:rPr>
    <w:tblPr>
      <w:tblCellMar>
        <w:top w:w="0" w:type="dxa"/>
        <w:left w:w="0" w:type="dxa"/>
        <w:bottom w:w="0" w:type="dxa"/>
        <w:right w:w="0" w:type="dxa"/>
      </w:tblCellMar>
    </w:tblPr>
  </w:style>
  <w:style w:type="paragraph" w:styleId="NormalWeb">
    <w:name w:val="Normal (Web)"/>
    <w:basedOn w:val="Normal"/>
    <w:uiPriority w:val="99"/>
    <w:unhideWhenUsed/>
    <w:rsid w:val="00C50A3E"/>
    <w:pPr>
      <w:spacing w:before="100" w:beforeAutospacing="1" w:after="100" w:afterAutospacing="1"/>
    </w:pPr>
    <w:rPr>
      <w:lang w:val="en-IN" w:eastAsia="en-IN"/>
    </w:rPr>
  </w:style>
  <w:style w:type="character" w:styleId="Hyperlink">
    <w:name w:val="Hyperlink"/>
    <w:basedOn w:val="DefaultParagraphFont"/>
    <w:uiPriority w:val="99"/>
    <w:unhideWhenUsed/>
    <w:rsid w:val="00C50A3E"/>
    <w:rPr>
      <w:color w:val="0563C1" w:themeColor="hyperlink"/>
      <w:u w:val="single"/>
    </w:rPr>
  </w:style>
  <w:style w:type="paragraph" w:styleId="TOC5">
    <w:name w:val="toc 5"/>
    <w:basedOn w:val="Normal"/>
    <w:next w:val="Normal"/>
    <w:autoRedefine/>
    <w:uiPriority w:val="39"/>
    <w:unhideWhenUsed/>
    <w:rsid w:val="00C50A3E"/>
    <w:pPr>
      <w:spacing w:after="100" w:line="259" w:lineRule="auto"/>
      <w:ind w:left="880"/>
    </w:pPr>
    <w:rPr>
      <w:rFonts w:asciiTheme="minorHAnsi" w:eastAsiaTheme="minorEastAsia" w:hAnsiTheme="minorHAnsi" w:cstheme="minorBidi"/>
      <w:sz w:val="20"/>
      <w:szCs w:val="22"/>
      <w:lang w:val="en-IN" w:eastAsia="en-IN"/>
    </w:rPr>
  </w:style>
  <w:style w:type="paragraph" w:styleId="TOC6">
    <w:name w:val="toc 6"/>
    <w:basedOn w:val="Normal"/>
    <w:next w:val="Normal"/>
    <w:autoRedefine/>
    <w:uiPriority w:val="39"/>
    <w:unhideWhenUsed/>
    <w:rsid w:val="00C50A3E"/>
    <w:pPr>
      <w:spacing w:after="100" w:line="259" w:lineRule="auto"/>
      <w:ind w:left="1100"/>
    </w:pPr>
    <w:rPr>
      <w:rFonts w:asciiTheme="minorHAnsi" w:eastAsiaTheme="minorEastAsia" w:hAnsiTheme="minorHAnsi" w:cstheme="minorBidi"/>
      <w:sz w:val="20"/>
      <w:szCs w:val="22"/>
      <w:lang w:val="en-IN" w:eastAsia="en-IN"/>
    </w:rPr>
  </w:style>
  <w:style w:type="paragraph" w:styleId="TOC7">
    <w:name w:val="toc 7"/>
    <w:basedOn w:val="Normal"/>
    <w:next w:val="Normal"/>
    <w:autoRedefine/>
    <w:uiPriority w:val="39"/>
    <w:unhideWhenUsed/>
    <w:rsid w:val="00C50A3E"/>
    <w:pPr>
      <w:spacing w:after="100" w:line="259" w:lineRule="auto"/>
      <w:ind w:left="1320"/>
    </w:pPr>
    <w:rPr>
      <w:rFonts w:asciiTheme="minorHAnsi" w:eastAsiaTheme="minorEastAsia" w:hAnsiTheme="minorHAnsi" w:cstheme="minorBidi"/>
      <w:sz w:val="20"/>
      <w:szCs w:val="22"/>
      <w:lang w:val="en-IN" w:eastAsia="en-IN"/>
    </w:rPr>
  </w:style>
  <w:style w:type="paragraph" w:styleId="TOC8">
    <w:name w:val="toc 8"/>
    <w:basedOn w:val="Normal"/>
    <w:next w:val="Normal"/>
    <w:autoRedefine/>
    <w:uiPriority w:val="39"/>
    <w:unhideWhenUsed/>
    <w:rsid w:val="00C50A3E"/>
    <w:pPr>
      <w:spacing w:after="100" w:line="259" w:lineRule="auto"/>
      <w:ind w:left="1540"/>
    </w:pPr>
    <w:rPr>
      <w:rFonts w:asciiTheme="minorHAnsi" w:eastAsiaTheme="minorEastAsia" w:hAnsiTheme="minorHAnsi" w:cstheme="minorBidi"/>
      <w:sz w:val="20"/>
      <w:szCs w:val="22"/>
      <w:lang w:val="en-IN" w:eastAsia="en-IN"/>
    </w:rPr>
  </w:style>
  <w:style w:type="paragraph" w:styleId="TOC9">
    <w:name w:val="toc 9"/>
    <w:basedOn w:val="Normal"/>
    <w:next w:val="Normal"/>
    <w:autoRedefine/>
    <w:uiPriority w:val="39"/>
    <w:unhideWhenUsed/>
    <w:rsid w:val="00C50A3E"/>
    <w:pPr>
      <w:spacing w:after="100" w:line="259" w:lineRule="auto"/>
      <w:ind w:left="1760"/>
    </w:pPr>
    <w:rPr>
      <w:rFonts w:asciiTheme="minorHAnsi" w:eastAsiaTheme="minorEastAsia" w:hAnsiTheme="minorHAnsi" w:cstheme="minorBidi"/>
      <w:sz w:val="20"/>
      <w:szCs w:val="22"/>
      <w:lang w:val="en-IN" w:eastAsia="en-IN"/>
    </w:rPr>
  </w:style>
  <w:style w:type="character" w:customStyle="1" w:styleId="UnresolvedMention1">
    <w:name w:val="Unresolved Mention1"/>
    <w:basedOn w:val="DefaultParagraphFont"/>
    <w:uiPriority w:val="99"/>
    <w:semiHidden/>
    <w:unhideWhenUsed/>
    <w:rsid w:val="00C50A3E"/>
    <w:rPr>
      <w:color w:val="605E5C"/>
      <w:shd w:val="clear" w:color="auto" w:fill="E1DFDD"/>
    </w:rPr>
  </w:style>
  <w:style w:type="paragraph" w:styleId="Footer">
    <w:name w:val="footer"/>
    <w:basedOn w:val="Normal"/>
    <w:link w:val="FooterChar"/>
    <w:uiPriority w:val="99"/>
    <w:unhideWhenUsed/>
    <w:rsid w:val="00C50A3E"/>
    <w:pPr>
      <w:tabs>
        <w:tab w:val="center" w:pos="4513"/>
        <w:tab w:val="right" w:pos="9026"/>
      </w:tabs>
    </w:pPr>
    <w:rPr>
      <w:rFonts w:eastAsia="Calibri" w:cs="Calibri"/>
      <w:color w:val="000000"/>
      <w:sz w:val="20"/>
      <w:szCs w:val="22"/>
      <w:lang w:val="en-IN" w:eastAsia="en-IN"/>
    </w:rPr>
  </w:style>
  <w:style w:type="character" w:customStyle="1" w:styleId="FooterChar">
    <w:name w:val="Footer Char"/>
    <w:basedOn w:val="DefaultParagraphFont"/>
    <w:link w:val="Footer"/>
    <w:uiPriority w:val="99"/>
    <w:rsid w:val="00C50A3E"/>
    <w:rPr>
      <w:rFonts w:ascii="Verdana" w:eastAsia="Calibri" w:hAnsi="Verdana" w:cs="Calibri"/>
      <w:color w:val="000000"/>
      <w:sz w:val="20"/>
      <w:lang w:val="en-IN" w:eastAsia="en-IN"/>
    </w:rPr>
  </w:style>
  <w:style w:type="character" w:styleId="FollowedHyperlink">
    <w:name w:val="FollowedHyperlink"/>
    <w:basedOn w:val="DefaultParagraphFont"/>
    <w:uiPriority w:val="99"/>
    <w:semiHidden/>
    <w:unhideWhenUsed/>
    <w:rsid w:val="00C50A3E"/>
    <w:rPr>
      <w:color w:val="954F72" w:themeColor="followedHyperlink"/>
      <w:u w:val="single"/>
    </w:rPr>
  </w:style>
  <w:style w:type="character" w:customStyle="1" w:styleId="UnresolvedMention2">
    <w:name w:val="Unresolved Mention2"/>
    <w:basedOn w:val="DefaultParagraphFont"/>
    <w:uiPriority w:val="99"/>
    <w:semiHidden/>
    <w:unhideWhenUsed/>
    <w:rsid w:val="00C50A3E"/>
    <w:rPr>
      <w:color w:val="605E5C"/>
      <w:shd w:val="clear" w:color="auto" w:fill="E1DFDD"/>
    </w:rPr>
  </w:style>
  <w:style w:type="character" w:customStyle="1" w:styleId="apple-tab-span">
    <w:name w:val="apple-tab-span"/>
    <w:basedOn w:val="DefaultParagraphFont"/>
    <w:rsid w:val="00C50A3E"/>
  </w:style>
  <w:style w:type="paragraph" w:styleId="ListParagraph">
    <w:name w:val="List Paragraph"/>
    <w:basedOn w:val="Normal"/>
    <w:uiPriority w:val="34"/>
    <w:qFormat/>
    <w:rsid w:val="00C50A3E"/>
    <w:pPr>
      <w:spacing w:after="160" w:line="259" w:lineRule="auto"/>
      <w:ind w:left="720"/>
      <w:contextualSpacing/>
    </w:pPr>
    <w:rPr>
      <w:rFonts w:eastAsia="Calibri" w:cs="Calibri"/>
      <w:color w:val="000000"/>
      <w:sz w:val="20"/>
      <w:szCs w:val="22"/>
      <w:lang w:val="en-IN" w:eastAsia="en-IN"/>
    </w:rPr>
  </w:style>
  <w:style w:type="character" w:customStyle="1" w:styleId="UnresolvedMention3">
    <w:name w:val="Unresolved Mention3"/>
    <w:basedOn w:val="DefaultParagraphFont"/>
    <w:uiPriority w:val="99"/>
    <w:semiHidden/>
    <w:unhideWhenUsed/>
    <w:rsid w:val="00C50A3E"/>
    <w:rPr>
      <w:color w:val="605E5C"/>
      <w:shd w:val="clear" w:color="auto" w:fill="E1DFDD"/>
    </w:rPr>
  </w:style>
  <w:style w:type="character" w:customStyle="1" w:styleId="UnresolvedMention4">
    <w:name w:val="Unresolved Mention4"/>
    <w:basedOn w:val="DefaultParagraphFont"/>
    <w:uiPriority w:val="99"/>
    <w:semiHidden/>
    <w:unhideWhenUsed/>
    <w:rsid w:val="00C50A3E"/>
    <w:rPr>
      <w:color w:val="605E5C"/>
      <w:shd w:val="clear" w:color="auto" w:fill="E1DFDD"/>
    </w:rPr>
  </w:style>
  <w:style w:type="character" w:customStyle="1" w:styleId="UnresolvedMention5">
    <w:name w:val="Unresolved Mention5"/>
    <w:basedOn w:val="DefaultParagraphFont"/>
    <w:uiPriority w:val="99"/>
    <w:semiHidden/>
    <w:unhideWhenUsed/>
    <w:rsid w:val="00C50A3E"/>
    <w:rPr>
      <w:color w:val="605E5C"/>
      <w:shd w:val="clear" w:color="auto" w:fill="E1DFDD"/>
    </w:rPr>
  </w:style>
  <w:style w:type="character" w:customStyle="1" w:styleId="UnresolvedMention51">
    <w:name w:val="Unresolved Mention51"/>
    <w:basedOn w:val="DefaultParagraphFont"/>
    <w:uiPriority w:val="99"/>
    <w:semiHidden/>
    <w:unhideWhenUsed/>
    <w:rsid w:val="00C50A3E"/>
    <w:rPr>
      <w:color w:val="605E5C"/>
      <w:shd w:val="clear" w:color="auto" w:fill="E1DFDD"/>
    </w:rPr>
  </w:style>
  <w:style w:type="character" w:customStyle="1" w:styleId="UnresolvedMention6">
    <w:name w:val="Unresolved Mention6"/>
    <w:basedOn w:val="DefaultParagraphFont"/>
    <w:uiPriority w:val="99"/>
    <w:semiHidden/>
    <w:unhideWhenUsed/>
    <w:rsid w:val="00C50A3E"/>
    <w:rPr>
      <w:color w:val="605E5C"/>
      <w:shd w:val="clear" w:color="auto" w:fill="E1DFDD"/>
    </w:rPr>
  </w:style>
  <w:style w:type="character" w:styleId="Strong">
    <w:name w:val="Strong"/>
    <w:basedOn w:val="DefaultParagraphFont"/>
    <w:uiPriority w:val="22"/>
    <w:qFormat/>
    <w:rsid w:val="00C50A3E"/>
    <w:rPr>
      <w:b/>
      <w:bCs/>
    </w:rPr>
  </w:style>
  <w:style w:type="table" w:styleId="TableGrid0">
    <w:name w:val="Table Grid"/>
    <w:basedOn w:val="TableNormal"/>
    <w:uiPriority w:val="39"/>
    <w:rsid w:val="00C50A3E"/>
    <w:pPr>
      <w:spacing w:after="0" w:line="240" w:lineRule="auto"/>
    </w:pPr>
    <w:rPr>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7">
    <w:name w:val="Unresolved Mention7"/>
    <w:basedOn w:val="DefaultParagraphFont"/>
    <w:uiPriority w:val="99"/>
    <w:semiHidden/>
    <w:unhideWhenUsed/>
    <w:rsid w:val="00C50A3E"/>
    <w:rPr>
      <w:color w:val="605E5C"/>
      <w:shd w:val="clear" w:color="auto" w:fill="E1DFDD"/>
    </w:rPr>
  </w:style>
  <w:style w:type="character" w:customStyle="1" w:styleId="UnresolvedMention8">
    <w:name w:val="Unresolved Mention8"/>
    <w:basedOn w:val="DefaultParagraphFont"/>
    <w:uiPriority w:val="99"/>
    <w:semiHidden/>
    <w:unhideWhenUsed/>
    <w:rsid w:val="00C50A3E"/>
    <w:rPr>
      <w:color w:val="605E5C"/>
      <w:shd w:val="clear" w:color="auto" w:fill="E1DFDD"/>
    </w:rPr>
  </w:style>
  <w:style w:type="character" w:customStyle="1" w:styleId="UnresolvedMention9">
    <w:name w:val="Unresolved Mention9"/>
    <w:basedOn w:val="DefaultParagraphFont"/>
    <w:uiPriority w:val="99"/>
    <w:semiHidden/>
    <w:unhideWhenUsed/>
    <w:rsid w:val="00C50A3E"/>
    <w:rPr>
      <w:color w:val="605E5C"/>
      <w:shd w:val="clear" w:color="auto" w:fill="E1DFDD"/>
    </w:rPr>
  </w:style>
  <w:style w:type="character" w:customStyle="1" w:styleId="UnresolvedMention10">
    <w:name w:val="Unresolved Mention10"/>
    <w:basedOn w:val="DefaultParagraphFont"/>
    <w:uiPriority w:val="99"/>
    <w:semiHidden/>
    <w:unhideWhenUsed/>
    <w:rsid w:val="00C50A3E"/>
    <w:rPr>
      <w:color w:val="605E5C"/>
      <w:shd w:val="clear" w:color="auto" w:fill="E1DFDD"/>
    </w:rPr>
  </w:style>
  <w:style w:type="numbering" w:customStyle="1" w:styleId="CurrentList1">
    <w:name w:val="Current List1"/>
    <w:uiPriority w:val="99"/>
    <w:rsid w:val="00C50A3E"/>
    <w:pPr>
      <w:numPr>
        <w:numId w:val="1"/>
      </w:numPr>
    </w:pPr>
  </w:style>
  <w:style w:type="character" w:customStyle="1" w:styleId="UnresolvedMention11">
    <w:name w:val="Unresolved Mention11"/>
    <w:basedOn w:val="DefaultParagraphFont"/>
    <w:uiPriority w:val="99"/>
    <w:semiHidden/>
    <w:unhideWhenUsed/>
    <w:rsid w:val="00C50A3E"/>
    <w:rPr>
      <w:color w:val="605E5C"/>
      <w:shd w:val="clear" w:color="auto" w:fill="E1DFDD"/>
    </w:rPr>
  </w:style>
  <w:style w:type="character" w:customStyle="1" w:styleId="UnresolvedMention111">
    <w:name w:val="Unresolved Mention111"/>
    <w:basedOn w:val="DefaultParagraphFont"/>
    <w:uiPriority w:val="99"/>
    <w:semiHidden/>
    <w:unhideWhenUsed/>
    <w:rsid w:val="00C50A3E"/>
    <w:rPr>
      <w:color w:val="605E5C"/>
      <w:shd w:val="clear" w:color="auto" w:fill="E1DFDD"/>
    </w:rPr>
  </w:style>
  <w:style w:type="character" w:customStyle="1" w:styleId="UnresolvedMention12">
    <w:name w:val="Unresolved Mention12"/>
    <w:basedOn w:val="DefaultParagraphFont"/>
    <w:uiPriority w:val="99"/>
    <w:semiHidden/>
    <w:unhideWhenUsed/>
    <w:rsid w:val="00C50A3E"/>
    <w:rPr>
      <w:color w:val="605E5C"/>
      <w:shd w:val="clear" w:color="auto" w:fill="E1DFDD"/>
    </w:rPr>
  </w:style>
  <w:style w:type="character" w:customStyle="1" w:styleId="UnresolvedMention13">
    <w:name w:val="Unresolved Mention13"/>
    <w:basedOn w:val="DefaultParagraphFont"/>
    <w:uiPriority w:val="99"/>
    <w:semiHidden/>
    <w:unhideWhenUsed/>
    <w:rsid w:val="00C50A3E"/>
    <w:rPr>
      <w:color w:val="605E5C"/>
      <w:shd w:val="clear" w:color="auto" w:fill="E1DFDD"/>
    </w:rPr>
  </w:style>
  <w:style w:type="character" w:customStyle="1" w:styleId="UnresolvedMention14">
    <w:name w:val="Unresolved Mention14"/>
    <w:basedOn w:val="DefaultParagraphFont"/>
    <w:uiPriority w:val="99"/>
    <w:semiHidden/>
    <w:unhideWhenUsed/>
    <w:rsid w:val="00C50A3E"/>
    <w:rPr>
      <w:color w:val="605E5C"/>
      <w:shd w:val="clear" w:color="auto" w:fill="E1DFDD"/>
    </w:rPr>
  </w:style>
  <w:style w:type="numbering" w:customStyle="1" w:styleId="CurrentList2">
    <w:name w:val="Current List2"/>
    <w:uiPriority w:val="99"/>
    <w:rsid w:val="00C50A3E"/>
    <w:pPr>
      <w:numPr>
        <w:numId w:val="2"/>
      </w:numPr>
    </w:pPr>
  </w:style>
  <w:style w:type="numbering" w:customStyle="1" w:styleId="CurrentList3">
    <w:name w:val="Current List3"/>
    <w:uiPriority w:val="99"/>
    <w:rsid w:val="00C50A3E"/>
    <w:pPr>
      <w:numPr>
        <w:numId w:val="3"/>
      </w:numPr>
    </w:pPr>
  </w:style>
  <w:style w:type="numbering" w:customStyle="1" w:styleId="CurrentList4">
    <w:name w:val="Current List4"/>
    <w:uiPriority w:val="99"/>
    <w:rsid w:val="00C50A3E"/>
    <w:pPr>
      <w:numPr>
        <w:numId w:val="4"/>
      </w:numPr>
    </w:pPr>
  </w:style>
  <w:style w:type="character" w:customStyle="1" w:styleId="UnresolvedMention15">
    <w:name w:val="Unresolved Mention15"/>
    <w:basedOn w:val="DefaultParagraphFont"/>
    <w:uiPriority w:val="99"/>
    <w:semiHidden/>
    <w:unhideWhenUsed/>
    <w:rsid w:val="00C50A3E"/>
    <w:rPr>
      <w:color w:val="605E5C"/>
      <w:shd w:val="clear" w:color="auto" w:fill="E1DFDD"/>
    </w:rPr>
  </w:style>
  <w:style w:type="character" w:customStyle="1" w:styleId="UnresolvedMention16">
    <w:name w:val="Unresolved Mention16"/>
    <w:basedOn w:val="DefaultParagraphFont"/>
    <w:uiPriority w:val="99"/>
    <w:semiHidden/>
    <w:unhideWhenUsed/>
    <w:rsid w:val="00C50A3E"/>
    <w:rPr>
      <w:color w:val="605E5C"/>
      <w:shd w:val="clear" w:color="auto" w:fill="E1DFDD"/>
    </w:rPr>
  </w:style>
  <w:style w:type="character" w:customStyle="1" w:styleId="UnresolvedMention17">
    <w:name w:val="Unresolved Mention17"/>
    <w:basedOn w:val="DefaultParagraphFont"/>
    <w:uiPriority w:val="99"/>
    <w:semiHidden/>
    <w:unhideWhenUsed/>
    <w:rsid w:val="00C50A3E"/>
    <w:rPr>
      <w:color w:val="605E5C"/>
      <w:shd w:val="clear" w:color="auto" w:fill="E1DFDD"/>
    </w:rPr>
  </w:style>
  <w:style w:type="paragraph" w:styleId="EndnoteText">
    <w:name w:val="endnote text"/>
    <w:basedOn w:val="Normal"/>
    <w:link w:val="EndnoteTextChar"/>
    <w:uiPriority w:val="99"/>
    <w:semiHidden/>
    <w:unhideWhenUsed/>
    <w:rsid w:val="00C50A3E"/>
    <w:rPr>
      <w:rFonts w:eastAsia="Calibri" w:cs="Calibri"/>
      <w:color w:val="000000"/>
      <w:sz w:val="20"/>
      <w:szCs w:val="20"/>
      <w:lang w:val="en-IN" w:eastAsia="en-IN"/>
    </w:rPr>
  </w:style>
  <w:style w:type="character" w:customStyle="1" w:styleId="EndnoteTextChar">
    <w:name w:val="Endnote Text Char"/>
    <w:basedOn w:val="DefaultParagraphFont"/>
    <w:link w:val="EndnoteText"/>
    <w:uiPriority w:val="99"/>
    <w:semiHidden/>
    <w:rsid w:val="00C50A3E"/>
    <w:rPr>
      <w:rFonts w:ascii="Verdana" w:eastAsia="Calibri" w:hAnsi="Verdana" w:cs="Calibri"/>
      <w:color w:val="000000"/>
      <w:sz w:val="20"/>
      <w:szCs w:val="20"/>
      <w:lang w:val="en-IN" w:eastAsia="en-IN"/>
    </w:rPr>
  </w:style>
  <w:style w:type="character" w:styleId="EndnoteReference">
    <w:name w:val="endnote reference"/>
    <w:basedOn w:val="DefaultParagraphFont"/>
    <w:uiPriority w:val="99"/>
    <w:semiHidden/>
    <w:unhideWhenUsed/>
    <w:rsid w:val="00C50A3E"/>
    <w:rPr>
      <w:vertAlign w:val="superscript"/>
    </w:rPr>
  </w:style>
  <w:style w:type="character" w:customStyle="1" w:styleId="UnresolvedMention18">
    <w:name w:val="Unresolved Mention18"/>
    <w:basedOn w:val="DefaultParagraphFont"/>
    <w:uiPriority w:val="99"/>
    <w:semiHidden/>
    <w:unhideWhenUsed/>
    <w:rsid w:val="00C50A3E"/>
    <w:rPr>
      <w:color w:val="605E5C"/>
      <w:shd w:val="clear" w:color="auto" w:fill="E1DFDD"/>
    </w:rPr>
  </w:style>
  <w:style w:type="character" w:customStyle="1" w:styleId="UnresolvedMention19">
    <w:name w:val="Unresolved Mention19"/>
    <w:basedOn w:val="DefaultParagraphFont"/>
    <w:uiPriority w:val="99"/>
    <w:semiHidden/>
    <w:unhideWhenUsed/>
    <w:rsid w:val="00C50A3E"/>
    <w:rPr>
      <w:color w:val="605E5C"/>
      <w:shd w:val="clear" w:color="auto" w:fill="E1DFDD"/>
    </w:rPr>
  </w:style>
  <w:style w:type="paragraph" w:styleId="BalloonText">
    <w:name w:val="Balloon Text"/>
    <w:basedOn w:val="Normal"/>
    <w:link w:val="BalloonTextChar"/>
    <w:uiPriority w:val="99"/>
    <w:semiHidden/>
    <w:unhideWhenUsed/>
    <w:rsid w:val="00C50A3E"/>
    <w:rPr>
      <w:rFonts w:ascii="Segoe UI" w:eastAsia="Calibri" w:hAnsi="Segoe UI" w:cs="Segoe UI"/>
      <w:color w:val="000000"/>
      <w:lang w:val="en-IN" w:eastAsia="en-IN"/>
    </w:rPr>
  </w:style>
  <w:style w:type="character" w:customStyle="1" w:styleId="BalloonTextChar">
    <w:name w:val="Balloon Text Char"/>
    <w:basedOn w:val="DefaultParagraphFont"/>
    <w:link w:val="BalloonText"/>
    <w:uiPriority w:val="99"/>
    <w:semiHidden/>
    <w:rsid w:val="00C50A3E"/>
    <w:rPr>
      <w:rFonts w:ascii="Segoe UI" w:eastAsia="Calibri" w:hAnsi="Segoe UI" w:cs="Segoe UI"/>
      <w:color w:val="000000"/>
      <w:sz w:val="18"/>
      <w:szCs w:val="18"/>
      <w:lang w:val="en-IN" w:eastAsia="en-IN"/>
    </w:rPr>
  </w:style>
  <w:style w:type="character" w:customStyle="1" w:styleId="UnresolvedMention20">
    <w:name w:val="Unresolved Mention20"/>
    <w:basedOn w:val="DefaultParagraphFont"/>
    <w:uiPriority w:val="99"/>
    <w:semiHidden/>
    <w:unhideWhenUsed/>
    <w:rsid w:val="00C50A3E"/>
    <w:rPr>
      <w:color w:val="605E5C"/>
      <w:shd w:val="clear" w:color="auto" w:fill="E1DFDD"/>
    </w:rPr>
  </w:style>
  <w:style w:type="numbering" w:customStyle="1" w:styleId="CurrentList5">
    <w:name w:val="Current List5"/>
    <w:uiPriority w:val="99"/>
    <w:rsid w:val="00C50A3E"/>
    <w:pPr>
      <w:numPr>
        <w:numId w:val="5"/>
      </w:numPr>
    </w:pPr>
  </w:style>
  <w:style w:type="numbering" w:customStyle="1" w:styleId="CurrentList6">
    <w:name w:val="Current List6"/>
    <w:uiPriority w:val="99"/>
    <w:rsid w:val="00C50A3E"/>
    <w:pPr>
      <w:numPr>
        <w:numId w:val="6"/>
      </w:numPr>
    </w:pPr>
  </w:style>
  <w:style w:type="numbering" w:customStyle="1" w:styleId="CurrentList7">
    <w:name w:val="Current List7"/>
    <w:uiPriority w:val="99"/>
    <w:rsid w:val="00C50A3E"/>
    <w:pPr>
      <w:numPr>
        <w:numId w:val="7"/>
      </w:numPr>
    </w:pPr>
  </w:style>
  <w:style w:type="character" w:customStyle="1" w:styleId="UnresolvedMention21">
    <w:name w:val="Unresolved Mention21"/>
    <w:basedOn w:val="DefaultParagraphFont"/>
    <w:uiPriority w:val="99"/>
    <w:semiHidden/>
    <w:unhideWhenUsed/>
    <w:rsid w:val="00C50A3E"/>
    <w:rPr>
      <w:color w:val="605E5C"/>
      <w:shd w:val="clear" w:color="auto" w:fill="E1DFDD"/>
    </w:rPr>
  </w:style>
  <w:style w:type="character" w:customStyle="1" w:styleId="UnresolvedMention22">
    <w:name w:val="Unresolved Mention22"/>
    <w:basedOn w:val="DefaultParagraphFont"/>
    <w:uiPriority w:val="99"/>
    <w:semiHidden/>
    <w:unhideWhenUsed/>
    <w:rsid w:val="00C50A3E"/>
    <w:rPr>
      <w:color w:val="605E5C"/>
      <w:shd w:val="clear" w:color="auto" w:fill="E1DFDD"/>
    </w:rPr>
  </w:style>
  <w:style w:type="character" w:customStyle="1" w:styleId="UnresolvedMention23">
    <w:name w:val="Unresolved Mention23"/>
    <w:basedOn w:val="DefaultParagraphFont"/>
    <w:uiPriority w:val="99"/>
    <w:semiHidden/>
    <w:unhideWhenUsed/>
    <w:rsid w:val="00C50A3E"/>
    <w:rPr>
      <w:color w:val="605E5C"/>
      <w:shd w:val="clear" w:color="auto" w:fill="E1DFDD"/>
    </w:rPr>
  </w:style>
  <w:style w:type="paragraph" w:customStyle="1" w:styleId="TableParagraph">
    <w:name w:val="Table Paragraph"/>
    <w:basedOn w:val="Normal"/>
    <w:uiPriority w:val="1"/>
    <w:qFormat/>
    <w:rsid w:val="00C50A3E"/>
    <w:pPr>
      <w:widowControl w:val="0"/>
      <w:autoSpaceDE w:val="0"/>
      <w:autoSpaceDN w:val="0"/>
      <w:ind w:left="107"/>
    </w:pPr>
    <w:rPr>
      <w:rFonts w:eastAsia="Verdana"/>
      <w:sz w:val="22"/>
      <w:szCs w:val="22"/>
    </w:rPr>
  </w:style>
  <w:style w:type="paragraph" w:styleId="BodyText">
    <w:name w:val="Body Text"/>
    <w:basedOn w:val="Normal"/>
    <w:link w:val="BodyTextChar"/>
    <w:uiPriority w:val="1"/>
    <w:qFormat/>
    <w:rsid w:val="00C50A3E"/>
    <w:pPr>
      <w:widowControl w:val="0"/>
      <w:autoSpaceDE w:val="0"/>
      <w:autoSpaceDN w:val="0"/>
    </w:pPr>
    <w:rPr>
      <w:rFonts w:eastAsia="Verdana"/>
    </w:rPr>
  </w:style>
  <w:style w:type="character" w:customStyle="1" w:styleId="BodyTextChar">
    <w:name w:val="Body Text Char"/>
    <w:basedOn w:val="DefaultParagraphFont"/>
    <w:link w:val="BodyText"/>
    <w:uiPriority w:val="1"/>
    <w:rsid w:val="00C50A3E"/>
    <w:rPr>
      <w:rFonts w:ascii="Verdana" w:eastAsia="Verdana" w:hAnsi="Verdana" w:cs="Verdana"/>
      <w:sz w:val="18"/>
      <w:szCs w:val="18"/>
    </w:rPr>
  </w:style>
  <w:style w:type="paragraph" w:styleId="Title">
    <w:name w:val="Title"/>
    <w:basedOn w:val="Normal"/>
    <w:link w:val="TitleChar"/>
    <w:uiPriority w:val="10"/>
    <w:qFormat/>
    <w:rsid w:val="00C50A3E"/>
    <w:pPr>
      <w:widowControl w:val="0"/>
      <w:autoSpaceDE w:val="0"/>
      <w:autoSpaceDN w:val="0"/>
      <w:spacing w:before="1"/>
      <w:ind w:left="445"/>
    </w:pPr>
    <w:rPr>
      <w:rFonts w:eastAsia="Verdana"/>
      <w:b/>
      <w:bCs/>
      <w:sz w:val="36"/>
      <w:szCs w:val="36"/>
    </w:rPr>
  </w:style>
  <w:style w:type="character" w:customStyle="1" w:styleId="TitleChar">
    <w:name w:val="Title Char"/>
    <w:basedOn w:val="DefaultParagraphFont"/>
    <w:link w:val="Title"/>
    <w:uiPriority w:val="10"/>
    <w:rsid w:val="00C50A3E"/>
    <w:rPr>
      <w:rFonts w:ascii="Verdana" w:eastAsia="Verdana" w:hAnsi="Verdana" w:cs="Verdana"/>
      <w:b/>
      <w:bCs/>
      <w:sz w:val="36"/>
      <w:szCs w:val="36"/>
    </w:rPr>
  </w:style>
  <w:style w:type="paragraph" w:styleId="Header">
    <w:name w:val="header"/>
    <w:basedOn w:val="Normal"/>
    <w:link w:val="HeaderChar"/>
    <w:uiPriority w:val="99"/>
    <w:unhideWhenUsed/>
    <w:rsid w:val="00C50A3E"/>
    <w:pPr>
      <w:widowControl w:val="0"/>
      <w:tabs>
        <w:tab w:val="center" w:pos="4680"/>
        <w:tab w:val="right" w:pos="9360"/>
      </w:tabs>
      <w:autoSpaceDE w:val="0"/>
      <w:autoSpaceDN w:val="0"/>
    </w:pPr>
    <w:rPr>
      <w:rFonts w:eastAsia="Verdana"/>
      <w:sz w:val="22"/>
      <w:szCs w:val="22"/>
    </w:rPr>
  </w:style>
  <w:style w:type="character" w:customStyle="1" w:styleId="HeaderChar">
    <w:name w:val="Header Char"/>
    <w:basedOn w:val="DefaultParagraphFont"/>
    <w:link w:val="Header"/>
    <w:uiPriority w:val="99"/>
    <w:rsid w:val="00C50A3E"/>
    <w:rPr>
      <w:rFonts w:ascii="Verdana" w:eastAsia="Verdana" w:hAnsi="Verdana" w:cs="Verdana"/>
    </w:rPr>
  </w:style>
  <w:style w:type="paragraph" w:styleId="NoSpacing">
    <w:name w:val="No Spacing"/>
    <w:uiPriority w:val="1"/>
    <w:qFormat/>
    <w:rsid w:val="00C50A3E"/>
    <w:pPr>
      <w:widowControl w:val="0"/>
      <w:autoSpaceDE w:val="0"/>
      <w:autoSpaceDN w:val="0"/>
      <w:spacing w:after="0" w:line="240" w:lineRule="auto"/>
    </w:pPr>
    <w:rPr>
      <w:rFonts w:eastAsia="Verdana"/>
    </w:rPr>
  </w:style>
  <w:style w:type="paragraph" w:styleId="TOCHeading">
    <w:name w:val="TOC Heading"/>
    <w:basedOn w:val="Heading1"/>
    <w:next w:val="Normal"/>
    <w:uiPriority w:val="39"/>
    <w:unhideWhenUsed/>
    <w:qFormat/>
    <w:rsid w:val="00C50A3E"/>
    <w:pPr>
      <w:spacing w:before="240" w:after="0" w:line="259" w:lineRule="auto"/>
      <w:ind w:left="0" w:firstLine="0"/>
      <w:outlineLvl w:val="9"/>
    </w:pPr>
    <w:rPr>
      <w:rFonts w:asciiTheme="majorHAnsi" w:eastAsiaTheme="majorEastAsia" w:hAnsiTheme="majorHAnsi" w:cstheme="majorBidi"/>
      <w:b w:val="0"/>
      <w:color w:val="2E74B5" w:themeColor="accent1" w:themeShade="BF"/>
      <w:sz w:val="32"/>
      <w:szCs w:val="32"/>
      <w:lang w:val="en-US" w:eastAsia="en-US"/>
    </w:rPr>
  </w:style>
  <w:style w:type="character" w:customStyle="1" w:styleId="UnresolvedMention24">
    <w:name w:val="Unresolved Mention24"/>
    <w:basedOn w:val="DefaultParagraphFont"/>
    <w:uiPriority w:val="99"/>
    <w:semiHidden/>
    <w:unhideWhenUsed/>
    <w:rsid w:val="004A1B47"/>
    <w:rPr>
      <w:color w:val="605E5C"/>
      <w:shd w:val="clear" w:color="auto" w:fill="E1DFDD"/>
    </w:rPr>
  </w:style>
  <w:style w:type="character" w:customStyle="1" w:styleId="UnresolvedMention25">
    <w:name w:val="Unresolved Mention25"/>
    <w:basedOn w:val="DefaultParagraphFont"/>
    <w:uiPriority w:val="99"/>
    <w:semiHidden/>
    <w:unhideWhenUsed/>
    <w:rsid w:val="00AF5040"/>
    <w:rPr>
      <w:color w:val="605E5C"/>
      <w:shd w:val="clear" w:color="auto" w:fill="E1DFDD"/>
    </w:rPr>
  </w:style>
  <w:style w:type="paragraph" w:styleId="CommentText">
    <w:name w:val="annotation text"/>
    <w:basedOn w:val="Normal"/>
    <w:link w:val="CommentTextChar"/>
    <w:uiPriority w:val="99"/>
    <w:semiHidden/>
    <w:unhideWhenUsed/>
    <w:rsid w:val="00D62824"/>
    <w:pPr>
      <w:spacing w:after="160"/>
    </w:pPr>
    <w:rPr>
      <w:rFonts w:eastAsia="Calibri" w:cs="Calibri"/>
      <w:color w:val="000000"/>
      <w:sz w:val="20"/>
      <w:szCs w:val="20"/>
      <w:lang w:val="en-IN" w:eastAsia="en-IN"/>
    </w:rPr>
  </w:style>
  <w:style w:type="character" w:customStyle="1" w:styleId="CommentTextChar">
    <w:name w:val="Comment Text Char"/>
    <w:basedOn w:val="DefaultParagraphFont"/>
    <w:link w:val="CommentText"/>
    <w:uiPriority w:val="99"/>
    <w:semiHidden/>
    <w:rsid w:val="00D62824"/>
    <w:rPr>
      <w:rFonts w:ascii="Verdana" w:eastAsia="Calibri" w:hAnsi="Verdana" w:cs="Calibri"/>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D62824"/>
    <w:rPr>
      <w:rFonts w:asciiTheme="minorHAnsi" w:eastAsiaTheme="minorHAnsi" w:hAnsiTheme="minorHAnsi" w:cstheme="minorBidi"/>
      <w:b/>
      <w:bCs/>
      <w:color w:val="auto"/>
      <w:lang w:val="en-US" w:eastAsia="en-US"/>
    </w:rPr>
  </w:style>
  <w:style w:type="character" w:customStyle="1" w:styleId="CommentSubjectChar">
    <w:name w:val="Comment Subject Char"/>
    <w:basedOn w:val="CommentTextChar"/>
    <w:link w:val="CommentSubject"/>
    <w:uiPriority w:val="99"/>
    <w:semiHidden/>
    <w:rsid w:val="00D62824"/>
    <w:rPr>
      <w:rFonts w:ascii="Verdana" w:eastAsia="Calibri" w:hAnsi="Verdana" w:cs="Calibri"/>
      <w:b/>
      <w:bCs/>
      <w:color w:val="000000"/>
      <w:sz w:val="20"/>
      <w:szCs w:val="20"/>
      <w:lang w:val="en-IN" w:eastAsia="en-IN"/>
    </w:rPr>
  </w:style>
  <w:style w:type="character" w:customStyle="1" w:styleId="UnresolvedMention26">
    <w:name w:val="Unresolved Mention26"/>
    <w:basedOn w:val="DefaultParagraphFont"/>
    <w:uiPriority w:val="99"/>
    <w:semiHidden/>
    <w:unhideWhenUsed/>
    <w:rsid w:val="00ED24A1"/>
    <w:rPr>
      <w:color w:val="605E5C"/>
      <w:shd w:val="clear" w:color="auto" w:fill="E1DFDD"/>
    </w:rPr>
  </w:style>
  <w:style w:type="character" w:customStyle="1" w:styleId="UnresolvedMention27">
    <w:name w:val="Unresolved Mention27"/>
    <w:basedOn w:val="DefaultParagraphFont"/>
    <w:uiPriority w:val="99"/>
    <w:semiHidden/>
    <w:unhideWhenUsed/>
    <w:rsid w:val="00660D3D"/>
    <w:rPr>
      <w:color w:val="605E5C"/>
      <w:shd w:val="clear" w:color="auto" w:fill="E1DFDD"/>
    </w:rPr>
  </w:style>
  <w:style w:type="character" w:customStyle="1" w:styleId="UnresolvedMention28">
    <w:name w:val="Unresolved Mention28"/>
    <w:basedOn w:val="DefaultParagraphFont"/>
    <w:uiPriority w:val="99"/>
    <w:semiHidden/>
    <w:unhideWhenUsed/>
    <w:rsid w:val="00FB7175"/>
    <w:rPr>
      <w:color w:val="605E5C"/>
      <w:shd w:val="clear" w:color="auto" w:fill="E1DFDD"/>
    </w:rPr>
  </w:style>
  <w:style w:type="character" w:styleId="CommentReference">
    <w:name w:val="annotation reference"/>
    <w:basedOn w:val="DefaultParagraphFont"/>
    <w:uiPriority w:val="99"/>
    <w:semiHidden/>
    <w:unhideWhenUsed/>
    <w:rsid w:val="00CF3D1F"/>
    <w:rPr>
      <w:sz w:val="16"/>
      <w:szCs w:val="16"/>
    </w:rPr>
  </w:style>
  <w:style w:type="paragraph" w:customStyle="1" w:styleId="Default">
    <w:name w:val="Default"/>
    <w:rsid w:val="00CF3D1F"/>
    <w:pPr>
      <w:autoSpaceDE w:val="0"/>
      <w:autoSpaceDN w:val="0"/>
      <w:adjustRightInd w:val="0"/>
      <w:spacing w:after="0" w:line="240" w:lineRule="auto"/>
    </w:pPr>
    <w:rPr>
      <w:color w:val="000000"/>
      <w:sz w:val="24"/>
      <w:szCs w:val="24"/>
    </w:rPr>
  </w:style>
  <w:style w:type="paragraph" w:customStyle="1" w:styleId="msonormal0">
    <w:name w:val="msonormal"/>
    <w:basedOn w:val="Normal"/>
    <w:rsid w:val="00CF3D1F"/>
    <w:pPr>
      <w:spacing w:before="100" w:beforeAutospacing="1" w:after="100" w:afterAutospacing="1"/>
    </w:pPr>
  </w:style>
  <w:style w:type="paragraph" w:customStyle="1" w:styleId="font5">
    <w:name w:val="font5"/>
    <w:basedOn w:val="Normal"/>
    <w:rsid w:val="00CF3D1F"/>
    <w:pPr>
      <w:spacing w:before="100" w:beforeAutospacing="1" w:after="100" w:afterAutospacing="1"/>
    </w:pPr>
    <w:rPr>
      <w:b/>
      <w:bCs/>
      <w:color w:val="000000"/>
    </w:rPr>
  </w:style>
  <w:style w:type="paragraph" w:customStyle="1" w:styleId="font6">
    <w:name w:val="font6"/>
    <w:basedOn w:val="Normal"/>
    <w:rsid w:val="00CF3D1F"/>
    <w:pPr>
      <w:spacing w:before="100" w:beforeAutospacing="1" w:after="100" w:afterAutospacing="1"/>
    </w:pPr>
    <w:rPr>
      <w:color w:val="000000"/>
    </w:rPr>
  </w:style>
  <w:style w:type="paragraph" w:customStyle="1" w:styleId="font7">
    <w:name w:val="font7"/>
    <w:basedOn w:val="Normal"/>
    <w:rsid w:val="00CF3D1F"/>
    <w:pPr>
      <w:spacing w:before="100" w:beforeAutospacing="1" w:after="100" w:afterAutospacing="1"/>
    </w:pPr>
    <w:rPr>
      <w:color w:val="222222"/>
    </w:rPr>
  </w:style>
  <w:style w:type="paragraph" w:customStyle="1" w:styleId="font8">
    <w:name w:val="font8"/>
    <w:basedOn w:val="Normal"/>
    <w:rsid w:val="00CF3D1F"/>
    <w:pPr>
      <w:spacing w:before="100" w:beforeAutospacing="1" w:after="100" w:afterAutospacing="1"/>
    </w:pPr>
    <w:rPr>
      <w:color w:val="202124"/>
    </w:rPr>
  </w:style>
  <w:style w:type="paragraph" w:customStyle="1" w:styleId="font9">
    <w:name w:val="font9"/>
    <w:basedOn w:val="Normal"/>
    <w:rsid w:val="00CF3D1F"/>
    <w:pPr>
      <w:spacing w:before="100" w:beforeAutospacing="1" w:after="100" w:afterAutospacing="1"/>
    </w:pPr>
    <w:rPr>
      <w:color w:val="333333"/>
    </w:rPr>
  </w:style>
  <w:style w:type="paragraph" w:customStyle="1" w:styleId="font10">
    <w:name w:val="font10"/>
    <w:basedOn w:val="Normal"/>
    <w:rsid w:val="00CF3D1F"/>
    <w:pPr>
      <w:spacing w:before="100" w:beforeAutospacing="1" w:after="100" w:afterAutospacing="1"/>
    </w:pPr>
    <w:rPr>
      <w:b/>
      <w:bCs/>
      <w:color w:val="333333"/>
    </w:rPr>
  </w:style>
  <w:style w:type="paragraph" w:customStyle="1" w:styleId="font11">
    <w:name w:val="font11"/>
    <w:basedOn w:val="Normal"/>
    <w:rsid w:val="00CF3D1F"/>
    <w:pPr>
      <w:spacing w:before="100" w:beforeAutospacing="1" w:after="100" w:afterAutospacing="1"/>
    </w:pPr>
    <w:rPr>
      <w:b/>
      <w:bCs/>
      <w:color w:val="222222"/>
    </w:rPr>
  </w:style>
  <w:style w:type="paragraph" w:customStyle="1" w:styleId="font12">
    <w:name w:val="font12"/>
    <w:basedOn w:val="Normal"/>
    <w:rsid w:val="00CF3D1F"/>
    <w:pPr>
      <w:spacing w:before="100" w:beforeAutospacing="1" w:after="100" w:afterAutospacing="1"/>
    </w:pPr>
    <w:rPr>
      <w:b/>
      <w:bCs/>
      <w:color w:val="202124"/>
    </w:rPr>
  </w:style>
  <w:style w:type="paragraph" w:customStyle="1" w:styleId="font13">
    <w:name w:val="font13"/>
    <w:basedOn w:val="Normal"/>
    <w:rsid w:val="00CF3D1F"/>
    <w:pPr>
      <w:spacing w:before="100" w:beforeAutospacing="1" w:after="100" w:afterAutospacing="1"/>
    </w:pPr>
    <w:rPr>
      <w:color w:val="000000"/>
      <w:szCs w:val="20"/>
    </w:rPr>
  </w:style>
  <w:style w:type="paragraph" w:customStyle="1" w:styleId="font14">
    <w:name w:val="font14"/>
    <w:basedOn w:val="Normal"/>
    <w:rsid w:val="00CF3D1F"/>
    <w:pPr>
      <w:spacing w:before="100" w:beforeAutospacing="1" w:after="100" w:afterAutospacing="1"/>
    </w:pPr>
    <w:rPr>
      <w:rFonts w:ascii="Calibri" w:hAnsi="Calibri" w:cs="Calibri"/>
      <w:color w:val="000000"/>
      <w:sz w:val="22"/>
    </w:rPr>
  </w:style>
  <w:style w:type="paragraph" w:customStyle="1" w:styleId="xl65">
    <w:name w:val="xl65"/>
    <w:basedOn w:val="Normal"/>
    <w:rsid w:val="00CF3D1F"/>
    <w:pPr>
      <w:pBdr>
        <w:bottom w:val="single" w:sz="8" w:space="0" w:color="auto"/>
        <w:right w:val="single" w:sz="8" w:space="0" w:color="auto"/>
      </w:pBdr>
      <w:spacing w:before="100" w:beforeAutospacing="1" w:after="100" w:afterAutospacing="1"/>
      <w:textAlignment w:val="center"/>
    </w:pPr>
    <w:rPr>
      <w:color w:val="000000"/>
    </w:rPr>
  </w:style>
  <w:style w:type="paragraph" w:customStyle="1" w:styleId="xl66">
    <w:name w:val="xl66"/>
    <w:basedOn w:val="Normal"/>
    <w:rsid w:val="00CF3D1F"/>
    <w:pPr>
      <w:pBdr>
        <w:bottom w:val="single" w:sz="8" w:space="0" w:color="auto"/>
        <w:right w:val="single" w:sz="8" w:space="0" w:color="auto"/>
      </w:pBdr>
      <w:spacing w:before="100" w:beforeAutospacing="1" w:after="100" w:afterAutospacing="1"/>
      <w:textAlignment w:val="center"/>
    </w:pPr>
    <w:rPr>
      <w:color w:val="222222"/>
    </w:rPr>
  </w:style>
  <w:style w:type="paragraph" w:customStyle="1" w:styleId="xl67">
    <w:name w:val="xl67"/>
    <w:basedOn w:val="Normal"/>
    <w:rsid w:val="00CF3D1F"/>
    <w:pPr>
      <w:pBdr>
        <w:bottom w:val="single" w:sz="8" w:space="0" w:color="auto"/>
        <w:right w:val="single" w:sz="8" w:space="0" w:color="auto"/>
      </w:pBdr>
      <w:spacing w:before="100" w:beforeAutospacing="1" w:after="100" w:afterAutospacing="1"/>
      <w:textAlignment w:val="center"/>
    </w:pPr>
    <w:rPr>
      <w:color w:val="202124"/>
    </w:rPr>
  </w:style>
  <w:style w:type="paragraph" w:customStyle="1" w:styleId="xl68">
    <w:name w:val="xl68"/>
    <w:basedOn w:val="Normal"/>
    <w:rsid w:val="00CF3D1F"/>
    <w:pPr>
      <w:pBdr>
        <w:bottom w:val="single" w:sz="8" w:space="0" w:color="auto"/>
        <w:right w:val="single" w:sz="8" w:space="0" w:color="auto"/>
      </w:pBdr>
      <w:spacing w:before="100" w:beforeAutospacing="1" w:after="100" w:afterAutospacing="1"/>
      <w:textAlignment w:val="center"/>
    </w:pPr>
    <w:rPr>
      <w:color w:val="333333"/>
    </w:rPr>
  </w:style>
  <w:style w:type="paragraph" w:customStyle="1" w:styleId="xl69">
    <w:name w:val="xl69"/>
    <w:basedOn w:val="Normal"/>
    <w:rsid w:val="00CF3D1F"/>
    <w:pPr>
      <w:pBdr>
        <w:bottom w:val="single" w:sz="8" w:space="0" w:color="auto"/>
        <w:right w:val="single" w:sz="8" w:space="0" w:color="auto"/>
      </w:pBdr>
      <w:shd w:val="clear" w:color="000000" w:fill="FFFFFF"/>
      <w:spacing w:before="100" w:beforeAutospacing="1" w:after="100" w:afterAutospacing="1"/>
      <w:textAlignment w:val="center"/>
    </w:pPr>
    <w:rPr>
      <w:color w:val="222222"/>
    </w:rPr>
  </w:style>
  <w:style w:type="paragraph" w:customStyle="1" w:styleId="xl70">
    <w:name w:val="xl70"/>
    <w:basedOn w:val="Normal"/>
    <w:rsid w:val="00CF3D1F"/>
    <w:pPr>
      <w:pBdr>
        <w:bottom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71">
    <w:name w:val="xl71"/>
    <w:basedOn w:val="Normal"/>
    <w:rsid w:val="00CF3D1F"/>
    <w:pPr>
      <w:pBdr>
        <w:bottom w:val="single" w:sz="8" w:space="0" w:color="auto"/>
        <w:right w:val="single" w:sz="8" w:space="0" w:color="auto"/>
      </w:pBdr>
      <w:shd w:val="clear" w:color="000000" w:fill="FFFFFF"/>
      <w:spacing w:before="100" w:beforeAutospacing="1" w:after="100" w:afterAutospacing="1"/>
      <w:textAlignment w:val="center"/>
    </w:pPr>
    <w:rPr>
      <w:color w:val="333333"/>
    </w:rPr>
  </w:style>
  <w:style w:type="paragraph" w:customStyle="1" w:styleId="xl72">
    <w:name w:val="xl72"/>
    <w:basedOn w:val="Normal"/>
    <w:rsid w:val="00CF3D1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73">
    <w:name w:val="xl73"/>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74">
    <w:name w:val="xl74"/>
    <w:basedOn w:val="Normal"/>
    <w:rsid w:val="00CF3D1F"/>
    <w:pPr>
      <w:pBdr>
        <w:bottom w:val="single" w:sz="8" w:space="0" w:color="auto"/>
        <w:right w:val="single" w:sz="8" w:space="0" w:color="auto"/>
      </w:pBdr>
      <w:shd w:val="clear" w:color="000000" w:fill="FFFFFF"/>
      <w:spacing w:before="100" w:beforeAutospacing="1" w:after="100" w:afterAutospacing="1"/>
      <w:textAlignment w:val="center"/>
    </w:pPr>
    <w:rPr>
      <w:color w:val="202124"/>
    </w:rPr>
  </w:style>
  <w:style w:type="paragraph" w:customStyle="1" w:styleId="xl75">
    <w:name w:val="xl75"/>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76">
    <w:name w:val="xl76"/>
    <w:basedOn w:val="Normal"/>
    <w:rsid w:val="00CF3D1F"/>
    <w:pPr>
      <w:spacing w:before="100" w:beforeAutospacing="1" w:after="100" w:afterAutospacing="1"/>
      <w:textAlignment w:val="center"/>
    </w:pPr>
  </w:style>
  <w:style w:type="paragraph" w:customStyle="1" w:styleId="xl77">
    <w:name w:val="xl77"/>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rPr>
  </w:style>
  <w:style w:type="paragraph" w:customStyle="1" w:styleId="xl78">
    <w:name w:val="xl78"/>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9">
    <w:name w:val="xl79"/>
    <w:basedOn w:val="Normal"/>
    <w:rsid w:val="00CF3D1F"/>
    <w:pPr>
      <w:pBdr>
        <w:top w:val="single" w:sz="4" w:space="0" w:color="auto"/>
        <w:left w:val="single" w:sz="4" w:space="0" w:color="auto"/>
        <w:bottom w:val="single" w:sz="4" w:space="0" w:color="auto"/>
        <w:right w:val="single" w:sz="4" w:space="0" w:color="auto"/>
      </w:pBdr>
      <w:shd w:val="clear" w:color="000000" w:fill="5B9BD5"/>
      <w:spacing w:before="100" w:beforeAutospacing="1" w:after="100" w:afterAutospacing="1"/>
      <w:jc w:val="center"/>
      <w:textAlignment w:val="center"/>
    </w:pPr>
    <w:rPr>
      <w:b/>
      <w:bCs/>
      <w:color w:val="000000"/>
    </w:rPr>
  </w:style>
  <w:style w:type="paragraph" w:customStyle="1" w:styleId="xl80">
    <w:name w:val="xl80"/>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1">
    <w:name w:val="xl81"/>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2">
    <w:name w:val="xl82"/>
    <w:basedOn w:val="Normal"/>
    <w:rsid w:val="00CF3D1F"/>
    <w:pPr>
      <w:pBdr>
        <w:top w:val="single" w:sz="8" w:space="0" w:color="auto"/>
        <w:bottom w:val="single" w:sz="8" w:space="0" w:color="auto"/>
        <w:right w:val="single" w:sz="8" w:space="0" w:color="auto"/>
      </w:pBdr>
      <w:shd w:val="clear" w:color="000000" w:fill="FFFF00"/>
      <w:spacing w:before="100" w:beforeAutospacing="1" w:after="100" w:afterAutospacing="1"/>
      <w:textAlignment w:val="center"/>
    </w:pPr>
    <w:rPr>
      <w:color w:val="202124"/>
    </w:rPr>
  </w:style>
  <w:style w:type="paragraph" w:customStyle="1" w:styleId="xl83">
    <w:name w:val="xl83"/>
    <w:basedOn w:val="Normal"/>
    <w:rsid w:val="00CF3D1F"/>
    <w:pPr>
      <w:pBdr>
        <w:bottom w:val="single" w:sz="8" w:space="0" w:color="auto"/>
        <w:right w:val="single" w:sz="8" w:space="0" w:color="auto"/>
      </w:pBdr>
      <w:shd w:val="clear" w:color="000000" w:fill="FFFF00"/>
      <w:spacing w:before="100" w:beforeAutospacing="1" w:after="100" w:afterAutospacing="1"/>
      <w:textAlignment w:val="center"/>
    </w:pPr>
    <w:rPr>
      <w:color w:val="000000"/>
    </w:rPr>
  </w:style>
  <w:style w:type="paragraph" w:customStyle="1" w:styleId="xl84">
    <w:name w:val="xl84"/>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202124"/>
    </w:rPr>
  </w:style>
  <w:style w:type="paragraph" w:customStyle="1" w:styleId="xl85">
    <w:name w:val="xl85"/>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222222"/>
    </w:rPr>
  </w:style>
  <w:style w:type="paragraph" w:customStyle="1" w:styleId="xl86">
    <w:name w:val="xl86"/>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jc w:val="both"/>
      <w:textAlignment w:val="center"/>
    </w:pPr>
    <w:rPr>
      <w:color w:val="000000"/>
    </w:rPr>
  </w:style>
  <w:style w:type="paragraph" w:customStyle="1" w:styleId="xl87">
    <w:name w:val="xl87"/>
    <w:basedOn w:val="Normal"/>
    <w:rsid w:val="00CF3D1F"/>
    <w:pPr>
      <w:pBdr>
        <w:bottom w:val="single" w:sz="8" w:space="0" w:color="auto"/>
        <w:right w:val="single" w:sz="8" w:space="0" w:color="auto"/>
      </w:pBdr>
      <w:shd w:val="clear" w:color="000000" w:fill="FFFFFF"/>
      <w:spacing w:before="100" w:beforeAutospacing="1" w:after="100" w:afterAutospacing="1"/>
      <w:jc w:val="both"/>
      <w:textAlignment w:val="center"/>
    </w:pPr>
    <w:rPr>
      <w:color w:val="000000"/>
    </w:rPr>
  </w:style>
  <w:style w:type="paragraph" w:customStyle="1" w:styleId="xl88">
    <w:name w:val="xl88"/>
    <w:basedOn w:val="Normal"/>
    <w:rsid w:val="00CF3D1F"/>
    <w:pPr>
      <w:pBdr>
        <w:bottom w:val="single" w:sz="8" w:space="0" w:color="auto"/>
        <w:right w:val="single" w:sz="8" w:space="0" w:color="auto"/>
      </w:pBdr>
      <w:shd w:val="clear" w:color="000000" w:fill="FFFFFF"/>
      <w:spacing w:before="100" w:beforeAutospacing="1" w:after="100" w:afterAutospacing="1"/>
      <w:jc w:val="both"/>
      <w:textAlignment w:val="center"/>
    </w:pPr>
    <w:rPr>
      <w:color w:val="202124"/>
    </w:rPr>
  </w:style>
  <w:style w:type="paragraph" w:customStyle="1" w:styleId="xl89">
    <w:name w:val="xl89"/>
    <w:basedOn w:val="Normal"/>
    <w:rsid w:val="00CF3D1F"/>
    <w:pPr>
      <w:pBdr>
        <w:bottom w:val="single" w:sz="8" w:space="0" w:color="auto"/>
        <w:right w:val="single" w:sz="8" w:space="0" w:color="auto"/>
      </w:pBdr>
      <w:shd w:val="clear" w:color="000000" w:fill="FFFF00"/>
      <w:spacing w:before="100" w:beforeAutospacing="1" w:after="100" w:afterAutospacing="1"/>
      <w:textAlignment w:val="center"/>
    </w:pPr>
    <w:rPr>
      <w:color w:val="333333"/>
    </w:rPr>
  </w:style>
  <w:style w:type="paragraph" w:customStyle="1" w:styleId="xl90">
    <w:name w:val="xl90"/>
    <w:basedOn w:val="Normal"/>
    <w:rsid w:val="00CF3D1F"/>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000000"/>
    </w:rPr>
  </w:style>
  <w:style w:type="paragraph" w:customStyle="1" w:styleId="xl91">
    <w:name w:val="xl91"/>
    <w:basedOn w:val="Normal"/>
    <w:rsid w:val="00CF3D1F"/>
    <w:pPr>
      <w:pBdr>
        <w:top w:val="single" w:sz="8" w:space="0" w:color="auto"/>
        <w:bottom w:val="single" w:sz="8" w:space="0" w:color="auto"/>
        <w:right w:val="single" w:sz="8" w:space="0" w:color="auto"/>
      </w:pBdr>
      <w:shd w:val="clear" w:color="000000" w:fill="FFFF00"/>
      <w:spacing w:before="100" w:beforeAutospacing="1" w:after="100" w:afterAutospacing="1"/>
      <w:textAlignment w:val="center"/>
    </w:pPr>
    <w:rPr>
      <w:color w:val="333333"/>
    </w:rPr>
  </w:style>
  <w:style w:type="paragraph" w:customStyle="1" w:styleId="xl92">
    <w:name w:val="xl92"/>
    <w:basedOn w:val="Normal"/>
    <w:rsid w:val="00CF3D1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93">
    <w:name w:val="xl93"/>
    <w:basedOn w:val="Normal"/>
    <w:rsid w:val="00CF3D1F"/>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94">
    <w:name w:val="xl94"/>
    <w:basedOn w:val="Normal"/>
    <w:rsid w:val="00CF3D1F"/>
    <w:pPr>
      <w:pBdr>
        <w:bottom w:val="single" w:sz="8" w:space="0" w:color="auto"/>
        <w:right w:val="single" w:sz="8" w:space="0" w:color="auto"/>
      </w:pBdr>
      <w:spacing w:before="100" w:beforeAutospacing="1" w:after="100" w:afterAutospacing="1"/>
      <w:textAlignment w:val="center"/>
    </w:pPr>
  </w:style>
  <w:style w:type="paragraph" w:customStyle="1" w:styleId="xl95">
    <w:name w:val="xl95"/>
    <w:basedOn w:val="Normal"/>
    <w:rsid w:val="00CF3D1F"/>
    <w:pPr>
      <w:pBdr>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000000"/>
    </w:rPr>
  </w:style>
  <w:style w:type="paragraph" w:customStyle="1" w:styleId="xl96">
    <w:name w:val="xl96"/>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color w:val="333333"/>
    </w:rPr>
  </w:style>
  <w:style w:type="paragraph" w:customStyle="1" w:styleId="xl97">
    <w:name w:val="xl97"/>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000000"/>
    </w:rPr>
  </w:style>
  <w:style w:type="paragraph" w:customStyle="1" w:styleId="xl98">
    <w:name w:val="xl98"/>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202124"/>
    </w:rPr>
  </w:style>
  <w:style w:type="paragraph" w:customStyle="1" w:styleId="xl99">
    <w:name w:val="xl99"/>
    <w:basedOn w:val="Normal"/>
    <w:rsid w:val="00CF3D1F"/>
    <w:pPr>
      <w:spacing w:before="100" w:beforeAutospacing="1" w:after="100" w:afterAutospacing="1"/>
      <w:jc w:val="center"/>
    </w:pPr>
  </w:style>
  <w:style w:type="paragraph" w:customStyle="1" w:styleId="xl100">
    <w:name w:val="xl100"/>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01">
    <w:name w:val="xl101"/>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2">
    <w:name w:val="xl102"/>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03">
    <w:name w:val="xl103"/>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04">
    <w:name w:val="xl104"/>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5">
    <w:name w:val="xl105"/>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202124"/>
    </w:rPr>
  </w:style>
  <w:style w:type="paragraph" w:customStyle="1" w:styleId="xl106">
    <w:name w:val="xl106"/>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222222"/>
    </w:rPr>
  </w:style>
  <w:style w:type="paragraph" w:customStyle="1" w:styleId="xl107">
    <w:name w:val="xl107"/>
    <w:basedOn w:val="Normal"/>
    <w:rsid w:val="00CF3D1F"/>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08">
    <w:name w:val="xl108"/>
    <w:basedOn w:val="Normal"/>
    <w:rsid w:val="00CF3D1F"/>
    <w:pPr>
      <w:pBdr>
        <w:top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333333"/>
    </w:rPr>
  </w:style>
  <w:style w:type="paragraph" w:customStyle="1" w:styleId="xl109">
    <w:name w:val="xl109"/>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color w:val="202124"/>
    </w:rPr>
  </w:style>
  <w:style w:type="paragraph" w:customStyle="1" w:styleId="xl110">
    <w:name w:val="xl110"/>
    <w:basedOn w:val="Normal"/>
    <w:rsid w:val="00CF3D1F"/>
    <w:pPr>
      <w:pBdr>
        <w:bottom w:val="single" w:sz="8" w:space="0" w:color="auto"/>
        <w:right w:val="single" w:sz="8" w:space="0" w:color="auto"/>
      </w:pBdr>
      <w:shd w:val="clear" w:color="000000" w:fill="FFFF00"/>
      <w:spacing w:before="100" w:beforeAutospacing="1" w:after="100" w:afterAutospacing="1"/>
      <w:textAlignment w:val="center"/>
    </w:pPr>
    <w:rPr>
      <w:color w:val="202124"/>
    </w:rPr>
  </w:style>
  <w:style w:type="paragraph" w:customStyle="1" w:styleId="xl111">
    <w:name w:val="xl111"/>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333333"/>
    </w:rPr>
  </w:style>
  <w:style w:type="paragraph" w:customStyle="1" w:styleId="xl112">
    <w:name w:val="xl112"/>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Cs w:val="20"/>
    </w:rPr>
  </w:style>
  <w:style w:type="paragraph" w:customStyle="1" w:styleId="xl113">
    <w:name w:val="xl113"/>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333333"/>
    </w:rPr>
  </w:style>
  <w:style w:type="paragraph" w:customStyle="1" w:styleId="xl114">
    <w:name w:val="xl114"/>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rPr>
  </w:style>
  <w:style w:type="paragraph" w:customStyle="1" w:styleId="xl115">
    <w:name w:val="xl115"/>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333333"/>
    </w:rPr>
  </w:style>
  <w:style w:type="paragraph" w:customStyle="1" w:styleId="xl116">
    <w:name w:val="xl116"/>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222222"/>
    </w:rPr>
  </w:style>
  <w:style w:type="paragraph" w:customStyle="1" w:styleId="xl117">
    <w:name w:val="xl117"/>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202124"/>
    </w:rPr>
  </w:style>
  <w:style w:type="paragraph" w:customStyle="1" w:styleId="xl118">
    <w:name w:val="xl118"/>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222222"/>
    </w:rPr>
  </w:style>
  <w:style w:type="paragraph" w:customStyle="1" w:styleId="xl119">
    <w:name w:val="xl119"/>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0"/>
    </w:rPr>
  </w:style>
  <w:style w:type="paragraph" w:customStyle="1" w:styleId="xl120">
    <w:name w:val="xl120"/>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202124"/>
    </w:rPr>
  </w:style>
  <w:style w:type="paragraph" w:customStyle="1" w:styleId="xl121">
    <w:name w:val="xl121"/>
    <w:basedOn w:val="Normal"/>
    <w:rsid w:val="00CF3D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center"/>
    </w:pPr>
    <w:rPr>
      <w:color w:val="222222"/>
    </w:rPr>
  </w:style>
  <w:style w:type="paragraph" w:customStyle="1" w:styleId="xl122">
    <w:name w:val="xl122"/>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both"/>
      <w:textAlignment w:val="center"/>
    </w:pPr>
    <w:rPr>
      <w:color w:val="222222"/>
    </w:rPr>
  </w:style>
  <w:style w:type="paragraph" w:customStyle="1" w:styleId="xl123">
    <w:name w:val="xl123"/>
    <w:basedOn w:val="Normal"/>
    <w:rsid w:val="00CF3D1F"/>
    <w:pPr>
      <w:pBdr>
        <w:top w:val="single" w:sz="4" w:space="0" w:color="auto"/>
        <w:left w:val="single" w:sz="4" w:space="0" w:color="auto"/>
        <w:bottom w:val="single" w:sz="4" w:space="0" w:color="auto"/>
        <w:right w:val="single" w:sz="4" w:space="0" w:color="auto"/>
      </w:pBdr>
      <w:spacing w:before="100" w:beforeAutospacing="1" w:after="100" w:afterAutospacing="1"/>
    </w:pPr>
    <w:rPr>
      <w:szCs w:val="20"/>
    </w:rPr>
  </w:style>
  <w:style w:type="paragraph" w:customStyle="1" w:styleId="xl124">
    <w:name w:val="xl124"/>
    <w:basedOn w:val="Normal"/>
    <w:rsid w:val="00CF3D1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333333"/>
    </w:rPr>
  </w:style>
  <w:style w:type="paragraph" w:customStyle="1" w:styleId="xl125">
    <w:name w:val="xl125"/>
    <w:basedOn w:val="Normal"/>
    <w:rsid w:val="00CF3D1F"/>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202124"/>
    </w:rPr>
  </w:style>
  <w:style w:type="paragraph" w:customStyle="1" w:styleId="xl126">
    <w:name w:val="xl126"/>
    <w:basedOn w:val="Normal"/>
    <w:rsid w:val="00CF3D1F"/>
    <w:pPr>
      <w:pBdr>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000000"/>
    </w:rPr>
  </w:style>
  <w:style w:type="paragraph" w:customStyle="1" w:styleId="xl127">
    <w:name w:val="xl127"/>
    <w:basedOn w:val="Normal"/>
    <w:rsid w:val="00CF3D1F"/>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28">
    <w:name w:val="xl128"/>
    <w:basedOn w:val="Normal"/>
    <w:rsid w:val="00CF3D1F"/>
    <w:pPr>
      <w:pBdr>
        <w:top w:val="single" w:sz="8" w:space="0" w:color="auto"/>
        <w:bottom w:val="single" w:sz="8" w:space="0" w:color="auto"/>
        <w:right w:val="single" w:sz="8" w:space="0" w:color="auto"/>
      </w:pBdr>
      <w:spacing w:before="100" w:beforeAutospacing="1" w:after="100" w:afterAutospacing="1"/>
      <w:textAlignment w:val="center"/>
    </w:pPr>
    <w:rPr>
      <w:color w:val="202124"/>
    </w:rPr>
  </w:style>
  <w:style w:type="paragraph" w:customStyle="1" w:styleId="xl129">
    <w:name w:val="xl129"/>
    <w:basedOn w:val="Normal"/>
    <w:rsid w:val="00CF3D1F"/>
    <w:pPr>
      <w:pBdr>
        <w:top w:val="single" w:sz="8" w:space="0" w:color="auto"/>
        <w:bottom w:val="single" w:sz="8" w:space="0" w:color="auto"/>
        <w:right w:val="single" w:sz="8" w:space="0" w:color="auto"/>
      </w:pBdr>
      <w:spacing w:before="100" w:beforeAutospacing="1" w:after="100" w:afterAutospacing="1"/>
      <w:textAlignment w:val="center"/>
    </w:pPr>
    <w:rPr>
      <w:color w:val="333333"/>
    </w:rPr>
  </w:style>
  <w:style w:type="paragraph" w:customStyle="1" w:styleId="xl130">
    <w:name w:val="xl130"/>
    <w:basedOn w:val="Normal"/>
    <w:rsid w:val="00CF3D1F"/>
    <w:pPr>
      <w:pBdr>
        <w:top w:val="single" w:sz="8" w:space="0" w:color="auto"/>
        <w:bottom w:val="single" w:sz="8" w:space="0" w:color="auto"/>
        <w:right w:val="single" w:sz="8" w:space="0" w:color="auto"/>
      </w:pBdr>
      <w:spacing w:before="100" w:beforeAutospacing="1" w:after="100" w:afterAutospacing="1"/>
      <w:jc w:val="both"/>
      <w:textAlignment w:val="center"/>
    </w:pPr>
    <w:rPr>
      <w:color w:val="202124"/>
    </w:rPr>
  </w:style>
  <w:style w:type="paragraph" w:customStyle="1" w:styleId="xl131">
    <w:name w:val="xl131"/>
    <w:basedOn w:val="Normal"/>
    <w:rsid w:val="00CF3D1F"/>
    <w:pPr>
      <w:pBdr>
        <w:top w:val="single" w:sz="8" w:space="0" w:color="auto"/>
        <w:bottom w:val="single" w:sz="8" w:space="0" w:color="auto"/>
        <w:right w:val="single" w:sz="8" w:space="0" w:color="auto"/>
      </w:pBdr>
      <w:spacing w:before="100" w:beforeAutospacing="1" w:after="100" w:afterAutospacing="1"/>
      <w:jc w:val="both"/>
      <w:textAlignment w:val="center"/>
    </w:pPr>
    <w:rPr>
      <w:color w:val="000000"/>
    </w:rPr>
  </w:style>
  <w:style w:type="paragraph" w:customStyle="1" w:styleId="xl132">
    <w:name w:val="xl132"/>
    <w:basedOn w:val="Normal"/>
    <w:rsid w:val="00CF3D1F"/>
    <w:pPr>
      <w:pBdr>
        <w:top w:val="single" w:sz="8" w:space="0" w:color="auto"/>
        <w:bottom w:val="single" w:sz="8" w:space="0" w:color="auto"/>
        <w:right w:val="single" w:sz="8" w:space="0" w:color="auto"/>
      </w:pBdr>
      <w:spacing w:before="100" w:beforeAutospacing="1" w:after="100" w:afterAutospacing="1"/>
      <w:jc w:val="center"/>
      <w:textAlignment w:val="center"/>
    </w:pPr>
    <w:rPr>
      <w:color w:val="202124"/>
    </w:rPr>
  </w:style>
  <w:style w:type="paragraph" w:customStyle="1" w:styleId="xl133">
    <w:name w:val="xl133"/>
    <w:basedOn w:val="Normal"/>
    <w:rsid w:val="00CF3D1F"/>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000000"/>
    </w:rPr>
  </w:style>
  <w:style w:type="paragraph" w:customStyle="1" w:styleId="xl134">
    <w:name w:val="xl134"/>
    <w:basedOn w:val="Normal"/>
    <w:rsid w:val="00CF3D1F"/>
    <w:pPr>
      <w:pBdr>
        <w:top w:val="single" w:sz="8" w:space="0" w:color="auto"/>
        <w:bottom w:val="single" w:sz="8" w:space="0" w:color="auto"/>
        <w:right w:val="single" w:sz="8" w:space="0" w:color="auto"/>
      </w:pBdr>
      <w:shd w:val="clear" w:color="000000" w:fill="FFFF00"/>
      <w:spacing w:before="100" w:beforeAutospacing="1" w:after="100" w:afterAutospacing="1"/>
      <w:textAlignment w:val="center"/>
    </w:pPr>
    <w:rPr>
      <w:color w:val="000000"/>
    </w:rPr>
  </w:style>
  <w:style w:type="paragraph" w:customStyle="1" w:styleId="xl135">
    <w:name w:val="xl135"/>
    <w:basedOn w:val="Normal"/>
    <w:rsid w:val="00CF3D1F"/>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333333"/>
    </w:rPr>
  </w:style>
  <w:style w:type="paragraph" w:customStyle="1" w:styleId="xl136">
    <w:name w:val="xl136"/>
    <w:basedOn w:val="Normal"/>
    <w:rsid w:val="00CF3D1F"/>
    <w:pPr>
      <w:pBdr>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333333"/>
    </w:rPr>
  </w:style>
  <w:style w:type="paragraph" w:customStyle="1" w:styleId="xl137">
    <w:name w:val="xl137"/>
    <w:basedOn w:val="Normal"/>
    <w:rsid w:val="00CF3D1F"/>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38">
    <w:name w:val="xl138"/>
    <w:basedOn w:val="Normal"/>
    <w:rsid w:val="00CF3D1F"/>
    <w:pPr>
      <w:pBdr>
        <w:bottom w:val="single" w:sz="8" w:space="0" w:color="auto"/>
        <w:right w:val="single" w:sz="8" w:space="0" w:color="auto"/>
      </w:pBdr>
      <w:spacing w:before="100" w:beforeAutospacing="1" w:after="100" w:afterAutospacing="1"/>
      <w:textAlignment w:val="center"/>
    </w:pPr>
    <w:rPr>
      <w:color w:val="000000"/>
    </w:rPr>
  </w:style>
  <w:style w:type="paragraph" w:customStyle="1" w:styleId="xl139">
    <w:name w:val="xl139"/>
    <w:basedOn w:val="Normal"/>
    <w:rsid w:val="00CF3D1F"/>
    <w:pPr>
      <w:pBdr>
        <w:bottom w:val="single" w:sz="8" w:space="0" w:color="auto"/>
        <w:right w:val="single" w:sz="8" w:space="0" w:color="auto"/>
      </w:pBdr>
      <w:shd w:val="clear" w:color="000000" w:fill="FFFF00"/>
      <w:spacing w:before="100" w:beforeAutospacing="1" w:after="100" w:afterAutospacing="1"/>
      <w:textAlignment w:val="center"/>
    </w:pPr>
    <w:rPr>
      <w:color w:val="000000"/>
    </w:rPr>
  </w:style>
  <w:style w:type="paragraph" w:customStyle="1" w:styleId="xl140">
    <w:name w:val="xl140"/>
    <w:basedOn w:val="Normal"/>
    <w:rsid w:val="00CF3D1F"/>
    <w:pPr>
      <w:pBdr>
        <w:top w:val="single" w:sz="8" w:space="0" w:color="auto"/>
        <w:bottom w:val="single" w:sz="8" w:space="0" w:color="auto"/>
        <w:right w:val="single" w:sz="8" w:space="0" w:color="auto"/>
      </w:pBdr>
      <w:spacing w:before="100" w:beforeAutospacing="1" w:after="100" w:afterAutospacing="1"/>
      <w:textAlignment w:val="center"/>
    </w:pPr>
    <w:rPr>
      <w:color w:val="000000"/>
    </w:rPr>
  </w:style>
  <w:style w:type="paragraph" w:customStyle="1" w:styleId="xl141">
    <w:name w:val="xl141"/>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b/>
      <w:bCs/>
      <w:color w:val="000000"/>
    </w:rPr>
  </w:style>
  <w:style w:type="paragraph" w:customStyle="1" w:styleId="xl142">
    <w:name w:val="xl142"/>
    <w:basedOn w:val="Normal"/>
    <w:rsid w:val="00CF3D1F"/>
    <w:pPr>
      <w:pBdr>
        <w:top w:val="single" w:sz="8" w:space="0" w:color="auto"/>
        <w:bottom w:val="single" w:sz="8" w:space="0" w:color="auto"/>
        <w:right w:val="single" w:sz="8" w:space="0" w:color="auto"/>
      </w:pBdr>
      <w:shd w:val="clear" w:color="000000" w:fill="FFFF00"/>
      <w:spacing w:before="100" w:beforeAutospacing="1" w:after="100" w:afterAutospacing="1"/>
      <w:textAlignment w:val="center"/>
    </w:pPr>
    <w:rPr>
      <w:color w:val="222222"/>
    </w:rPr>
  </w:style>
  <w:style w:type="paragraph" w:customStyle="1" w:styleId="xl143">
    <w:name w:val="xl143"/>
    <w:basedOn w:val="Normal"/>
    <w:rsid w:val="00CF3D1F"/>
    <w:pPr>
      <w:pBdr>
        <w:top w:val="single" w:sz="8" w:space="0" w:color="auto"/>
        <w:bottom w:val="single" w:sz="8" w:space="0" w:color="auto"/>
        <w:right w:val="single" w:sz="8" w:space="0" w:color="auto"/>
      </w:pBdr>
      <w:shd w:val="clear" w:color="000000" w:fill="FFFFFF"/>
      <w:spacing w:before="100" w:beforeAutospacing="1" w:after="100" w:afterAutospacing="1"/>
      <w:jc w:val="both"/>
      <w:textAlignment w:val="center"/>
    </w:pPr>
    <w:rPr>
      <w:color w:val="202124"/>
    </w:rPr>
  </w:style>
  <w:style w:type="paragraph" w:customStyle="1" w:styleId="xl144">
    <w:name w:val="xl144"/>
    <w:basedOn w:val="Normal"/>
    <w:rsid w:val="00CF3D1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202124"/>
    </w:rPr>
  </w:style>
  <w:style w:type="paragraph" w:customStyle="1" w:styleId="xl145">
    <w:name w:val="xl145"/>
    <w:basedOn w:val="Normal"/>
    <w:rsid w:val="00CF3D1F"/>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202124"/>
    </w:rPr>
  </w:style>
  <w:style w:type="paragraph" w:customStyle="1" w:styleId="xl146">
    <w:name w:val="xl146"/>
    <w:basedOn w:val="Normal"/>
    <w:rsid w:val="00CF3D1F"/>
    <w:pPr>
      <w:pBdr>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202124"/>
    </w:rPr>
  </w:style>
  <w:style w:type="paragraph" w:customStyle="1" w:styleId="xl63">
    <w:name w:val="xl63"/>
    <w:basedOn w:val="Normal"/>
    <w:rsid w:val="00CF3D1F"/>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jc w:val="center"/>
      <w:textAlignment w:val="center"/>
    </w:pPr>
    <w:rPr>
      <w:b/>
      <w:bCs/>
      <w:color w:val="000000"/>
    </w:rPr>
  </w:style>
  <w:style w:type="paragraph" w:customStyle="1" w:styleId="xl64">
    <w:name w:val="xl64"/>
    <w:basedOn w:val="Normal"/>
    <w:rsid w:val="00CF3D1F"/>
    <w:pPr>
      <w:pBdr>
        <w:top w:val="single" w:sz="8" w:space="0" w:color="auto"/>
        <w:bottom w:val="single" w:sz="8" w:space="0" w:color="auto"/>
        <w:right w:val="single" w:sz="8" w:space="0" w:color="auto"/>
      </w:pBdr>
      <w:shd w:val="clear" w:color="000000" w:fill="5B9BD5"/>
      <w:spacing w:before="100" w:beforeAutospacing="1" w:after="100" w:afterAutospacing="1"/>
      <w:jc w:val="center"/>
      <w:textAlignment w:val="center"/>
    </w:pPr>
    <w:rPr>
      <w:b/>
      <w:bCs/>
      <w:color w:val="000000"/>
    </w:rPr>
  </w:style>
  <w:style w:type="character" w:customStyle="1" w:styleId="UnresolvedMention29">
    <w:name w:val="Unresolved Mention29"/>
    <w:basedOn w:val="DefaultParagraphFont"/>
    <w:uiPriority w:val="99"/>
    <w:semiHidden/>
    <w:unhideWhenUsed/>
    <w:rsid w:val="007D0D1B"/>
    <w:rPr>
      <w:color w:val="605E5C"/>
      <w:shd w:val="clear" w:color="auto" w:fill="E1DFDD"/>
    </w:rPr>
  </w:style>
  <w:style w:type="character" w:customStyle="1" w:styleId="UnresolvedMention30">
    <w:name w:val="Unresolved Mention30"/>
    <w:basedOn w:val="DefaultParagraphFont"/>
    <w:uiPriority w:val="99"/>
    <w:semiHidden/>
    <w:unhideWhenUsed/>
    <w:rsid w:val="00C610B2"/>
    <w:rPr>
      <w:color w:val="605E5C"/>
      <w:shd w:val="clear" w:color="auto" w:fill="E1DFDD"/>
    </w:rPr>
  </w:style>
  <w:style w:type="character" w:customStyle="1" w:styleId="UnresolvedMention301">
    <w:name w:val="Unresolved Mention301"/>
    <w:basedOn w:val="DefaultParagraphFont"/>
    <w:uiPriority w:val="99"/>
    <w:semiHidden/>
    <w:unhideWhenUsed/>
    <w:rsid w:val="00F4007C"/>
    <w:rPr>
      <w:color w:val="605E5C"/>
      <w:shd w:val="clear" w:color="auto" w:fill="E1DFDD"/>
    </w:rPr>
  </w:style>
  <w:style w:type="character" w:customStyle="1" w:styleId="UnresolvedMention31">
    <w:name w:val="Unresolved Mention31"/>
    <w:basedOn w:val="DefaultParagraphFont"/>
    <w:uiPriority w:val="99"/>
    <w:semiHidden/>
    <w:unhideWhenUsed/>
    <w:rsid w:val="00744FB2"/>
    <w:rPr>
      <w:color w:val="605E5C"/>
      <w:shd w:val="clear" w:color="auto" w:fill="E1DFDD"/>
    </w:rPr>
  </w:style>
  <w:style w:type="character" w:customStyle="1" w:styleId="il">
    <w:name w:val="il"/>
    <w:basedOn w:val="DefaultParagraphFont"/>
    <w:rsid w:val="008522F8"/>
  </w:style>
  <w:style w:type="character" w:customStyle="1" w:styleId="UnresolvedMention32">
    <w:name w:val="Unresolved Mention32"/>
    <w:basedOn w:val="DefaultParagraphFont"/>
    <w:uiPriority w:val="99"/>
    <w:semiHidden/>
    <w:unhideWhenUsed/>
    <w:rsid w:val="00483BE9"/>
    <w:rPr>
      <w:color w:val="605E5C"/>
      <w:shd w:val="clear" w:color="auto" w:fill="E1DFDD"/>
    </w:rPr>
  </w:style>
  <w:style w:type="paragraph" w:styleId="Subtitle">
    <w:name w:val="Subtitle"/>
    <w:basedOn w:val="Normal"/>
    <w:next w:val="Normal"/>
    <w:link w:val="SubtitleChar"/>
    <w:qFormat/>
    <w:rsid w:val="00597006"/>
    <w:pPr>
      <w:keepNext/>
      <w:keepLines/>
      <w:spacing w:after="320" w:line="276" w:lineRule="auto"/>
    </w:pPr>
    <w:rPr>
      <w:rFonts w:ascii="Arial" w:eastAsia="Arial" w:hAnsi="Arial" w:cs="Arial"/>
      <w:color w:val="666666"/>
      <w:sz w:val="30"/>
      <w:szCs w:val="30"/>
    </w:rPr>
  </w:style>
  <w:style w:type="character" w:customStyle="1" w:styleId="SubtitleChar">
    <w:name w:val="Subtitle Char"/>
    <w:basedOn w:val="DefaultParagraphFont"/>
    <w:link w:val="Subtitle"/>
    <w:rsid w:val="00597006"/>
    <w:rPr>
      <w:rFonts w:ascii="Arial" w:eastAsia="Arial" w:hAnsi="Arial" w:cs="Arial"/>
      <w:color w:val="666666"/>
      <w:sz w:val="30"/>
      <w:szCs w:val="30"/>
    </w:rPr>
  </w:style>
  <w:style w:type="character" w:customStyle="1" w:styleId="UnresolvedMention33">
    <w:name w:val="Unresolved Mention33"/>
    <w:basedOn w:val="DefaultParagraphFont"/>
    <w:uiPriority w:val="99"/>
    <w:semiHidden/>
    <w:unhideWhenUsed/>
    <w:rsid w:val="003C5EAB"/>
    <w:rPr>
      <w:color w:val="605E5C"/>
      <w:shd w:val="clear" w:color="auto" w:fill="E1DFDD"/>
    </w:rPr>
  </w:style>
  <w:style w:type="character" w:customStyle="1" w:styleId="UnresolvedMention34">
    <w:name w:val="Unresolved Mention34"/>
    <w:basedOn w:val="DefaultParagraphFont"/>
    <w:uiPriority w:val="99"/>
    <w:semiHidden/>
    <w:unhideWhenUsed/>
    <w:rsid w:val="00466649"/>
    <w:rPr>
      <w:color w:val="605E5C"/>
      <w:shd w:val="clear" w:color="auto" w:fill="E1DFDD"/>
    </w:rPr>
  </w:style>
  <w:style w:type="character" w:customStyle="1" w:styleId="UnresolvedMention35">
    <w:name w:val="Unresolved Mention35"/>
    <w:basedOn w:val="DefaultParagraphFont"/>
    <w:uiPriority w:val="99"/>
    <w:semiHidden/>
    <w:unhideWhenUsed/>
    <w:rsid w:val="00FD785E"/>
    <w:rPr>
      <w:color w:val="605E5C"/>
      <w:shd w:val="clear" w:color="auto" w:fill="E1DFDD"/>
    </w:rPr>
  </w:style>
  <w:style w:type="character" w:customStyle="1" w:styleId="UnresolvedMention36">
    <w:name w:val="Unresolved Mention36"/>
    <w:basedOn w:val="DefaultParagraphFont"/>
    <w:uiPriority w:val="99"/>
    <w:semiHidden/>
    <w:unhideWhenUsed/>
    <w:rsid w:val="00964570"/>
    <w:rPr>
      <w:color w:val="605E5C"/>
      <w:shd w:val="clear" w:color="auto" w:fill="E1DFDD"/>
    </w:rPr>
  </w:style>
  <w:style w:type="character" w:customStyle="1" w:styleId="UnresolvedMention37">
    <w:name w:val="Unresolved Mention37"/>
    <w:basedOn w:val="DefaultParagraphFont"/>
    <w:uiPriority w:val="99"/>
    <w:semiHidden/>
    <w:unhideWhenUsed/>
    <w:rsid w:val="00A30250"/>
    <w:rPr>
      <w:color w:val="605E5C"/>
      <w:shd w:val="clear" w:color="auto" w:fill="E1DFDD"/>
    </w:rPr>
  </w:style>
  <w:style w:type="character" w:styleId="IntenseEmphasis">
    <w:name w:val="Intense Emphasis"/>
    <w:basedOn w:val="DefaultParagraphFont"/>
    <w:uiPriority w:val="21"/>
    <w:qFormat/>
    <w:rsid w:val="00D01671"/>
    <w:rPr>
      <w:i/>
      <w:iCs/>
      <w:color w:val="5B9BD5" w:themeColor="accent1"/>
    </w:rPr>
  </w:style>
  <w:style w:type="character" w:customStyle="1" w:styleId="UnresolvedMention38">
    <w:name w:val="Unresolved Mention38"/>
    <w:basedOn w:val="DefaultParagraphFont"/>
    <w:uiPriority w:val="99"/>
    <w:semiHidden/>
    <w:unhideWhenUsed/>
    <w:rsid w:val="001A5859"/>
    <w:rPr>
      <w:color w:val="605E5C"/>
      <w:shd w:val="clear" w:color="auto" w:fill="E1DFDD"/>
    </w:rPr>
  </w:style>
  <w:style w:type="character" w:customStyle="1" w:styleId="UnresolvedMention39">
    <w:name w:val="Unresolved Mention39"/>
    <w:basedOn w:val="DefaultParagraphFont"/>
    <w:uiPriority w:val="99"/>
    <w:semiHidden/>
    <w:unhideWhenUsed/>
    <w:rsid w:val="007F04A6"/>
    <w:rPr>
      <w:color w:val="605E5C"/>
      <w:shd w:val="clear" w:color="auto" w:fill="E1DFDD"/>
    </w:rPr>
  </w:style>
  <w:style w:type="character" w:customStyle="1" w:styleId="UnresolvedMention40">
    <w:name w:val="Unresolved Mention40"/>
    <w:basedOn w:val="DefaultParagraphFont"/>
    <w:uiPriority w:val="99"/>
    <w:semiHidden/>
    <w:unhideWhenUsed/>
    <w:rsid w:val="006C33AC"/>
    <w:rPr>
      <w:color w:val="605E5C"/>
      <w:shd w:val="clear" w:color="auto" w:fill="E1DFDD"/>
    </w:rPr>
  </w:style>
  <w:style w:type="character" w:customStyle="1" w:styleId="UnresolvedMention41">
    <w:name w:val="Unresolved Mention41"/>
    <w:basedOn w:val="DefaultParagraphFont"/>
    <w:uiPriority w:val="99"/>
    <w:semiHidden/>
    <w:unhideWhenUsed/>
    <w:rsid w:val="00495D19"/>
    <w:rPr>
      <w:color w:val="605E5C"/>
      <w:shd w:val="clear" w:color="auto" w:fill="E1DFDD"/>
    </w:rPr>
  </w:style>
  <w:style w:type="character" w:customStyle="1" w:styleId="UnresolvedMention42">
    <w:name w:val="Unresolved Mention42"/>
    <w:basedOn w:val="DefaultParagraphFont"/>
    <w:uiPriority w:val="99"/>
    <w:semiHidden/>
    <w:unhideWhenUsed/>
    <w:rsid w:val="004F5B84"/>
    <w:rPr>
      <w:color w:val="605E5C"/>
      <w:shd w:val="clear" w:color="auto" w:fill="E1DFDD"/>
    </w:rPr>
  </w:style>
  <w:style w:type="character" w:customStyle="1" w:styleId="UnresolvedMention43">
    <w:name w:val="Unresolved Mention43"/>
    <w:basedOn w:val="DefaultParagraphFont"/>
    <w:uiPriority w:val="99"/>
    <w:semiHidden/>
    <w:unhideWhenUsed/>
    <w:rsid w:val="00D5791B"/>
    <w:rPr>
      <w:color w:val="605E5C"/>
      <w:shd w:val="clear" w:color="auto" w:fill="E1DFDD"/>
    </w:rPr>
  </w:style>
  <w:style w:type="character" w:customStyle="1" w:styleId="UnresolvedMention44">
    <w:name w:val="Unresolved Mention44"/>
    <w:basedOn w:val="DefaultParagraphFont"/>
    <w:uiPriority w:val="99"/>
    <w:semiHidden/>
    <w:unhideWhenUsed/>
    <w:rsid w:val="001E3E8E"/>
    <w:rPr>
      <w:color w:val="605E5C"/>
      <w:shd w:val="clear" w:color="auto" w:fill="E1DFDD"/>
    </w:rPr>
  </w:style>
  <w:style w:type="numbering" w:customStyle="1" w:styleId="CurrentList8">
    <w:name w:val="Current List8"/>
    <w:uiPriority w:val="99"/>
    <w:rsid w:val="00EA1F8C"/>
    <w:pPr>
      <w:numPr>
        <w:numId w:val="8"/>
      </w:numPr>
    </w:pPr>
  </w:style>
  <w:style w:type="character" w:customStyle="1" w:styleId="UnresolvedMention45">
    <w:name w:val="Unresolved Mention45"/>
    <w:basedOn w:val="DefaultParagraphFont"/>
    <w:uiPriority w:val="99"/>
    <w:semiHidden/>
    <w:unhideWhenUsed/>
    <w:rsid w:val="00BE2787"/>
    <w:rPr>
      <w:color w:val="605E5C"/>
      <w:shd w:val="clear" w:color="auto" w:fill="E1DFDD"/>
    </w:rPr>
  </w:style>
  <w:style w:type="character" w:customStyle="1" w:styleId="UnresolvedMention46">
    <w:name w:val="Unresolved Mention46"/>
    <w:basedOn w:val="DefaultParagraphFont"/>
    <w:uiPriority w:val="99"/>
    <w:semiHidden/>
    <w:unhideWhenUsed/>
    <w:rsid w:val="00F37893"/>
    <w:rPr>
      <w:color w:val="605E5C"/>
      <w:shd w:val="clear" w:color="auto" w:fill="E1DFDD"/>
    </w:rPr>
  </w:style>
  <w:style w:type="character" w:customStyle="1" w:styleId="UnresolvedMention460">
    <w:name w:val="Unresolved Mention460"/>
    <w:basedOn w:val="DefaultParagraphFont"/>
    <w:uiPriority w:val="99"/>
    <w:semiHidden/>
    <w:unhideWhenUsed/>
    <w:rsid w:val="00DE2F65"/>
    <w:rPr>
      <w:color w:val="605E5C"/>
      <w:shd w:val="clear" w:color="auto" w:fill="E1DFDD"/>
    </w:rPr>
  </w:style>
  <w:style w:type="character" w:customStyle="1" w:styleId="UnresolvedMention47">
    <w:name w:val="Unresolved Mention47"/>
    <w:basedOn w:val="DefaultParagraphFont"/>
    <w:uiPriority w:val="99"/>
    <w:semiHidden/>
    <w:unhideWhenUsed/>
    <w:rsid w:val="00DE2F65"/>
    <w:rPr>
      <w:color w:val="605E5C"/>
      <w:shd w:val="clear" w:color="auto" w:fill="E1DFDD"/>
    </w:rPr>
  </w:style>
  <w:style w:type="character" w:customStyle="1" w:styleId="UnresolvedMention48">
    <w:name w:val="Unresolved Mention48"/>
    <w:basedOn w:val="DefaultParagraphFont"/>
    <w:uiPriority w:val="99"/>
    <w:semiHidden/>
    <w:unhideWhenUsed/>
    <w:rsid w:val="0089474C"/>
    <w:rPr>
      <w:color w:val="605E5C"/>
      <w:shd w:val="clear" w:color="auto" w:fill="E1DFDD"/>
    </w:rPr>
  </w:style>
  <w:style w:type="character" w:customStyle="1" w:styleId="UnresolvedMention480">
    <w:name w:val="Unresolved Mention480"/>
    <w:basedOn w:val="DefaultParagraphFont"/>
    <w:uiPriority w:val="99"/>
    <w:semiHidden/>
    <w:unhideWhenUsed/>
    <w:rsid w:val="00D808AC"/>
    <w:rPr>
      <w:color w:val="605E5C"/>
      <w:shd w:val="clear" w:color="auto" w:fill="E1DFDD"/>
    </w:rPr>
  </w:style>
  <w:style w:type="character" w:customStyle="1" w:styleId="UnresolvedMention49">
    <w:name w:val="Unresolved Mention49"/>
    <w:basedOn w:val="DefaultParagraphFont"/>
    <w:uiPriority w:val="99"/>
    <w:semiHidden/>
    <w:unhideWhenUsed/>
    <w:rsid w:val="00E97BD3"/>
    <w:rPr>
      <w:color w:val="605E5C"/>
      <w:shd w:val="clear" w:color="auto" w:fill="E1DFDD"/>
    </w:rPr>
  </w:style>
  <w:style w:type="character" w:customStyle="1" w:styleId="UnresolvedMention490">
    <w:name w:val="Unresolved Mention490"/>
    <w:basedOn w:val="DefaultParagraphFont"/>
    <w:uiPriority w:val="99"/>
    <w:semiHidden/>
    <w:unhideWhenUsed/>
    <w:rsid w:val="005F72F5"/>
    <w:rPr>
      <w:color w:val="605E5C"/>
      <w:shd w:val="clear" w:color="auto" w:fill="E1DFDD"/>
    </w:rPr>
  </w:style>
  <w:style w:type="character" w:customStyle="1" w:styleId="UnresolvedMention50">
    <w:name w:val="Unresolved Mention50"/>
    <w:basedOn w:val="DefaultParagraphFont"/>
    <w:uiPriority w:val="99"/>
    <w:semiHidden/>
    <w:unhideWhenUsed/>
    <w:rsid w:val="00C17775"/>
    <w:rPr>
      <w:color w:val="605E5C"/>
      <w:shd w:val="clear" w:color="auto" w:fill="E1DFDD"/>
    </w:rPr>
  </w:style>
  <w:style w:type="character" w:customStyle="1" w:styleId="UnresolvedMention52">
    <w:name w:val="Unresolved Mention52"/>
    <w:basedOn w:val="DefaultParagraphFont"/>
    <w:uiPriority w:val="99"/>
    <w:semiHidden/>
    <w:unhideWhenUsed/>
    <w:rsid w:val="00872CBB"/>
    <w:rPr>
      <w:color w:val="605E5C"/>
      <w:shd w:val="clear" w:color="auto" w:fill="E1DFDD"/>
    </w:rPr>
  </w:style>
  <w:style w:type="character" w:customStyle="1" w:styleId="UnresolvedMention53">
    <w:name w:val="Unresolved Mention53"/>
    <w:basedOn w:val="DefaultParagraphFont"/>
    <w:uiPriority w:val="99"/>
    <w:semiHidden/>
    <w:unhideWhenUsed/>
    <w:rsid w:val="00A77441"/>
    <w:rPr>
      <w:color w:val="605E5C"/>
      <w:shd w:val="clear" w:color="auto" w:fill="E1DFDD"/>
    </w:rPr>
  </w:style>
  <w:style w:type="character" w:customStyle="1" w:styleId="UnresolvedMention530">
    <w:name w:val="Unresolved Mention530"/>
    <w:basedOn w:val="DefaultParagraphFont"/>
    <w:uiPriority w:val="99"/>
    <w:semiHidden/>
    <w:unhideWhenUsed/>
    <w:rsid w:val="009042B4"/>
    <w:rPr>
      <w:color w:val="605E5C"/>
      <w:shd w:val="clear" w:color="auto" w:fill="E1DFDD"/>
    </w:rPr>
  </w:style>
  <w:style w:type="numbering" w:customStyle="1" w:styleId="CurrentList9">
    <w:name w:val="Current List9"/>
    <w:uiPriority w:val="99"/>
    <w:rsid w:val="00D850FE"/>
    <w:pPr>
      <w:numPr>
        <w:numId w:val="9"/>
      </w:numPr>
    </w:pPr>
  </w:style>
  <w:style w:type="character" w:customStyle="1" w:styleId="UnresolvedMention54">
    <w:name w:val="Unresolved Mention54"/>
    <w:basedOn w:val="DefaultParagraphFont"/>
    <w:uiPriority w:val="99"/>
    <w:semiHidden/>
    <w:unhideWhenUsed/>
    <w:rsid w:val="00732F50"/>
    <w:rPr>
      <w:color w:val="605E5C"/>
      <w:shd w:val="clear" w:color="auto" w:fill="E1DFDD"/>
    </w:rPr>
  </w:style>
  <w:style w:type="character" w:customStyle="1" w:styleId="UnresolvedMention461">
    <w:name w:val="Unresolved Mention461"/>
    <w:basedOn w:val="DefaultParagraphFont"/>
    <w:uiPriority w:val="99"/>
    <w:semiHidden/>
    <w:unhideWhenUsed/>
    <w:rsid w:val="008B02EC"/>
    <w:rPr>
      <w:color w:val="605E5C"/>
      <w:shd w:val="clear" w:color="auto" w:fill="E1DFDD"/>
    </w:rPr>
  </w:style>
  <w:style w:type="character" w:customStyle="1" w:styleId="UnresolvedMention481">
    <w:name w:val="Unresolved Mention481"/>
    <w:basedOn w:val="DefaultParagraphFont"/>
    <w:uiPriority w:val="99"/>
    <w:semiHidden/>
    <w:unhideWhenUsed/>
    <w:rsid w:val="008B02EC"/>
    <w:rPr>
      <w:color w:val="605E5C"/>
      <w:shd w:val="clear" w:color="auto" w:fill="E1DFDD"/>
    </w:rPr>
  </w:style>
  <w:style w:type="character" w:customStyle="1" w:styleId="UnresolvedMention491">
    <w:name w:val="Unresolved Mention491"/>
    <w:basedOn w:val="DefaultParagraphFont"/>
    <w:uiPriority w:val="99"/>
    <w:semiHidden/>
    <w:unhideWhenUsed/>
    <w:rsid w:val="008B02EC"/>
    <w:rPr>
      <w:color w:val="605E5C"/>
      <w:shd w:val="clear" w:color="auto" w:fill="E1DFDD"/>
    </w:rPr>
  </w:style>
  <w:style w:type="character" w:customStyle="1" w:styleId="UnresolvedMention531">
    <w:name w:val="Unresolved Mention531"/>
    <w:basedOn w:val="DefaultParagraphFont"/>
    <w:uiPriority w:val="99"/>
    <w:semiHidden/>
    <w:unhideWhenUsed/>
    <w:rsid w:val="008B02EC"/>
    <w:rPr>
      <w:color w:val="605E5C"/>
      <w:shd w:val="clear" w:color="auto" w:fill="E1DFDD"/>
    </w:rPr>
  </w:style>
  <w:style w:type="character" w:customStyle="1" w:styleId="UnresolvedMention55">
    <w:name w:val="Unresolved Mention55"/>
    <w:basedOn w:val="DefaultParagraphFont"/>
    <w:uiPriority w:val="99"/>
    <w:semiHidden/>
    <w:unhideWhenUsed/>
    <w:rsid w:val="008B02EC"/>
    <w:rPr>
      <w:color w:val="605E5C"/>
      <w:shd w:val="clear" w:color="auto" w:fill="E1DFDD"/>
    </w:rPr>
  </w:style>
  <w:style w:type="character" w:customStyle="1" w:styleId="UnresolvedMention550">
    <w:name w:val="Unresolved Mention550"/>
    <w:basedOn w:val="DefaultParagraphFont"/>
    <w:uiPriority w:val="99"/>
    <w:semiHidden/>
    <w:unhideWhenUsed/>
    <w:rsid w:val="009847C4"/>
    <w:rPr>
      <w:color w:val="605E5C"/>
      <w:shd w:val="clear" w:color="auto" w:fill="E1DFDD"/>
    </w:rPr>
  </w:style>
  <w:style w:type="character" w:customStyle="1" w:styleId="UnresolvedMention56">
    <w:name w:val="Unresolved Mention56"/>
    <w:basedOn w:val="DefaultParagraphFont"/>
    <w:uiPriority w:val="99"/>
    <w:semiHidden/>
    <w:unhideWhenUsed/>
    <w:rsid w:val="00F60CB9"/>
    <w:rPr>
      <w:color w:val="605E5C"/>
      <w:shd w:val="clear" w:color="auto" w:fill="E1DFDD"/>
    </w:rPr>
  </w:style>
  <w:style w:type="character" w:styleId="UnresolvedMention">
    <w:name w:val="Unresolved Mention"/>
    <w:basedOn w:val="DefaultParagraphFont"/>
    <w:uiPriority w:val="99"/>
    <w:semiHidden/>
    <w:unhideWhenUsed/>
    <w:rsid w:val="00D30BA4"/>
    <w:rPr>
      <w:color w:val="605E5C"/>
      <w:shd w:val="clear" w:color="auto" w:fill="E1DFDD"/>
    </w:rPr>
  </w:style>
  <w:style w:type="character" w:customStyle="1" w:styleId="UnresolvedMention57">
    <w:name w:val="Unresolved Mention57"/>
    <w:basedOn w:val="DefaultParagraphFont"/>
    <w:uiPriority w:val="99"/>
    <w:semiHidden/>
    <w:unhideWhenUsed/>
    <w:rsid w:val="00C06D4E"/>
    <w:rPr>
      <w:color w:val="605E5C"/>
      <w:shd w:val="clear" w:color="auto" w:fill="E1DFDD"/>
    </w:rPr>
  </w:style>
  <w:style w:type="character" w:customStyle="1" w:styleId="Heading7Char">
    <w:name w:val="Heading 7 Char"/>
    <w:basedOn w:val="DefaultParagraphFont"/>
    <w:link w:val="Heading7"/>
    <w:uiPriority w:val="9"/>
    <w:rsid w:val="007377CE"/>
    <w:rPr>
      <w:rFonts w:asciiTheme="minorHAnsi" w:eastAsiaTheme="majorEastAsia" w:hAnsiTheme="minorHAnsi" w:cstheme="majorBidi"/>
      <w:color w:val="595959" w:themeColor="text1" w:themeTint="A6"/>
      <w:sz w:val="24"/>
      <w:szCs w:val="24"/>
      <w:lang w:eastAsia="ja-JP"/>
    </w:rPr>
  </w:style>
  <w:style w:type="character" w:customStyle="1" w:styleId="Heading8Char">
    <w:name w:val="Heading 8 Char"/>
    <w:basedOn w:val="DefaultParagraphFont"/>
    <w:link w:val="Heading8"/>
    <w:uiPriority w:val="9"/>
    <w:rsid w:val="007377CE"/>
    <w:rPr>
      <w:rFonts w:asciiTheme="minorHAnsi" w:eastAsiaTheme="majorEastAsia" w:hAnsiTheme="minorHAnsi" w:cstheme="majorBidi"/>
      <w:i/>
      <w:iCs/>
      <w:color w:val="272727" w:themeColor="text1" w:themeTint="D8"/>
      <w:sz w:val="24"/>
      <w:szCs w:val="24"/>
      <w:lang w:eastAsia="ja-JP"/>
    </w:rPr>
  </w:style>
  <w:style w:type="character" w:customStyle="1" w:styleId="Heading9Char">
    <w:name w:val="Heading 9 Char"/>
    <w:basedOn w:val="DefaultParagraphFont"/>
    <w:link w:val="Heading9"/>
    <w:uiPriority w:val="9"/>
    <w:rsid w:val="007377CE"/>
    <w:rPr>
      <w:rFonts w:asciiTheme="minorHAnsi" w:eastAsiaTheme="majorEastAsia" w:hAnsiTheme="minorHAnsi" w:cstheme="majorBidi"/>
      <w:color w:val="272727" w:themeColor="text1" w:themeTint="D8"/>
      <w:sz w:val="24"/>
      <w:szCs w:val="24"/>
      <w:lang w:eastAsia="ja-JP"/>
    </w:rPr>
  </w:style>
  <w:style w:type="character" w:customStyle="1" w:styleId="QuoteChar">
    <w:name w:val="Quote Char"/>
    <w:basedOn w:val="DefaultParagraphFont"/>
    <w:link w:val="Quote"/>
    <w:uiPriority w:val="29"/>
    <w:rsid w:val="007377CE"/>
    <w:rPr>
      <w:i/>
      <w:iCs/>
      <w:color w:val="404040" w:themeColor="text1" w:themeTint="BF"/>
    </w:rPr>
  </w:style>
  <w:style w:type="paragraph" w:styleId="Quote">
    <w:name w:val="Quote"/>
    <w:basedOn w:val="Normal"/>
    <w:next w:val="Normal"/>
    <w:link w:val="QuoteChar"/>
    <w:uiPriority w:val="29"/>
    <w:qFormat/>
    <w:rsid w:val="007377CE"/>
    <w:pPr>
      <w:spacing w:before="160" w:after="160" w:line="279" w:lineRule="auto"/>
      <w:jc w:val="center"/>
    </w:pPr>
    <w:rPr>
      <w:i/>
      <w:iCs/>
      <w:color w:val="404040" w:themeColor="text1" w:themeTint="BF"/>
    </w:rPr>
  </w:style>
  <w:style w:type="character" w:customStyle="1" w:styleId="QuoteChar1">
    <w:name w:val="Quote Char1"/>
    <w:basedOn w:val="DefaultParagraphFont"/>
    <w:uiPriority w:val="29"/>
    <w:rsid w:val="007377CE"/>
    <w:rPr>
      <w:i/>
      <w:iCs/>
      <w:color w:val="404040" w:themeColor="text1" w:themeTint="BF"/>
    </w:rPr>
  </w:style>
  <w:style w:type="character" w:customStyle="1" w:styleId="IntenseQuoteChar">
    <w:name w:val="Intense Quote Char"/>
    <w:basedOn w:val="DefaultParagraphFont"/>
    <w:link w:val="IntenseQuote"/>
    <w:uiPriority w:val="30"/>
    <w:rsid w:val="007377CE"/>
    <w:rPr>
      <w:i/>
      <w:iCs/>
      <w:color w:val="2E74B5" w:themeColor="accent1" w:themeShade="BF"/>
    </w:rPr>
  </w:style>
  <w:style w:type="paragraph" w:styleId="IntenseQuote">
    <w:name w:val="Intense Quote"/>
    <w:basedOn w:val="Normal"/>
    <w:next w:val="Normal"/>
    <w:link w:val="IntenseQuoteChar"/>
    <w:uiPriority w:val="30"/>
    <w:qFormat/>
    <w:rsid w:val="007377CE"/>
    <w:pPr>
      <w:pBdr>
        <w:top w:val="single" w:sz="4" w:space="10" w:color="2E74B5" w:themeColor="accent1" w:themeShade="BF"/>
        <w:bottom w:val="single" w:sz="4" w:space="10" w:color="2E74B5" w:themeColor="accent1" w:themeShade="BF"/>
      </w:pBdr>
      <w:spacing w:before="360" w:after="360" w:line="279" w:lineRule="auto"/>
      <w:ind w:left="864" w:right="864"/>
      <w:jc w:val="center"/>
    </w:pPr>
    <w:rPr>
      <w:i/>
      <w:iCs/>
      <w:color w:val="2E74B5" w:themeColor="accent1" w:themeShade="BF"/>
    </w:rPr>
  </w:style>
  <w:style w:type="character" w:customStyle="1" w:styleId="IntenseQuoteChar1">
    <w:name w:val="Intense Quote Char1"/>
    <w:basedOn w:val="DefaultParagraphFont"/>
    <w:uiPriority w:val="30"/>
    <w:rsid w:val="007377CE"/>
    <w:rPr>
      <w:i/>
      <w:iCs/>
      <w:color w:val="5B9BD5" w:themeColor="accent1"/>
    </w:rPr>
  </w:style>
  <w:style w:type="character" w:styleId="IntenseReference">
    <w:name w:val="Intense Reference"/>
    <w:basedOn w:val="DefaultParagraphFont"/>
    <w:uiPriority w:val="32"/>
    <w:qFormat/>
    <w:rsid w:val="007377CE"/>
    <w:rPr>
      <w:b/>
      <w:bCs/>
      <w:smallCaps/>
      <w:color w:val="2E74B5" w:themeColor="accent1" w:themeShade="BF"/>
      <w:spacing w:val="5"/>
    </w:rPr>
  </w:style>
  <w:style w:type="character" w:customStyle="1" w:styleId="normaltextrun">
    <w:name w:val="normaltextrun"/>
    <w:basedOn w:val="DefaultParagraphFont"/>
    <w:rsid w:val="002861F9"/>
  </w:style>
  <w:style w:type="paragraph" w:customStyle="1" w:styleId="paragraph">
    <w:name w:val="paragraph"/>
    <w:basedOn w:val="Normal"/>
    <w:rsid w:val="001A3CA2"/>
    <w:pPr>
      <w:spacing w:before="100" w:beforeAutospacing="1" w:after="100" w:afterAutospacing="1"/>
    </w:pPr>
    <w:rPr>
      <w:rFonts w:ascii="Times New Roman" w:eastAsia="Times New Roman" w:hAnsi="Times New Roman" w:cs="Times New Roman"/>
      <w:sz w:val="24"/>
      <w:szCs w:val="24"/>
    </w:rPr>
  </w:style>
  <w:style w:type="character" w:customStyle="1" w:styleId="eop">
    <w:name w:val="eop"/>
    <w:basedOn w:val="DefaultParagraphFont"/>
    <w:rsid w:val="001A3CA2"/>
  </w:style>
  <w:style w:type="character" w:customStyle="1" w:styleId="scxw175542476">
    <w:name w:val="scxw175542476"/>
    <w:basedOn w:val="DefaultParagraphFont"/>
    <w:rsid w:val="001845FD"/>
  </w:style>
  <w:style w:type="character" w:customStyle="1" w:styleId="findhit">
    <w:name w:val="findhit"/>
    <w:basedOn w:val="DefaultParagraphFont"/>
    <w:rsid w:val="001845FD"/>
  </w:style>
  <w:style w:type="character" w:customStyle="1" w:styleId="scxw134550811">
    <w:name w:val="scxw134550811"/>
    <w:basedOn w:val="DefaultParagraphFont"/>
    <w:rsid w:val="001845FD"/>
  </w:style>
  <w:style w:type="character" w:customStyle="1" w:styleId="scxw170240137">
    <w:name w:val="scxw170240137"/>
    <w:basedOn w:val="DefaultParagraphFont"/>
    <w:rsid w:val="001845FD"/>
  </w:style>
  <w:style w:type="character" w:customStyle="1" w:styleId="scxw19575432">
    <w:name w:val="scxw19575432"/>
    <w:basedOn w:val="DefaultParagraphFont"/>
    <w:rsid w:val="001845FD"/>
  </w:style>
  <w:style w:type="character" w:customStyle="1" w:styleId="scxw46568947">
    <w:name w:val="scxw46568947"/>
    <w:basedOn w:val="DefaultParagraphFont"/>
    <w:rsid w:val="001845FD"/>
  </w:style>
  <w:style w:type="character" w:customStyle="1" w:styleId="scxw41895589">
    <w:name w:val="scxw41895589"/>
    <w:basedOn w:val="DefaultParagraphFont"/>
    <w:rsid w:val="001845FD"/>
  </w:style>
  <w:style w:type="character" w:customStyle="1" w:styleId="scxw220724997">
    <w:name w:val="scxw220724997"/>
    <w:basedOn w:val="DefaultParagraphFont"/>
    <w:rsid w:val="001845FD"/>
  </w:style>
  <w:style w:type="character" w:customStyle="1" w:styleId="scxw240209747">
    <w:name w:val="scxw240209747"/>
    <w:basedOn w:val="DefaultParagraphFont"/>
    <w:rsid w:val="001845FD"/>
  </w:style>
  <w:style w:type="character" w:customStyle="1" w:styleId="scxw20199609">
    <w:name w:val="scxw20199609"/>
    <w:basedOn w:val="DefaultParagraphFont"/>
    <w:rsid w:val="001845FD"/>
  </w:style>
  <w:style w:type="character" w:customStyle="1" w:styleId="scxw252057436">
    <w:name w:val="scxw252057436"/>
    <w:basedOn w:val="DefaultParagraphFont"/>
    <w:rsid w:val="001845FD"/>
  </w:style>
  <w:style w:type="character" w:customStyle="1" w:styleId="scxw223454285">
    <w:name w:val="scxw223454285"/>
    <w:basedOn w:val="DefaultParagraphFont"/>
    <w:rsid w:val="001845FD"/>
  </w:style>
  <w:style w:type="character" w:customStyle="1" w:styleId="scxw74668308">
    <w:name w:val="scxw74668308"/>
    <w:basedOn w:val="DefaultParagraphFont"/>
    <w:rsid w:val="001845FD"/>
  </w:style>
  <w:style w:type="character" w:customStyle="1" w:styleId="scxw221961982">
    <w:name w:val="scxw221961982"/>
    <w:basedOn w:val="DefaultParagraphFont"/>
    <w:rsid w:val="001845FD"/>
  </w:style>
  <w:style w:type="character" w:customStyle="1" w:styleId="scxw19461110">
    <w:name w:val="scxw19461110"/>
    <w:basedOn w:val="DefaultParagraphFont"/>
    <w:rsid w:val="001845FD"/>
  </w:style>
  <w:style w:type="character" w:customStyle="1" w:styleId="scxw65937275">
    <w:name w:val="scxw65937275"/>
    <w:basedOn w:val="DefaultParagraphFont"/>
    <w:rsid w:val="001845FD"/>
  </w:style>
  <w:style w:type="character" w:customStyle="1" w:styleId="scxw261318915">
    <w:name w:val="scxw261318915"/>
    <w:basedOn w:val="DefaultParagraphFont"/>
    <w:rsid w:val="001845FD"/>
  </w:style>
  <w:style w:type="character" w:customStyle="1" w:styleId="scxw144303895">
    <w:name w:val="scxw144303895"/>
    <w:basedOn w:val="DefaultParagraphFont"/>
    <w:rsid w:val="001845FD"/>
  </w:style>
  <w:style w:type="character" w:customStyle="1" w:styleId="scxw152608107">
    <w:name w:val="scxw152608107"/>
    <w:basedOn w:val="DefaultParagraphFont"/>
    <w:rsid w:val="001845FD"/>
  </w:style>
  <w:style w:type="character" w:customStyle="1" w:styleId="scxw8261713">
    <w:name w:val="scxw8261713"/>
    <w:basedOn w:val="DefaultParagraphFont"/>
    <w:rsid w:val="001845F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0422">
      <w:bodyDiv w:val="1"/>
      <w:marLeft w:val="0"/>
      <w:marRight w:val="0"/>
      <w:marTop w:val="0"/>
      <w:marBottom w:val="0"/>
      <w:divBdr>
        <w:top w:val="none" w:sz="0" w:space="0" w:color="auto"/>
        <w:left w:val="none" w:sz="0" w:space="0" w:color="auto"/>
        <w:bottom w:val="none" w:sz="0" w:space="0" w:color="auto"/>
        <w:right w:val="none" w:sz="0" w:space="0" w:color="auto"/>
      </w:divBdr>
      <w:divsChild>
        <w:div w:id="1685206517">
          <w:marLeft w:val="0"/>
          <w:marRight w:val="0"/>
          <w:marTop w:val="0"/>
          <w:marBottom w:val="0"/>
          <w:divBdr>
            <w:top w:val="none" w:sz="0" w:space="0" w:color="auto"/>
            <w:left w:val="none" w:sz="0" w:space="0" w:color="auto"/>
            <w:bottom w:val="none" w:sz="0" w:space="0" w:color="auto"/>
            <w:right w:val="none" w:sz="0" w:space="0" w:color="auto"/>
          </w:divBdr>
          <w:divsChild>
            <w:div w:id="1460495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387">
      <w:bodyDiv w:val="1"/>
      <w:marLeft w:val="0"/>
      <w:marRight w:val="0"/>
      <w:marTop w:val="0"/>
      <w:marBottom w:val="0"/>
      <w:divBdr>
        <w:top w:val="none" w:sz="0" w:space="0" w:color="auto"/>
        <w:left w:val="none" w:sz="0" w:space="0" w:color="auto"/>
        <w:bottom w:val="none" w:sz="0" w:space="0" w:color="auto"/>
        <w:right w:val="none" w:sz="0" w:space="0" w:color="auto"/>
      </w:divBdr>
    </w:div>
    <w:div w:id="1014453">
      <w:bodyDiv w:val="1"/>
      <w:marLeft w:val="0"/>
      <w:marRight w:val="0"/>
      <w:marTop w:val="0"/>
      <w:marBottom w:val="0"/>
      <w:divBdr>
        <w:top w:val="none" w:sz="0" w:space="0" w:color="auto"/>
        <w:left w:val="none" w:sz="0" w:space="0" w:color="auto"/>
        <w:bottom w:val="none" w:sz="0" w:space="0" w:color="auto"/>
        <w:right w:val="none" w:sz="0" w:space="0" w:color="auto"/>
      </w:divBdr>
    </w:div>
    <w:div w:id="3213434">
      <w:bodyDiv w:val="1"/>
      <w:marLeft w:val="0"/>
      <w:marRight w:val="0"/>
      <w:marTop w:val="0"/>
      <w:marBottom w:val="0"/>
      <w:divBdr>
        <w:top w:val="none" w:sz="0" w:space="0" w:color="auto"/>
        <w:left w:val="none" w:sz="0" w:space="0" w:color="auto"/>
        <w:bottom w:val="none" w:sz="0" w:space="0" w:color="auto"/>
        <w:right w:val="none" w:sz="0" w:space="0" w:color="auto"/>
      </w:divBdr>
      <w:divsChild>
        <w:div w:id="1517962192">
          <w:marLeft w:val="0"/>
          <w:marRight w:val="0"/>
          <w:marTop w:val="0"/>
          <w:marBottom w:val="0"/>
          <w:divBdr>
            <w:top w:val="none" w:sz="0" w:space="0" w:color="auto"/>
            <w:left w:val="none" w:sz="0" w:space="0" w:color="auto"/>
            <w:bottom w:val="none" w:sz="0" w:space="0" w:color="auto"/>
            <w:right w:val="none" w:sz="0" w:space="0" w:color="auto"/>
          </w:divBdr>
        </w:div>
        <w:div w:id="724375017">
          <w:marLeft w:val="0"/>
          <w:marRight w:val="0"/>
          <w:marTop w:val="0"/>
          <w:marBottom w:val="0"/>
          <w:divBdr>
            <w:top w:val="none" w:sz="0" w:space="0" w:color="auto"/>
            <w:left w:val="none" w:sz="0" w:space="0" w:color="auto"/>
            <w:bottom w:val="none" w:sz="0" w:space="0" w:color="auto"/>
            <w:right w:val="none" w:sz="0" w:space="0" w:color="auto"/>
          </w:divBdr>
        </w:div>
        <w:div w:id="571547641">
          <w:marLeft w:val="0"/>
          <w:marRight w:val="0"/>
          <w:marTop w:val="0"/>
          <w:marBottom w:val="0"/>
          <w:divBdr>
            <w:top w:val="none" w:sz="0" w:space="0" w:color="auto"/>
            <w:left w:val="none" w:sz="0" w:space="0" w:color="auto"/>
            <w:bottom w:val="none" w:sz="0" w:space="0" w:color="auto"/>
            <w:right w:val="none" w:sz="0" w:space="0" w:color="auto"/>
          </w:divBdr>
        </w:div>
        <w:div w:id="480389636">
          <w:marLeft w:val="0"/>
          <w:marRight w:val="0"/>
          <w:marTop w:val="0"/>
          <w:marBottom w:val="0"/>
          <w:divBdr>
            <w:top w:val="none" w:sz="0" w:space="0" w:color="auto"/>
            <w:left w:val="none" w:sz="0" w:space="0" w:color="auto"/>
            <w:bottom w:val="none" w:sz="0" w:space="0" w:color="auto"/>
            <w:right w:val="none" w:sz="0" w:space="0" w:color="auto"/>
          </w:divBdr>
        </w:div>
      </w:divsChild>
    </w:div>
    <w:div w:id="3214771">
      <w:bodyDiv w:val="1"/>
      <w:marLeft w:val="0"/>
      <w:marRight w:val="0"/>
      <w:marTop w:val="0"/>
      <w:marBottom w:val="0"/>
      <w:divBdr>
        <w:top w:val="none" w:sz="0" w:space="0" w:color="auto"/>
        <w:left w:val="none" w:sz="0" w:space="0" w:color="auto"/>
        <w:bottom w:val="none" w:sz="0" w:space="0" w:color="auto"/>
        <w:right w:val="none" w:sz="0" w:space="0" w:color="auto"/>
      </w:divBdr>
    </w:div>
    <w:div w:id="4792883">
      <w:bodyDiv w:val="1"/>
      <w:marLeft w:val="0"/>
      <w:marRight w:val="0"/>
      <w:marTop w:val="0"/>
      <w:marBottom w:val="0"/>
      <w:divBdr>
        <w:top w:val="none" w:sz="0" w:space="0" w:color="auto"/>
        <w:left w:val="none" w:sz="0" w:space="0" w:color="auto"/>
        <w:bottom w:val="none" w:sz="0" w:space="0" w:color="auto"/>
        <w:right w:val="none" w:sz="0" w:space="0" w:color="auto"/>
      </w:divBdr>
    </w:div>
    <w:div w:id="4980810">
      <w:bodyDiv w:val="1"/>
      <w:marLeft w:val="0"/>
      <w:marRight w:val="0"/>
      <w:marTop w:val="0"/>
      <w:marBottom w:val="0"/>
      <w:divBdr>
        <w:top w:val="none" w:sz="0" w:space="0" w:color="auto"/>
        <w:left w:val="none" w:sz="0" w:space="0" w:color="auto"/>
        <w:bottom w:val="none" w:sz="0" w:space="0" w:color="auto"/>
        <w:right w:val="none" w:sz="0" w:space="0" w:color="auto"/>
      </w:divBdr>
    </w:div>
    <w:div w:id="5065553">
      <w:bodyDiv w:val="1"/>
      <w:marLeft w:val="0"/>
      <w:marRight w:val="0"/>
      <w:marTop w:val="0"/>
      <w:marBottom w:val="0"/>
      <w:divBdr>
        <w:top w:val="none" w:sz="0" w:space="0" w:color="auto"/>
        <w:left w:val="none" w:sz="0" w:space="0" w:color="auto"/>
        <w:bottom w:val="none" w:sz="0" w:space="0" w:color="auto"/>
        <w:right w:val="none" w:sz="0" w:space="0" w:color="auto"/>
      </w:divBdr>
    </w:div>
    <w:div w:id="5984668">
      <w:bodyDiv w:val="1"/>
      <w:marLeft w:val="0"/>
      <w:marRight w:val="0"/>
      <w:marTop w:val="0"/>
      <w:marBottom w:val="0"/>
      <w:divBdr>
        <w:top w:val="none" w:sz="0" w:space="0" w:color="auto"/>
        <w:left w:val="none" w:sz="0" w:space="0" w:color="auto"/>
        <w:bottom w:val="none" w:sz="0" w:space="0" w:color="auto"/>
        <w:right w:val="none" w:sz="0" w:space="0" w:color="auto"/>
      </w:divBdr>
    </w:div>
    <w:div w:id="7488733">
      <w:bodyDiv w:val="1"/>
      <w:marLeft w:val="0"/>
      <w:marRight w:val="0"/>
      <w:marTop w:val="0"/>
      <w:marBottom w:val="0"/>
      <w:divBdr>
        <w:top w:val="none" w:sz="0" w:space="0" w:color="auto"/>
        <w:left w:val="none" w:sz="0" w:space="0" w:color="auto"/>
        <w:bottom w:val="none" w:sz="0" w:space="0" w:color="auto"/>
        <w:right w:val="none" w:sz="0" w:space="0" w:color="auto"/>
      </w:divBdr>
    </w:div>
    <w:div w:id="7949069">
      <w:bodyDiv w:val="1"/>
      <w:marLeft w:val="0"/>
      <w:marRight w:val="0"/>
      <w:marTop w:val="0"/>
      <w:marBottom w:val="0"/>
      <w:divBdr>
        <w:top w:val="none" w:sz="0" w:space="0" w:color="auto"/>
        <w:left w:val="none" w:sz="0" w:space="0" w:color="auto"/>
        <w:bottom w:val="none" w:sz="0" w:space="0" w:color="auto"/>
        <w:right w:val="none" w:sz="0" w:space="0" w:color="auto"/>
      </w:divBdr>
    </w:div>
    <w:div w:id="8333253">
      <w:bodyDiv w:val="1"/>
      <w:marLeft w:val="0"/>
      <w:marRight w:val="0"/>
      <w:marTop w:val="0"/>
      <w:marBottom w:val="0"/>
      <w:divBdr>
        <w:top w:val="none" w:sz="0" w:space="0" w:color="auto"/>
        <w:left w:val="none" w:sz="0" w:space="0" w:color="auto"/>
        <w:bottom w:val="none" w:sz="0" w:space="0" w:color="auto"/>
        <w:right w:val="none" w:sz="0" w:space="0" w:color="auto"/>
      </w:divBdr>
    </w:div>
    <w:div w:id="11031139">
      <w:bodyDiv w:val="1"/>
      <w:marLeft w:val="0"/>
      <w:marRight w:val="0"/>
      <w:marTop w:val="0"/>
      <w:marBottom w:val="0"/>
      <w:divBdr>
        <w:top w:val="none" w:sz="0" w:space="0" w:color="auto"/>
        <w:left w:val="none" w:sz="0" w:space="0" w:color="auto"/>
        <w:bottom w:val="none" w:sz="0" w:space="0" w:color="auto"/>
        <w:right w:val="none" w:sz="0" w:space="0" w:color="auto"/>
      </w:divBdr>
      <w:divsChild>
        <w:div w:id="1114714390">
          <w:marLeft w:val="0"/>
          <w:marRight w:val="0"/>
          <w:marTop w:val="0"/>
          <w:marBottom w:val="0"/>
          <w:divBdr>
            <w:top w:val="none" w:sz="0" w:space="0" w:color="auto"/>
            <w:left w:val="none" w:sz="0" w:space="0" w:color="auto"/>
            <w:bottom w:val="none" w:sz="0" w:space="0" w:color="auto"/>
            <w:right w:val="none" w:sz="0" w:space="0" w:color="auto"/>
          </w:divBdr>
        </w:div>
        <w:div w:id="717895974">
          <w:marLeft w:val="0"/>
          <w:marRight w:val="0"/>
          <w:marTop w:val="0"/>
          <w:marBottom w:val="0"/>
          <w:divBdr>
            <w:top w:val="none" w:sz="0" w:space="0" w:color="auto"/>
            <w:left w:val="none" w:sz="0" w:space="0" w:color="auto"/>
            <w:bottom w:val="none" w:sz="0" w:space="0" w:color="auto"/>
            <w:right w:val="none" w:sz="0" w:space="0" w:color="auto"/>
          </w:divBdr>
        </w:div>
        <w:div w:id="2000841719">
          <w:marLeft w:val="0"/>
          <w:marRight w:val="0"/>
          <w:marTop w:val="0"/>
          <w:marBottom w:val="0"/>
          <w:divBdr>
            <w:top w:val="none" w:sz="0" w:space="0" w:color="auto"/>
            <w:left w:val="none" w:sz="0" w:space="0" w:color="auto"/>
            <w:bottom w:val="none" w:sz="0" w:space="0" w:color="auto"/>
            <w:right w:val="none" w:sz="0" w:space="0" w:color="auto"/>
          </w:divBdr>
        </w:div>
        <w:div w:id="2104716069">
          <w:marLeft w:val="0"/>
          <w:marRight w:val="0"/>
          <w:marTop w:val="0"/>
          <w:marBottom w:val="0"/>
          <w:divBdr>
            <w:top w:val="none" w:sz="0" w:space="0" w:color="auto"/>
            <w:left w:val="none" w:sz="0" w:space="0" w:color="auto"/>
            <w:bottom w:val="none" w:sz="0" w:space="0" w:color="auto"/>
            <w:right w:val="none" w:sz="0" w:space="0" w:color="auto"/>
          </w:divBdr>
        </w:div>
      </w:divsChild>
    </w:div>
    <w:div w:id="12197550">
      <w:bodyDiv w:val="1"/>
      <w:marLeft w:val="0"/>
      <w:marRight w:val="0"/>
      <w:marTop w:val="0"/>
      <w:marBottom w:val="0"/>
      <w:divBdr>
        <w:top w:val="none" w:sz="0" w:space="0" w:color="auto"/>
        <w:left w:val="none" w:sz="0" w:space="0" w:color="auto"/>
        <w:bottom w:val="none" w:sz="0" w:space="0" w:color="auto"/>
        <w:right w:val="none" w:sz="0" w:space="0" w:color="auto"/>
      </w:divBdr>
    </w:div>
    <w:div w:id="14427867">
      <w:bodyDiv w:val="1"/>
      <w:marLeft w:val="0"/>
      <w:marRight w:val="0"/>
      <w:marTop w:val="0"/>
      <w:marBottom w:val="0"/>
      <w:divBdr>
        <w:top w:val="none" w:sz="0" w:space="0" w:color="auto"/>
        <w:left w:val="none" w:sz="0" w:space="0" w:color="auto"/>
        <w:bottom w:val="none" w:sz="0" w:space="0" w:color="auto"/>
        <w:right w:val="none" w:sz="0" w:space="0" w:color="auto"/>
      </w:divBdr>
    </w:div>
    <w:div w:id="17702585">
      <w:bodyDiv w:val="1"/>
      <w:marLeft w:val="0"/>
      <w:marRight w:val="0"/>
      <w:marTop w:val="0"/>
      <w:marBottom w:val="0"/>
      <w:divBdr>
        <w:top w:val="none" w:sz="0" w:space="0" w:color="auto"/>
        <w:left w:val="none" w:sz="0" w:space="0" w:color="auto"/>
        <w:bottom w:val="none" w:sz="0" w:space="0" w:color="auto"/>
        <w:right w:val="none" w:sz="0" w:space="0" w:color="auto"/>
      </w:divBdr>
    </w:div>
    <w:div w:id="18818243">
      <w:bodyDiv w:val="1"/>
      <w:marLeft w:val="0"/>
      <w:marRight w:val="0"/>
      <w:marTop w:val="0"/>
      <w:marBottom w:val="0"/>
      <w:divBdr>
        <w:top w:val="none" w:sz="0" w:space="0" w:color="auto"/>
        <w:left w:val="none" w:sz="0" w:space="0" w:color="auto"/>
        <w:bottom w:val="none" w:sz="0" w:space="0" w:color="auto"/>
        <w:right w:val="none" w:sz="0" w:space="0" w:color="auto"/>
      </w:divBdr>
    </w:div>
    <w:div w:id="19356171">
      <w:bodyDiv w:val="1"/>
      <w:marLeft w:val="0"/>
      <w:marRight w:val="0"/>
      <w:marTop w:val="0"/>
      <w:marBottom w:val="0"/>
      <w:divBdr>
        <w:top w:val="none" w:sz="0" w:space="0" w:color="auto"/>
        <w:left w:val="none" w:sz="0" w:space="0" w:color="auto"/>
        <w:bottom w:val="none" w:sz="0" w:space="0" w:color="auto"/>
        <w:right w:val="none" w:sz="0" w:space="0" w:color="auto"/>
      </w:divBdr>
    </w:div>
    <w:div w:id="20205631">
      <w:bodyDiv w:val="1"/>
      <w:marLeft w:val="0"/>
      <w:marRight w:val="0"/>
      <w:marTop w:val="0"/>
      <w:marBottom w:val="0"/>
      <w:divBdr>
        <w:top w:val="none" w:sz="0" w:space="0" w:color="auto"/>
        <w:left w:val="none" w:sz="0" w:space="0" w:color="auto"/>
        <w:bottom w:val="none" w:sz="0" w:space="0" w:color="auto"/>
        <w:right w:val="none" w:sz="0" w:space="0" w:color="auto"/>
      </w:divBdr>
    </w:div>
    <w:div w:id="21059017">
      <w:bodyDiv w:val="1"/>
      <w:marLeft w:val="0"/>
      <w:marRight w:val="0"/>
      <w:marTop w:val="0"/>
      <w:marBottom w:val="0"/>
      <w:divBdr>
        <w:top w:val="none" w:sz="0" w:space="0" w:color="auto"/>
        <w:left w:val="none" w:sz="0" w:space="0" w:color="auto"/>
        <w:bottom w:val="none" w:sz="0" w:space="0" w:color="auto"/>
        <w:right w:val="none" w:sz="0" w:space="0" w:color="auto"/>
      </w:divBdr>
    </w:div>
    <w:div w:id="22564415">
      <w:bodyDiv w:val="1"/>
      <w:marLeft w:val="0"/>
      <w:marRight w:val="0"/>
      <w:marTop w:val="0"/>
      <w:marBottom w:val="0"/>
      <w:divBdr>
        <w:top w:val="none" w:sz="0" w:space="0" w:color="auto"/>
        <w:left w:val="none" w:sz="0" w:space="0" w:color="auto"/>
        <w:bottom w:val="none" w:sz="0" w:space="0" w:color="auto"/>
        <w:right w:val="none" w:sz="0" w:space="0" w:color="auto"/>
      </w:divBdr>
    </w:div>
    <w:div w:id="23137187">
      <w:bodyDiv w:val="1"/>
      <w:marLeft w:val="0"/>
      <w:marRight w:val="0"/>
      <w:marTop w:val="0"/>
      <w:marBottom w:val="0"/>
      <w:divBdr>
        <w:top w:val="none" w:sz="0" w:space="0" w:color="auto"/>
        <w:left w:val="none" w:sz="0" w:space="0" w:color="auto"/>
        <w:bottom w:val="none" w:sz="0" w:space="0" w:color="auto"/>
        <w:right w:val="none" w:sz="0" w:space="0" w:color="auto"/>
      </w:divBdr>
    </w:div>
    <w:div w:id="25061280">
      <w:bodyDiv w:val="1"/>
      <w:marLeft w:val="0"/>
      <w:marRight w:val="0"/>
      <w:marTop w:val="0"/>
      <w:marBottom w:val="0"/>
      <w:divBdr>
        <w:top w:val="none" w:sz="0" w:space="0" w:color="auto"/>
        <w:left w:val="none" w:sz="0" w:space="0" w:color="auto"/>
        <w:bottom w:val="none" w:sz="0" w:space="0" w:color="auto"/>
        <w:right w:val="none" w:sz="0" w:space="0" w:color="auto"/>
      </w:divBdr>
    </w:div>
    <w:div w:id="25256996">
      <w:bodyDiv w:val="1"/>
      <w:marLeft w:val="0"/>
      <w:marRight w:val="0"/>
      <w:marTop w:val="0"/>
      <w:marBottom w:val="0"/>
      <w:divBdr>
        <w:top w:val="none" w:sz="0" w:space="0" w:color="auto"/>
        <w:left w:val="none" w:sz="0" w:space="0" w:color="auto"/>
        <w:bottom w:val="none" w:sz="0" w:space="0" w:color="auto"/>
        <w:right w:val="none" w:sz="0" w:space="0" w:color="auto"/>
      </w:divBdr>
    </w:div>
    <w:div w:id="26486454">
      <w:bodyDiv w:val="1"/>
      <w:marLeft w:val="0"/>
      <w:marRight w:val="0"/>
      <w:marTop w:val="0"/>
      <w:marBottom w:val="0"/>
      <w:divBdr>
        <w:top w:val="none" w:sz="0" w:space="0" w:color="auto"/>
        <w:left w:val="none" w:sz="0" w:space="0" w:color="auto"/>
        <w:bottom w:val="none" w:sz="0" w:space="0" w:color="auto"/>
        <w:right w:val="none" w:sz="0" w:space="0" w:color="auto"/>
      </w:divBdr>
    </w:div>
    <w:div w:id="27143787">
      <w:bodyDiv w:val="1"/>
      <w:marLeft w:val="0"/>
      <w:marRight w:val="0"/>
      <w:marTop w:val="0"/>
      <w:marBottom w:val="0"/>
      <w:divBdr>
        <w:top w:val="none" w:sz="0" w:space="0" w:color="auto"/>
        <w:left w:val="none" w:sz="0" w:space="0" w:color="auto"/>
        <w:bottom w:val="none" w:sz="0" w:space="0" w:color="auto"/>
        <w:right w:val="none" w:sz="0" w:space="0" w:color="auto"/>
      </w:divBdr>
    </w:div>
    <w:div w:id="28457721">
      <w:bodyDiv w:val="1"/>
      <w:marLeft w:val="0"/>
      <w:marRight w:val="0"/>
      <w:marTop w:val="0"/>
      <w:marBottom w:val="0"/>
      <w:divBdr>
        <w:top w:val="none" w:sz="0" w:space="0" w:color="auto"/>
        <w:left w:val="none" w:sz="0" w:space="0" w:color="auto"/>
        <w:bottom w:val="none" w:sz="0" w:space="0" w:color="auto"/>
        <w:right w:val="none" w:sz="0" w:space="0" w:color="auto"/>
      </w:divBdr>
    </w:div>
    <w:div w:id="29688248">
      <w:bodyDiv w:val="1"/>
      <w:marLeft w:val="0"/>
      <w:marRight w:val="0"/>
      <w:marTop w:val="0"/>
      <w:marBottom w:val="0"/>
      <w:divBdr>
        <w:top w:val="none" w:sz="0" w:space="0" w:color="auto"/>
        <w:left w:val="none" w:sz="0" w:space="0" w:color="auto"/>
        <w:bottom w:val="none" w:sz="0" w:space="0" w:color="auto"/>
        <w:right w:val="none" w:sz="0" w:space="0" w:color="auto"/>
      </w:divBdr>
    </w:div>
    <w:div w:id="30887833">
      <w:bodyDiv w:val="1"/>
      <w:marLeft w:val="0"/>
      <w:marRight w:val="0"/>
      <w:marTop w:val="0"/>
      <w:marBottom w:val="0"/>
      <w:divBdr>
        <w:top w:val="none" w:sz="0" w:space="0" w:color="auto"/>
        <w:left w:val="none" w:sz="0" w:space="0" w:color="auto"/>
        <w:bottom w:val="none" w:sz="0" w:space="0" w:color="auto"/>
        <w:right w:val="none" w:sz="0" w:space="0" w:color="auto"/>
      </w:divBdr>
    </w:div>
    <w:div w:id="31347865">
      <w:bodyDiv w:val="1"/>
      <w:marLeft w:val="0"/>
      <w:marRight w:val="0"/>
      <w:marTop w:val="0"/>
      <w:marBottom w:val="0"/>
      <w:divBdr>
        <w:top w:val="none" w:sz="0" w:space="0" w:color="auto"/>
        <w:left w:val="none" w:sz="0" w:space="0" w:color="auto"/>
        <w:bottom w:val="none" w:sz="0" w:space="0" w:color="auto"/>
        <w:right w:val="none" w:sz="0" w:space="0" w:color="auto"/>
      </w:divBdr>
    </w:div>
    <w:div w:id="31537767">
      <w:bodyDiv w:val="1"/>
      <w:marLeft w:val="0"/>
      <w:marRight w:val="0"/>
      <w:marTop w:val="0"/>
      <w:marBottom w:val="0"/>
      <w:divBdr>
        <w:top w:val="none" w:sz="0" w:space="0" w:color="auto"/>
        <w:left w:val="none" w:sz="0" w:space="0" w:color="auto"/>
        <w:bottom w:val="none" w:sz="0" w:space="0" w:color="auto"/>
        <w:right w:val="none" w:sz="0" w:space="0" w:color="auto"/>
      </w:divBdr>
    </w:div>
    <w:div w:id="34545040">
      <w:bodyDiv w:val="1"/>
      <w:marLeft w:val="0"/>
      <w:marRight w:val="0"/>
      <w:marTop w:val="0"/>
      <w:marBottom w:val="0"/>
      <w:divBdr>
        <w:top w:val="none" w:sz="0" w:space="0" w:color="auto"/>
        <w:left w:val="none" w:sz="0" w:space="0" w:color="auto"/>
        <w:bottom w:val="none" w:sz="0" w:space="0" w:color="auto"/>
        <w:right w:val="none" w:sz="0" w:space="0" w:color="auto"/>
      </w:divBdr>
    </w:div>
    <w:div w:id="34626984">
      <w:bodyDiv w:val="1"/>
      <w:marLeft w:val="0"/>
      <w:marRight w:val="0"/>
      <w:marTop w:val="0"/>
      <w:marBottom w:val="0"/>
      <w:divBdr>
        <w:top w:val="none" w:sz="0" w:space="0" w:color="auto"/>
        <w:left w:val="none" w:sz="0" w:space="0" w:color="auto"/>
        <w:bottom w:val="none" w:sz="0" w:space="0" w:color="auto"/>
        <w:right w:val="none" w:sz="0" w:space="0" w:color="auto"/>
      </w:divBdr>
      <w:divsChild>
        <w:div w:id="252127978">
          <w:marLeft w:val="0"/>
          <w:marRight w:val="0"/>
          <w:marTop w:val="0"/>
          <w:marBottom w:val="0"/>
          <w:divBdr>
            <w:top w:val="none" w:sz="0" w:space="0" w:color="auto"/>
            <w:left w:val="none" w:sz="0" w:space="0" w:color="auto"/>
            <w:bottom w:val="none" w:sz="0" w:space="0" w:color="auto"/>
            <w:right w:val="none" w:sz="0" w:space="0" w:color="auto"/>
          </w:divBdr>
        </w:div>
        <w:div w:id="879132080">
          <w:marLeft w:val="0"/>
          <w:marRight w:val="0"/>
          <w:marTop w:val="0"/>
          <w:marBottom w:val="0"/>
          <w:divBdr>
            <w:top w:val="none" w:sz="0" w:space="0" w:color="auto"/>
            <w:left w:val="none" w:sz="0" w:space="0" w:color="auto"/>
            <w:bottom w:val="none" w:sz="0" w:space="0" w:color="auto"/>
            <w:right w:val="none" w:sz="0" w:space="0" w:color="auto"/>
          </w:divBdr>
        </w:div>
        <w:div w:id="1573347828">
          <w:marLeft w:val="0"/>
          <w:marRight w:val="0"/>
          <w:marTop w:val="0"/>
          <w:marBottom w:val="0"/>
          <w:divBdr>
            <w:top w:val="none" w:sz="0" w:space="0" w:color="auto"/>
            <w:left w:val="none" w:sz="0" w:space="0" w:color="auto"/>
            <w:bottom w:val="none" w:sz="0" w:space="0" w:color="auto"/>
            <w:right w:val="none" w:sz="0" w:space="0" w:color="auto"/>
          </w:divBdr>
        </w:div>
        <w:div w:id="1900743240">
          <w:marLeft w:val="0"/>
          <w:marRight w:val="0"/>
          <w:marTop w:val="0"/>
          <w:marBottom w:val="0"/>
          <w:divBdr>
            <w:top w:val="none" w:sz="0" w:space="0" w:color="auto"/>
            <w:left w:val="none" w:sz="0" w:space="0" w:color="auto"/>
            <w:bottom w:val="none" w:sz="0" w:space="0" w:color="auto"/>
            <w:right w:val="none" w:sz="0" w:space="0" w:color="auto"/>
          </w:divBdr>
        </w:div>
        <w:div w:id="2063796092">
          <w:marLeft w:val="0"/>
          <w:marRight w:val="0"/>
          <w:marTop w:val="0"/>
          <w:marBottom w:val="0"/>
          <w:divBdr>
            <w:top w:val="none" w:sz="0" w:space="0" w:color="auto"/>
            <w:left w:val="none" w:sz="0" w:space="0" w:color="auto"/>
            <w:bottom w:val="none" w:sz="0" w:space="0" w:color="auto"/>
            <w:right w:val="none" w:sz="0" w:space="0" w:color="auto"/>
          </w:divBdr>
        </w:div>
      </w:divsChild>
    </w:div>
    <w:div w:id="34739122">
      <w:bodyDiv w:val="1"/>
      <w:marLeft w:val="0"/>
      <w:marRight w:val="0"/>
      <w:marTop w:val="0"/>
      <w:marBottom w:val="0"/>
      <w:divBdr>
        <w:top w:val="none" w:sz="0" w:space="0" w:color="auto"/>
        <w:left w:val="none" w:sz="0" w:space="0" w:color="auto"/>
        <w:bottom w:val="none" w:sz="0" w:space="0" w:color="auto"/>
        <w:right w:val="none" w:sz="0" w:space="0" w:color="auto"/>
      </w:divBdr>
    </w:div>
    <w:div w:id="34814045">
      <w:bodyDiv w:val="1"/>
      <w:marLeft w:val="0"/>
      <w:marRight w:val="0"/>
      <w:marTop w:val="0"/>
      <w:marBottom w:val="0"/>
      <w:divBdr>
        <w:top w:val="none" w:sz="0" w:space="0" w:color="auto"/>
        <w:left w:val="none" w:sz="0" w:space="0" w:color="auto"/>
        <w:bottom w:val="none" w:sz="0" w:space="0" w:color="auto"/>
        <w:right w:val="none" w:sz="0" w:space="0" w:color="auto"/>
      </w:divBdr>
      <w:divsChild>
        <w:div w:id="108280119">
          <w:marLeft w:val="0"/>
          <w:marRight w:val="0"/>
          <w:marTop w:val="0"/>
          <w:marBottom w:val="0"/>
          <w:divBdr>
            <w:top w:val="none" w:sz="0" w:space="0" w:color="auto"/>
            <w:left w:val="none" w:sz="0" w:space="0" w:color="auto"/>
            <w:bottom w:val="none" w:sz="0" w:space="0" w:color="auto"/>
            <w:right w:val="none" w:sz="0" w:space="0" w:color="auto"/>
          </w:divBdr>
        </w:div>
        <w:div w:id="314916199">
          <w:marLeft w:val="0"/>
          <w:marRight w:val="0"/>
          <w:marTop w:val="0"/>
          <w:marBottom w:val="0"/>
          <w:divBdr>
            <w:top w:val="none" w:sz="0" w:space="0" w:color="auto"/>
            <w:left w:val="none" w:sz="0" w:space="0" w:color="auto"/>
            <w:bottom w:val="none" w:sz="0" w:space="0" w:color="auto"/>
            <w:right w:val="none" w:sz="0" w:space="0" w:color="auto"/>
          </w:divBdr>
        </w:div>
        <w:div w:id="328946918">
          <w:marLeft w:val="0"/>
          <w:marRight w:val="0"/>
          <w:marTop w:val="0"/>
          <w:marBottom w:val="0"/>
          <w:divBdr>
            <w:top w:val="none" w:sz="0" w:space="0" w:color="auto"/>
            <w:left w:val="none" w:sz="0" w:space="0" w:color="auto"/>
            <w:bottom w:val="none" w:sz="0" w:space="0" w:color="auto"/>
            <w:right w:val="none" w:sz="0" w:space="0" w:color="auto"/>
          </w:divBdr>
        </w:div>
        <w:div w:id="350495814">
          <w:marLeft w:val="0"/>
          <w:marRight w:val="0"/>
          <w:marTop w:val="0"/>
          <w:marBottom w:val="0"/>
          <w:divBdr>
            <w:top w:val="none" w:sz="0" w:space="0" w:color="auto"/>
            <w:left w:val="none" w:sz="0" w:space="0" w:color="auto"/>
            <w:bottom w:val="none" w:sz="0" w:space="0" w:color="auto"/>
            <w:right w:val="none" w:sz="0" w:space="0" w:color="auto"/>
          </w:divBdr>
        </w:div>
        <w:div w:id="368534477">
          <w:marLeft w:val="0"/>
          <w:marRight w:val="0"/>
          <w:marTop w:val="0"/>
          <w:marBottom w:val="0"/>
          <w:divBdr>
            <w:top w:val="none" w:sz="0" w:space="0" w:color="auto"/>
            <w:left w:val="none" w:sz="0" w:space="0" w:color="auto"/>
            <w:bottom w:val="none" w:sz="0" w:space="0" w:color="auto"/>
            <w:right w:val="none" w:sz="0" w:space="0" w:color="auto"/>
          </w:divBdr>
        </w:div>
        <w:div w:id="608317248">
          <w:marLeft w:val="0"/>
          <w:marRight w:val="0"/>
          <w:marTop w:val="0"/>
          <w:marBottom w:val="0"/>
          <w:divBdr>
            <w:top w:val="none" w:sz="0" w:space="0" w:color="auto"/>
            <w:left w:val="none" w:sz="0" w:space="0" w:color="auto"/>
            <w:bottom w:val="none" w:sz="0" w:space="0" w:color="auto"/>
            <w:right w:val="none" w:sz="0" w:space="0" w:color="auto"/>
          </w:divBdr>
        </w:div>
        <w:div w:id="652367650">
          <w:marLeft w:val="0"/>
          <w:marRight w:val="0"/>
          <w:marTop w:val="0"/>
          <w:marBottom w:val="0"/>
          <w:divBdr>
            <w:top w:val="none" w:sz="0" w:space="0" w:color="auto"/>
            <w:left w:val="none" w:sz="0" w:space="0" w:color="auto"/>
            <w:bottom w:val="none" w:sz="0" w:space="0" w:color="auto"/>
            <w:right w:val="none" w:sz="0" w:space="0" w:color="auto"/>
          </w:divBdr>
        </w:div>
        <w:div w:id="856044564">
          <w:marLeft w:val="0"/>
          <w:marRight w:val="0"/>
          <w:marTop w:val="0"/>
          <w:marBottom w:val="0"/>
          <w:divBdr>
            <w:top w:val="none" w:sz="0" w:space="0" w:color="auto"/>
            <w:left w:val="none" w:sz="0" w:space="0" w:color="auto"/>
            <w:bottom w:val="none" w:sz="0" w:space="0" w:color="auto"/>
            <w:right w:val="none" w:sz="0" w:space="0" w:color="auto"/>
          </w:divBdr>
        </w:div>
        <w:div w:id="930970950">
          <w:marLeft w:val="0"/>
          <w:marRight w:val="0"/>
          <w:marTop w:val="0"/>
          <w:marBottom w:val="0"/>
          <w:divBdr>
            <w:top w:val="none" w:sz="0" w:space="0" w:color="auto"/>
            <w:left w:val="none" w:sz="0" w:space="0" w:color="auto"/>
            <w:bottom w:val="none" w:sz="0" w:space="0" w:color="auto"/>
            <w:right w:val="none" w:sz="0" w:space="0" w:color="auto"/>
          </w:divBdr>
        </w:div>
        <w:div w:id="997809031">
          <w:marLeft w:val="0"/>
          <w:marRight w:val="0"/>
          <w:marTop w:val="0"/>
          <w:marBottom w:val="0"/>
          <w:divBdr>
            <w:top w:val="none" w:sz="0" w:space="0" w:color="auto"/>
            <w:left w:val="none" w:sz="0" w:space="0" w:color="auto"/>
            <w:bottom w:val="none" w:sz="0" w:space="0" w:color="auto"/>
            <w:right w:val="none" w:sz="0" w:space="0" w:color="auto"/>
          </w:divBdr>
        </w:div>
        <w:div w:id="1115520268">
          <w:marLeft w:val="0"/>
          <w:marRight w:val="0"/>
          <w:marTop w:val="0"/>
          <w:marBottom w:val="0"/>
          <w:divBdr>
            <w:top w:val="none" w:sz="0" w:space="0" w:color="auto"/>
            <w:left w:val="none" w:sz="0" w:space="0" w:color="auto"/>
            <w:bottom w:val="none" w:sz="0" w:space="0" w:color="auto"/>
            <w:right w:val="none" w:sz="0" w:space="0" w:color="auto"/>
          </w:divBdr>
        </w:div>
        <w:div w:id="1237785131">
          <w:marLeft w:val="0"/>
          <w:marRight w:val="0"/>
          <w:marTop w:val="0"/>
          <w:marBottom w:val="0"/>
          <w:divBdr>
            <w:top w:val="none" w:sz="0" w:space="0" w:color="auto"/>
            <w:left w:val="none" w:sz="0" w:space="0" w:color="auto"/>
            <w:bottom w:val="none" w:sz="0" w:space="0" w:color="auto"/>
            <w:right w:val="none" w:sz="0" w:space="0" w:color="auto"/>
          </w:divBdr>
        </w:div>
        <w:div w:id="1268273422">
          <w:marLeft w:val="0"/>
          <w:marRight w:val="0"/>
          <w:marTop w:val="0"/>
          <w:marBottom w:val="0"/>
          <w:divBdr>
            <w:top w:val="none" w:sz="0" w:space="0" w:color="auto"/>
            <w:left w:val="none" w:sz="0" w:space="0" w:color="auto"/>
            <w:bottom w:val="none" w:sz="0" w:space="0" w:color="auto"/>
            <w:right w:val="none" w:sz="0" w:space="0" w:color="auto"/>
          </w:divBdr>
        </w:div>
        <w:div w:id="1549412286">
          <w:marLeft w:val="0"/>
          <w:marRight w:val="0"/>
          <w:marTop w:val="0"/>
          <w:marBottom w:val="0"/>
          <w:divBdr>
            <w:top w:val="none" w:sz="0" w:space="0" w:color="auto"/>
            <w:left w:val="none" w:sz="0" w:space="0" w:color="auto"/>
            <w:bottom w:val="none" w:sz="0" w:space="0" w:color="auto"/>
            <w:right w:val="none" w:sz="0" w:space="0" w:color="auto"/>
          </w:divBdr>
        </w:div>
        <w:div w:id="1646347756">
          <w:marLeft w:val="0"/>
          <w:marRight w:val="0"/>
          <w:marTop w:val="0"/>
          <w:marBottom w:val="0"/>
          <w:divBdr>
            <w:top w:val="none" w:sz="0" w:space="0" w:color="auto"/>
            <w:left w:val="none" w:sz="0" w:space="0" w:color="auto"/>
            <w:bottom w:val="none" w:sz="0" w:space="0" w:color="auto"/>
            <w:right w:val="none" w:sz="0" w:space="0" w:color="auto"/>
          </w:divBdr>
        </w:div>
        <w:div w:id="1688143697">
          <w:marLeft w:val="0"/>
          <w:marRight w:val="0"/>
          <w:marTop w:val="0"/>
          <w:marBottom w:val="0"/>
          <w:divBdr>
            <w:top w:val="none" w:sz="0" w:space="0" w:color="auto"/>
            <w:left w:val="none" w:sz="0" w:space="0" w:color="auto"/>
            <w:bottom w:val="none" w:sz="0" w:space="0" w:color="auto"/>
            <w:right w:val="none" w:sz="0" w:space="0" w:color="auto"/>
          </w:divBdr>
        </w:div>
        <w:div w:id="1827361437">
          <w:marLeft w:val="0"/>
          <w:marRight w:val="0"/>
          <w:marTop w:val="0"/>
          <w:marBottom w:val="0"/>
          <w:divBdr>
            <w:top w:val="none" w:sz="0" w:space="0" w:color="auto"/>
            <w:left w:val="none" w:sz="0" w:space="0" w:color="auto"/>
            <w:bottom w:val="none" w:sz="0" w:space="0" w:color="auto"/>
            <w:right w:val="none" w:sz="0" w:space="0" w:color="auto"/>
          </w:divBdr>
        </w:div>
        <w:div w:id="1975019429">
          <w:marLeft w:val="0"/>
          <w:marRight w:val="0"/>
          <w:marTop w:val="0"/>
          <w:marBottom w:val="0"/>
          <w:divBdr>
            <w:top w:val="none" w:sz="0" w:space="0" w:color="auto"/>
            <w:left w:val="none" w:sz="0" w:space="0" w:color="auto"/>
            <w:bottom w:val="none" w:sz="0" w:space="0" w:color="auto"/>
            <w:right w:val="none" w:sz="0" w:space="0" w:color="auto"/>
          </w:divBdr>
        </w:div>
        <w:div w:id="2092773645">
          <w:marLeft w:val="0"/>
          <w:marRight w:val="0"/>
          <w:marTop w:val="0"/>
          <w:marBottom w:val="0"/>
          <w:divBdr>
            <w:top w:val="none" w:sz="0" w:space="0" w:color="auto"/>
            <w:left w:val="none" w:sz="0" w:space="0" w:color="auto"/>
            <w:bottom w:val="none" w:sz="0" w:space="0" w:color="auto"/>
            <w:right w:val="none" w:sz="0" w:space="0" w:color="auto"/>
          </w:divBdr>
        </w:div>
      </w:divsChild>
    </w:div>
    <w:div w:id="34888758">
      <w:bodyDiv w:val="1"/>
      <w:marLeft w:val="0"/>
      <w:marRight w:val="0"/>
      <w:marTop w:val="0"/>
      <w:marBottom w:val="0"/>
      <w:divBdr>
        <w:top w:val="none" w:sz="0" w:space="0" w:color="auto"/>
        <w:left w:val="none" w:sz="0" w:space="0" w:color="auto"/>
        <w:bottom w:val="none" w:sz="0" w:space="0" w:color="auto"/>
        <w:right w:val="none" w:sz="0" w:space="0" w:color="auto"/>
      </w:divBdr>
      <w:divsChild>
        <w:div w:id="135537665">
          <w:marLeft w:val="0"/>
          <w:marRight w:val="0"/>
          <w:marTop w:val="0"/>
          <w:marBottom w:val="0"/>
          <w:divBdr>
            <w:top w:val="none" w:sz="0" w:space="0" w:color="auto"/>
            <w:left w:val="none" w:sz="0" w:space="0" w:color="auto"/>
            <w:bottom w:val="none" w:sz="0" w:space="0" w:color="auto"/>
            <w:right w:val="none" w:sz="0" w:space="0" w:color="auto"/>
          </w:divBdr>
        </w:div>
        <w:div w:id="170797943">
          <w:marLeft w:val="0"/>
          <w:marRight w:val="0"/>
          <w:marTop w:val="0"/>
          <w:marBottom w:val="0"/>
          <w:divBdr>
            <w:top w:val="none" w:sz="0" w:space="0" w:color="auto"/>
            <w:left w:val="none" w:sz="0" w:space="0" w:color="auto"/>
            <w:bottom w:val="none" w:sz="0" w:space="0" w:color="auto"/>
            <w:right w:val="none" w:sz="0" w:space="0" w:color="auto"/>
          </w:divBdr>
        </w:div>
        <w:div w:id="207648562">
          <w:marLeft w:val="0"/>
          <w:marRight w:val="0"/>
          <w:marTop w:val="0"/>
          <w:marBottom w:val="0"/>
          <w:divBdr>
            <w:top w:val="none" w:sz="0" w:space="0" w:color="auto"/>
            <w:left w:val="none" w:sz="0" w:space="0" w:color="auto"/>
            <w:bottom w:val="none" w:sz="0" w:space="0" w:color="auto"/>
            <w:right w:val="none" w:sz="0" w:space="0" w:color="auto"/>
          </w:divBdr>
        </w:div>
        <w:div w:id="287397825">
          <w:marLeft w:val="0"/>
          <w:marRight w:val="0"/>
          <w:marTop w:val="0"/>
          <w:marBottom w:val="0"/>
          <w:divBdr>
            <w:top w:val="none" w:sz="0" w:space="0" w:color="auto"/>
            <w:left w:val="none" w:sz="0" w:space="0" w:color="auto"/>
            <w:bottom w:val="none" w:sz="0" w:space="0" w:color="auto"/>
            <w:right w:val="none" w:sz="0" w:space="0" w:color="auto"/>
          </w:divBdr>
        </w:div>
        <w:div w:id="304508814">
          <w:marLeft w:val="0"/>
          <w:marRight w:val="0"/>
          <w:marTop w:val="0"/>
          <w:marBottom w:val="0"/>
          <w:divBdr>
            <w:top w:val="none" w:sz="0" w:space="0" w:color="auto"/>
            <w:left w:val="none" w:sz="0" w:space="0" w:color="auto"/>
            <w:bottom w:val="none" w:sz="0" w:space="0" w:color="auto"/>
            <w:right w:val="none" w:sz="0" w:space="0" w:color="auto"/>
          </w:divBdr>
        </w:div>
        <w:div w:id="337734308">
          <w:marLeft w:val="0"/>
          <w:marRight w:val="0"/>
          <w:marTop w:val="0"/>
          <w:marBottom w:val="0"/>
          <w:divBdr>
            <w:top w:val="none" w:sz="0" w:space="0" w:color="auto"/>
            <w:left w:val="none" w:sz="0" w:space="0" w:color="auto"/>
            <w:bottom w:val="none" w:sz="0" w:space="0" w:color="auto"/>
            <w:right w:val="none" w:sz="0" w:space="0" w:color="auto"/>
          </w:divBdr>
        </w:div>
        <w:div w:id="499348135">
          <w:marLeft w:val="0"/>
          <w:marRight w:val="0"/>
          <w:marTop w:val="0"/>
          <w:marBottom w:val="0"/>
          <w:divBdr>
            <w:top w:val="none" w:sz="0" w:space="0" w:color="auto"/>
            <w:left w:val="none" w:sz="0" w:space="0" w:color="auto"/>
            <w:bottom w:val="none" w:sz="0" w:space="0" w:color="auto"/>
            <w:right w:val="none" w:sz="0" w:space="0" w:color="auto"/>
          </w:divBdr>
        </w:div>
        <w:div w:id="537552869">
          <w:marLeft w:val="0"/>
          <w:marRight w:val="0"/>
          <w:marTop w:val="0"/>
          <w:marBottom w:val="0"/>
          <w:divBdr>
            <w:top w:val="none" w:sz="0" w:space="0" w:color="auto"/>
            <w:left w:val="none" w:sz="0" w:space="0" w:color="auto"/>
            <w:bottom w:val="none" w:sz="0" w:space="0" w:color="auto"/>
            <w:right w:val="none" w:sz="0" w:space="0" w:color="auto"/>
          </w:divBdr>
        </w:div>
        <w:div w:id="540633640">
          <w:marLeft w:val="0"/>
          <w:marRight w:val="0"/>
          <w:marTop w:val="0"/>
          <w:marBottom w:val="0"/>
          <w:divBdr>
            <w:top w:val="none" w:sz="0" w:space="0" w:color="auto"/>
            <w:left w:val="none" w:sz="0" w:space="0" w:color="auto"/>
            <w:bottom w:val="none" w:sz="0" w:space="0" w:color="auto"/>
            <w:right w:val="none" w:sz="0" w:space="0" w:color="auto"/>
          </w:divBdr>
        </w:div>
        <w:div w:id="586697766">
          <w:marLeft w:val="0"/>
          <w:marRight w:val="0"/>
          <w:marTop w:val="0"/>
          <w:marBottom w:val="0"/>
          <w:divBdr>
            <w:top w:val="none" w:sz="0" w:space="0" w:color="auto"/>
            <w:left w:val="none" w:sz="0" w:space="0" w:color="auto"/>
            <w:bottom w:val="none" w:sz="0" w:space="0" w:color="auto"/>
            <w:right w:val="none" w:sz="0" w:space="0" w:color="auto"/>
          </w:divBdr>
        </w:div>
        <w:div w:id="592857936">
          <w:marLeft w:val="0"/>
          <w:marRight w:val="0"/>
          <w:marTop w:val="0"/>
          <w:marBottom w:val="0"/>
          <w:divBdr>
            <w:top w:val="none" w:sz="0" w:space="0" w:color="auto"/>
            <w:left w:val="none" w:sz="0" w:space="0" w:color="auto"/>
            <w:bottom w:val="none" w:sz="0" w:space="0" w:color="auto"/>
            <w:right w:val="none" w:sz="0" w:space="0" w:color="auto"/>
          </w:divBdr>
        </w:div>
        <w:div w:id="602227430">
          <w:marLeft w:val="0"/>
          <w:marRight w:val="0"/>
          <w:marTop w:val="0"/>
          <w:marBottom w:val="0"/>
          <w:divBdr>
            <w:top w:val="none" w:sz="0" w:space="0" w:color="auto"/>
            <w:left w:val="none" w:sz="0" w:space="0" w:color="auto"/>
            <w:bottom w:val="none" w:sz="0" w:space="0" w:color="auto"/>
            <w:right w:val="none" w:sz="0" w:space="0" w:color="auto"/>
          </w:divBdr>
        </w:div>
        <w:div w:id="748574967">
          <w:marLeft w:val="0"/>
          <w:marRight w:val="0"/>
          <w:marTop w:val="0"/>
          <w:marBottom w:val="0"/>
          <w:divBdr>
            <w:top w:val="none" w:sz="0" w:space="0" w:color="auto"/>
            <w:left w:val="none" w:sz="0" w:space="0" w:color="auto"/>
            <w:bottom w:val="none" w:sz="0" w:space="0" w:color="auto"/>
            <w:right w:val="none" w:sz="0" w:space="0" w:color="auto"/>
          </w:divBdr>
        </w:div>
        <w:div w:id="780029235">
          <w:marLeft w:val="0"/>
          <w:marRight w:val="0"/>
          <w:marTop w:val="0"/>
          <w:marBottom w:val="0"/>
          <w:divBdr>
            <w:top w:val="none" w:sz="0" w:space="0" w:color="auto"/>
            <w:left w:val="none" w:sz="0" w:space="0" w:color="auto"/>
            <w:bottom w:val="none" w:sz="0" w:space="0" w:color="auto"/>
            <w:right w:val="none" w:sz="0" w:space="0" w:color="auto"/>
          </w:divBdr>
        </w:div>
        <w:div w:id="794256066">
          <w:marLeft w:val="0"/>
          <w:marRight w:val="0"/>
          <w:marTop w:val="0"/>
          <w:marBottom w:val="0"/>
          <w:divBdr>
            <w:top w:val="none" w:sz="0" w:space="0" w:color="auto"/>
            <w:left w:val="none" w:sz="0" w:space="0" w:color="auto"/>
            <w:bottom w:val="none" w:sz="0" w:space="0" w:color="auto"/>
            <w:right w:val="none" w:sz="0" w:space="0" w:color="auto"/>
          </w:divBdr>
        </w:div>
        <w:div w:id="797605346">
          <w:marLeft w:val="0"/>
          <w:marRight w:val="0"/>
          <w:marTop w:val="0"/>
          <w:marBottom w:val="0"/>
          <w:divBdr>
            <w:top w:val="none" w:sz="0" w:space="0" w:color="auto"/>
            <w:left w:val="none" w:sz="0" w:space="0" w:color="auto"/>
            <w:bottom w:val="none" w:sz="0" w:space="0" w:color="auto"/>
            <w:right w:val="none" w:sz="0" w:space="0" w:color="auto"/>
          </w:divBdr>
        </w:div>
        <w:div w:id="811824394">
          <w:marLeft w:val="0"/>
          <w:marRight w:val="0"/>
          <w:marTop w:val="0"/>
          <w:marBottom w:val="0"/>
          <w:divBdr>
            <w:top w:val="none" w:sz="0" w:space="0" w:color="auto"/>
            <w:left w:val="none" w:sz="0" w:space="0" w:color="auto"/>
            <w:bottom w:val="none" w:sz="0" w:space="0" w:color="auto"/>
            <w:right w:val="none" w:sz="0" w:space="0" w:color="auto"/>
          </w:divBdr>
        </w:div>
        <w:div w:id="859049919">
          <w:marLeft w:val="0"/>
          <w:marRight w:val="0"/>
          <w:marTop w:val="0"/>
          <w:marBottom w:val="0"/>
          <w:divBdr>
            <w:top w:val="none" w:sz="0" w:space="0" w:color="auto"/>
            <w:left w:val="none" w:sz="0" w:space="0" w:color="auto"/>
            <w:bottom w:val="none" w:sz="0" w:space="0" w:color="auto"/>
            <w:right w:val="none" w:sz="0" w:space="0" w:color="auto"/>
          </w:divBdr>
        </w:div>
        <w:div w:id="865751068">
          <w:marLeft w:val="0"/>
          <w:marRight w:val="0"/>
          <w:marTop w:val="0"/>
          <w:marBottom w:val="0"/>
          <w:divBdr>
            <w:top w:val="none" w:sz="0" w:space="0" w:color="auto"/>
            <w:left w:val="none" w:sz="0" w:space="0" w:color="auto"/>
            <w:bottom w:val="none" w:sz="0" w:space="0" w:color="auto"/>
            <w:right w:val="none" w:sz="0" w:space="0" w:color="auto"/>
          </w:divBdr>
        </w:div>
        <w:div w:id="895512807">
          <w:marLeft w:val="0"/>
          <w:marRight w:val="0"/>
          <w:marTop w:val="0"/>
          <w:marBottom w:val="0"/>
          <w:divBdr>
            <w:top w:val="none" w:sz="0" w:space="0" w:color="auto"/>
            <w:left w:val="none" w:sz="0" w:space="0" w:color="auto"/>
            <w:bottom w:val="none" w:sz="0" w:space="0" w:color="auto"/>
            <w:right w:val="none" w:sz="0" w:space="0" w:color="auto"/>
          </w:divBdr>
        </w:div>
        <w:div w:id="922105181">
          <w:marLeft w:val="0"/>
          <w:marRight w:val="0"/>
          <w:marTop w:val="0"/>
          <w:marBottom w:val="0"/>
          <w:divBdr>
            <w:top w:val="none" w:sz="0" w:space="0" w:color="auto"/>
            <w:left w:val="none" w:sz="0" w:space="0" w:color="auto"/>
            <w:bottom w:val="none" w:sz="0" w:space="0" w:color="auto"/>
            <w:right w:val="none" w:sz="0" w:space="0" w:color="auto"/>
          </w:divBdr>
        </w:div>
        <w:div w:id="994452528">
          <w:marLeft w:val="0"/>
          <w:marRight w:val="0"/>
          <w:marTop w:val="0"/>
          <w:marBottom w:val="0"/>
          <w:divBdr>
            <w:top w:val="none" w:sz="0" w:space="0" w:color="auto"/>
            <w:left w:val="none" w:sz="0" w:space="0" w:color="auto"/>
            <w:bottom w:val="none" w:sz="0" w:space="0" w:color="auto"/>
            <w:right w:val="none" w:sz="0" w:space="0" w:color="auto"/>
          </w:divBdr>
        </w:div>
        <w:div w:id="1011298395">
          <w:marLeft w:val="0"/>
          <w:marRight w:val="0"/>
          <w:marTop w:val="0"/>
          <w:marBottom w:val="0"/>
          <w:divBdr>
            <w:top w:val="none" w:sz="0" w:space="0" w:color="auto"/>
            <w:left w:val="none" w:sz="0" w:space="0" w:color="auto"/>
            <w:bottom w:val="none" w:sz="0" w:space="0" w:color="auto"/>
            <w:right w:val="none" w:sz="0" w:space="0" w:color="auto"/>
          </w:divBdr>
        </w:div>
        <w:div w:id="1053430636">
          <w:marLeft w:val="0"/>
          <w:marRight w:val="0"/>
          <w:marTop w:val="0"/>
          <w:marBottom w:val="0"/>
          <w:divBdr>
            <w:top w:val="none" w:sz="0" w:space="0" w:color="auto"/>
            <w:left w:val="none" w:sz="0" w:space="0" w:color="auto"/>
            <w:bottom w:val="none" w:sz="0" w:space="0" w:color="auto"/>
            <w:right w:val="none" w:sz="0" w:space="0" w:color="auto"/>
          </w:divBdr>
        </w:div>
        <w:div w:id="1096244396">
          <w:marLeft w:val="0"/>
          <w:marRight w:val="0"/>
          <w:marTop w:val="0"/>
          <w:marBottom w:val="0"/>
          <w:divBdr>
            <w:top w:val="none" w:sz="0" w:space="0" w:color="auto"/>
            <w:left w:val="none" w:sz="0" w:space="0" w:color="auto"/>
            <w:bottom w:val="none" w:sz="0" w:space="0" w:color="auto"/>
            <w:right w:val="none" w:sz="0" w:space="0" w:color="auto"/>
          </w:divBdr>
        </w:div>
        <w:div w:id="1157647518">
          <w:marLeft w:val="0"/>
          <w:marRight w:val="0"/>
          <w:marTop w:val="0"/>
          <w:marBottom w:val="0"/>
          <w:divBdr>
            <w:top w:val="none" w:sz="0" w:space="0" w:color="auto"/>
            <w:left w:val="none" w:sz="0" w:space="0" w:color="auto"/>
            <w:bottom w:val="none" w:sz="0" w:space="0" w:color="auto"/>
            <w:right w:val="none" w:sz="0" w:space="0" w:color="auto"/>
          </w:divBdr>
        </w:div>
        <w:div w:id="1342391597">
          <w:marLeft w:val="0"/>
          <w:marRight w:val="0"/>
          <w:marTop w:val="0"/>
          <w:marBottom w:val="0"/>
          <w:divBdr>
            <w:top w:val="none" w:sz="0" w:space="0" w:color="auto"/>
            <w:left w:val="none" w:sz="0" w:space="0" w:color="auto"/>
            <w:bottom w:val="none" w:sz="0" w:space="0" w:color="auto"/>
            <w:right w:val="none" w:sz="0" w:space="0" w:color="auto"/>
          </w:divBdr>
        </w:div>
        <w:div w:id="1371491992">
          <w:marLeft w:val="0"/>
          <w:marRight w:val="0"/>
          <w:marTop w:val="0"/>
          <w:marBottom w:val="0"/>
          <w:divBdr>
            <w:top w:val="none" w:sz="0" w:space="0" w:color="auto"/>
            <w:left w:val="none" w:sz="0" w:space="0" w:color="auto"/>
            <w:bottom w:val="none" w:sz="0" w:space="0" w:color="auto"/>
            <w:right w:val="none" w:sz="0" w:space="0" w:color="auto"/>
          </w:divBdr>
        </w:div>
        <w:div w:id="1491170444">
          <w:marLeft w:val="0"/>
          <w:marRight w:val="0"/>
          <w:marTop w:val="0"/>
          <w:marBottom w:val="0"/>
          <w:divBdr>
            <w:top w:val="none" w:sz="0" w:space="0" w:color="auto"/>
            <w:left w:val="none" w:sz="0" w:space="0" w:color="auto"/>
            <w:bottom w:val="none" w:sz="0" w:space="0" w:color="auto"/>
            <w:right w:val="none" w:sz="0" w:space="0" w:color="auto"/>
          </w:divBdr>
        </w:div>
        <w:div w:id="1554736169">
          <w:marLeft w:val="0"/>
          <w:marRight w:val="0"/>
          <w:marTop w:val="0"/>
          <w:marBottom w:val="0"/>
          <w:divBdr>
            <w:top w:val="none" w:sz="0" w:space="0" w:color="auto"/>
            <w:left w:val="none" w:sz="0" w:space="0" w:color="auto"/>
            <w:bottom w:val="none" w:sz="0" w:space="0" w:color="auto"/>
            <w:right w:val="none" w:sz="0" w:space="0" w:color="auto"/>
          </w:divBdr>
        </w:div>
        <w:div w:id="1607033021">
          <w:marLeft w:val="0"/>
          <w:marRight w:val="0"/>
          <w:marTop w:val="0"/>
          <w:marBottom w:val="0"/>
          <w:divBdr>
            <w:top w:val="none" w:sz="0" w:space="0" w:color="auto"/>
            <w:left w:val="none" w:sz="0" w:space="0" w:color="auto"/>
            <w:bottom w:val="none" w:sz="0" w:space="0" w:color="auto"/>
            <w:right w:val="none" w:sz="0" w:space="0" w:color="auto"/>
          </w:divBdr>
        </w:div>
        <w:div w:id="1651983721">
          <w:marLeft w:val="0"/>
          <w:marRight w:val="0"/>
          <w:marTop w:val="0"/>
          <w:marBottom w:val="0"/>
          <w:divBdr>
            <w:top w:val="none" w:sz="0" w:space="0" w:color="auto"/>
            <w:left w:val="none" w:sz="0" w:space="0" w:color="auto"/>
            <w:bottom w:val="none" w:sz="0" w:space="0" w:color="auto"/>
            <w:right w:val="none" w:sz="0" w:space="0" w:color="auto"/>
          </w:divBdr>
        </w:div>
        <w:div w:id="1695301234">
          <w:marLeft w:val="0"/>
          <w:marRight w:val="0"/>
          <w:marTop w:val="0"/>
          <w:marBottom w:val="0"/>
          <w:divBdr>
            <w:top w:val="none" w:sz="0" w:space="0" w:color="auto"/>
            <w:left w:val="none" w:sz="0" w:space="0" w:color="auto"/>
            <w:bottom w:val="none" w:sz="0" w:space="0" w:color="auto"/>
            <w:right w:val="none" w:sz="0" w:space="0" w:color="auto"/>
          </w:divBdr>
        </w:div>
        <w:div w:id="1696031949">
          <w:marLeft w:val="0"/>
          <w:marRight w:val="0"/>
          <w:marTop w:val="0"/>
          <w:marBottom w:val="0"/>
          <w:divBdr>
            <w:top w:val="none" w:sz="0" w:space="0" w:color="auto"/>
            <w:left w:val="none" w:sz="0" w:space="0" w:color="auto"/>
            <w:bottom w:val="none" w:sz="0" w:space="0" w:color="auto"/>
            <w:right w:val="none" w:sz="0" w:space="0" w:color="auto"/>
          </w:divBdr>
        </w:div>
        <w:div w:id="1739741247">
          <w:marLeft w:val="0"/>
          <w:marRight w:val="0"/>
          <w:marTop w:val="0"/>
          <w:marBottom w:val="0"/>
          <w:divBdr>
            <w:top w:val="none" w:sz="0" w:space="0" w:color="auto"/>
            <w:left w:val="none" w:sz="0" w:space="0" w:color="auto"/>
            <w:bottom w:val="none" w:sz="0" w:space="0" w:color="auto"/>
            <w:right w:val="none" w:sz="0" w:space="0" w:color="auto"/>
          </w:divBdr>
        </w:div>
        <w:div w:id="1857116040">
          <w:marLeft w:val="0"/>
          <w:marRight w:val="0"/>
          <w:marTop w:val="0"/>
          <w:marBottom w:val="0"/>
          <w:divBdr>
            <w:top w:val="none" w:sz="0" w:space="0" w:color="auto"/>
            <w:left w:val="none" w:sz="0" w:space="0" w:color="auto"/>
            <w:bottom w:val="none" w:sz="0" w:space="0" w:color="auto"/>
            <w:right w:val="none" w:sz="0" w:space="0" w:color="auto"/>
          </w:divBdr>
        </w:div>
        <w:div w:id="1883324824">
          <w:marLeft w:val="0"/>
          <w:marRight w:val="0"/>
          <w:marTop w:val="0"/>
          <w:marBottom w:val="0"/>
          <w:divBdr>
            <w:top w:val="none" w:sz="0" w:space="0" w:color="auto"/>
            <w:left w:val="none" w:sz="0" w:space="0" w:color="auto"/>
            <w:bottom w:val="none" w:sz="0" w:space="0" w:color="auto"/>
            <w:right w:val="none" w:sz="0" w:space="0" w:color="auto"/>
          </w:divBdr>
        </w:div>
        <w:div w:id="1944415797">
          <w:marLeft w:val="0"/>
          <w:marRight w:val="0"/>
          <w:marTop w:val="0"/>
          <w:marBottom w:val="0"/>
          <w:divBdr>
            <w:top w:val="none" w:sz="0" w:space="0" w:color="auto"/>
            <w:left w:val="none" w:sz="0" w:space="0" w:color="auto"/>
            <w:bottom w:val="none" w:sz="0" w:space="0" w:color="auto"/>
            <w:right w:val="none" w:sz="0" w:space="0" w:color="auto"/>
          </w:divBdr>
        </w:div>
        <w:div w:id="2010786272">
          <w:marLeft w:val="0"/>
          <w:marRight w:val="0"/>
          <w:marTop w:val="0"/>
          <w:marBottom w:val="0"/>
          <w:divBdr>
            <w:top w:val="none" w:sz="0" w:space="0" w:color="auto"/>
            <w:left w:val="none" w:sz="0" w:space="0" w:color="auto"/>
            <w:bottom w:val="none" w:sz="0" w:space="0" w:color="auto"/>
            <w:right w:val="none" w:sz="0" w:space="0" w:color="auto"/>
          </w:divBdr>
        </w:div>
        <w:div w:id="2085057689">
          <w:marLeft w:val="0"/>
          <w:marRight w:val="0"/>
          <w:marTop w:val="0"/>
          <w:marBottom w:val="0"/>
          <w:divBdr>
            <w:top w:val="none" w:sz="0" w:space="0" w:color="auto"/>
            <w:left w:val="none" w:sz="0" w:space="0" w:color="auto"/>
            <w:bottom w:val="none" w:sz="0" w:space="0" w:color="auto"/>
            <w:right w:val="none" w:sz="0" w:space="0" w:color="auto"/>
          </w:divBdr>
        </w:div>
        <w:div w:id="2114086035">
          <w:marLeft w:val="0"/>
          <w:marRight w:val="0"/>
          <w:marTop w:val="0"/>
          <w:marBottom w:val="0"/>
          <w:divBdr>
            <w:top w:val="none" w:sz="0" w:space="0" w:color="auto"/>
            <w:left w:val="none" w:sz="0" w:space="0" w:color="auto"/>
            <w:bottom w:val="none" w:sz="0" w:space="0" w:color="auto"/>
            <w:right w:val="none" w:sz="0" w:space="0" w:color="auto"/>
          </w:divBdr>
        </w:div>
      </w:divsChild>
    </w:div>
    <w:div w:id="35476141">
      <w:bodyDiv w:val="1"/>
      <w:marLeft w:val="0"/>
      <w:marRight w:val="0"/>
      <w:marTop w:val="0"/>
      <w:marBottom w:val="0"/>
      <w:divBdr>
        <w:top w:val="none" w:sz="0" w:space="0" w:color="auto"/>
        <w:left w:val="none" w:sz="0" w:space="0" w:color="auto"/>
        <w:bottom w:val="none" w:sz="0" w:space="0" w:color="auto"/>
        <w:right w:val="none" w:sz="0" w:space="0" w:color="auto"/>
      </w:divBdr>
    </w:div>
    <w:div w:id="36198196">
      <w:bodyDiv w:val="1"/>
      <w:marLeft w:val="0"/>
      <w:marRight w:val="0"/>
      <w:marTop w:val="0"/>
      <w:marBottom w:val="0"/>
      <w:divBdr>
        <w:top w:val="none" w:sz="0" w:space="0" w:color="auto"/>
        <w:left w:val="none" w:sz="0" w:space="0" w:color="auto"/>
        <w:bottom w:val="none" w:sz="0" w:space="0" w:color="auto"/>
        <w:right w:val="none" w:sz="0" w:space="0" w:color="auto"/>
      </w:divBdr>
    </w:div>
    <w:div w:id="39985004">
      <w:bodyDiv w:val="1"/>
      <w:marLeft w:val="0"/>
      <w:marRight w:val="0"/>
      <w:marTop w:val="0"/>
      <w:marBottom w:val="0"/>
      <w:divBdr>
        <w:top w:val="none" w:sz="0" w:space="0" w:color="auto"/>
        <w:left w:val="none" w:sz="0" w:space="0" w:color="auto"/>
        <w:bottom w:val="none" w:sz="0" w:space="0" w:color="auto"/>
        <w:right w:val="none" w:sz="0" w:space="0" w:color="auto"/>
      </w:divBdr>
    </w:div>
    <w:div w:id="41249032">
      <w:bodyDiv w:val="1"/>
      <w:marLeft w:val="0"/>
      <w:marRight w:val="0"/>
      <w:marTop w:val="0"/>
      <w:marBottom w:val="0"/>
      <w:divBdr>
        <w:top w:val="none" w:sz="0" w:space="0" w:color="auto"/>
        <w:left w:val="none" w:sz="0" w:space="0" w:color="auto"/>
        <w:bottom w:val="none" w:sz="0" w:space="0" w:color="auto"/>
        <w:right w:val="none" w:sz="0" w:space="0" w:color="auto"/>
      </w:divBdr>
      <w:divsChild>
        <w:div w:id="66803972">
          <w:marLeft w:val="0"/>
          <w:marRight w:val="0"/>
          <w:marTop w:val="0"/>
          <w:marBottom w:val="0"/>
          <w:divBdr>
            <w:top w:val="none" w:sz="0" w:space="0" w:color="auto"/>
            <w:left w:val="none" w:sz="0" w:space="0" w:color="auto"/>
            <w:bottom w:val="none" w:sz="0" w:space="0" w:color="auto"/>
            <w:right w:val="none" w:sz="0" w:space="0" w:color="auto"/>
          </w:divBdr>
        </w:div>
        <w:div w:id="142739574">
          <w:marLeft w:val="0"/>
          <w:marRight w:val="0"/>
          <w:marTop w:val="0"/>
          <w:marBottom w:val="0"/>
          <w:divBdr>
            <w:top w:val="none" w:sz="0" w:space="0" w:color="auto"/>
            <w:left w:val="none" w:sz="0" w:space="0" w:color="auto"/>
            <w:bottom w:val="none" w:sz="0" w:space="0" w:color="auto"/>
            <w:right w:val="none" w:sz="0" w:space="0" w:color="auto"/>
          </w:divBdr>
        </w:div>
        <w:div w:id="191699231">
          <w:marLeft w:val="0"/>
          <w:marRight w:val="0"/>
          <w:marTop w:val="0"/>
          <w:marBottom w:val="0"/>
          <w:divBdr>
            <w:top w:val="none" w:sz="0" w:space="0" w:color="auto"/>
            <w:left w:val="none" w:sz="0" w:space="0" w:color="auto"/>
            <w:bottom w:val="none" w:sz="0" w:space="0" w:color="auto"/>
            <w:right w:val="none" w:sz="0" w:space="0" w:color="auto"/>
          </w:divBdr>
        </w:div>
        <w:div w:id="456870320">
          <w:marLeft w:val="0"/>
          <w:marRight w:val="0"/>
          <w:marTop w:val="0"/>
          <w:marBottom w:val="0"/>
          <w:divBdr>
            <w:top w:val="none" w:sz="0" w:space="0" w:color="auto"/>
            <w:left w:val="none" w:sz="0" w:space="0" w:color="auto"/>
            <w:bottom w:val="none" w:sz="0" w:space="0" w:color="auto"/>
            <w:right w:val="none" w:sz="0" w:space="0" w:color="auto"/>
          </w:divBdr>
        </w:div>
        <w:div w:id="1504473346">
          <w:marLeft w:val="0"/>
          <w:marRight w:val="0"/>
          <w:marTop w:val="0"/>
          <w:marBottom w:val="0"/>
          <w:divBdr>
            <w:top w:val="none" w:sz="0" w:space="0" w:color="auto"/>
            <w:left w:val="none" w:sz="0" w:space="0" w:color="auto"/>
            <w:bottom w:val="none" w:sz="0" w:space="0" w:color="auto"/>
            <w:right w:val="none" w:sz="0" w:space="0" w:color="auto"/>
          </w:divBdr>
        </w:div>
        <w:div w:id="1953900810">
          <w:marLeft w:val="0"/>
          <w:marRight w:val="0"/>
          <w:marTop w:val="0"/>
          <w:marBottom w:val="0"/>
          <w:divBdr>
            <w:top w:val="none" w:sz="0" w:space="0" w:color="auto"/>
            <w:left w:val="none" w:sz="0" w:space="0" w:color="auto"/>
            <w:bottom w:val="none" w:sz="0" w:space="0" w:color="auto"/>
            <w:right w:val="none" w:sz="0" w:space="0" w:color="auto"/>
          </w:divBdr>
        </w:div>
        <w:div w:id="2135785294">
          <w:marLeft w:val="0"/>
          <w:marRight w:val="0"/>
          <w:marTop w:val="0"/>
          <w:marBottom w:val="0"/>
          <w:divBdr>
            <w:top w:val="none" w:sz="0" w:space="0" w:color="auto"/>
            <w:left w:val="none" w:sz="0" w:space="0" w:color="auto"/>
            <w:bottom w:val="none" w:sz="0" w:space="0" w:color="auto"/>
            <w:right w:val="none" w:sz="0" w:space="0" w:color="auto"/>
          </w:divBdr>
        </w:div>
      </w:divsChild>
    </w:div>
    <w:div w:id="42026648">
      <w:bodyDiv w:val="1"/>
      <w:marLeft w:val="0"/>
      <w:marRight w:val="0"/>
      <w:marTop w:val="0"/>
      <w:marBottom w:val="0"/>
      <w:divBdr>
        <w:top w:val="none" w:sz="0" w:space="0" w:color="auto"/>
        <w:left w:val="none" w:sz="0" w:space="0" w:color="auto"/>
        <w:bottom w:val="none" w:sz="0" w:space="0" w:color="auto"/>
        <w:right w:val="none" w:sz="0" w:space="0" w:color="auto"/>
      </w:divBdr>
    </w:div>
    <w:div w:id="43795592">
      <w:bodyDiv w:val="1"/>
      <w:marLeft w:val="0"/>
      <w:marRight w:val="0"/>
      <w:marTop w:val="0"/>
      <w:marBottom w:val="0"/>
      <w:divBdr>
        <w:top w:val="none" w:sz="0" w:space="0" w:color="auto"/>
        <w:left w:val="none" w:sz="0" w:space="0" w:color="auto"/>
        <w:bottom w:val="none" w:sz="0" w:space="0" w:color="auto"/>
        <w:right w:val="none" w:sz="0" w:space="0" w:color="auto"/>
      </w:divBdr>
      <w:divsChild>
        <w:div w:id="162282045">
          <w:marLeft w:val="0"/>
          <w:marRight w:val="0"/>
          <w:marTop w:val="0"/>
          <w:marBottom w:val="0"/>
          <w:divBdr>
            <w:top w:val="none" w:sz="0" w:space="0" w:color="auto"/>
            <w:left w:val="none" w:sz="0" w:space="0" w:color="auto"/>
            <w:bottom w:val="none" w:sz="0" w:space="0" w:color="auto"/>
            <w:right w:val="none" w:sz="0" w:space="0" w:color="auto"/>
          </w:divBdr>
        </w:div>
        <w:div w:id="244191392">
          <w:marLeft w:val="0"/>
          <w:marRight w:val="0"/>
          <w:marTop w:val="0"/>
          <w:marBottom w:val="0"/>
          <w:divBdr>
            <w:top w:val="none" w:sz="0" w:space="0" w:color="auto"/>
            <w:left w:val="none" w:sz="0" w:space="0" w:color="auto"/>
            <w:bottom w:val="none" w:sz="0" w:space="0" w:color="auto"/>
            <w:right w:val="none" w:sz="0" w:space="0" w:color="auto"/>
          </w:divBdr>
        </w:div>
        <w:div w:id="1296137198">
          <w:marLeft w:val="0"/>
          <w:marRight w:val="0"/>
          <w:marTop w:val="0"/>
          <w:marBottom w:val="0"/>
          <w:divBdr>
            <w:top w:val="none" w:sz="0" w:space="0" w:color="auto"/>
            <w:left w:val="none" w:sz="0" w:space="0" w:color="auto"/>
            <w:bottom w:val="none" w:sz="0" w:space="0" w:color="auto"/>
            <w:right w:val="none" w:sz="0" w:space="0" w:color="auto"/>
          </w:divBdr>
        </w:div>
        <w:div w:id="1535269177">
          <w:marLeft w:val="0"/>
          <w:marRight w:val="0"/>
          <w:marTop w:val="0"/>
          <w:marBottom w:val="0"/>
          <w:divBdr>
            <w:top w:val="none" w:sz="0" w:space="0" w:color="auto"/>
            <w:left w:val="none" w:sz="0" w:space="0" w:color="auto"/>
            <w:bottom w:val="none" w:sz="0" w:space="0" w:color="auto"/>
            <w:right w:val="none" w:sz="0" w:space="0" w:color="auto"/>
          </w:divBdr>
        </w:div>
        <w:div w:id="1932159110">
          <w:marLeft w:val="0"/>
          <w:marRight w:val="0"/>
          <w:marTop w:val="0"/>
          <w:marBottom w:val="0"/>
          <w:divBdr>
            <w:top w:val="none" w:sz="0" w:space="0" w:color="auto"/>
            <w:left w:val="none" w:sz="0" w:space="0" w:color="auto"/>
            <w:bottom w:val="none" w:sz="0" w:space="0" w:color="auto"/>
            <w:right w:val="none" w:sz="0" w:space="0" w:color="auto"/>
          </w:divBdr>
        </w:div>
        <w:div w:id="2007172246">
          <w:marLeft w:val="0"/>
          <w:marRight w:val="0"/>
          <w:marTop w:val="0"/>
          <w:marBottom w:val="0"/>
          <w:divBdr>
            <w:top w:val="none" w:sz="0" w:space="0" w:color="auto"/>
            <w:left w:val="none" w:sz="0" w:space="0" w:color="auto"/>
            <w:bottom w:val="none" w:sz="0" w:space="0" w:color="auto"/>
            <w:right w:val="none" w:sz="0" w:space="0" w:color="auto"/>
          </w:divBdr>
        </w:div>
      </w:divsChild>
    </w:div>
    <w:div w:id="43914707">
      <w:bodyDiv w:val="1"/>
      <w:marLeft w:val="0"/>
      <w:marRight w:val="0"/>
      <w:marTop w:val="0"/>
      <w:marBottom w:val="0"/>
      <w:divBdr>
        <w:top w:val="none" w:sz="0" w:space="0" w:color="auto"/>
        <w:left w:val="none" w:sz="0" w:space="0" w:color="auto"/>
        <w:bottom w:val="none" w:sz="0" w:space="0" w:color="auto"/>
        <w:right w:val="none" w:sz="0" w:space="0" w:color="auto"/>
      </w:divBdr>
    </w:div>
    <w:div w:id="44645836">
      <w:bodyDiv w:val="1"/>
      <w:marLeft w:val="0"/>
      <w:marRight w:val="0"/>
      <w:marTop w:val="0"/>
      <w:marBottom w:val="0"/>
      <w:divBdr>
        <w:top w:val="none" w:sz="0" w:space="0" w:color="auto"/>
        <w:left w:val="none" w:sz="0" w:space="0" w:color="auto"/>
        <w:bottom w:val="none" w:sz="0" w:space="0" w:color="auto"/>
        <w:right w:val="none" w:sz="0" w:space="0" w:color="auto"/>
      </w:divBdr>
    </w:div>
    <w:div w:id="45416628">
      <w:bodyDiv w:val="1"/>
      <w:marLeft w:val="0"/>
      <w:marRight w:val="0"/>
      <w:marTop w:val="0"/>
      <w:marBottom w:val="0"/>
      <w:divBdr>
        <w:top w:val="none" w:sz="0" w:space="0" w:color="auto"/>
        <w:left w:val="none" w:sz="0" w:space="0" w:color="auto"/>
        <w:bottom w:val="none" w:sz="0" w:space="0" w:color="auto"/>
        <w:right w:val="none" w:sz="0" w:space="0" w:color="auto"/>
      </w:divBdr>
    </w:div>
    <w:div w:id="45840399">
      <w:bodyDiv w:val="1"/>
      <w:marLeft w:val="0"/>
      <w:marRight w:val="0"/>
      <w:marTop w:val="0"/>
      <w:marBottom w:val="0"/>
      <w:divBdr>
        <w:top w:val="none" w:sz="0" w:space="0" w:color="auto"/>
        <w:left w:val="none" w:sz="0" w:space="0" w:color="auto"/>
        <w:bottom w:val="none" w:sz="0" w:space="0" w:color="auto"/>
        <w:right w:val="none" w:sz="0" w:space="0" w:color="auto"/>
      </w:divBdr>
    </w:div>
    <w:div w:id="46072704">
      <w:bodyDiv w:val="1"/>
      <w:marLeft w:val="0"/>
      <w:marRight w:val="0"/>
      <w:marTop w:val="0"/>
      <w:marBottom w:val="0"/>
      <w:divBdr>
        <w:top w:val="none" w:sz="0" w:space="0" w:color="auto"/>
        <w:left w:val="none" w:sz="0" w:space="0" w:color="auto"/>
        <w:bottom w:val="none" w:sz="0" w:space="0" w:color="auto"/>
        <w:right w:val="none" w:sz="0" w:space="0" w:color="auto"/>
      </w:divBdr>
    </w:div>
    <w:div w:id="47146908">
      <w:bodyDiv w:val="1"/>
      <w:marLeft w:val="0"/>
      <w:marRight w:val="0"/>
      <w:marTop w:val="0"/>
      <w:marBottom w:val="0"/>
      <w:divBdr>
        <w:top w:val="none" w:sz="0" w:space="0" w:color="auto"/>
        <w:left w:val="none" w:sz="0" w:space="0" w:color="auto"/>
        <w:bottom w:val="none" w:sz="0" w:space="0" w:color="auto"/>
        <w:right w:val="none" w:sz="0" w:space="0" w:color="auto"/>
      </w:divBdr>
    </w:div>
    <w:div w:id="48455738">
      <w:bodyDiv w:val="1"/>
      <w:marLeft w:val="0"/>
      <w:marRight w:val="0"/>
      <w:marTop w:val="0"/>
      <w:marBottom w:val="0"/>
      <w:divBdr>
        <w:top w:val="none" w:sz="0" w:space="0" w:color="auto"/>
        <w:left w:val="none" w:sz="0" w:space="0" w:color="auto"/>
        <w:bottom w:val="none" w:sz="0" w:space="0" w:color="auto"/>
        <w:right w:val="none" w:sz="0" w:space="0" w:color="auto"/>
      </w:divBdr>
    </w:div>
    <w:div w:id="50085466">
      <w:bodyDiv w:val="1"/>
      <w:marLeft w:val="0"/>
      <w:marRight w:val="0"/>
      <w:marTop w:val="0"/>
      <w:marBottom w:val="0"/>
      <w:divBdr>
        <w:top w:val="none" w:sz="0" w:space="0" w:color="auto"/>
        <w:left w:val="none" w:sz="0" w:space="0" w:color="auto"/>
        <w:bottom w:val="none" w:sz="0" w:space="0" w:color="auto"/>
        <w:right w:val="none" w:sz="0" w:space="0" w:color="auto"/>
      </w:divBdr>
    </w:div>
    <w:div w:id="51120168">
      <w:bodyDiv w:val="1"/>
      <w:marLeft w:val="0"/>
      <w:marRight w:val="0"/>
      <w:marTop w:val="0"/>
      <w:marBottom w:val="0"/>
      <w:divBdr>
        <w:top w:val="none" w:sz="0" w:space="0" w:color="auto"/>
        <w:left w:val="none" w:sz="0" w:space="0" w:color="auto"/>
        <w:bottom w:val="none" w:sz="0" w:space="0" w:color="auto"/>
        <w:right w:val="none" w:sz="0" w:space="0" w:color="auto"/>
      </w:divBdr>
    </w:div>
    <w:div w:id="51393136">
      <w:bodyDiv w:val="1"/>
      <w:marLeft w:val="0"/>
      <w:marRight w:val="0"/>
      <w:marTop w:val="0"/>
      <w:marBottom w:val="0"/>
      <w:divBdr>
        <w:top w:val="none" w:sz="0" w:space="0" w:color="auto"/>
        <w:left w:val="none" w:sz="0" w:space="0" w:color="auto"/>
        <w:bottom w:val="none" w:sz="0" w:space="0" w:color="auto"/>
        <w:right w:val="none" w:sz="0" w:space="0" w:color="auto"/>
      </w:divBdr>
    </w:div>
    <w:div w:id="51926804">
      <w:bodyDiv w:val="1"/>
      <w:marLeft w:val="0"/>
      <w:marRight w:val="0"/>
      <w:marTop w:val="0"/>
      <w:marBottom w:val="0"/>
      <w:divBdr>
        <w:top w:val="none" w:sz="0" w:space="0" w:color="auto"/>
        <w:left w:val="none" w:sz="0" w:space="0" w:color="auto"/>
        <w:bottom w:val="none" w:sz="0" w:space="0" w:color="auto"/>
        <w:right w:val="none" w:sz="0" w:space="0" w:color="auto"/>
      </w:divBdr>
    </w:div>
    <w:div w:id="55204066">
      <w:bodyDiv w:val="1"/>
      <w:marLeft w:val="0"/>
      <w:marRight w:val="0"/>
      <w:marTop w:val="0"/>
      <w:marBottom w:val="0"/>
      <w:divBdr>
        <w:top w:val="none" w:sz="0" w:space="0" w:color="auto"/>
        <w:left w:val="none" w:sz="0" w:space="0" w:color="auto"/>
        <w:bottom w:val="none" w:sz="0" w:space="0" w:color="auto"/>
        <w:right w:val="none" w:sz="0" w:space="0" w:color="auto"/>
      </w:divBdr>
    </w:div>
    <w:div w:id="55863363">
      <w:bodyDiv w:val="1"/>
      <w:marLeft w:val="0"/>
      <w:marRight w:val="0"/>
      <w:marTop w:val="0"/>
      <w:marBottom w:val="0"/>
      <w:divBdr>
        <w:top w:val="none" w:sz="0" w:space="0" w:color="auto"/>
        <w:left w:val="none" w:sz="0" w:space="0" w:color="auto"/>
        <w:bottom w:val="none" w:sz="0" w:space="0" w:color="auto"/>
        <w:right w:val="none" w:sz="0" w:space="0" w:color="auto"/>
      </w:divBdr>
    </w:div>
    <w:div w:id="56708825">
      <w:bodyDiv w:val="1"/>
      <w:marLeft w:val="0"/>
      <w:marRight w:val="0"/>
      <w:marTop w:val="0"/>
      <w:marBottom w:val="0"/>
      <w:divBdr>
        <w:top w:val="none" w:sz="0" w:space="0" w:color="auto"/>
        <w:left w:val="none" w:sz="0" w:space="0" w:color="auto"/>
        <w:bottom w:val="none" w:sz="0" w:space="0" w:color="auto"/>
        <w:right w:val="none" w:sz="0" w:space="0" w:color="auto"/>
      </w:divBdr>
    </w:div>
    <w:div w:id="57438991">
      <w:bodyDiv w:val="1"/>
      <w:marLeft w:val="0"/>
      <w:marRight w:val="0"/>
      <w:marTop w:val="0"/>
      <w:marBottom w:val="0"/>
      <w:divBdr>
        <w:top w:val="none" w:sz="0" w:space="0" w:color="auto"/>
        <w:left w:val="none" w:sz="0" w:space="0" w:color="auto"/>
        <w:bottom w:val="none" w:sz="0" w:space="0" w:color="auto"/>
        <w:right w:val="none" w:sz="0" w:space="0" w:color="auto"/>
      </w:divBdr>
    </w:div>
    <w:div w:id="58020142">
      <w:bodyDiv w:val="1"/>
      <w:marLeft w:val="0"/>
      <w:marRight w:val="0"/>
      <w:marTop w:val="0"/>
      <w:marBottom w:val="0"/>
      <w:divBdr>
        <w:top w:val="none" w:sz="0" w:space="0" w:color="auto"/>
        <w:left w:val="none" w:sz="0" w:space="0" w:color="auto"/>
        <w:bottom w:val="none" w:sz="0" w:space="0" w:color="auto"/>
        <w:right w:val="none" w:sz="0" w:space="0" w:color="auto"/>
      </w:divBdr>
    </w:div>
    <w:div w:id="58940620">
      <w:bodyDiv w:val="1"/>
      <w:marLeft w:val="0"/>
      <w:marRight w:val="0"/>
      <w:marTop w:val="0"/>
      <w:marBottom w:val="0"/>
      <w:divBdr>
        <w:top w:val="none" w:sz="0" w:space="0" w:color="auto"/>
        <w:left w:val="none" w:sz="0" w:space="0" w:color="auto"/>
        <w:bottom w:val="none" w:sz="0" w:space="0" w:color="auto"/>
        <w:right w:val="none" w:sz="0" w:space="0" w:color="auto"/>
      </w:divBdr>
    </w:div>
    <w:div w:id="59015166">
      <w:bodyDiv w:val="1"/>
      <w:marLeft w:val="0"/>
      <w:marRight w:val="0"/>
      <w:marTop w:val="0"/>
      <w:marBottom w:val="0"/>
      <w:divBdr>
        <w:top w:val="none" w:sz="0" w:space="0" w:color="auto"/>
        <w:left w:val="none" w:sz="0" w:space="0" w:color="auto"/>
        <w:bottom w:val="none" w:sz="0" w:space="0" w:color="auto"/>
        <w:right w:val="none" w:sz="0" w:space="0" w:color="auto"/>
      </w:divBdr>
    </w:div>
    <w:div w:id="60062112">
      <w:bodyDiv w:val="1"/>
      <w:marLeft w:val="0"/>
      <w:marRight w:val="0"/>
      <w:marTop w:val="0"/>
      <w:marBottom w:val="0"/>
      <w:divBdr>
        <w:top w:val="none" w:sz="0" w:space="0" w:color="auto"/>
        <w:left w:val="none" w:sz="0" w:space="0" w:color="auto"/>
        <w:bottom w:val="none" w:sz="0" w:space="0" w:color="auto"/>
        <w:right w:val="none" w:sz="0" w:space="0" w:color="auto"/>
      </w:divBdr>
    </w:div>
    <w:div w:id="61684681">
      <w:bodyDiv w:val="1"/>
      <w:marLeft w:val="0"/>
      <w:marRight w:val="0"/>
      <w:marTop w:val="0"/>
      <w:marBottom w:val="0"/>
      <w:divBdr>
        <w:top w:val="none" w:sz="0" w:space="0" w:color="auto"/>
        <w:left w:val="none" w:sz="0" w:space="0" w:color="auto"/>
        <w:bottom w:val="none" w:sz="0" w:space="0" w:color="auto"/>
        <w:right w:val="none" w:sz="0" w:space="0" w:color="auto"/>
      </w:divBdr>
    </w:div>
    <w:div w:id="62411712">
      <w:bodyDiv w:val="1"/>
      <w:marLeft w:val="0"/>
      <w:marRight w:val="0"/>
      <w:marTop w:val="0"/>
      <w:marBottom w:val="0"/>
      <w:divBdr>
        <w:top w:val="none" w:sz="0" w:space="0" w:color="auto"/>
        <w:left w:val="none" w:sz="0" w:space="0" w:color="auto"/>
        <w:bottom w:val="none" w:sz="0" w:space="0" w:color="auto"/>
        <w:right w:val="none" w:sz="0" w:space="0" w:color="auto"/>
      </w:divBdr>
    </w:div>
    <w:div w:id="62486837">
      <w:bodyDiv w:val="1"/>
      <w:marLeft w:val="0"/>
      <w:marRight w:val="0"/>
      <w:marTop w:val="0"/>
      <w:marBottom w:val="0"/>
      <w:divBdr>
        <w:top w:val="none" w:sz="0" w:space="0" w:color="auto"/>
        <w:left w:val="none" w:sz="0" w:space="0" w:color="auto"/>
        <w:bottom w:val="none" w:sz="0" w:space="0" w:color="auto"/>
        <w:right w:val="none" w:sz="0" w:space="0" w:color="auto"/>
      </w:divBdr>
      <w:divsChild>
        <w:div w:id="136194132">
          <w:marLeft w:val="0"/>
          <w:marRight w:val="0"/>
          <w:marTop w:val="0"/>
          <w:marBottom w:val="0"/>
          <w:divBdr>
            <w:top w:val="none" w:sz="0" w:space="0" w:color="auto"/>
            <w:left w:val="none" w:sz="0" w:space="0" w:color="auto"/>
            <w:bottom w:val="none" w:sz="0" w:space="0" w:color="auto"/>
            <w:right w:val="none" w:sz="0" w:space="0" w:color="auto"/>
          </w:divBdr>
        </w:div>
        <w:div w:id="144397160">
          <w:marLeft w:val="0"/>
          <w:marRight w:val="0"/>
          <w:marTop w:val="0"/>
          <w:marBottom w:val="0"/>
          <w:divBdr>
            <w:top w:val="none" w:sz="0" w:space="0" w:color="auto"/>
            <w:left w:val="none" w:sz="0" w:space="0" w:color="auto"/>
            <w:bottom w:val="none" w:sz="0" w:space="0" w:color="auto"/>
            <w:right w:val="none" w:sz="0" w:space="0" w:color="auto"/>
          </w:divBdr>
        </w:div>
        <w:div w:id="373501625">
          <w:marLeft w:val="0"/>
          <w:marRight w:val="0"/>
          <w:marTop w:val="0"/>
          <w:marBottom w:val="0"/>
          <w:divBdr>
            <w:top w:val="none" w:sz="0" w:space="0" w:color="auto"/>
            <w:left w:val="none" w:sz="0" w:space="0" w:color="auto"/>
            <w:bottom w:val="none" w:sz="0" w:space="0" w:color="auto"/>
            <w:right w:val="none" w:sz="0" w:space="0" w:color="auto"/>
          </w:divBdr>
        </w:div>
        <w:div w:id="582689428">
          <w:marLeft w:val="0"/>
          <w:marRight w:val="0"/>
          <w:marTop w:val="0"/>
          <w:marBottom w:val="0"/>
          <w:divBdr>
            <w:top w:val="none" w:sz="0" w:space="0" w:color="auto"/>
            <w:left w:val="none" w:sz="0" w:space="0" w:color="auto"/>
            <w:bottom w:val="none" w:sz="0" w:space="0" w:color="auto"/>
            <w:right w:val="none" w:sz="0" w:space="0" w:color="auto"/>
          </w:divBdr>
        </w:div>
        <w:div w:id="1007057959">
          <w:marLeft w:val="0"/>
          <w:marRight w:val="0"/>
          <w:marTop w:val="0"/>
          <w:marBottom w:val="0"/>
          <w:divBdr>
            <w:top w:val="none" w:sz="0" w:space="0" w:color="auto"/>
            <w:left w:val="none" w:sz="0" w:space="0" w:color="auto"/>
            <w:bottom w:val="none" w:sz="0" w:space="0" w:color="auto"/>
            <w:right w:val="none" w:sz="0" w:space="0" w:color="auto"/>
          </w:divBdr>
        </w:div>
        <w:div w:id="1693606685">
          <w:marLeft w:val="0"/>
          <w:marRight w:val="0"/>
          <w:marTop w:val="0"/>
          <w:marBottom w:val="0"/>
          <w:divBdr>
            <w:top w:val="none" w:sz="0" w:space="0" w:color="auto"/>
            <w:left w:val="none" w:sz="0" w:space="0" w:color="auto"/>
            <w:bottom w:val="none" w:sz="0" w:space="0" w:color="auto"/>
            <w:right w:val="none" w:sz="0" w:space="0" w:color="auto"/>
          </w:divBdr>
        </w:div>
        <w:div w:id="1738749650">
          <w:marLeft w:val="0"/>
          <w:marRight w:val="0"/>
          <w:marTop w:val="0"/>
          <w:marBottom w:val="0"/>
          <w:divBdr>
            <w:top w:val="none" w:sz="0" w:space="0" w:color="auto"/>
            <w:left w:val="none" w:sz="0" w:space="0" w:color="auto"/>
            <w:bottom w:val="none" w:sz="0" w:space="0" w:color="auto"/>
            <w:right w:val="none" w:sz="0" w:space="0" w:color="auto"/>
          </w:divBdr>
        </w:div>
        <w:div w:id="2121216396">
          <w:marLeft w:val="0"/>
          <w:marRight w:val="0"/>
          <w:marTop w:val="0"/>
          <w:marBottom w:val="0"/>
          <w:divBdr>
            <w:top w:val="none" w:sz="0" w:space="0" w:color="auto"/>
            <w:left w:val="none" w:sz="0" w:space="0" w:color="auto"/>
            <w:bottom w:val="none" w:sz="0" w:space="0" w:color="auto"/>
            <w:right w:val="none" w:sz="0" w:space="0" w:color="auto"/>
          </w:divBdr>
        </w:div>
      </w:divsChild>
    </w:div>
    <w:div w:id="62719917">
      <w:bodyDiv w:val="1"/>
      <w:marLeft w:val="0"/>
      <w:marRight w:val="0"/>
      <w:marTop w:val="0"/>
      <w:marBottom w:val="0"/>
      <w:divBdr>
        <w:top w:val="none" w:sz="0" w:space="0" w:color="auto"/>
        <w:left w:val="none" w:sz="0" w:space="0" w:color="auto"/>
        <w:bottom w:val="none" w:sz="0" w:space="0" w:color="auto"/>
        <w:right w:val="none" w:sz="0" w:space="0" w:color="auto"/>
      </w:divBdr>
    </w:div>
    <w:div w:id="64233031">
      <w:bodyDiv w:val="1"/>
      <w:marLeft w:val="0"/>
      <w:marRight w:val="0"/>
      <w:marTop w:val="0"/>
      <w:marBottom w:val="0"/>
      <w:divBdr>
        <w:top w:val="none" w:sz="0" w:space="0" w:color="auto"/>
        <w:left w:val="none" w:sz="0" w:space="0" w:color="auto"/>
        <w:bottom w:val="none" w:sz="0" w:space="0" w:color="auto"/>
        <w:right w:val="none" w:sz="0" w:space="0" w:color="auto"/>
      </w:divBdr>
    </w:div>
    <w:div w:id="64497520">
      <w:bodyDiv w:val="1"/>
      <w:marLeft w:val="0"/>
      <w:marRight w:val="0"/>
      <w:marTop w:val="0"/>
      <w:marBottom w:val="0"/>
      <w:divBdr>
        <w:top w:val="none" w:sz="0" w:space="0" w:color="auto"/>
        <w:left w:val="none" w:sz="0" w:space="0" w:color="auto"/>
        <w:bottom w:val="none" w:sz="0" w:space="0" w:color="auto"/>
        <w:right w:val="none" w:sz="0" w:space="0" w:color="auto"/>
      </w:divBdr>
    </w:div>
    <w:div w:id="65223782">
      <w:bodyDiv w:val="1"/>
      <w:marLeft w:val="0"/>
      <w:marRight w:val="0"/>
      <w:marTop w:val="0"/>
      <w:marBottom w:val="0"/>
      <w:divBdr>
        <w:top w:val="none" w:sz="0" w:space="0" w:color="auto"/>
        <w:left w:val="none" w:sz="0" w:space="0" w:color="auto"/>
        <w:bottom w:val="none" w:sz="0" w:space="0" w:color="auto"/>
        <w:right w:val="none" w:sz="0" w:space="0" w:color="auto"/>
      </w:divBdr>
    </w:div>
    <w:div w:id="66149422">
      <w:bodyDiv w:val="1"/>
      <w:marLeft w:val="0"/>
      <w:marRight w:val="0"/>
      <w:marTop w:val="0"/>
      <w:marBottom w:val="0"/>
      <w:divBdr>
        <w:top w:val="none" w:sz="0" w:space="0" w:color="auto"/>
        <w:left w:val="none" w:sz="0" w:space="0" w:color="auto"/>
        <w:bottom w:val="none" w:sz="0" w:space="0" w:color="auto"/>
        <w:right w:val="none" w:sz="0" w:space="0" w:color="auto"/>
      </w:divBdr>
    </w:div>
    <w:div w:id="66343269">
      <w:bodyDiv w:val="1"/>
      <w:marLeft w:val="0"/>
      <w:marRight w:val="0"/>
      <w:marTop w:val="0"/>
      <w:marBottom w:val="0"/>
      <w:divBdr>
        <w:top w:val="none" w:sz="0" w:space="0" w:color="auto"/>
        <w:left w:val="none" w:sz="0" w:space="0" w:color="auto"/>
        <w:bottom w:val="none" w:sz="0" w:space="0" w:color="auto"/>
        <w:right w:val="none" w:sz="0" w:space="0" w:color="auto"/>
      </w:divBdr>
      <w:divsChild>
        <w:div w:id="250697840">
          <w:marLeft w:val="0"/>
          <w:marRight w:val="0"/>
          <w:marTop w:val="0"/>
          <w:marBottom w:val="0"/>
          <w:divBdr>
            <w:top w:val="none" w:sz="0" w:space="0" w:color="auto"/>
            <w:left w:val="none" w:sz="0" w:space="0" w:color="auto"/>
            <w:bottom w:val="none" w:sz="0" w:space="0" w:color="auto"/>
            <w:right w:val="none" w:sz="0" w:space="0" w:color="auto"/>
          </w:divBdr>
        </w:div>
        <w:div w:id="339814845">
          <w:marLeft w:val="0"/>
          <w:marRight w:val="0"/>
          <w:marTop w:val="0"/>
          <w:marBottom w:val="0"/>
          <w:divBdr>
            <w:top w:val="none" w:sz="0" w:space="0" w:color="auto"/>
            <w:left w:val="none" w:sz="0" w:space="0" w:color="auto"/>
            <w:bottom w:val="none" w:sz="0" w:space="0" w:color="auto"/>
            <w:right w:val="none" w:sz="0" w:space="0" w:color="auto"/>
          </w:divBdr>
        </w:div>
        <w:div w:id="450824916">
          <w:marLeft w:val="0"/>
          <w:marRight w:val="0"/>
          <w:marTop w:val="0"/>
          <w:marBottom w:val="0"/>
          <w:divBdr>
            <w:top w:val="none" w:sz="0" w:space="0" w:color="auto"/>
            <w:left w:val="none" w:sz="0" w:space="0" w:color="auto"/>
            <w:bottom w:val="none" w:sz="0" w:space="0" w:color="auto"/>
            <w:right w:val="none" w:sz="0" w:space="0" w:color="auto"/>
          </w:divBdr>
        </w:div>
        <w:div w:id="551506829">
          <w:marLeft w:val="0"/>
          <w:marRight w:val="0"/>
          <w:marTop w:val="0"/>
          <w:marBottom w:val="0"/>
          <w:divBdr>
            <w:top w:val="none" w:sz="0" w:space="0" w:color="auto"/>
            <w:left w:val="none" w:sz="0" w:space="0" w:color="auto"/>
            <w:bottom w:val="none" w:sz="0" w:space="0" w:color="auto"/>
            <w:right w:val="none" w:sz="0" w:space="0" w:color="auto"/>
          </w:divBdr>
        </w:div>
        <w:div w:id="574045675">
          <w:marLeft w:val="0"/>
          <w:marRight w:val="0"/>
          <w:marTop w:val="0"/>
          <w:marBottom w:val="0"/>
          <w:divBdr>
            <w:top w:val="none" w:sz="0" w:space="0" w:color="auto"/>
            <w:left w:val="none" w:sz="0" w:space="0" w:color="auto"/>
            <w:bottom w:val="none" w:sz="0" w:space="0" w:color="auto"/>
            <w:right w:val="none" w:sz="0" w:space="0" w:color="auto"/>
          </w:divBdr>
        </w:div>
        <w:div w:id="1131435121">
          <w:marLeft w:val="0"/>
          <w:marRight w:val="0"/>
          <w:marTop w:val="0"/>
          <w:marBottom w:val="0"/>
          <w:divBdr>
            <w:top w:val="none" w:sz="0" w:space="0" w:color="auto"/>
            <w:left w:val="none" w:sz="0" w:space="0" w:color="auto"/>
            <w:bottom w:val="none" w:sz="0" w:space="0" w:color="auto"/>
            <w:right w:val="none" w:sz="0" w:space="0" w:color="auto"/>
          </w:divBdr>
        </w:div>
        <w:div w:id="1206797059">
          <w:marLeft w:val="0"/>
          <w:marRight w:val="0"/>
          <w:marTop w:val="0"/>
          <w:marBottom w:val="0"/>
          <w:divBdr>
            <w:top w:val="none" w:sz="0" w:space="0" w:color="auto"/>
            <w:left w:val="none" w:sz="0" w:space="0" w:color="auto"/>
            <w:bottom w:val="none" w:sz="0" w:space="0" w:color="auto"/>
            <w:right w:val="none" w:sz="0" w:space="0" w:color="auto"/>
          </w:divBdr>
        </w:div>
        <w:div w:id="1238444972">
          <w:marLeft w:val="0"/>
          <w:marRight w:val="0"/>
          <w:marTop w:val="0"/>
          <w:marBottom w:val="0"/>
          <w:divBdr>
            <w:top w:val="none" w:sz="0" w:space="0" w:color="auto"/>
            <w:left w:val="none" w:sz="0" w:space="0" w:color="auto"/>
            <w:bottom w:val="none" w:sz="0" w:space="0" w:color="auto"/>
            <w:right w:val="none" w:sz="0" w:space="0" w:color="auto"/>
          </w:divBdr>
        </w:div>
        <w:div w:id="1774323771">
          <w:marLeft w:val="0"/>
          <w:marRight w:val="0"/>
          <w:marTop w:val="0"/>
          <w:marBottom w:val="0"/>
          <w:divBdr>
            <w:top w:val="none" w:sz="0" w:space="0" w:color="auto"/>
            <w:left w:val="none" w:sz="0" w:space="0" w:color="auto"/>
            <w:bottom w:val="none" w:sz="0" w:space="0" w:color="auto"/>
            <w:right w:val="none" w:sz="0" w:space="0" w:color="auto"/>
          </w:divBdr>
        </w:div>
        <w:div w:id="1892494940">
          <w:marLeft w:val="0"/>
          <w:marRight w:val="0"/>
          <w:marTop w:val="0"/>
          <w:marBottom w:val="0"/>
          <w:divBdr>
            <w:top w:val="none" w:sz="0" w:space="0" w:color="auto"/>
            <w:left w:val="none" w:sz="0" w:space="0" w:color="auto"/>
            <w:bottom w:val="none" w:sz="0" w:space="0" w:color="auto"/>
            <w:right w:val="none" w:sz="0" w:space="0" w:color="auto"/>
          </w:divBdr>
        </w:div>
        <w:div w:id="1913852413">
          <w:marLeft w:val="0"/>
          <w:marRight w:val="0"/>
          <w:marTop w:val="0"/>
          <w:marBottom w:val="0"/>
          <w:divBdr>
            <w:top w:val="none" w:sz="0" w:space="0" w:color="auto"/>
            <w:left w:val="none" w:sz="0" w:space="0" w:color="auto"/>
            <w:bottom w:val="none" w:sz="0" w:space="0" w:color="auto"/>
            <w:right w:val="none" w:sz="0" w:space="0" w:color="auto"/>
          </w:divBdr>
        </w:div>
      </w:divsChild>
    </w:div>
    <w:div w:id="66420429">
      <w:bodyDiv w:val="1"/>
      <w:marLeft w:val="0"/>
      <w:marRight w:val="0"/>
      <w:marTop w:val="0"/>
      <w:marBottom w:val="0"/>
      <w:divBdr>
        <w:top w:val="none" w:sz="0" w:space="0" w:color="auto"/>
        <w:left w:val="none" w:sz="0" w:space="0" w:color="auto"/>
        <w:bottom w:val="none" w:sz="0" w:space="0" w:color="auto"/>
        <w:right w:val="none" w:sz="0" w:space="0" w:color="auto"/>
      </w:divBdr>
    </w:div>
    <w:div w:id="67002920">
      <w:bodyDiv w:val="1"/>
      <w:marLeft w:val="0"/>
      <w:marRight w:val="0"/>
      <w:marTop w:val="0"/>
      <w:marBottom w:val="0"/>
      <w:divBdr>
        <w:top w:val="none" w:sz="0" w:space="0" w:color="auto"/>
        <w:left w:val="none" w:sz="0" w:space="0" w:color="auto"/>
        <w:bottom w:val="none" w:sz="0" w:space="0" w:color="auto"/>
        <w:right w:val="none" w:sz="0" w:space="0" w:color="auto"/>
      </w:divBdr>
    </w:div>
    <w:div w:id="67047083">
      <w:bodyDiv w:val="1"/>
      <w:marLeft w:val="0"/>
      <w:marRight w:val="0"/>
      <w:marTop w:val="0"/>
      <w:marBottom w:val="0"/>
      <w:divBdr>
        <w:top w:val="none" w:sz="0" w:space="0" w:color="auto"/>
        <w:left w:val="none" w:sz="0" w:space="0" w:color="auto"/>
        <w:bottom w:val="none" w:sz="0" w:space="0" w:color="auto"/>
        <w:right w:val="none" w:sz="0" w:space="0" w:color="auto"/>
      </w:divBdr>
    </w:div>
    <w:div w:id="67728546">
      <w:bodyDiv w:val="1"/>
      <w:marLeft w:val="0"/>
      <w:marRight w:val="0"/>
      <w:marTop w:val="0"/>
      <w:marBottom w:val="0"/>
      <w:divBdr>
        <w:top w:val="none" w:sz="0" w:space="0" w:color="auto"/>
        <w:left w:val="none" w:sz="0" w:space="0" w:color="auto"/>
        <w:bottom w:val="none" w:sz="0" w:space="0" w:color="auto"/>
        <w:right w:val="none" w:sz="0" w:space="0" w:color="auto"/>
      </w:divBdr>
    </w:div>
    <w:div w:id="68161331">
      <w:bodyDiv w:val="1"/>
      <w:marLeft w:val="0"/>
      <w:marRight w:val="0"/>
      <w:marTop w:val="0"/>
      <w:marBottom w:val="0"/>
      <w:divBdr>
        <w:top w:val="none" w:sz="0" w:space="0" w:color="auto"/>
        <w:left w:val="none" w:sz="0" w:space="0" w:color="auto"/>
        <w:bottom w:val="none" w:sz="0" w:space="0" w:color="auto"/>
        <w:right w:val="none" w:sz="0" w:space="0" w:color="auto"/>
      </w:divBdr>
    </w:div>
    <w:div w:id="68502196">
      <w:bodyDiv w:val="1"/>
      <w:marLeft w:val="0"/>
      <w:marRight w:val="0"/>
      <w:marTop w:val="0"/>
      <w:marBottom w:val="0"/>
      <w:divBdr>
        <w:top w:val="none" w:sz="0" w:space="0" w:color="auto"/>
        <w:left w:val="none" w:sz="0" w:space="0" w:color="auto"/>
        <w:bottom w:val="none" w:sz="0" w:space="0" w:color="auto"/>
        <w:right w:val="none" w:sz="0" w:space="0" w:color="auto"/>
      </w:divBdr>
    </w:div>
    <w:div w:id="68819865">
      <w:bodyDiv w:val="1"/>
      <w:marLeft w:val="0"/>
      <w:marRight w:val="0"/>
      <w:marTop w:val="0"/>
      <w:marBottom w:val="0"/>
      <w:divBdr>
        <w:top w:val="none" w:sz="0" w:space="0" w:color="auto"/>
        <w:left w:val="none" w:sz="0" w:space="0" w:color="auto"/>
        <w:bottom w:val="none" w:sz="0" w:space="0" w:color="auto"/>
        <w:right w:val="none" w:sz="0" w:space="0" w:color="auto"/>
      </w:divBdr>
    </w:div>
    <w:div w:id="70276877">
      <w:bodyDiv w:val="1"/>
      <w:marLeft w:val="0"/>
      <w:marRight w:val="0"/>
      <w:marTop w:val="0"/>
      <w:marBottom w:val="0"/>
      <w:divBdr>
        <w:top w:val="none" w:sz="0" w:space="0" w:color="auto"/>
        <w:left w:val="none" w:sz="0" w:space="0" w:color="auto"/>
        <w:bottom w:val="none" w:sz="0" w:space="0" w:color="auto"/>
        <w:right w:val="none" w:sz="0" w:space="0" w:color="auto"/>
      </w:divBdr>
      <w:divsChild>
        <w:div w:id="1674919519">
          <w:marLeft w:val="0"/>
          <w:marRight w:val="0"/>
          <w:marTop w:val="0"/>
          <w:marBottom w:val="0"/>
          <w:divBdr>
            <w:top w:val="none" w:sz="0" w:space="0" w:color="auto"/>
            <w:left w:val="none" w:sz="0" w:space="0" w:color="auto"/>
            <w:bottom w:val="none" w:sz="0" w:space="0" w:color="auto"/>
            <w:right w:val="none" w:sz="0" w:space="0" w:color="auto"/>
          </w:divBdr>
        </w:div>
        <w:div w:id="1580943476">
          <w:marLeft w:val="0"/>
          <w:marRight w:val="0"/>
          <w:marTop w:val="0"/>
          <w:marBottom w:val="0"/>
          <w:divBdr>
            <w:top w:val="none" w:sz="0" w:space="0" w:color="auto"/>
            <w:left w:val="none" w:sz="0" w:space="0" w:color="auto"/>
            <w:bottom w:val="none" w:sz="0" w:space="0" w:color="auto"/>
            <w:right w:val="none" w:sz="0" w:space="0" w:color="auto"/>
          </w:divBdr>
        </w:div>
        <w:div w:id="501359241">
          <w:marLeft w:val="0"/>
          <w:marRight w:val="0"/>
          <w:marTop w:val="0"/>
          <w:marBottom w:val="0"/>
          <w:divBdr>
            <w:top w:val="none" w:sz="0" w:space="0" w:color="auto"/>
            <w:left w:val="none" w:sz="0" w:space="0" w:color="auto"/>
            <w:bottom w:val="none" w:sz="0" w:space="0" w:color="auto"/>
            <w:right w:val="none" w:sz="0" w:space="0" w:color="auto"/>
          </w:divBdr>
        </w:div>
        <w:div w:id="1928806307">
          <w:marLeft w:val="0"/>
          <w:marRight w:val="0"/>
          <w:marTop w:val="0"/>
          <w:marBottom w:val="0"/>
          <w:divBdr>
            <w:top w:val="none" w:sz="0" w:space="0" w:color="auto"/>
            <w:left w:val="none" w:sz="0" w:space="0" w:color="auto"/>
            <w:bottom w:val="none" w:sz="0" w:space="0" w:color="auto"/>
            <w:right w:val="none" w:sz="0" w:space="0" w:color="auto"/>
          </w:divBdr>
        </w:div>
        <w:div w:id="1690836112">
          <w:marLeft w:val="0"/>
          <w:marRight w:val="0"/>
          <w:marTop w:val="0"/>
          <w:marBottom w:val="0"/>
          <w:divBdr>
            <w:top w:val="none" w:sz="0" w:space="0" w:color="auto"/>
            <w:left w:val="none" w:sz="0" w:space="0" w:color="auto"/>
            <w:bottom w:val="none" w:sz="0" w:space="0" w:color="auto"/>
            <w:right w:val="none" w:sz="0" w:space="0" w:color="auto"/>
          </w:divBdr>
        </w:div>
        <w:div w:id="1460108226">
          <w:marLeft w:val="0"/>
          <w:marRight w:val="0"/>
          <w:marTop w:val="0"/>
          <w:marBottom w:val="0"/>
          <w:divBdr>
            <w:top w:val="none" w:sz="0" w:space="0" w:color="auto"/>
            <w:left w:val="none" w:sz="0" w:space="0" w:color="auto"/>
            <w:bottom w:val="none" w:sz="0" w:space="0" w:color="auto"/>
            <w:right w:val="none" w:sz="0" w:space="0" w:color="auto"/>
          </w:divBdr>
        </w:div>
        <w:div w:id="1646156572">
          <w:marLeft w:val="0"/>
          <w:marRight w:val="0"/>
          <w:marTop w:val="0"/>
          <w:marBottom w:val="0"/>
          <w:divBdr>
            <w:top w:val="none" w:sz="0" w:space="0" w:color="auto"/>
            <w:left w:val="none" w:sz="0" w:space="0" w:color="auto"/>
            <w:bottom w:val="none" w:sz="0" w:space="0" w:color="auto"/>
            <w:right w:val="none" w:sz="0" w:space="0" w:color="auto"/>
          </w:divBdr>
        </w:div>
        <w:div w:id="1516306485">
          <w:marLeft w:val="0"/>
          <w:marRight w:val="0"/>
          <w:marTop w:val="0"/>
          <w:marBottom w:val="0"/>
          <w:divBdr>
            <w:top w:val="none" w:sz="0" w:space="0" w:color="auto"/>
            <w:left w:val="none" w:sz="0" w:space="0" w:color="auto"/>
            <w:bottom w:val="none" w:sz="0" w:space="0" w:color="auto"/>
            <w:right w:val="none" w:sz="0" w:space="0" w:color="auto"/>
          </w:divBdr>
        </w:div>
        <w:div w:id="2046127785">
          <w:marLeft w:val="0"/>
          <w:marRight w:val="0"/>
          <w:marTop w:val="0"/>
          <w:marBottom w:val="0"/>
          <w:divBdr>
            <w:top w:val="none" w:sz="0" w:space="0" w:color="auto"/>
            <w:left w:val="none" w:sz="0" w:space="0" w:color="auto"/>
            <w:bottom w:val="none" w:sz="0" w:space="0" w:color="auto"/>
            <w:right w:val="none" w:sz="0" w:space="0" w:color="auto"/>
          </w:divBdr>
        </w:div>
        <w:div w:id="2139449639">
          <w:marLeft w:val="0"/>
          <w:marRight w:val="0"/>
          <w:marTop w:val="0"/>
          <w:marBottom w:val="0"/>
          <w:divBdr>
            <w:top w:val="none" w:sz="0" w:space="0" w:color="auto"/>
            <w:left w:val="none" w:sz="0" w:space="0" w:color="auto"/>
            <w:bottom w:val="none" w:sz="0" w:space="0" w:color="auto"/>
            <w:right w:val="none" w:sz="0" w:space="0" w:color="auto"/>
          </w:divBdr>
        </w:div>
        <w:div w:id="731193976">
          <w:marLeft w:val="0"/>
          <w:marRight w:val="0"/>
          <w:marTop w:val="0"/>
          <w:marBottom w:val="0"/>
          <w:divBdr>
            <w:top w:val="none" w:sz="0" w:space="0" w:color="auto"/>
            <w:left w:val="none" w:sz="0" w:space="0" w:color="auto"/>
            <w:bottom w:val="none" w:sz="0" w:space="0" w:color="auto"/>
            <w:right w:val="none" w:sz="0" w:space="0" w:color="auto"/>
          </w:divBdr>
        </w:div>
        <w:div w:id="1530291077">
          <w:marLeft w:val="0"/>
          <w:marRight w:val="0"/>
          <w:marTop w:val="0"/>
          <w:marBottom w:val="0"/>
          <w:divBdr>
            <w:top w:val="none" w:sz="0" w:space="0" w:color="auto"/>
            <w:left w:val="none" w:sz="0" w:space="0" w:color="auto"/>
            <w:bottom w:val="none" w:sz="0" w:space="0" w:color="auto"/>
            <w:right w:val="none" w:sz="0" w:space="0" w:color="auto"/>
          </w:divBdr>
        </w:div>
        <w:div w:id="2073886753">
          <w:marLeft w:val="0"/>
          <w:marRight w:val="0"/>
          <w:marTop w:val="0"/>
          <w:marBottom w:val="0"/>
          <w:divBdr>
            <w:top w:val="none" w:sz="0" w:space="0" w:color="auto"/>
            <w:left w:val="none" w:sz="0" w:space="0" w:color="auto"/>
            <w:bottom w:val="none" w:sz="0" w:space="0" w:color="auto"/>
            <w:right w:val="none" w:sz="0" w:space="0" w:color="auto"/>
          </w:divBdr>
        </w:div>
        <w:div w:id="1743680384">
          <w:marLeft w:val="0"/>
          <w:marRight w:val="0"/>
          <w:marTop w:val="0"/>
          <w:marBottom w:val="0"/>
          <w:divBdr>
            <w:top w:val="none" w:sz="0" w:space="0" w:color="auto"/>
            <w:left w:val="none" w:sz="0" w:space="0" w:color="auto"/>
            <w:bottom w:val="none" w:sz="0" w:space="0" w:color="auto"/>
            <w:right w:val="none" w:sz="0" w:space="0" w:color="auto"/>
          </w:divBdr>
        </w:div>
        <w:div w:id="312758243">
          <w:marLeft w:val="0"/>
          <w:marRight w:val="0"/>
          <w:marTop w:val="0"/>
          <w:marBottom w:val="0"/>
          <w:divBdr>
            <w:top w:val="none" w:sz="0" w:space="0" w:color="auto"/>
            <w:left w:val="none" w:sz="0" w:space="0" w:color="auto"/>
            <w:bottom w:val="none" w:sz="0" w:space="0" w:color="auto"/>
            <w:right w:val="none" w:sz="0" w:space="0" w:color="auto"/>
          </w:divBdr>
        </w:div>
        <w:div w:id="1647736350">
          <w:marLeft w:val="0"/>
          <w:marRight w:val="0"/>
          <w:marTop w:val="0"/>
          <w:marBottom w:val="0"/>
          <w:divBdr>
            <w:top w:val="none" w:sz="0" w:space="0" w:color="auto"/>
            <w:left w:val="none" w:sz="0" w:space="0" w:color="auto"/>
            <w:bottom w:val="none" w:sz="0" w:space="0" w:color="auto"/>
            <w:right w:val="none" w:sz="0" w:space="0" w:color="auto"/>
          </w:divBdr>
        </w:div>
        <w:div w:id="2059892463">
          <w:marLeft w:val="0"/>
          <w:marRight w:val="0"/>
          <w:marTop w:val="0"/>
          <w:marBottom w:val="0"/>
          <w:divBdr>
            <w:top w:val="none" w:sz="0" w:space="0" w:color="auto"/>
            <w:left w:val="none" w:sz="0" w:space="0" w:color="auto"/>
            <w:bottom w:val="none" w:sz="0" w:space="0" w:color="auto"/>
            <w:right w:val="none" w:sz="0" w:space="0" w:color="auto"/>
          </w:divBdr>
        </w:div>
        <w:div w:id="1636326488">
          <w:marLeft w:val="0"/>
          <w:marRight w:val="0"/>
          <w:marTop w:val="0"/>
          <w:marBottom w:val="0"/>
          <w:divBdr>
            <w:top w:val="none" w:sz="0" w:space="0" w:color="auto"/>
            <w:left w:val="none" w:sz="0" w:space="0" w:color="auto"/>
            <w:bottom w:val="none" w:sz="0" w:space="0" w:color="auto"/>
            <w:right w:val="none" w:sz="0" w:space="0" w:color="auto"/>
          </w:divBdr>
        </w:div>
        <w:div w:id="868954133">
          <w:marLeft w:val="0"/>
          <w:marRight w:val="0"/>
          <w:marTop w:val="0"/>
          <w:marBottom w:val="0"/>
          <w:divBdr>
            <w:top w:val="none" w:sz="0" w:space="0" w:color="auto"/>
            <w:left w:val="none" w:sz="0" w:space="0" w:color="auto"/>
            <w:bottom w:val="none" w:sz="0" w:space="0" w:color="auto"/>
            <w:right w:val="none" w:sz="0" w:space="0" w:color="auto"/>
          </w:divBdr>
        </w:div>
        <w:div w:id="1053189785">
          <w:marLeft w:val="0"/>
          <w:marRight w:val="0"/>
          <w:marTop w:val="0"/>
          <w:marBottom w:val="0"/>
          <w:divBdr>
            <w:top w:val="none" w:sz="0" w:space="0" w:color="auto"/>
            <w:left w:val="none" w:sz="0" w:space="0" w:color="auto"/>
            <w:bottom w:val="none" w:sz="0" w:space="0" w:color="auto"/>
            <w:right w:val="none" w:sz="0" w:space="0" w:color="auto"/>
          </w:divBdr>
        </w:div>
        <w:div w:id="665523931">
          <w:marLeft w:val="0"/>
          <w:marRight w:val="0"/>
          <w:marTop w:val="0"/>
          <w:marBottom w:val="0"/>
          <w:divBdr>
            <w:top w:val="none" w:sz="0" w:space="0" w:color="auto"/>
            <w:left w:val="none" w:sz="0" w:space="0" w:color="auto"/>
            <w:bottom w:val="none" w:sz="0" w:space="0" w:color="auto"/>
            <w:right w:val="none" w:sz="0" w:space="0" w:color="auto"/>
          </w:divBdr>
        </w:div>
        <w:div w:id="1455179184">
          <w:marLeft w:val="0"/>
          <w:marRight w:val="0"/>
          <w:marTop w:val="0"/>
          <w:marBottom w:val="0"/>
          <w:divBdr>
            <w:top w:val="none" w:sz="0" w:space="0" w:color="auto"/>
            <w:left w:val="none" w:sz="0" w:space="0" w:color="auto"/>
            <w:bottom w:val="none" w:sz="0" w:space="0" w:color="auto"/>
            <w:right w:val="none" w:sz="0" w:space="0" w:color="auto"/>
          </w:divBdr>
        </w:div>
        <w:div w:id="1046951139">
          <w:marLeft w:val="0"/>
          <w:marRight w:val="0"/>
          <w:marTop w:val="0"/>
          <w:marBottom w:val="0"/>
          <w:divBdr>
            <w:top w:val="none" w:sz="0" w:space="0" w:color="auto"/>
            <w:left w:val="none" w:sz="0" w:space="0" w:color="auto"/>
            <w:bottom w:val="none" w:sz="0" w:space="0" w:color="auto"/>
            <w:right w:val="none" w:sz="0" w:space="0" w:color="auto"/>
          </w:divBdr>
        </w:div>
        <w:div w:id="1365906441">
          <w:marLeft w:val="0"/>
          <w:marRight w:val="0"/>
          <w:marTop w:val="0"/>
          <w:marBottom w:val="0"/>
          <w:divBdr>
            <w:top w:val="none" w:sz="0" w:space="0" w:color="auto"/>
            <w:left w:val="none" w:sz="0" w:space="0" w:color="auto"/>
            <w:bottom w:val="none" w:sz="0" w:space="0" w:color="auto"/>
            <w:right w:val="none" w:sz="0" w:space="0" w:color="auto"/>
          </w:divBdr>
        </w:div>
        <w:div w:id="706680119">
          <w:marLeft w:val="0"/>
          <w:marRight w:val="0"/>
          <w:marTop w:val="0"/>
          <w:marBottom w:val="0"/>
          <w:divBdr>
            <w:top w:val="none" w:sz="0" w:space="0" w:color="auto"/>
            <w:left w:val="none" w:sz="0" w:space="0" w:color="auto"/>
            <w:bottom w:val="none" w:sz="0" w:space="0" w:color="auto"/>
            <w:right w:val="none" w:sz="0" w:space="0" w:color="auto"/>
          </w:divBdr>
        </w:div>
        <w:div w:id="1921866682">
          <w:marLeft w:val="0"/>
          <w:marRight w:val="0"/>
          <w:marTop w:val="0"/>
          <w:marBottom w:val="0"/>
          <w:divBdr>
            <w:top w:val="none" w:sz="0" w:space="0" w:color="auto"/>
            <w:left w:val="none" w:sz="0" w:space="0" w:color="auto"/>
            <w:bottom w:val="none" w:sz="0" w:space="0" w:color="auto"/>
            <w:right w:val="none" w:sz="0" w:space="0" w:color="auto"/>
          </w:divBdr>
        </w:div>
        <w:div w:id="401871639">
          <w:marLeft w:val="0"/>
          <w:marRight w:val="0"/>
          <w:marTop w:val="0"/>
          <w:marBottom w:val="0"/>
          <w:divBdr>
            <w:top w:val="none" w:sz="0" w:space="0" w:color="auto"/>
            <w:left w:val="none" w:sz="0" w:space="0" w:color="auto"/>
            <w:bottom w:val="none" w:sz="0" w:space="0" w:color="auto"/>
            <w:right w:val="none" w:sz="0" w:space="0" w:color="auto"/>
          </w:divBdr>
        </w:div>
        <w:div w:id="1552839952">
          <w:marLeft w:val="0"/>
          <w:marRight w:val="0"/>
          <w:marTop w:val="0"/>
          <w:marBottom w:val="0"/>
          <w:divBdr>
            <w:top w:val="none" w:sz="0" w:space="0" w:color="auto"/>
            <w:left w:val="none" w:sz="0" w:space="0" w:color="auto"/>
            <w:bottom w:val="none" w:sz="0" w:space="0" w:color="auto"/>
            <w:right w:val="none" w:sz="0" w:space="0" w:color="auto"/>
          </w:divBdr>
        </w:div>
        <w:div w:id="392580753">
          <w:marLeft w:val="0"/>
          <w:marRight w:val="0"/>
          <w:marTop w:val="0"/>
          <w:marBottom w:val="0"/>
          <w:divBdr>
            <w:top w:val="none" w:sz="0" w:space="0" w:color="auto"/>
            <w:left w:val="none" w:sz="0" w:space="0" w:color="auto"/>
            <w:bottom w:val="none" w:sz="0" w:space="0" w:color="auto"/>
            <w:right w:val="none" w:sz="0" w:space="0" w:color="auto"/>
          </w:divBdr>
        </w:div>
        <w:div w:id="1247687030">
          <w:marLeft w:val="0"/>
          <w:marRight w:val="0"/>
          <w:marTop w:val="0"/>
          <w:marBottom w:val="0"/>
          <w:divBdr>
            <w:top w:val="none" w:sz="0" w:space="0" w:color="auto"/>
            <w:left w:val="none" w:sz="0" w:space="0" w:color="auto"/>
            <w:bottom w:val="none" w:sz="0" w:space="0" w:color="auto"/>
            <w:right w:val="none" w:sz="0" w:space="0" w:color="auto"/>
          </w:divBdr>
        </w:div>
        <w:div w:id="58526600">
          <w:marLeft w:val="0"/>
          <w:marRight w:val="0"/>
          <w:marTop w:val="0"/>
          <w:marBottom w:val="0"/>
          <w:divBdr>
            <w:top w:val="none" w:sz="0" w:space="0" w:color="auto"/>
            <w:left w:val="none" w:sz="0" w:space="0" w:color="auto"/>
            <w:bottom w:val="none" w:sz="0" w:space="0" w:color="auto"/>
            <w:right w:val="none" w:sz="0" w:space="0" w:color="auto"/>
          </w:divBdr>
        </w:div>
        <w:div w:id="76218517">
          <w:marLeft w:val="0"/>
          <w:marRight w:val="0"/>
          <w:marTop w:val="0"/>
          <w:marBottom w:val="0"/>
          <w:divBdr>
            <w:top w:val="none" w:sz="0" w:space="0" w:color="auto"/>
            <w:left w:val="none" w:sz="0" w:space="0" w:color="auto"/>
            <w:bottom w:val="none" w:sz="0" w:space="0" w:color="auto"/>
            <w:right w:val="none" w:sz="0" w:space="0" w:color="auto"/>
          </w:divBdr>
        </w:div>
        <w:div w:id="1745100178">
          <w:marLeft w:val="0"/>
          <w:marRight w:val="0"/>
          <w:marTop w:val="0"/>
          <w:marBottom w:val="0"/>
          <w:divBdr>
            <w:top w:val="none" w:sz="0" w:space="0" w:color="auto"/>
            <w:left w:val="none" w:sz="0" w:space="0" w:color="auto"/>
            <w:bottom w:val="none" w:sz="0" w:space="0" w:color="auto"/>
            <w:right w:val="none" w:sz="0" w:space="0" w:color="auto"/>
          </w:divBdr>
        </w:div>
        <w:div w:id="1091583752">
          <w:marLeft w:val="0"/>
          <w:marRight w:val="0"/>
          <w:marTop w:val="0"/>
          <w:marBottom w:val="0"/>
          <w:divBdr>
            <w:top w:val="none" w:sz="0" w:space="0" w:color="auto"/>
            <w:left w:val="none" w:sz="0" w:space="0" w:color="auto"/>
            <w:bottom w:val="none" w:sz="0" w:space="0" w:color="auto"/>
            <w:right w:val="none" w:sz="0" w:space="0" w:color="auto"/>
          </w:divBdr>
        </w:div>
        <w:div w:id="709263013">
          <w:marLeft w:val="0"/>
          <w:marRight w:val="0"/>
          <w:marTop w:val="0"/>
          <w:marBottom w:val="0"/>
          <w:divBdr>
            <w:top w:val="none" w:sz="0" w:space="0" w:color="auto"/>
            <w:left w:val="none" w:sz="0" w:space="0" w:color="auto"/>
            <w:bottom w:val="none" w:sz="0" w:space="0" w:color="auto"/>
            <w:right w:val="none" w:sz="0" w:space="0" w:color="auto"/>
          </w:divBdr>
        </w:div>
        <w:div w:id="1751078189">
          <w:marLeft w:val="0"/>
          <w:marRight w:val="0"/>
          <w:marTop w:val="0"/>
          <w:marBottom w:val="0"/>
          <w:divBdr>
            <w:top w:val="none" w:sz="0" w:space="0" w:color="auto"/>
            <w:left w:val="none" w:sz="0" w:space="0" w:color="auto"/>
            <w:bottom w:val="none" w:sz="0" w:space="0" w:color="auto"/>
            <w:right w:val="none" w:sz="0" w:space="0" w:color="auto"/>
          </w:divBdr>
        </w:div>
        <w:div w:id="464201334">
          <w:marLeft w:val="0"/>
          <w:marRight w:val="0"/>
          <w:marTop w:val="0"/>
          <w:marBottom w:val="0"/>
          <w:divBdr>
            <w:top w:val="none" w:sz="0" w:space="0" w:color="auto"/>
            <w:left w:val="none" w:sz="0" w:space="0" w:color="auto"/>
            <w:bottom w:val="none" w:sz="0" w:space="0" w:color="auto"/>
            <w:right w:val="none" w:sz="0" w:space="0" w:color="auto"/>
          </w:divBdr>
        </w:div>
        <w:div w:id="1232077385">
          <w:marLeft w:val="0"/>
          <w:marRight w:val="0"/>
          <w:marTop w:val="0"/>
          <w:marBottom w:val="0"/>
          <w:divBdr>
            <w:top w:val="none" w:sz="0" w:space="0" w:color="auto"/>
            <w:left w:val="none" w:sz="0" w:space="0" w:color="auto"/>
            <w:bottom w:val="none" w:sz="0" w:space="0" w:color="auto"/>
            <w:right w:val="none" w:sz="0" w:space="0" w:color="auto"/>
          </w:divBdr>
        </w:div>
        <w:div w:id="288971115">
          <w:marLeft w:val="0"/>
          <w:marRight w:val="0"/>
          <w:marTop w:val="0"/>
          <w:marBottom w:val="0"/>
          <w:divBdr>
            <w:top w:val="none" w:sz="0" w:space="0" w:color="auto"/>
            <w:left w:val="none" w:sz="0" w:space="0" w:color="auto"/>
            <w:bottom w:val="none" w:sz="0" w:space="0" w:color="auto"/>
            <w:right w:val="none" w:sz="0" w:space="0" w:color="auto"/>
          </w:divBdr>
        </w:div>
        <w:div w:id="29914666">
          <w:marLeft w:val="0"/>
          <w:marRight w:val="0"/>
          <w:marTop w:val="0"/>
          <w:marBottom w:val="0"/>
          <w:divBdr>
            <w:top w:val="none" w:sz="0" w:space="0" w:color="auto"/>
            <w:left w:val="none" w:sz="0" w:space="0" w:color="auto"/>
            <w:bottom w:val="none" w:sz="0" w:space="0" w:color="auto"/>
            <w:right w:val="none" w:sz="0" w:space="0" w:color="auto"/>
          </w:divBdr>
        </w:div>
        <w:div w:id="1265000358">
          <w:marLeft w:val="0"/>
          <w:marRight w:val="0"/>
          <w:marTop w:val="0"/>
          <w:marBottom w:val="0"/>
          <w:divBdr>
            <w:top w:val="none" w:sz="0" w:space="0" w:color="auto"/>
            <w:left w:val="none" w:sz="0" w:space="0" w:color="auto"/>
            <w:bottom w:val="none" w:sz="0" w:space="0" w:color="auto"/>
            <w:right w:val="none" w:sz="0" w:space="0" w:color="auto"/>
          </w:divBdr>
        </w:div>
        <w:div w:id="244415565">
          <w:marLeft w:val="0"/>
          <w:marRight w:val="0"/>
          <w:marTop w:val="0"/>
          <w:marBottom w:val="0"/>
          <w:divBdr>
            <w:top w:val="none" w:sz="0" w:space="0" w:color="auto"/>
            <w:left w:val="none" w:sz="0" w:space="0" w:color="auto"/>
            <w:bottom w:val="none" w:sz="0" w:space="0" w:color="auto"/>
            <w:right w:val="none" w:sz="0" w:space="0" w:color="auto"/>
          </w:divBdr>
        </w:div>
        <w:div w:id="438529754">
          <w:marLeft w:val="0"/>
          <w:marRight w:val="0"/>
          <w:marTop w:val="0"/>
          <w:marBottom w:val="0"/>
          <w:divBdr>
            <w:top w:val="none" w:sz="0" w:space="0" w:color="auto"/>
            <w:left w:val="none" w:sz="0" w:space="0" w:color="auto"/>
            <w:bottom w:val="none" w:sz="0" w:space="0" w:color="auto"/>
            <w:right w:val="none" w:sz="0" w:space="0" w:color="auto"/>
          </w:divBdr>
        </w:div>
        <w:div w:id="1531068660">
          <w:marLeft w:val="0"/>
          <w:marRight w:val="0"/>
          <w:marTop w:val="0"/>
          <w:marBottom w:val="0"/>
          <w:divBdr>
            <w:top w:val="none" w:sz="0" w:space="0" w:color="auto"/>
            <w:left w:val="none" w:sz="0" w:space="0" w:color="auto"/>
            <w:bottom w:val="none" w:sz="0" w:space="0" w:color="auto"/>
            <w:right w:val="none" w:sz="0" w:space="0" w:color="auto"/>
          </w:divBdr>
        </w:div>
        <w:div w:id="1980727113">
          <w:marLeft w:val="0"/>
          <w:marRight w:val="0"/>
          <w:marTop w:val="0"/>
          <w:marBottom w:val="0"/>
          <w:divBdr>
            <w:top w:val="none" w:sz="0" w:space="0" w:color="auto"/>
            <w:left w:val="none" w:sz="0" w:space="0" w:color="auto"/>
            <w:bottom w:val="none" w:sz="0" w:space="0" w:color="auto"/>
            <w:right w:val="none" w:sz="0" w:space="0" w:color="auto"/>
          </w:divBdr>
        </w:div>
        <w:div w:id="1271427309">
          <w:marLeft w:val="0"/>
          <w:marRight w:val="0"/>
          <w:marTop w:val="0"/>
          <w:marBottom w:val="0"/>
          <w:divBdr>
            <w:top w:val="none" w:sz="0" w:space="0" w:color="auto"/>
            <w:left w:val="none" w:sz="0" w:space="0" w:color="auto"/>
            <w:bottom w:val="none" w:sz="0" w:space="0" w:color="auto"/>
            <w:right w:val="none" w:sz="0" w:space="0" w:color="auto"/>
          </w:divBdr>
        </w:div>
        <w:div w:id="622033508">
          <w:marLeft w:val="0"/>
          <w:marRight w:val="0"/>
          <w:marTop w:val="0"/>
          <w:marBottom w:val="0"/>
          <w:divBdr>
            <w:top w:val="none" w:sz="0" w:space="0" w:color="auto"/>
            <w:left w:val="none" w:sz="0" w:space="0" w:color="auto"/>
            <w:bottom w:val="none" w:sz="0" w:space="0" w:color="auto"/>
            <w:right w:val="none" w:sz="0" w:space="0" w:color="auto"/>
          </w:divBdr>
        </w:div>
        <w:div w:id="184514321">
          <w:marLeft w:val="0"/>
          <w:marRight w:val="0"/>
          <w:marTop w:val="0"/>
          <w:marBottom w:val="0"/>
          <w:divBdr>
            <w:top w:val="none" w:sz="0" w:space="0" w:color="auto"/>
            <w:left w:val="none" w:sz="0" w:space="0" w:color="auto"/>
            <w:bottom w:val="none" w:sz="0" w:space="0" w:color="auto"/>
            <w:right w:val="none" w:sz="0" w:space="0" w:color="auto"/>
          </w:divBdr>
        </w:div>
        <w:div w:id="1918316865">
          <w:marLeft w:val="0"/>
          <w:marRight w:val="0"/>
          <w:marTop w:val="0"/>
          <w:marBottom w:val="0"/>
          <w:divBdr>
            <w:top w:val="none" w:sz="0" w:space="0" w:color="auto"/>
            <w:left w:val="none" w:sz="0" w:space="0" w:color="auto"/>
            <w:bottom w:val="none" w:sz="0" w:space="0" w:color="auto"/>
            <w:right w:val="none" w:sz="0" w:space="0" w:color="auto"/>
          </w:divBdr>
        </w:div>
        <w:div w:id="600457210">
          <w:marLeft w:val="0"/>
          <w:marRight w:val="0"/>
          <w:marTop w:val="0"/>
          <w:marBottom w:val="0"/>
          <w:divBdr>
            <w:top w:val="none" w:sz="0" w:space="0" w:color="auto"/>
            <w:left w:val="none" w:sz="0" w:space="0" w:color="auto"/>
            <w:bottom w:val="none" w:sz="0" w:space="0" w:color="auto"/>
            <w:right w:val="none" w:sz="0" w:space="0" w:color="auto"/>
          </w:divBdr>
        </w:div>
        <w:div w:id="2132242577">
          <w:marLeft w:val="0"/>
          <w:marRight w:val="0"/>
          <w:marTop w:val="0"/>
          <w:marBottom w:val="0"/>
          <w:divBdr>
            <w:top w:val="none" w:sz="0" w:space="0" w:color="auto"/>
            <w:left w:val="none" w:sz="0" w:space="0" w:color="auto"/>
            <w:bottom w:val="none" w:sz="0" w:space="0" w:color="auto"/>
            <w:right w:val="none" w:sz="0" w:space="0" w:color="auto"/>
          </w:divBdr>
        </w:div>
        <w:div w:id="1893341946">
          <w:marLeft w:val="0"/>
          <w:marRight w:val="0"/>
          <w:marTop w:val="0"/>
          <w:marBottom w:val="0"/>
          <w:divBdr>
            <w:top w:val="none" w:sz="0" w:space="0" w:color="auto"/>
            <w:left w:val="none" w:sz="0" w:space="0" w:color="auto"/>
            <w:bottom w:val="none" w:sz="0" w:space="0" w:color="auto"/>
            <w:right w:val="none" w:sz="0" w:space="0" w:color="auto"/>
          </w:divBdr>
        </w:div>
        <w:div w:id="2015574272">
          <w:marLeft w:val="0"/>
          <w:marRight w:val="0"/>
          <w:marTop w:val="0"/>
          <w:marBottom w:val="0"/>
          <w:divBdr>
            <w:top w:val="none" w:sz="0" w:space="0" w:color="auto"/>
            <w:left w:val="none" w:sz="0" w:space="0" w:color="auto"/>
            <w:bottom w:val="none" w:sz="0" w:space="0" w:color="auto"/>
            <w:right w:val="none" w:sz="0" w:space="0" w:color="auto"/>
          </w:divBdr>
        </w:div>
        <w:div w:id="1373840801">
          <w:marLeft w:val="0"/>
          <w:marRight w:val="0"/>
          <w:marTop w:val="0"/>
          <w:marBottom w:val="0"/>
          <w:divBdr>
            <w:top w:val="none" w:sz="0" w:space="0" w:color="auto"/>
            <w:left w:val="none" w:sz="0" w:space="0" w:color="auto"/>
            <w:bottom w:val="none" w:sz="0" w:space="0" w:color="auto"/>
            <w:right w:val="none" w:sz="0" w:space="0" w:color="auto"/>
          </w:divBdr>
        </w:div>
        <w:div w:id="596135692">
          <w:marLeft w:val="0"/>
          <w:marRight w:val="0"/>
          <w:marTop w:val="0"/>
          <w:marBottom w:val="0"/>
          <w:divBdr>
            <w:top w:val="none" w:sz="0" w:space="0" w:color="auto"/>
            <w:left w:val="none" w:sz="0" w:space="0" w:color="auto"/>
            <w:bottom w:val="none" w:sz="0" w:space="0" w:color="auto"/>
            <w:right w:val="none" w:sz="0" w:space="0" w:color="auto"/>
          </w:divBdr>
        </w:div>
        <w:div w:id="293020773">
          <w:marLeft w:val="0"/>
          <w:marRight w:val="0"/>
          <w:marTop w:val="0"/>
          <w:marBottom w:val="0"/>
          <w:divBdr>
            <w:top w:val="none" w:sz="0" w:space="0" w:color="auto"/>
            <w:left w:val="none" w:sz="0" w:space="0" w:color="auto"/>
            <w:bottom w:val="none" w:sz="0" w:space="0" w:color="auto"/>
            <w:right w:val="none" w:sz="0" w:space="0" w:color="auto"/>
          </w:divBdr>
        </w:div>
        <w:div w:id="1256867811">
          <w:marLeft w:val="0"/>
          <w:marRight w:val="0"/>
          <w:marTop w:val="0"/>
          <w:marBottom w:val="0"/>
          <w:divBdr>
            <w:top w:val="none" w:sz="0" w:space="0" w:color="auto"/>
            <w:left w:val="none" w:sz="0" w:space="0" w:color="auto"/>
            <w:bottom w:val="none" w:sz="0" w:space="0" w:color="auto"/>
            <w:right w:val="none" w:sz="0" w:space="0" w:color="auto"/>
          </w:divBdr>
        </w:div>
        <w:div w:id="1658849157">
          <w:marLeft w:val="0"/>
          <w:marRight w:val="0"/>
          <w:marTop w:val="0"/>
          <w:marBottom w:val="0"/>
          <w:divBdr>
            <w:top w:val="none" w:sz="0" w:space="0" w:color="auto"/>
            <w:left w:val="none" w:sz="0" w:space="0" w:color="auto"/>
            <w:bottom w:val="none" w:sz="0" w:space="0" w:color="auto"/>
            <w:right w:val="none" w:sz="0" w:space="0" w:color="auto"/>
          </w:divBdr>
        </w:div>
        <w:div w:id="1994329459">
          <w:marLeft w:val="0"/>
          <w:marRight w:val="0"/>
          <w:marTop w:val="0"/>
          <w:marBottom w:val="0"/>
          <w:divBdr>
            <w:top w:val="none" w:sz="0" w:space="0" w:color="auto"/>
            <w:left w:val="none" w:sz="0" w:space="0" w:color="auto"/>
            <w:bottom w:val="none" w:sz="0" w:space="0" w:color="auto"/>
            <w:right w:val="none" w:sz="0" w:space="0" w:color="auto"/>
          </w:divBdr>
        </w:div>
        <w:div w:id="260068066">
          <w:marLeft w:val="0"/>
          <w:marRight w:val="0"/>
          <w:marTop w:val="0"/>
          <w:marBottom w:val="0"/>
          <w:divBdr>
            <w:top w:val="none" w:sz="0" w:space="0" w:color="auto"/>
            <w:left w:val="none" w:sz="0" w:space="0" w:color="auto"/>
            <w:bottom w:val="none" w:sz="0" w:space="0" w:color="auto"/>
            <w:right w:val="none" w:sz="0" w:space="0" w:color="auto"/>
          </w:divBdr>
        </w:div>
        <w:div w:id="1507332043">
          <w:marLeft w:val="0"/>
          <w:marRight w:val="0"/>
          <w:marTop w:val="0"/>
          <w:marBottom w:val="0"/>
          <w:divBdr>
            <w:top w:val="none" w:sz="0" w:space="0" w:color="auto"/>
            <w:left w:val="none" w:sz="0" w:space="0" w:color="auto"/>
            <w:bottom w:val="none" w:sz="0" w:space="0" w:color="auto"/>
            <w:right w:val="none" w:sz="0" w:space="0" w:color="auto"/>
          </w:divBdr>
        </w:div>
        <w:div w:id="2120176454">
          <w:marLeft w:val="0"/>
          <w:marRight w:val="0"/>
          <w:marTop w:val="0"/>
          <w:marBottom w:val="0"/>
          <w:divBdr>
            <w:top w:val="none" w:sz="0" w:space="0" w:color="auto"/>
            <w:left w:val="none" w:sz="0" w:space="0" w:color="auto"/>
            <w:bottom w:val="none" w:sz="0" w:space="0" w:color="auto"/>
            <w:right w:val="none" w:sz="0" w:space="0" w:color="auto"/>
          </w:divBdr>
        </w:div>
        <w:div w:id="1422681268">
          <w:marLeft w:val="0"/>
          <w:marRight w:val="0"/>
          <w:marTop w:val="0"/>
          <w:marBottom w:val="0"/>
          <w:divBdr>
            <w:top w:val="none" w:sz="0" w:space="0" w:color="auto"/>
            <w:left w:val="none" w:sz="0" w:space="0" w:color="auto"/>
            <w:bottom w:val="none" w:sz="0" w:space="0" w:color="auto"/>
            <w:right w:val="none" w:sz="0" w:space="0" w:color="auto"/>
          </w:divBdr>
        </w:div>
        <w:div w:id="2098019305">
          <w:marLeft w:val="0"/>
          <w:marRight w:val="0"/>
          <w:marTop w:val="0"/>
          <w:marBottom w:val="0"/>
          <w:divBdr>
            <w:top w:val="none" w:sz="0" w:space="0" w:color="auto"/>
            <w:left w:val="none" w:sz="0" w:space="0" w:color="auto"/>
            <w:bottom w:val="none" w:sz="0" w:space="0" w:color="auto"/>
            <w:right w:val="none" w:sz="0" w:space="0" w:color="auto"/>
          </w:divBdr>
        </w:div>
        <w:div w:id="1894080524">
          <w:marLeft w:val="0"/>
          <w:marRight w:val="0"/>
          <w:marTop w:val="0"/>
          <w:marBottom w:val="0"/>
          <w:divBdr>
            <w:top w:val="none" w:sz="0" w:space="0" w:color="auto"/>
            <w:left w:val="none" w:sz="0" w:space="0" w:color="auto"/>
            <w:bottom w:val="none" w:sz="0" w:space="0" w:color="auto"/>
            <w:right w:val="none" w:sz="0" w:space="0" w:color="auto"/>
          </w:divBdr>
        </w:div>
        <w:div w:id="1491288752">
          <w:marLeft w:val="0"/>
          <w:marRight w:val="0"/>
          <w:marTop w:val="0"/>
          <w:marBottom w:val="0"/>
          <w:divBdr>
            <w:top w:val="none" w:sz="0" w:space="0" w:color="auto"/>
            <w:left w:val="none" w:sz="0" w:space="0" w:color="auto"/>
            <w:bottom w:val="none" w:sz="0" w:space="0" w:color="auto"/>
            <w:right w:val="none" w:sz="0" w:space="0" w:color="auto"/>
          </w:divBdr>
        </w:div>
        <w:div w:id="1684357888">
          <w:marLeft w:val="0"/>
          <w:marRight w:val="0"/>
          <w:marTop w:val="0"/>
          <w:marBottom w:val="0"/>
          <w:divBdr>
            <w:top w:val="none" w:sz="0" w:space="0" w:color="auto"/>
            <w:left w:val="none" w:sz="0" w:space="0" w:color="auto"/>
            <w:bottom w:val="none" w:sz="0" w:space="0" w:color="auto"/>
            <w:right w:val="none" w:sz="0" w:space="0" w:color="auto"/>
          </w:divBdr>
        </w:div>
        <w:div w:id="2025865504">
          <w:marLeft w:val="0"/>
          <w:marRight w:val="0"/>
          <w:marTop w:val="0"/>
          <w:marBottom w:val="0"/>
          <w:divBdr>
            <w:top w:val="none" w:sz="0" w:space="0" w:color="auto"/>
            <w:left w:val="none" w:sz="0" w:space="0" w:color="auto"/>
            <w:bottom w:val="none" w:sz="0" w:space="0" w:color="auto"/>
            <w:right w:val="none" w:sz="0" w:space="0" w:color="auto"/>
          </w:divBdr>
        </w:div>
        <w:div w:id="2065595287">
          <w:marLeft w:val="0"/>
          <w:marRight w:val="0"/>
          <w:marTop w:val="0"/>
          <w:marBottom w:val="0"/>
          <w:divBdr>
            <w:top w:val="none" w:sz="0" w:space="0" w:color="auto"/>
            <w:left w:val="none" w:sz="0" w:space="0" w:color="auto"/>
            <w:bottom w:val="none" w:sz="0" w:space="0" w:color="auto"/>
            <w:right w:val="none" w:sz="0" w:space="0" w:color="auto"/>
          </w:divBdr>
        </w:div>
        <w:div w:id="1787236300">
          <w:marLeft w:val="0"/>
          <w:marRight w:val="0"/>
          <w:marTop w:val="0"/>
          <w:marBottom w:val="0"/>
          <w:divBdr>
            <w:top w:val="none" w:sz="0" w:space="0" w:color="auto"/>
            <w:left w:val="none" w:sz="0" w:space="0" w:color="auto"/>
            <w:bottom w:val="none" w:sz="0" w:space="0" w:color="auto"/>
            <w:right w:val="none" w:sz="0" w:space="0" w:color="auto"/>
          </w:divBdr>
        </w:div>
        <w:div w:id="557938445">
          <w:marLeft w:val="0"/>
          <w:marRight w:val="0"/>
          <w:marTop w:val="0"/>
          <w:marBottom w:val="0"/>
          <w:divBdr>
            <w:top w:val="none" w:sz="0" w:space="0" w:color="auto"/>
            <w:left w:val="none" w:sz="0" w:space="0" w:color="auto"/>
            <w:bottom w:val="none" w:sz="0" w:space="0" w:color="auto"/>
            <w:right w:val="none" w:sz="0" w:space="0" w:color="auto"/>
          </w:divBdr>
        </w:div>
        <w:div w:id="1514999876">
          <w:marLeft w:val="0"/>
          <w:marRight w:val="0"/>
          <w:marTop w:val="0"/>
          <w:marBottom w:val="0"/>
          <w:divBdr>
            <w:top w:val="none" w:sz="0" w:space="0" w:color="auto"/>
            <w:left w:val="none" w:sz="0" w:space="0" w:color="auto"/>
            <w:bottom w:val="none" w:sz="0" w:space="0" w:color="auto"/>
            <w:right w:val="none" w:sz="0" w:space="0" w:color="auto"/>
          </w:divBdr>
        </w:div>
        <w:div w:id="382946993">
          <w:marLeft w:val="0"/>
          <w:marRight w:val="0"/>
          <w:marTop w:val="0"/>
          <w:marBottom w:val="0"/>
          <w:divBdr>
            <w:top w:val="none" w:sz="0" w:space="0" w:color="auto"/>
            <w:left w:val="none" w:sz="0" w:space="0" w:color="auto"/>
            <w:bottom w:val="none" w:sz="0" w:space="0" w:color="auto"/>
            <w:right w:val="none" w:sz="0" w:space="0" w:color="auto"/>
          </w:divBdr>
        </w:div>
        <w:div w:id="1944222486">
          <w:marLeft w:val="0"/>
          <w:marRight w:val="0"/>
          <w:marTop w:val="0"/>
          <w:marBottom w:val="0"/>
          <w:divBdr>
            <w:top w:val="none" w:sz="0" w:space="0" w:color="auto"/>
            <w:left w:val="none" w:sz="0" w:space="0" w:color="auto"/>
            <w:bottom w:val="none" w:sz="0" w:space="0" w:color="auto"/>
            <w:right w:val="none" w:sz="0" w:space="0" w:color="auto"/>
          </w:divBdr>
        </w:div>
        <w:div w:id="704597665">
          <w:marLeft w:val="0"/>
          <w:marRight w:val="0"/>
          <w:marTop w:val="0"/>
          <w:marBottom w:val="0"/>
          <w:divBdr>
            <w:top w:val="none" w:sz="0" w:space="0" w:color="auto"/>
            <w:left w:val="none" w:sz="0" w:space="0" w:color="auto"/>
            <w:bottom w:val="none" w:sz="0" w:space="0" w:color="auto"/>
            <w:right w:val="none" w:sz="0" w:space="0" w:color="auto"/>
          </w:divBdr>
        </w:div>
      </w:divsChild>
    </w:div>
    <w:div w:id="70929359">
      <w:bodyDiv w:val="1"/>
      <w:marLeft w:val="0"/>
      <w:marRight w:val="0"/>
      <w:marTop w:val="0"/>
      <w:marBottom w:val="0"/>
      <w:divBdr>
        <w:top w:val="none" w:sz="0" w:space="0" w:color="auto"/>
        <w:left w:val="none" w:sz="0" w:space="0" w:color="auto"/>
        <w:bottom w:val="none" w:sz="0" w:space="0" w:color="auto"/>
        <w:right w:val="none" w:sz="0" w:space="0" w:color="auto"/>
      </w:divBdr>
    </w:div>
    <w:div w:id="71203392">
      <w:bodyDiv w:val="1"/>
      <w:marLeft w:val="0"/>
      <w:marRight w:val="0"/>
      <w:marTop w:val="0"/>
      <w:marBottom w:val="0"/>
      <w:divBdr>
        <w:top w:val="none" w:sz="0" w:space="0" w:color="auto"/>
        <w:left w:val="none" w:sz="0" w:space="0" w:color="auto"/>
        <w:bottom w:val="none" w:sz="0" w:space="0" w:color="auto"/>
        <w:right w:val="none" w:sz="0" w:space="0" w:color="auto"/>
      </w:divBdr>
    </w:div>
    <w:div w:id="71434410">
      <w:bodyDiv w:val="1"/>
      <w:marLeft w:val="0"/>
      <w:marRight w:val="0"/>
      <w:marTop w:val="0"/>
      <w:marBottom w:val="0"/>
      <w:divBdr>
        <w:top w:val="none" w:sz="0" w:space="0" w:color="auto"/>
        <w:left w:val="none" w:sz="0" w:space="0" w:color="auto"/>
        <w:bottom w:val="none" w:sz="0" w:space="0" w:color="auto"/>
        <w:right w:val="none" w:sz="0" w:space="0" w:color="auto"/>
      </w:divBdr>
    </w:div>
    <w:div w:id="71511174">
      <w:bodyDiv w:val="1"/>
      <w:marLeft w:val="0"/>
      <w:marRight w:val="0"/>
      <w:marTop w:val="0"/>
      <w:marBottom w:val="0"/>
      <w:divBdr>
        <w:top w:val="none" w:sz="0" w:space="0" w:color="auto"/>
        <w:left w:val="none" w:sz="0" w:space="0" w:color="auto"/>
        <w:bottom w:val="none" w:sz="0" w:space="0" w:color="auto"/>
        <w:right w:val="none" w:sz="0" w:space="0" w:color="auto"/>
      </w:divBdr>
    </w:div>
    <w:div w:id="71588206">
      <w:bodyDiv w:val="1"/>
      <w:marLeft w:val="0"/>
      <w:marRight w:val="0"/>
      <w:marTop w:val="0"/>
      <w:marBottom w:val="0"/>
      <w:divBdr>
        <w:top w:val="none" w:sz="0" w:space="0" w:color="auto"/>
        <w:left w:val="none" w:sz="0" w:space="0" w:color="auto"/>
        <w:bottom w:val="none" w:sz="0" w:space="0" w:color="auto"/>
        <w:right w:val="none" w:sz="0" w:space="0" w:color="auto"/>
      </w:divBdr>
    </w:div>
    <w:div w:id="74522470">
      <w:bodyDiv w:val="1"/>
      <w:marLeft w:val="0"/>
      <w:marRight w:val="0"/>
      <w:marTop w:val="0"/>
      <w:marBottom w:val="0"/>
      <w:divBdr>
        <w:top w:val="none" w:sz="0" w:space="0" w:color="auto"/>
        <w:left w:val="none" w:sz="0" w:space="0" w:color="auto"/>
        <w:bottom w:val="none" w:sz="0" w:space="0" w:color="auto"/>
        <w:right w:val="none" w:sz="0" w:space="0" w:color="auto"/>
      </w:divBdr>
      <w:divsChild>
        <w:div w:id="526257052">
          <w:marLeft w:val="0"/>
          <w:marRight w:val="0"/>
          <w:marTop w:val="0"/>
          <w:marBottom w:val="0"/>
          <w:divBdr>
            <w:top w:val="none" w:sz="0" w:space="0" w:color="auto"/>
            <w:left w:val="none" w:sz="0" w:space="0" w:color="auto"/>
            <w:bottom w:val="none" w:sz="0" w:space="0" w:color="auto"/>
            <w:right w:val="none" w:sz="0" w:space="0" w:color="auto"/>
          </w:divBdr>
        </w:div>
        <w:div w:id="1191651795">
          <w:marLeft w:val="0"/>
          <w:marRight w:val="0"/>
          <w:marTop w:val="0"/>
          <w:marBottom w:val="0"/>
          <w:divBdr>
            <w:top w:val="none" w:sz="0" w:space="0" w:color="auto"/>
            <w:left w:val="none" w:sz="0" w:space="0" w:color="auto"/>
            <w:bottom w:val="none" w:sz="0" w:space="0" w:color="auto"/>
            <w:right w:val="none" w:sz="0" w:space="0" w:color="auto"/>
          </w:divBdr>
        </w:div>
        <w:div w:id="1421026596">
          <w:marLeft w:val="0"/>
          <w:marRight w:val="0"/>
          <w:marTop w:val="0"/>
          <w:marBottom w:val="0"/>
          <w:divBdr>
            <w:top w:val="none" w:sz="0" w:space="0" w:color="auto"/>
            <w:left w:val="none" w:sz="0" w:space="0" w:color="auto"/>
            <w:bottom w:val="none" w:sz="0" w:space="0" w:color="auto"/>
            <w:right w:val="none" w:sz="0" w:space="0" w:color="auto"/>
          </w:divBdr>
        </w:div>
        <w:div w:id="1580210216">
          <w:marLeft w:val="0"/>
          <w:marRight w:val="0"/>
          <w:marTop w:val="0"/>
          <w:marBottom w:val="0"/>
          <w:divBdr>
            <w:top w:val="none" w:sz="0" w:space="0" w:color="auto"/>
            <w:left w:val="none" w:sz="0" w:space="0" w:color="auto"/>
            <w:bottom w:val="none" w:sz="0" w:space="0" w:color="auto"/>
            <w:right w:val="none" w:sz="0" w:space="0" w:color="auto"/>
          </w:divBdr>
        </w:div>
        <w:div w:id="1739329913">
          <w:marLeft w:val="0"/>
          <w:marRight w:val="0"/>
          <w:marTop w:val="0"/>
          <w:marBottom w:val="0"/>
          <w:divBdr>
            <w:top w:val="none" w:sz="0" w:space="0" w:color="auto"/>
            <w:left w:val="none" w:sz="0" w:space="0" w:color="auto"/>
            <w:bottom w:val="none" w:sz="0" w:space="0" w:color="auto"/>
            <w:right w:val="none" w:sz="0" w:space="0" w:color="auto"/>
          </w:divBdr>
        </w:div>
        <w:div w:id="1814253406">
          <w:marLeft w:val="0"/>
          <w:marRight w:val="0"/>
          <w:marTop w:val="0"/>
          <w:marBottom w:val="0"/>
          <w:divBdr>
            <w:top w:val="none" w:sz="0" w:space="0" w:color="auto"/>
            <w:left w:val="none" w:sz="0" w:space="0" w:color="auto"/>
            <w:bottom w:val="none" w:sz="0" w:space="0" w:color="auto"/>
            <w:right w:val="none" w:sz="0" w:space="0" w:color="auto"/>
          </w:divBdr>
        </w:div>
        <w:div w:id="1862087966">
          <w:marLeft w:val="0"/>
          <w:marRight w:val="0"/>
          <w:marTop w:val="0"/>
          <w:marBottom w:val="0"/>
          <w:divBdr>
            <w:top w:val="none" w:sz="0" w:space="0" w:color="auto"/>
            <w:left w:val="none" w:sz="0" w:space="0" w:color="auto"/>
            <w:bottom w:val="none" w:sz="0" w:space="0" w:color="auto"/>
            <w:right w:val="none" w:sz="0" w:space="0" w:color="auto"/>
          </w:divBdr>
        </w:div>
      </w:divsChild>
    </w:div>
    <w:div w:id="74933704">
      <w:bodyDiv w:val="1"/>
      <w:marLeft w:val="0"/>
      <w:marRight w:val="0"/>
      <w:marTop w:val="0"/>
      <w:marBottom w:val="0"/>
      <w:divBdr>
        <w:top w:val="none" w:sz="0" w:space="0" w:color="auto"/>
        <w:left w:val="none" w:sz="0" w:space="0" w:color="auto"/>
        <w:bottom w:val="none" w:sz="0" w:space="0" w:color="auto"/>
        <w:right w:val="none" w:sz="0" w:space="0" w:color="auto"/>
      </w:divBdr>
    </w:div>
    <w:div w:id="75787540">
      <w:bodyDiv w:val="1"/>
      <w:marLeft w:val="0"/>
      <w:marRight w:val="0"/>
      <w:marTop w:val="0"/>
      <w:marBottom w:val="0"/>
      <w:divBdr>
        <w:top w:val="none" w:sz="0" w:space="0" w:color="auto"/>
        <w:left w:val="none" w:sz="0" w:space="0" w:color="auto"/>
        <w:bottom w:val="none" w:sz="0" w:space="0" w:color="auto"/>
        <w:right w:val="none" w:sz="0" w:space="0" w:color="auto"/>
      </w:divBdr>
    </w:div>
    <w:div w:id="77287557">
      <w:bodyDiv w:val="1"/>
      <w:marLeft w:val="0"/>
      <w:marRight w:val="0"/>
      <w:marTop w:val="0"/>
      <w:marBottom w:val="0"/>
      <w:divBdr>
        <w:top w:val="none" w:sz="0" w:space="0" w:color="auto"/>
        <w:left w:val="none" w:sz="0" w:space="0" w:color="auto"/>
        <w:bottom w:val="none" w:sz="0" w:space="0" w:color="auto"/>
        <w:right w:val="none" w:sz="0" w:space="0" w:color="auto"/>
      </w:divBdr>
    </w:div>
    <w:div w:id="77795096">
      <w:bodyDiv w:val="1"/>
      <w:marLeft w:val="0"/>
      <w:marRight w:val="0"/>
      <w:marTop w:val="0"/>
      <w:marBottom w:val="0"/>
      <w:divBdr>
        <w:top w:val="none" w:sz="0" w:space="0" w:color="auto"/>
        <w:left w:val="none" w:sz="0" w:space="0" w:color="auto"/>
        <w:bottom w:val="none" w:sz="0" w:space="0" w:color="auto"/>
        <w:right w:val="none" w:sz="0" w:space="0" w:color="auto"/>
      </w:divBdr>
    </w:div>
    <w:div w:id="78333595">
      <w:bodyDiv w:val="1"/>
      <w:marLeft w:val="0"/>
      <w:marRight w:val="0"/>
      <w:marTop w:val="0"/>
      <w:marBottom w:val="0"/>
      <w:divBdr>
        <w:top w:val="none" w:sz="0" w:space="0" w:color="auto"/>
        <w:left w:val="none" w:sz="0" w:space="0" w:color="auto"/>
        <w:bottom w:val="none" w:sz="0" w:space="0" w:color="auto"/>
        <w:right w:val="none" w:sz="0" w:space="0" w:color="auto"/>
      </w:divBdr>
    </w:div>
    <w:div w:id="78795188">
      <w:bodyDiv w:val="1"/>
      <w:marLeft w:val="0"/>
      <w:marRight w:val="0"/>
      <w:marTop w:val="0"/>
      <w:marBottom w:val="0"/>
      <w:divBdr>
        <w:top w:val="none" w:sz="0" w:space="0" w:color="auto"/>
        <w:left w:val="none" w:sz="0" w:space="0" w:color="auto"/>
        <w:bottom w:val="none" w:sz="0" w:space="0" w:color="auto"/>
        <w:right w:val="none" w:sz="0" w:space="0" w:color="auto"/>
      </w:divBdr>
    </w:div>
    <w:div w:id="80881453">
      <w:bodyDiv w:val="1"/>
      <w:marLeft w:val="0"/>
      <w:marRight w:val="0"/>
      <w:marTop w:val="0"/>
      <w:marBottom w:val="0"/>
      <w:divBdr>
        <w:top w:val="none" w:sz="0" w:space="0" w:color="auto"/>
        <w:left w:val="none" w:sz="0" w:space="0" w:color="auto"/>
        <w:bottom w:val="none" w:sz="0" w:space="0" w:color="auto"/>
        <w:right w:val="none" w:sz="0" w:space="0" w:color="auto"/>
      </w:divBdr>
      <w:divsChild>
        <w:div w:id="37364472">
          <w:marLeft w:val="0"/>
          <w:marRight w:val="0"/>
          <w:marTop w:val="0"/>
          <w:marBottom w:val="0"/>
          <w:divBdr>
            <w:top w:val="none" w:sz="0" w:space="0" w:color="auto"/>
            <w:left w:val="none" w:sz="0" w:space="0" w:color="auto"/>
            <w:bottom w:val="none" w:sz="0" w:space="0" w:color="auto"/>
            <w:right w:val="none" w:sz="0" w:space="0" w:color="auto"/>
          </w:divBdr>
        </w:div>
        <w:div w:id="235088043">
          <w:marLeft w:val="0"/>
          <w:marRight w:val="0"/>
          <w:marTop w:val="0"/>
          <w:marBottom w:val="0"/>
          <w:divBdr>
            <w:top w:val="none" w:sz="0" w:space="0" w:color="auto"/>
            <w:left w:val="none" w:sz="0" w:space="0" w:color="auto"/>
            <w:bottom w:val="none" w:sz="0" w:space="0" w:color="auto"/>
            <w:right w:val="none" w:sz="0" w:space="0" w:color="auto"/>
          </w:divBdr>
        </w:div>
        <w:div w:id="282465958">
          <w:marLeft w:val="0"/>
          <w:marRight w:val="0"/>
          <w:marTop w:val="0"/>
          <w:marBottom w:val="0"/>
          <w:divBdr>
            <w:top w:val="none" w:sz="0" w:space="0" w:color="auto"/>
            <w:left w:val="none" w:sz="0" w:space="0" w:color="auto"/>
            <w:bottom w:val="none" w:sz="0" w:space="0" w:color="auto"/>
            <w:right w:val="none" w:sz="0" w:space="0" w:color="auto"/>
          </w:divBdr>
        </w:div>
        <w:div w:id="342557857">
          <w:marLeft w:val="0"/>
          <w:marRight w:val="0"/>
          <w:marTop w:val="0"/>
          <w:marBottom w:val="0"/>
          <w:divBdr>
            <w:top w:val="none" w:sz="0" w:space="0" w:color="auto"/>
            <w:left w:val="none" w:sz="0" w:space="0" w:color="auto"/>
            <w:bottom w:val="none" w:sz="0" w:space="0" w:color="auto"/>
            <w:right w:val="none" w:sz="0" w:space="0" w:color="auto"/>
          </w:divBdr>
        </w:div>
        <w:div w:id="684399718">
          <w:marLeft w:val="0"/>
          <w:marRight w:val="0"/>
          <w:marTop w:val="0"/>
          <w:marBottom w:val="0"/>
          <w:divBdr>
            <w:top w:val="none" w:sz="0" w:space="0" w:color="auto"/>
            <w:left w:val="none" w:sz="0" w:space="0" w:color="auto"/>
            <w:bottom w:val="none" w:sz="0" w:space="0" w:color="auto"/>
            <w:right w:val="none" w:sz="0" w:space="0" w:color="auto"/>
          </w:divBdr>
        </w:div>
        <w:div w:id="698777316">
          <w:marLeft w:val="0"/>
          <w:marRight w:val="0"/>
          <w:marTop w:val="0"/>
          <w:marBottom w:val="0"/>
          <w:divBdr>
            <w:top w:val="none" w:sz="0" w:space="0" w:color="auto"/>
            <w:left w:val="none" w:sz="0" w:space="0" w:color="auto"/>
            <w:bottom w:val="none" w:sz="0" w:space="0" w:color="auto"/>
            <w:right w:val="none" w:sz="0" w:space="0" w:color="auto"/>
          </w:divBdr>
        </w:div>
        <w:div w:id="832374252">
          <w:marLeft w:val="0"/>
          <w:marRight w:val="0"/>
          <w:marTop w:val="0"/>
          <w:marBottom w:val="0"/>
          <w:divBdr>
            <w:top w:val="none" w:sz="0" w:space="0" w:color="auto"/>
            <w:left w:val="none" w:sz="0" w:space="0" w:color="auto"/>
            <w:bottom w:val="none" w:sz="0" w:space="0" w:color="auto"/>
            <w:right w:val="none" w:sz="0" w:space="0" w:color="auto"/>
          </w:divBdr>
        </w:div>
        <w:div w:id="1054037318">
          <w:marLeft w:val="0"/>
          <w:marRight w:val="0"/>
          <w:marTop w:val="0"/>
          <w:marBottom w:val="0"/>
          <w:divBdr>
            <w:top w:val="none" w:sz="0" w:space="0" w:color="auto"/>
            <w:left w:val="none" w:sz="0" w:space="0" w:color="auto"/>
            <w:bottom w:val="none" w:sz="0" w:space="0" w:color="auto"/>
            <w:right w:val="none" w:sz="0" w:space="0" w:color="auto"/>
          </w:divBdr>
        </w:div>
        <w:div w:id="1176964684">
          <w:marLeft w:val="0"/>
          <w:marRight w:val="0"/>
          <w:marTop w:val="0"/>
          <w:marBottom w:val="0"/>
          <w:divBdr>
            <w:top w:val="none" w:sz="0" w:space="0" w:color="auto"/>
            <w:left w:val="none" w:sz="0" w:space="0" w:color="auto"/>
            <w:bottom w:val="none" w:sz="0" w:space="0" w:color="auto"/>
            <w:right w:val="none" w:sz="0" w:space="0" w:color="auto"/>
          </w:divBdr>
        </w:div>
        <w:div w:id="1195847921">
          <w:marLeft w:val="0"/>
          <w:marRight w:val="0"/>
          <w:marTop w:val="0"/>
          <w:marBottom w:val="0"/>
          <w:divBdr>
            <w:top w:val="none" w:sz="0" w:space="0" w:color="auto"/>
            <w:left w:val="none" w:sz="0" w:space="0" w:color="auto"/>
            <w:bottom w:val="none" w:sz="0" w:space="0" w:color="auto"/>
            <w:right w:val="none" w:sz="0" w:space="0" w:color="auto"/>
          </w:divBdr>
        </w:div>
        <w:div w:id="1520508356">
          <w:marLeft w:val="0"/>
          <w:marRight w:val="0"/>
          <w:marTop w:val="0"/>
          <w:marBottom w:val="0"/>
          <w:divBdr>
            <w:top w:val="none" w:sz="0" w:space="0" w:color="auto"/>
            <w:left w:val="none" w:sz="0" w:space="0" w:color="auto"/>
            <w:bottom w:val="none" w:sz="0" w:space="0" w:color="auto"/>
            <w:right w:val="none" w:sz="0" w:space="0" w:color="auto"/>
          </w:divBdr>
        </w:div>
        <w:div w:id="1591888738">
          <w:marLeft w:val="0"/>
          <w:marRight w:val="0"/>
          <w:marTop w:val="0"/>
          <w:marBottom w:val="0"/>
          <w:divBdr>
            <w:top w:val="none" w:sz="0" w:space="0" w:color="auto"/>
            <w:left w:val="none" w:sz="0" w:space="0" w:color="auto"/>
            <w:bottom w:val="none" w:sz="0" w:space="0" w:color="auto"/>
            <w:right w:val="none" w:sz="0" w:space="0" w:color="auto"/>
          </w:divBdr>
        </w:div>
        <w:div w:id="1780373653">
          <w:marLeft w:val="0"/>
          <w:marRight w:val="0"/>
          <w:marTop w:val="0"/>
          <w:marBottom w:val="0"/>
          <w:divBdr>
            <w:top w:val="none" w:sz="0" w:space="0" w:color="auto"/>
            <w:left w:val="none" w:sz="0" w:space="0" w:color="auto"/>
            <w:bottom w:val="none" w:sz="0" w:space="0" w:color="auto"/>
            <w:right w:val="none" w:sz="0" w:space="0" w:color="auto"/>
          </w:divBdr>
        </w:div>
        <w:div w:id="1892230911">
          <w:marLeft w:val="0"/>
          <w:marRight w:val="0"/>
          <w:marTop w:val="0"/>
          <w:marBottom w:val="0"/>
          <w:divBdr>
            <w:top w:val="none" w:sz="0" w:space="0" w:color="auto"/>
            <w:left w:val="none" w:sz="0" w:space="0" w:color="auto"/>
            <w:bottom w:val="none" w:sz="0" w:space="0" w:color="auto"/>
            <w:right w:val="none" w:sz="0" w:space="0" w:color="auto"/>
          </w:divBdr>
        </w:div>
        <w:div w:id="2119829197">
          <w:marLeft w:val="0"/>
          <w:marRight w:val="0"/>
          <w:marTop w:val="0"/>
          <w:marBottom w:val="0"/>
          <w:divBdr>
            <w:top w:val="none" w:sz="0" w:space="0" w:color="auto"/>
            <w:left w:val="none" w:sz="0" w:space="0" w:color="auto"/>
            <w:bottom w:val="none" w:sz="0" w:space="0" w:color="auto"/>
            <w:right w:val="none" w:sz="0" w:space="0" w:color="auto"/>
          </w:divBdr>
        </w:div>
      </w:divsChild>
    </w:div>
    <w:div w:id="81537315">
      <w:bodyDiv w:val="1"/>
      <w:marLeft w:val="0"/>
      <w:marRight w:val="0"/>
      <w:marTop w:val="0"/>
      <w:marBottom w:val="0"/>
      <w:divBdr>
        <w:top w:val="none" w:sz="0" w:space="0" w:color="auto"/>
        <w:left w:val="none" w:sz="0" w:space="0" w:color="auto"/>
        <w:bottom w:val="none" w:sz="0" w:space="0" w:color="auto"/>
        <w:right w:val="none" w:sz="0" w:space="0" w:color="auto"/>
      </w:divBdr>
    </w:div>
    <w:div w:id="82722838">
      <w:bodyDiv w:val="1"/>
      <w:marLeft w:val="0"/>
      <w:marRight w:val="0"/>
      <w:marTop w:val="0"/>
      <w:marBottom w:val="0"/>
      <w:divBdr>
        <w:top w:val="none" w:sz="0" w:space="0" w:color="auto"/>
        <w:left w:val="none" w:sz="0" w:space="0" w:color="auto"/>
        <w:bottom w:val="none" w:sz="0" w:space="0" w:color="auto"/>
        <w:right w:val="none" w:sz="0" w:space="0" w:color="auto"/>
      </w:divBdr>
    </w:div>
    <w:div w:id="83692846">
      <w:bodyDiv w:val="1"/>
      <w:marLeft w:val="0"/>
      <w:marRight w:val="0"/>
      <w:marTop w:val="0"/>
      <w:marBottom w:val="0"/>
      <w:divBdr>
        <w:top w:val="none" w:sz="0" w:space="0" w:color="auto"/>
        <w:left w:val="none" w:sz="0" w:space="0" w:color="auto"/>
        <w:bottom w:val="none" w:sz="0" w:space="0" w:color="auto"/>
        <w:right w:val="none" w:sz="0" w:space="0" w:color="auto"/>
      </w:divBdr>
      <w:divsChild>
        <w:div w:id="92357397">
          <w:marLeft w:val="0"/>
          <w:marRight w:val="0"/>
          <w:marTop w:val="0"/>
          <w:marBottom w:val="0"/>
          <w:divBdr>
            <w:top w:val="none" w:sz="0" w:space="0" w:color="auto"/>
            <w:left w:val="none" w:sz="0" w:space="0" w:color="auto"/>
            <w:bottom w:val="none" w:sz="0" w:space="0" w:color="auto"/>
            <w:right w:val="none" w:sz="0" w:space="0" w:color="auto"/>
          </w:divBdr>
          <w:divsChild>
            <w:div w:id="1857040246">
              <w:marLeft w:val="0"/>
              <w:marRight w:val="0"/>
              <w:marTop w:val="0"/>
              <w:marBottom w:val="0"/>
              <w:divBdr>
                <w:top w:val="none" w:sz="0" w:space="0" w:color="auto"/>
                <w:left w:val="none" w:sz="0" w:space="0" w:color="auto"/>
                <w:bottom w:val="none" w:sz="0" w:space="0" w:color="auto"/>
                <w:right w:val="none" w:sz="0" w:space="0" w:color="auto"/>
              </w:divBdr>
            </w:div>
            <w:div w:id="1194224707">
              <w:marLeft w:val="0"/>
              <w:marRight w:val="0"/>
              <w:marTop w:val="0"/>
              <w:marBottom w:val="0"/>
              <w:divBdr>
                <w:top w:val="none" w:sz="0" w:space="0" w:color="auto"/>
                <w:left w:val="none" w:sz="0" w:space="0" w:color="auto"/>
                <w:bottom w:val="none" w:sz="0" w:space="0" w:color="auto"/>
                <w:right w:val="none" w:sz="0" w:space="0" w:color="auto"/>
              </w:divBdr>
            </w:div>
            <w:div w:id="1807358058">
              <w:marLeft w:val="0"/>
              <w:marRight w:val="0"/>
              <w:marTop w:val="0"/>
              <w:marBottom w:val="0"/>
              <w:divBdr>
                <w:top w:val="none" w:sz="0" w:space="0" w:color="auto"/>
                <w:left w:val="none" w:sz="0" w:space="0" w:color="auto"/>
                <w:bottom w:val="none" w:sz="0" w:space="0" w:color="auto"/>
                <w:right w:val="none" w:sz="0" w:space="0" w:color="auto"/>
              </w:divBdr>
            </w:div>
            <w:div w:id="611792004">
              <w:marLeft w:val="0"/>
              <w:marRight w:val="0"/>
              <w:marTop w:val="0"/>
              <w:marBottom w:val="0"/>
              <w:divBdr>
                <w:top w:val="none" w:sz="0" w:space="0" w:color="auto"/>
                <w:left w:val="none" w:sz="0" w:space="0" w:color="auto"/>
                <w:bottom w:val="none" w:sz="0" w:space="0" w:color="auto"/>
                <w:right w:val="none" w:sz="0" w:space="0" w:color="auto"/>
              </w:divBdr>
            </w:div>
            <w:div w:id="1286619851">
              <w:marLeft w:val="0"/>
              <w:marRight w:val="0"/>
              <w:marTop w:val="0"/>
              <w:marBottom w:val="0"/>
              <w:divBdr>
                <w:top w:val="none" w:sz="0" w:space="0" w:color="auto"/>
                <w:left w:val="none" w:sz="0" w:space="0" w:color="auto"/>
                <w:bottom w:val="none" w:sz="0" w:space="0" w:color="auto"/>
                <w:right w:val="none" w:sz="0" w:space="0" w:color="auto"/>
              </w:divBdr>
            </w:div>
            <w:div w:id="2044211515">
              <w:marLeft w:val="0"/>
              <w:marRight w:val="0"/>
              <w:marTop w:val="0"/>
              <w:marBottom w:val="0"/>
              <w:divBdr>
                <w:top w:val="none" w:sz="0" w:space="0" w:color="auto"/>
                <w:left w:val="none" w:sz="0" w:space="0" w:color="auto"/>
                <w:bottom w:val="none" w:sz="0" w:space="0" w:color="auto"/>
                <w:right w:val="none" w:sz="0" w:space="0" w:color="auto"/>
              </w:divBdr>
            </w:div>
            <w:div w:id="1150749478">
              <w:marLeft w:val="0"/>
              <w:marRight w:val="0"/>
              <w:marTop w:val="0"/>
              <w:marBottom w:val="0"/>
              <w:divBdr>
                <w:top w:val="none" w:sz="0" w:space="0" w:color="auto"/>
                <w:left w:val="none" w:sz="0" w:space="0" w:color="auto"/>
                <w:bottom w:val="none" w:sz="0" w:space="0" w:color="auto"/>
                <w:right w:val="none" w:sz="0" w:space="0" w:color="auto"/>
              </w:divBdr>
            </w:div>
            <w:div w:id="645940500">
              <w:marLeft w:val="0"/>
              <w:marRight w:val="0"/>
              <w:marTop w:val="0"/>
              <w:marBottom w:val="0"/>
              <w:divBdr>
                <w:top w:val="none" w:sz="0" w:space="0" w:color="auto"/>
                <w:left w:val="none" w:sz="0" w:space="0" w:color="auto"/>
                <w:bottom w:val="none" w:sz="0" w:space="0" w:color="auto"/>
                <w:right w:val="none" w:sz="0" w:space="0" w:color="auto"/>
              </w:divBdr>
            </w:div>
            <w:div w:id="922689315">
              <w:marLeft w:val="0"/>
              <w:marRight w:val="0"/>
              <w:marTop w:val="0"/>
              <w:marBottom w:val="0"/>
              <w:divBdr>
                <w:top w:val="none" w:sz="0" w:space="0" w:color="auto"/>
                <w:left w:val="none" w:sz="0" w:space="0" w:color="auto"/>
                <w:bottom w:val="none" w:sz="0" w:space="0" w:color="auto"/>
                <w:right w:val="none" w:sz="0" w:space="0" w:color="auto"/>
              </w:divBdr>
            </w:div>
            <w:div w:id="162203432">
              <w:marLeft w:val="0"/>
              <w:marRight w:val="0"/>
              <w:marTop w:val="0"/>
              <w:marBottom w:val="0"/>
              <w:divBdr>
                <w:top w:val="none" w:sz="0" w:space="0" w:color="auto"/>
                <w:left w:val="none" w:sz="0" w:space="0" w:color="auto"/>
                <w:bottom w:val="none" w:sz="0" w:space="0" w:color="auto"/>
                <w:right w:val="none" w:sz="0" w:space="0" w:color="auto"/>
              </w:divBdr>
            </w:div>
          </w:divsChild>
        </w:div>
        <w:div w:id="1123353483">
          <w:marLeft w:val="0"/>
          <w:marRight w:val="0"/>
          <w:marTop w:val="0"/>
          <w:marBottom w:val="0"/>
          <w:divBdr>
            <w:top w:val="none" w:sz="0" w:space="0" w:color="auto"/>
            <w:left w:val="none" w:sz="0" w:space="0" w:color="auto"/>
            <w:bottom w:val="none" w:sz="0" w:space="0" w:color="auto"/>
            <w:right w:val="none" w:sz="0" w:space="0" w:color="auto"/>
          </w:divBdr>
          <w:divsChild>
            <w:div w:id="258299018">
              <w:marLeft w:val="0"/>
              <w:marRight w:val="0"/>
              <w:marTop w:val="0"/>
              <w:marBottom w:val="0"/>
              <w:divBdr>
                <w:top w:val="none" w:sz="0" w:space="0" w:color="auto"/>
                <w:left w:val="none" w:sz="0" w:space="0" w:color="auto"/>
                <w:bottom w:val="none" w:sz="0" w:space="0" w:color="auto"/>
                <w:right w:val="none" w:sz="0" w:space="0" w:color="auto"/>
              </w:divBdr>
            </w:div>
            <w:div w:id="1190879132">
              <w:marLeft w:val="0"/>
              <w:marRight w:val="0"/>
              <w:marTop w:val="0"/>
              <w:marBottom w:val="0"/>
              <w:divBdr>
                <w:top w:val="none" w:sz="0" w:space="0" w:color="auto"/>
                <w:left w:val="none" w:sz="0" w:space="0" w:color="auto"/>
                <w:bottom w:val="none" w:sz="0" w:space="0" w:color="auto"/>
                <w:right w:val="none" w:sz="0" w:space="0" w:color="auto"/>
              </w:divBdr>
            </w:div>
            <w:div w:id="1756973726">
              <w:marLeft w:val="0"/>
              <w:marRight w:val="0"/>
              <w:marTop w:val="0"/>
              <w:marBottom w:val="0"/>
              <w:divBdr>
                <w:top w:val="none" w:sz="0" w:space="0" w:color="auto"/>
                <w:left w:val="none" w:sz="0" w:space="0" w:color="auto"/>
                <w:bottom w:val="none" w:sz="0" w:space="0" w:color="auto"/>
                <w:right w:val="none" w:sz="0" w:space="0" w:color="auto"/>
              </w:divBdr>
            </w:div>
            <w:div w:id="881985582">
              <w:marLeft w:val="0"/>
              <w:marRight w:val="0"/>
              <w:marTop w:val="0"/>
              <w:marBottom w:val="0"/>
              <w:divBdr>
                <w:top w:val="none" w:sz="0" w:space="0" w:color="auto"/>
                <w:left w:val="none" w:sz="0" w:space="0" w:color="auto"/>
                <w:bottom w:val="none" w:sz="0" w:space="0" w:color="auto"/>
                <w:right w:val="none" w:sz="0" w:space="0" w:color="auto"/>
              </w:divBdr>
            </w:div>
            <w:div w:id="1342010144">
              <w:marLeft w:val="0"/>
              <w:marRight w:val="0"/>
              <w:marTop w:val="0"/>
              <w:marBottom w:val="0"/>
              <w:divBdr>
                <w:top w:val="none" w:sz="0" w:space="0" w:color="auto"/>
                <w:left w:val="none" w:sz="0" w:space="0" w:color="auto"/>
                <w:bottom w:val="none" w:sz="0" w:space="0" w:color="auto"/>
                <w:right w:val="none" w:sz="0" w:space="0" w:color="auto"/>
              </w:divBdr>
            </w:div>
            <w:div w:id="1238321310">
              <w:marLeft w:val="0"/>
              <w:marRight w:val="0"/>
              <w:marTop w:val="0"/>
              <w:marBottom w:val="0"/>
              <w:divBdr>
                <w:top w:val="none" w:sz="0" w:space="0" w:color="auto"/>
                <w:left w:val="none" w:sz="0" w:space="0" w:color="auto"/>
                <w:bottom w:val="none" w:sz="0" w:space="0" w:color="auto"/>
                <w:right w:val="none" w:sz="0" w:space="0" w:color="auto"/>
              </w:divBdr>
            </w:div>
            <w:div w:id="79525469">
              <w:marLeft w:val="0"/>
              <w:marRight w:val="0"/>
              <w:marTop w:val="0"/>
              <w:marBottom w:val="0"/>
              <w:divBdr>
                <w:top w:val="none" w:sz="0" w:space="0" w:color="auto"/>
                <w:left w:val="none" w:sz="0" w:space="0" w:color="auto"/>
                <w:bottom w:val="none" w:sz="0" w:space="0" w:color="auto"/>
                <w:right w:val="none" w:sz="0" w:space="0" w:color="auto"/>
              </w:divBdr>
            </w:div>
            <w:div w:id="2073499710">
              <w:marLeft w:val="0"/>
              <w:marRight w:val="0"/>
              <w:marTop w:val="0"/>
              <w:marBottom w:val="0"/>
              <w:divBdr>
                <w:top w:val="none" w:sz="0" w:space="0" w:color="auto"/>
                <w:left w:val="none" w:sz="0" w:space="0" w:color="auto"/>
                <w:bottom w:val="none" w:sz="0" w:space="0" w:color="auto"/>
                <w:right w:val="none" w:sz="0" w:space="0" w:color="auto"/>
              </w:divBdr>
            </w:div>
            <w:div w:id="138807040">
              <w:marLeft w:val="0"/>
              <w:marRight w:val="0"/>
              <w:marTop w:val="0"/>
              <w:marBottom w:val="0"/>
              <w:divBdr>
                <w:top w:val="none" w:sz="0" w:space="0" w:color="auto"/>
                <w:left w:val="none" w:sz="0" w:space="0" w:color="auto"/>
                <w:bottom w:val="none" w:sz="0" w:space="0" w:color="auto"/>
                <w:right w:val="none" w:sz="0" w:space="0" w:color="auto"/>
              </w:divBdr>
            </w:div>
            <w:div w:id="105514381">
              <w:marLeft w:val="0"/>
              <w:marRight w:val="0"/>
              <w:marTop w:val="0"/>
              <w:marBottom w:val="0"/>
              <w:divBdr>
                <w:top w:val="none" w:sz="0" w:space="0" w:color="auto"/>
                <w:left w:val="none" w:sz="0" w:space="0" w:color="auto"/>
                <w:bottom w:val="none" w:sz="0" w:space="0" w:color="auto"/>
                <w:right w:val="none" w:sz="0" w:space="0" w:color="auto"/>
              </w:divBdr>
            </w:div>
            <w:div w:id="54352440">
              <w:marLeft w:val="0"/>
              <w:marRight w:val="0"/>
              <w:marTop w:val="0"/>
              <w:marBottom w:val="0"/>
              <w:divBdr>
                <w:top w:val="none" w:sz="0" w:space="0" w:color="auto"/>
                <w:left w:val="none" w:sz="0" w:space="0" w:color="auto"/>
                <w:bottom w:val="none" w:sz="0" w:space="0" w:color="auto"/>
                <w:right w:val="none" w:sz="0" w:space="0" w:color="auto"/>
              </w:divBdr>
            </w:div>
            <w:div w:id="838038173">
              <w:marLeft w:val="0"/>
              <w:marRight w:val="0"/>
              <w:marTop w:val="0"/>
              <w:marBottom w:val="0"/>
              <w:divBdr>
                <w:top w:val="none" w:sz="0" w:space="0" w:color="auto"/>
                <w:left w:val="none" w:sz="0" w:space="0" w:color="auto"/>
                <w:bottom w:val="none" w:sz="0" w:space="0" w:color="auto"/>
                <w:right w:val="none" w:sz="0" w:space="0" w:color="auto"/>
              </w:divBdr>
            </w:div>
            <w:div w:id="465859011">
              <w:marLeft w:val="0"/>
              <w:marRight w:val="0"/>
              <w:marTop w:val="0"/>
              <w:marBottom w:val="0"/>
              <w:divBdr>
                <w:top w:val="none" w:sz="0" w:space="0" w:color="auto"/>
                <w:left w:val="none" w:sz="0" w:space="0" w:color="auto"/>
                <w:bottom w:val="none" w:sz="0" w:space="0" w:color="auto"/>
                <w:right w:val="none" w:sz="0" w:space="0" w:color="auto"/>
              </w:divBdr>
            </w:div>
            <w:div w:id="2121490042">
              <w:marLeft w:val="0"/>
              <w:marRight w:val="0"/>
              <w:marTop w:val="0"/>
              <w:marBottom w:val="0"/>
              <w:divBdr>
                <w:top w:val="none" w:sz="0" w:space="0" w:color="auto"/>
                <w:left w:val="none" w:sz="0" w:space="0" w:color="auto"/>
                <w:bottom w:val="none" w:sz="0" w:space="0" w:color="auto"/>
                <w:right w:val="none" w:sz="0" w:space="0" w:color="auto"/>
              </w:divBdr>
            </w:div>
            <w:div w:id="593709366">
              <w:marLeft w:val="0"/>
              <w:marRight w:val="0"/>
              <w:marTop w:val="0"/>
              <w:marBottom w:val="0"/>
              <w:divBdr>
                <w:top w:val="none" w:sz="0" w:space="0" w:color="auto"/>
                <w:left w:val="none" w:sz="0" w:space="0" w:color="auto"/>
                <w:bottom w:val="none" w:sz="0" w:space="0" w:color="auto"/>
                <w:right w:val="none" w:sz="0" w:space="0" w:color="auto"/>
              </w:divBdr>
            </w:div>
            <w:div w:id="927884032">
              <w:marLeft w:val="0"/>
              <w:marRight w:val="0"/>
              <w:marTop w:val="0"/>
              <w:marBottom w:val="0"/>
              <w:divBdr>
                <w:top w:val="none" w:sz="0" w:space="0" w:color="auto"/>
                <w:left w:val="none" w:sz="0" w:space="0" w:color="auto"/>
                <w:bottom w:val="none" w:sz="0" w:space="0" w:color="auto"/>
                <w:right w:val="none" w:sz="0" w:space="0" w:color="auto"/>
              </w:divBdr>
            </w:div>
            <w:div w:id="684481892">
              <w:marLeft w:val="0"/>
              <w:marRight w:val="0"/>
              <w:marTop w:val="0"/>
              <w:marBottom w:val="0"/>
              <w:divBdr>
                <w:top w:val="none" w:sz="0" w:space="0" w:color="auto"/>
                <w:left w:val="none" w:sz="0" w:space="0" w:color="auto"/>
                <w:bottom w:val="none" w:sz="0" w:space="0" w:color="auto"/>
                <w:right w:val="none" w:sz="0" w:space="0" w:color="auto"/>
              </w:divBdr>
            </w:div>
            <w:div w:id="1508904364">
              <w:marLeft w:val="0"/>
              <w:marRight w:val="0"/>
              <w:marTop w:val="0"/>
              <w:marBottom w:val="0"/>
              <w:divBdr>
                <w:top w:val="none" w:sz="0" w:space="0" w:color="auto"/>
                <w:left w:val="none" w:sz="0" w:space="0" w:color="auto"/>
                <w:bottom w:val="none" w:sz="0" w:space="0" w:color="auto"/>
                <w:right w:val="none" w:sz="0" w:space="0" w:color="auto"/>
              </w:divBdr>
            </w:div>
            <w:div w:id="2142113719">
              <w:marLeft w:val="0"/>
              <w:marRight w:val="0"/>
              <w:marTop w:val="0"/>
              <w:marBottom w:val="0"/>
              <w:divBdr>
                <w:top w:val="none" w:sz="0" w:space="0" w:color="auto"/>
                <w:left w:val="none" w:sz="0" w:space="0" w:color="auto"/>
                <w:bottom w:val="none" w:sz="0" w:space="0" w:color="auto"/>
                <w:right w:val="none" w:sz="0" w:space="0" w:color="auto"/>
              </w:divBdr>
            </w:div>
            <w:div w:id="2069104262">
              <w:marLeft w:val="0"/>
              <w:marRight w:val="0"/>
              <w:marTop w:val="0"/>
              <w:marBottom w:val="0"/>
              <w:divBdr>
                <w:top w:val="none" w:sz="0" w:space="0" w:color="auto"/>
                <w:left w:val="none" w:sz="0" w:space="0" w:color="auto"/>
                <w:bottom w:val="none" w:sz="0" w:space="0" w:color="auto"/>
                <w:right w:val="none" w:sz="0" w:space="0" w:color="auto"/>
              </w:divBdr>
            </w:div>
          </w:divsChild>
        </w:div>
        <w:div w:id="1670594981">
          <w:marLeft w:val="0"/>
          <w:marRight w:val="0"/>
          <w:marTop w:val="0"/>
          <w:marBottom w:val="0"/>
          <w:divBdr>
            <w:top w:val="none" w:sz="0" w:space="0" w:color="auto"/>
            <w:left w:val="none" w:sz="0" w:space="0" w:color="auto"/>
            <w:bottom w:val="none" w:sz="0" w:space="0" w:color="auto"/>
            <w:right w:val="none" w:sz="0" w:space="0" w:color="auto"/>
          </w:divBdr>
        </w:div>
        <w:div w:id="16393955">
          <w:marLeft w:val="0"/>
          <w:marRight w:val="0"/>
          <w:marTop w:val="0"/>
          <w:marBottom w:val="0"/>
          <w:divBdr>
            <w:top w:val="none" w:sz="0" w:space="0" w:color="auto"/>
            <w:left w:val="none" w:sz="0" w:space="0" w:color="auto"/>
            <w:bottom w:val="none" w:sz="0" w:space="0" w:color="auto"/>
            <w:right w:val="none" w:sz="0" w:space="0" w:color="auto"/>
          </w:divBdr>
        </w:div>
        <w:div w:id="1997760176">
          <w:marLeft w:val="0"/>
          <w:marRight w:val="0"/>
          <w:marTop w:val="0"/>
          <w:marBottom w:val="0"/>
          <w:divBdr>
            <w:top w:val="none" w:sz="0" w:space="0" w:color="auto"/>
            <w:left w:val="none" w:sz="0" w:space="0" w:color="auto"/>
            <w:bottom w:val="none" w:sz="0" w:space="0" w:color="auto"/>
            <w:right w:val="none" w:sz="0" w:space="0" w:color="auto"/>
          </w:divBdr>
        </w:div>
        <w:div w:id="79836240">
          <w:marLeft w:val="0"/>
          <w:marRight w:val="0"/>
          <w:marTop w:val="0"/>
          <w:marBottom w:val="0"/>
          <w:divBdr>
            <w:top w:val="none" w:sz="0" w:space="0" w:color="auto"/>
            <w:left w:val="none" w:sz="0" w:space="0" w:color="auto"/>
            <w:bottom w:val="none" w:sz="0" w:space="0" w:color="auto"/>
            <w:right w:val="none" w:sz="0" w:space="0" w:color="auto"/>
          </w:divBdr>
        </w:div>
        <w:div w:id="1773742426">
          <w:marLeft w:val="0"/>
          <w:marRight w:val="0"/>
          <w:marTop w:val="0"/>
          <w:marBottom w:val="0"/>
          <w:divBdr>
            <w:top w:val="none" w:sz="0" w:space="0" w:color="auto"/>
            <w:left w:val="none" w:sz="0" w:space="0" w:color="auto"/>
            <w:bottom w:val="none" w:sz="0" w:space="0" w:color="auto"/>
            <w:right w:val="none" w:sz="0" w:space="0" w:color="auto"/>
          </w:divBdr>
        </w:div>
        <w:div w:id="1890147058">
          <w:marLeft w:val="0"/>
          <w:marRight w:val="0"/>
          <w:marTop w:val="0"/>
          <w:marBottom w:val="0"/>
          <w:divBdr>
            <w:top w:val="none" w:sz="0" w:space="0" w:color="auto"/>
            <w:left w:val="none" w:sz="0" w:space="0" w:color="auto"/>
            <w:bottom w:val="none" w:sz="0" w:space="0" w:color="auto"/>
            <w:right w:val="none" w:sz="0" w:space="0" w:color="auto"/>
          </w:divBdr>
        </w:div>
        <w:div w:id="362098548">
          <w:marLeft w:val="0"/>
          <w:marRight w:val="0"/>
          <w:marTop w:val="0"/>
          <w:marBottom w:val="0"/>
          <w:divBdr>
            <w:top w:val="none" w:sz="0" w:space="0" w:color="auto"/>
            <w:left w:val="none" w:sz="0" w:space="0" w:color="auto"/>
            <w:bottom w:val="none" w:sz="0" w:space="0" w:color="auto"/>
            <w:right w:val="none" w:sz="0" w:space="0" w:color="auto"/>
          </w:divBdr>
        </w:div>
        <w:div w:id="1007634">
          <w:marLeft w:val="0"/>
          <w:marRight w:val="0"/>
          <w:marTop w:val="0"/>
          <w:marBottom w:val="0"/>
          <w:divBdr>
            <w:top w:val="none" w:sz="0" w:space="0" w:color="auto"/>
            <w:left w:val="none" w:sz="0" w:space="0" w:color="auto"/>
            <w:bottom w:val="none" w:sz="0" w:space="0" w:color="auto"/>
            <w:right w:val="none" w:sz="0" w:space="0" w:color="auto"/>
          </w:divBdr>
        </w:div>
        <w:div w:id="747389555">
          <w:marLeft w:val="0"/>
          <w:marRight w:val="0"/>
          <w:marTop w:val="0"/>
          <w:marBottom w:val="0"/>
          <w:divBdr>
            <w:top w:val="none" w:sz="0" w:space="0" w:color="auto"/>
            <w:left w:val="none" w:sz="0" w:space="0" w:color="auto"/>
            <w:bottom w:val="none" w:sz="0" w:space="0" w:color="auto"/>
            <w:right w:val="none" w:sz="0" w:space="0" w:color="auto"/>
          </w:divBdr>
        </w:div>
        <w:div w:id="1563911098">
          <w:marLeft w:val="0"/>
          <w:marRight w:val="0"/>
          <w:marTop w:val="0"/>
          <w:marBottom w:val="0"/>
          <w:divBdr>
            <w:top w:val="none" w:sz="0" w:space="0" w:color="auto"/>
            <w:left w:val="none" w:sz="0" w:space="0" w:color="auto"/>
            <w:bottom w:val="none" w:sz="0" w:space="0" w:color="auto"/>
            <w:right w:val="none" w:sz="0" w:space="0" w:color="auto"/>
          </w:divBdr>
        </w:div>
        <w:div w:id="97260265">
          <w:marLeft w:val="0"/>
          <w:marRight w:val="0"/>
          <w:marTop w:val="0"/>
          <w:marBottom w:val="0"/>
          <w:divBdr>
            <w:top w:val="none" w:sz="0" w:space="0" w:color="auto"/>
            <w:left w:val="none" w:sz="0" w:space="0" w:color="auto"/>
            <w:bottom w:val="none" w:sz="0" w:space="0" w:color="auto"/>
            <w:right w:val="none" w:sz="0" w:space="0" w:color="auto"/>
          </w:divBdr>
        </w:div>
        <w:div w:id="46800271">
          <w:marLeft w:val="0"/>
          <w:marRight w:val="0"/>
          <w:marTop w:val="0"/>
          <w:marBottom w:val="0"/>
          <w:divBdr>
            <w:top w:val="none" w:sz="0" w:space="0" w:color="auto"/>
            <w:left w:val="none" w:sz="0" w:space="0" w:color="auto"/>
            <w:bottom w:val="none" w:sz="0" w:space="0" w:color="auto"/>
            <w:right w:val="none" w:sz="0" w:space="0" w:color="auto"/>
          </w:divBdr>
        </w:div>
      </w:divsChild>
    </w:div>
    <w:div w:id="83721972">
      <w:bodyDiv w:val="1"/>
      <w:marLeft w:val="0"/>
      <w:marRight w:val="0"/>
      <w:marTop w:val="0"/>
      <w:marBottom w:val="0"/>
      <w:divBdr>
        <w:top w:val="none" w:sz="0" w:space="0" w:color="auto"/>
        <w:left w:val="none" w:sz="0" w:space="0" w:color="auto"/>
        <w:bottom w:val="none" w:sz="0" w:space="0" w:color="auto"/>
        <w:right w:val="none" w:sz="0" w:space="0" w:color="auto"/>
      </w:divBdr>
    </w:div>
    <w:div w:id="84039372">
      <w:bodyDiv w:val="1"/>
      <w:marLeft w:val="0"/>
      <w:marRight w:val="0"/>
      <w:marTop w:val="0"/>
      <w:marBottom w:val="0"/>
      <w:divBdr>
        <w:top w:val="none" w:sz="0" w:space="0" w:color="auto"/>
        <w:left w:val="none" w:sz="0" w:space="0" w:color="auto"/>
        <w:bottom w:val="none" w:sz="0" w:space="0" w:color="auto"/>
        <w:right w:val="none" w:sz="0" w:space="0" w:color="auto"/>
      </w:divBdr>
    </w:div>
    <w:div w:id="84808403">
      <w:bodyDiv w:val="1"/>
      <w:marLeft w:val="0"/>
      <w:marRight w:val="0"/>
      <w:marTop w:val="0"/>
      <w:marBottom w:val="0"/>
      <w:divBdr>
        <w:top w:val="none" w:sz="0" w:space="0" w:color="auto"/>
        <w:left w:val="none" w:sz="0" w:space="0" w:color="auto"/>
        <w:bottom w:val="none" w:sz="0" w:space="0" w:color="auto"/>
        <w:right w:val="none" w:sz="0" w:space="0" w:color="auto"/>
      </w:divBdr>
      <w:divsChild>
        <w:div w:id="390930901">
          <w:marLeft w:val="0"/>
          <w:marRight w:val="0"/>
          <w:marTop w:val="0"/>
          <w:marBottom w:val="0"/>
          <w:divBdr>
            <w:top w:val="none" w:sz="0" w:space="0" w:color="auto"/>
            <w:left w:val="none" w:sz="0" w:space="0" w:color="auto"/>
            <w:bottom w:val="none" w:sz="0" w:space="0" w:color="auto"/>
            <w:right w:val="none" w:sz="0" w:space="0" w:color="auto"/>
          </w:divBdr>
        </w:div>
        <w:div w:id="946356070">
          <w:marLeft w:val="0"/>
          <w:marRight w:val="0"/>
          <w:marTop w:val="0"/>
          <w:marBottom w:val="0"/>
          <w:divBdr>
            <w:top w:val="none" w:sz="0" w:space="0" w:color="auto"/>
            <w:left w:val="none" w:sz="0" w:space="0" w:color="auto"/>
            <w:bottom w:val="none" w:sz="0" w:space="0" w:color="auto"/>
            <w:right w:val="none" w:sz="0" w:space="0" w:color="auto"/>
          </w:divBdr>
        </w:div>
        <w:div w:id="988434580">
          <w:marLeft w:val="0"/>
          <w:marRight w:val="0"/>
          <w:marTop w:val="0"/>
          <w:marBottom w:val="0"/>
          <w:divBdr>
            <w:top w:val="none" w:sz="0" w:space="0" w:color="auto"/>
            <w:left w:val="none" w:sz="0" w:space="0" w:color="auto"/>
            <w:bottom w:val="none" w:sz="0" w:space="0" w:color="auto"/>
            <w:right w:val="none" w:sz="0" w:space="0" w:color="auto"/>
          </w:divBdr>
        </w:div>
        <w:div w:id="1457943975">
          <w:marLeft w:val="0"/>
          <w:marRight w:val="0"/>
          <w:marTop w:val="0"/>
          <w:marBottom w:val="0"/>
          <w:divBdr>
            <w:top w:val="none" w:sz="0" w:space="0" w:color="auto"/>
            <w:left w:val="none" w:sz="0" w:space="0" w:color="auto"/>
            <w:bottom w:val="none" w:sz="0" w:space="0" w:color="auto"/>
            <w:right w:val="none" w:sz="0" w:space="0" w:color="auto"/>
          </w:divBdr>
        </w:div>
        <w:div w:id="1481073822">
          <w:marLeft w:val="0"/>
          <w:marRight w:val="0"/>
          <w:marTop w:val="0"/>
          <w:marBottom w:val="0"/>
          <w:divBdr>
            <w:top w:val="none" w:sz="0" w:space="0" w:color="auto"/>
            <w:left w:val="none" w:sz="0" w:space="0" w:color="auto"/>
            <w:bottom w:val="none" w:sz="0" w:space="0" w:color="auto"/>
            <w:right w:val="none" w:sz="0" w:space="0" w:color="auto"/>
          </w:divBdr>
        </w:div>
        <w:div w:id="1895313438">
          <w:marLeft w:val="0"/>
          <w:marRight w:val="0"/>
          <w:marTop w:val="0"/>
          <w:marBottom w:val="0"/>
          <w:divBdr>
            <w:top w:val="none" w:sz="0" w:space="0" w:color="auto"/>
            <w:left w:val="none" w:sz="0" w:space="0" w:color="auto"/>
            <w:bottom w:val="none" w:sz="0" w:space="0" w:color="auto"/>
            <w:right w:val="none" w:sz="0" w:space="0" w:color="auto"/>
          </w:divBdr>
        </w:div>
        <w:div w:id="2094663857">
          <w:marLeft w:val="0"/>
          <w:marRight w:val="0"/>
          <w:marTop w:val="0"/>
          <w:marBottom w:val="0"/>
          <w:divBdr>
            <w:top w:val="none" w:sz="0" w:space="0" w:color="auto"/>
            <w:left w:val="none" w:sz="0" w:space="0" w:color="auto"/>
            <w:bottom w:val="none" w:sz="0" w:space="0" w:color="auto"/>
            <w:right w:val="none" w:sz="0" w:space="0" w:color="auto"/>
          </w:divBdr>
        </w:div>
      </w:divsChild>
    </w:div>
    <w:div w:id="85346940">
      <w:bodyDiv w:val="1"/>
      <w:marLeft w:val="0"/>
      <w:marRight w:val="0"/>
      <w:marTop w:val="0"/>
      <w:marBottom w:val="0"/>
      <w:divBdr>
        <w:top w:val="none" w:sz="0" w:space="0" w:color="auto"/>
        <w:left w:val="none" w:sz="0" w:space="0" w:color="auto"/>
        <w:bottom w:val="none" w:sz="0" w:space="0" w:color="auto"/>
        <w:right w:val="none" w:sz="0" w:space="0" w:color="auto"/>
      </w:divBdr>
    </w:div>
    <w:div w:id="86586043">
      <w:bodyDiv w:val="1"/>
      <w:marLeft w:val="0"/>
      <w:marRight w:val="0"/>
      <w:marTop w:val="0"/>
      <w:marBottom w:val="0"/>
      <w:divBdr>
        <w:top w:val="none" w:sz="0" w:space="0" w:color="auto"/>
        <w:left w:val="none" w:sz="0" w:space="0" w:color="auto"/>
        <w:bottom w:val="none" w:sz="0" w:space="0" w:color="auto"/>
        <w:right w:val="none" w:sz="0" w:space="0" w:color="auto"/>
      </w:divBdr>
    </w:div>
    <w:div w:id="86587269">
      <w:bodyDiv w:val="1"/>
      <w:marLeft w:val="0"/>
      <w:marRight w:val="0"/>
      <w:marTop w:val="0"/>
      <w:marBottom w:val="0"/>
      <w:divBdr>
        <w:top w:val="none" w:sz="0" w:space="0" w:color="auto"/>
        <w:left w:val="none" w:sz="0" w:space="0" w:color="auto"/>
        <w:bottom w:val="none" w:sz="0" w:space="0" w:color="auto"/>
        <w:right w:val="none" w:sz="0" w:space="0" w:color="auto"/>
      </w:divBdr>
    </w:div>
    <w:div w:id="86968796">
      <w:bodyDiv w:val="1"/>
      <w:marLeft w:val="0"/>
      <w:marRight w:val="0"/>
      <w:marTop w:val="0"/>
      <w:marBottom w:val="0"/>
      <w:divBdr>
        <w:top w:val="none" w:sz="0" w:space="0" w:color="auto"/>
        <w:left w:val="none" w:sz="0" w:space="0" w:color="auto"/>
        <w:bottom w:val="none" w:sz="0" w:space="0" w:color="auto"/>
        <w:right w:val="none" w:sz="0" w:space="0" w:color="auto"/>
      </w:divBdr>
    </w:div>
    <w:div w:id="87193133">
      <w:bodyDiv w:val="1"/>
      <w:marLeft w:val="0"/>
      <w:marRight w:val="0"/>
      <w:marTop w:val="0"/>
      <w:marBottom w:val="0"/>
      <w:divBdr>
        <w:top w:val="none" w:sz="0" w:space="0" w:color="auto"/>
        <w:left w:val="none" w:sz="0" w:space="0" w:color="auto"/>
        <w:bottom w:val="none" w:sz="0" w:space="0" w:color="auto"/>
        <w:right w:val="none" w:sz="0" w:space="0" w:color="auto"/>
      </w:divBdr>
    </w:div>
    <w:div w:id="91897838">
      <w:bodyDiv w:val="1"/>
      <w:marLeft w:val="0"/>
      <w:marRight w:val="0"/>
      <w:marTop w:val="0"/>
      <w:marBottom w:val="0"/>
      <w:divBdr>
        <w:top w:val="none" w:sz="0" w:space="0" w:color="auto"/>
        <w:left w:val="none" w:sz="0" w:space="0" w:color="auto"/>
        <w:bottom w:val="none" w:sz="0" w:space="0" w:color="auto"/>
        <w:right w:val="none" w:sz="0" w:space="0" w:color="auto"/>
      </w:divBdr>
    </w:div>
    <w:div w:id="92211734">
      <w:bodyDiv w:val="1"/>
      <w:marLeft w:val="0"/>
      <w:marRight w:val="0"/>
      <w:marTop w:val="0"/>
      <w:marBottom w:val="0"/>
      <w:divBdr>
        <w:top w:val="none" w:sz="0" w:space="0" w:color="auto"/>
        <w:left w:val="none" w:sz="0" w:space="0" w:color="auto"/>
        <w:bottom w:val="none" w:sz="0" w:space="0" w:color="auto"/>
        <w:right w:val="none" w:sz="0" w:space="0" w:color="auto"/>
      </w:divBdr>
    </w:div>
    <w:div w:id="92673523">
      <w:bodyDiv w:val="1"/>
      <w:marLeft w:val="0"/>
      <w:marRight w:val="0"/>
      <w:marTop w:val="0"/>
      <w:marBottom w:val="0"/>
      <w:divBdr>
        <w:top w:val="none" w:sz="0" w:space="0" w:color="auto"/>
        <w:left w:val="none" w:sz="0" w:space="0" w:color="auto"/>
        <w:bottom w:val="none" w:sz="0" w:space="0" w:color="auto"/>
        <w:right w:val="none" w:sz="0" w:space="0" w:color="auto"/>
      </w:divBdr>
    </w:div>
    <w:div w:id="93595325">
      <w:bodyDiv w:val="1"/>
      <w:marLeft w:val="0"/>
      <w:marRight w:val="0"/>
      <w:marTop w:val="0"/>
      <w:marBottom w:val="0"/>
      <w:divBdr>
        <w:top w:val="none" w:sz="0" w:space="0" w:color="auto"/>
        <w:left w:val="none" w:sz="0" w:space="0" w:color="auto"/>
        <w:bottom w:val="none" w:sz="0" w:space="0" w:color="auto"/>
        <w:right w:val="none" w:sz="0" w:space="0" w:color="auto"/>
      </w:divBdr>
    </w:div>
    <w:div w:id="93677369">
      <w:bodyDiv w:val="1"/>
      <w:marLeft w:val="0"/>
      <w:marRight w:val="0"/>
      <w:marTop w:val="0"/>
      <w:marBottom w:val="0"/>
      <w:divBdr>
        <w:top w:val="none" w:sz="0" w:space="0" w:color="auto"/>
        <w:left w:val="none" w:sz="0" w:space="0" w:color="auto"/>
        <w:bottom w:val="none" w:sz="0" w:space="0" w:color="auto"/>
        <w:right w:val="none" w:sz="0" w:space="0" w:color="auto"/>
      </w:divBdr>
    </w:div>
    <w:div w:id="94252417">
      <w:bodyDiv w:val="1"/>
      <w:marLeft w:val="0"/>
      <w:marRight w:val="0"/>
      <w:marTop w:val="0"/>
      <w:marBottom w:val="0"/>
      <w:divBdr>
        <w:top w:val="none" w:sz="0" w:space="0" w:color="auto"/>
        <w:left w:val="none" w:sz="0" w:space="0" w:color="auto"/>
        <w:bottom w:val="none" w:sz="0" w:space="0" w:color="auto"/>
        <w:right w:val="none" w:sz="0" w:space="0" w:color="auto"/>
      </w:divBdr>
    </w:div>
    <w:div w:id="94794347">
      <w:bodyDiv w:val="1"/>
      <w:marLeft w:val="0"/>
      <w:marRight w:val="0"/>
      <w:marTop w:val="0"/>
      <w:marBottom w:val="0"/>
      <w:divBdr>
        <w:top w:val="none" w:sz="0" w:space="0" w:color="auto"/>
        <w:left w:val="none" w:sz="0" w:space="0" w:color="auto"/>
        <w:bottom w:val="none" w:sz="0" w:space="0" w:color="auto"/>
        <w:right w:val="none" w:sz="0" w:space="0" w:color="auto"/>
      </w:divBdr>
    </w:div>
    <w:div w:id="94831500">
      <w:bodyDiv w:val="1"/>
      <w:marLeft w:val="0"/>
      <w:marRight w:val="0"/>
      <w:marTop w:val="0"/>
      <w:marBottom w:val="0"/>
      <w:divBdr>
        <w:top w:val="none" w:sz="0" w:space="0" w:color="auto"/>
        <w:left w:val="none" w:sz="0" w:space="0" w:color="auto"/>
        <w:bottom w:val="none" w:sz="0" w:space="0" w:color="auto"/>
        <w:right w:val="none" w:sz="0" w:space="0" w:color="auto"/>
      </w:divBdr>
    </w:div>
    <w:div w:id="96993912">
      <w:bodyDiv w:val="1"/>
      <w:marLeft w:val="0"/>
      <w:marRight w:val="0"/>
      <w:marTop w:val="0"/>
      <w:marBottom w:val="0"/>
      <w:divBdr>
        <w:top w:val="none" w:sz="0" w:space="0" w:color="auto"/>
        <w:left w:val="none" w:sz="0" w:space="0" w:color="auto"/>
        <w:bottom w:val="none" w:sz="0" w:space="0" w:color="auto"/>
        <w:right w:val="none" w:sz="0" w:space="0" w:color="auto"/>
      </w:divBdr>
    </w:div>
    <w:div w:id="98262225">
      <w:bodyDiv w:val="1"/>
      <w:marLeft w:val="0"/>
      <w:marRight w:val="0"/>
      <w:marTop w:val="0"/>
      <w:marBottom w:val="0"/>
      <w:divBdr>
        <w:top w:val="none" w:sz="0" w:space="0" w:color="auto"/>
        <w:left w:val="none" w:sz="0" w:space="0" w:color="auto"/>
        <w:bottom w:val="none" w:sz="0" w:space="0" w:color="auto"/>
        <w:right w:val="none" w:sz="0" w:space="0" w:color="auto"/>
      </w:divBdr>
      <w:divsChild>
        <w:div w:id="72823021">
          <w:marLeft w:val="0"/>
          <w:marRight w:val="0"/>
          <w:marTop w:val="0"/>
          <w:marBottom w:val="0"/>
          <w:divBdr>
            <w:top w:val="none" w:sz="0" w:space="0" w:color="auto"/>
            <w:left w:val="none" w:sz="0" w:space="0" w:color="auto"/>
            <w:bottom w:val="none" w:sz="0" w:space="0" w:color="auto"/>
            <w:right w:val="none" w:sz="0" w:space="0" w:color="auto"/>
          </w:divBdr>
        </w:div>
        <w:div w:id="141318522">
          <w:marLeft w:val="0"/>
          <w:marRight w:val="0"/>
          <w:marTop w:val="0"/>
          <w:marBottom w:val="0"/>
          <w:divBdr>
            <w:top w:val="none" w:sz="0" w:space="0" w:color="auto"/>
            <w:left w:val="none" w:sz="0" w:space="0" w:color="auto"/>
            <w:bottom w:val="none" w:sz="0" w:space="0" w:color="auto"/>
            <w:right w:val="none" w:sz="0" w:space="0" w:color="auto"/>
          </w:divBdr>
        </w:div>
        <w:div w:id="233929578">
          <w:marLeft w:val="0"/>
          <w:marRight w:val="0"/>
          <w:marTop w:val="0"/>
          <w:marBottom w:val="0"/>
          <w:divBdr>
            <w:top w:val="none" w:sz="0" w:space="0" w:color="auto"/>
            <w:left w:val="none" w:sz="0" w:space="0" w:color="auto"/>
            <w:bottom w:val="none" w:sz="0" w:space="0" w:color="auto"/>
            <w:right w:val="none" w:sz="0" w:space="0" w:color="auto"/>
          </w:divBdr>
        </w:div>
        <w:div w:id="318116855">
          <w:marLeft w:val="0"/>
          <w:marRight w:val="0"/>
          <w:marTop w:val="0"/>
          <w:marBottom w:val="0"/>
          <w:divBdr>
            <w:top w:val="none" w:sz="0" w:space="0" w:color="auto"/>
            <w:left w:val="none" w:sz="0" w:space="0" w:color="auto"/>
            <w:bottom w:val="none" w:sz="0" w:space="0" w:color="auto"/>
            <w:right w:val="none" w:sz="0" w:space="0" w:color="auto"/>
          </w:divBdr>
        </w:div>
        <w:div w:id="469710098">
          <w:marLeft w:val="0"/>
          <w:marRight w:val="0"/>
          <w:marTop w:val="0"/>
          <w:marBottom w:val="0"/>
          <w:divBdr>
            <w:top w:val="none" w:sz="0" w:space="0" w:color="auto"/>
            <w:left w:val="none" w:sz="0" w:space="0" w:color="auto"/>
            <w:bottom w:val="none" w:sz="0" w:space="0" w:color="auto"/>
            <w:right w:val="none" w:sz="0" w:space="0" w:color="auto"/>
          </w:divBdr>
        </w:div>
        <w:div w:id="813066381">
          <w:marLeft w:val="0"/>
          <w:marRight w:val="0"/>
          <w:marTop w:val="0"/>
          <w:marBottom w:val="0"/>
          <w:divBdr>
            <w:top w:val="none" w:sz="0" w:space="0" w:color="auto"/>
            <w:left w:val="none" w:sz="0" w:space="0" w:color="auto"/>
            <w:bottom w:val="none" w:sz="0" w:space="0" w:color="auto"/>
            <w:right w:val="none" w:sz="0" w:space="0" w:color="auto"/>
          </w:divBdr>
        </w:div>
        <w:div w:id="831481821">
          <w:marLeft w:val="0"/>
          <w:marRight w:val="0"/>
          <w:marTop w:val="0"/>
          <w:marBottom w:val="0"/>
          <w:divBdr>
            <w:top w:val="none" w:sz="0" w:space="0" w:color="auto"/>
            <w:left w:val="none" w:sz="0" w:space="0" w:color="auto"/>
            <w:bottom w:val="none" w:sz="0" w:space="0" w:color="auto"/>
            <w:right w:val="none" w:sz="0" w:space="0" w:color="auto"/>
          </w:divBdr>
        </w:div>
        <w:div w:id="1013805306">
          <w:marLeft w:val="0"/>
          <w:marRight w:val="0"/>
          <w:marTop w:val="0"/>
          <w:marBottom w:val="0"/>
          <w:divBdr>
            <w:top w:val="none" w:sz="0" w:space="0" w:color="auto"/>
            <w:left w:val="none" w:sz="0" w:space="0" w:color="auto"/>
            <w:bottom w:val="none" w:sz="0" w:space="0" w:color="auto"/>
            <w:right w:val="none" w:sz="0" w:space="0" w:color="auto"/>
          </w:divBdr>
        </w:div>
        <w:div w:id="1375740106">
          <w:marLeft w:val="0"/>
          <w:marRight w:val="0"/>
          <w:marTop w:val="0"/>
          <w:marBottom w:val="0"/>
          <w:divBdr>
            <w:top w:val="none" w:sz="0" w:space="0" w:color="auto"/>
            <w:left w:val="none" w:sz="0" w:space="0" w:color="auto"/>
            <w:bottom w:val="none" w:sz="0" w:space="0" w:color="auto"/>
            <w:right w:val="none" w:sz="0" w:space="0" w:color="auto"/>
          </w:divBdr>
        </w:div>
        <w:div w:id="1393701618">
          <w:marLeft w:val="0"/>
          <w:marRight w:val="0"/>
          <w:marTop w:val="0"/>
          <w:marBottom w:val="0"/>
          <w:divBdr>
            <w:top w:val="none" w:sz="0" w:space="0" w:color="auto"/>
            <w:left w:val="none" w:sz="0" w:space="0" w:color="auto"/>
            <w:bottom w:val="none" w:sz="0" w:space="0" w:color="auto"/>
            <w:right w:val="none" w:sz="0" w:space="0" w:color="auto"/>
          </w:divBdr>
        </w:div>
        <w:div w:id="1914124264">
          <w:marLeft w:val="0"/>
          <w:marRight w:val="0"/>
          <w:marTop w:val="0"/>
          <w:marBottom w:val="0"/>
          <w:divBdr>
            <w:top w:val="none" w:sz="0" w:space="0" w:color="auto"/>
            <w:left w:val="none" w:sz="0" w:space="0" w:color="auto"/>
            <w:bottom w:val="none" w:sz="0" w:space="0" w:color="auto"/>
            <w:right w:val="none" w:sz="0" w:space="0" w:color="auto"/>
          </w:divBdr>
        </w:div>
        <w:div w:id="2076395519">
          <w:marLeft w:val="0"/>
          <w:marRight w:val="0"/>
          <w:marTop w:val="0"/>
          <w:marBottom w:val="0"/>
          <w:divBdr>
            <w:top w:val="none" w:sz="0" w:space="0" w:color="auto"/>
            <w:left w:val="none" w:sz="0" w:space="0" w:color="auto"/>
            <w:bottom w:val="none" w:sz="0" w:space="0" w:color="auto"/>
            <w:right w:val="none" w:sz="0" w:space="0" w:color="auto"/>
          </w:divBdr>
        </w:div>
      </w:divsChild>
    </w:div>
    <w:div w:id="98455359">
      <w:bodyDiv w:val="1"/>
      <w:marLeft w:val="0"/>
      <w:marRight w:val="0"/>
      <w:marTop w:val="0"/>
      <w:marBottom w:val="0"/>
      <w:divBdr>
        <w:top w:val="none" w:sz="0" w:space="0" w:color="auto"/>
        <w:left w:val="none" w:sz="0" w:space="0" w:color="auto"/>
        <w:bottom w:val="none" w:sz="0" w:space="0" w:color="auto"/>
        <w:right w:val="none" w:sz="0" w:space="0" w:color="auto"/>
      </w:divBdr>
    </w:div>
    <w:div w:id="98985749">
      <w:bodyDiv w:val="1"/>
      <w:marLeft w:val="0"/>
      <w:marRight w:val="0"/>
      <w:marTop w:val="0"/>
      <w:marBottom w:val="0"/>
      <w:divBdr>
        <w:top w:val="none" w:sz="0" w:space="0" w:color="auto"/>
        <w:left w:val="none" w:sz="0" w:space="0" w:color="auto"/>
        <w:bottom w:val="none" w:sz="0" w:space="0" w:color="auto"/>
        <w:right w:val="none" w:sz="0" w:space="0" w:color="auto"/>
      </w:divBdr>
    </w:div>
    <w:div w:id="100492278">
      <w:bodyDiv w:val="1"/>
      <w:marLeft w:val="0"/>
      <w:marRight w:val="0"/>
      <w:marTop w:val="0"/>
      <w:marBottom w:val="0"/>
      <w:divBdr>
        <w:top w:val="none" w:sz="0" w:space="0" w:color="auto"/>
        <w:left w:val="none" w:sz="0" w:space="0" w:color="auto"/>
        <w:bottom w:val="none" w:sz="0" w:space="0" w:color="auto"/>
        <w:right w:val="none" w:sz="0" w:space="0" w:color="auto"/>
      </w:divBdr>
    </w:div>
    <w:div w:id="101341117">
      <w:bodyDiv w:val="1"/>
      <w:marLeft w:val="0"/>
      <w:marRight w:val="0"/>
      <w:marTop w:val="0"/>
      <w:marBottom w:val="0"/>
      <w:divBdr>
        <w:top w:val="none" w:sz="0" w:space="0" w:color="auto"/>
        <w:left w:val="none" w:sz="0" w:space="0" w:color="auto"/>
        <w:bottom w:val="none" w:sz="0" w:space="0" w:color="auto"/>
        <w:right w:val="none" w:sz="0" w:space="0" w:color="auto"/>
      </w:divBdr>
    </w:div>
    <w:div w:id="101346835">
      <w:bodyDiv w:val="1"/>
      <w:marLeft w:val="0"/>
      <w:marRight w:val="0"/>
      <w:marTop w:val="0"/>
      <w:marBottom w:val="0"/>
      <w:divBdr>
        <w:top w:val="none" w:sz="0" w:space="0" w:color="auto"/>
        <w:left w:val="none" w:sz="0" w:space="0" w:color="auto"/>
        <w:bottom w:val="none" w:sz="0" w:space="0" w:color="auto"/>
        <w:right w:val="none" w:sz="0" w:space="0" w:color="auto"/>
      </w:divBdr>
      <w:divsChild>
        <w:div w:id="685257531">
          <w:marLeft w:val="0"/>
          <w:marRight w:val="0"/>
          <w:marTop w:val="0"/>
          <w:marBottom w:val="0"/>
          <w:divBdr>
            <w:top w:val="none" w:sz="0" w:space="0" w:color="auto"/>
            <w:left w:val="none" w:sz="0" w:space="0" w:color="auto"/>
            <w:bottom w:val="none" w:sz="0" w:space="0" w:color="auto"/>
            <w:right w:val="none" w:sz="0" w:space="0" w:color="auto"/>
          </w:divBdr>
        </w:div>
        <w:div w:id="1678579929">
          <w:marLeft w:val="0"/>
          <w:marRight w:val="0"/>
          <w:marTop w:val="0"/>
          <w:marBottom w:val="0"/>
          <w:divBdr>
            <w:top w:val="none" w:sz="0" w:space="0" w:color="auto"/>
            <w:left w:val="none" w:sz="0" w:space="0" w:color="auto"/>
            <w:bottom w:val="none" w:sz="0" w:space="0" w:color="auto"/>
            <w:right w:val="none" w:sz="0" w:space="0" w:color="auto"/>
          </w:divBdr>
        </w:div>
        <w:div w:id="1262910907">
          <w:marLeft w:val="0"/>
          <w:marRight w:val="0"/>
          <w:marTop w:val="0"/>
          <w:marBottom w:val="0"/>
          <w:divBdr>
            <w:top w:val="none" w:sz="0" w:space="0" w:color="auto"/>
            <w:left w:val="none" w:sz="0" w:space="0" w:color="auto"/>
            <w:bottom w:val="none" w:sz="0" w:space="0" w:color="auto"/>
            <w:right w:val="none" w:sz="0" w:space="0" w:color="auto"/>
          </w:divBdr>
        </w:div>
        <w:div w:id="267127168">
          <w:marLeft w:val="0"/>
          <w:marRight w:val="0"/>
          <w:marTop w:val="0"/>
          <w:marBottom w:val="0"/>
          <w:divBdr>
            <w:top w:val="none" w:sz="0" w:space="0" w:color="auto"/>
            <w:left w:val="none" w:sz="0" w:space="0" w:color="auto"/>
            <w:bottom w:val="none" w:sz="0" w:space="0" w:color="auto"/>
            <w:right w:val="none" w:sz="0" w:space="0" w:color="auto"/>
          </w:divBdr>
        </w:div>
        <w:div w:id="1917546951">
          <w:marLeft w:val="0"/>
          <w:marRight w:val="0"/>
          <w:marTop w:val="0"/>
          <w:marBottom w:val="0"/>
          <w:divBdr>
            <w:top w:val="none" w:sz="0" w:space="0" w:color="auto"/>
            <w:left w:val="none" w:sz="0" w:space="0" w:color="auto"/>
            <w:bottom w:val="none" w:sz="0" w:space="0" w:color="auto"/>
            <w:right w:val="none" w:sz="0" w:space="0" w:color="auto"/>
          </w:divBdr>
        </w:div>
        <w:div w:id="446391881">
          <w:marLeft w:val="0"/>
          <w:marRight w:val="0"/>
          <w:marTop w:val="0"/>
          <w:marBottom w:val="0"/>
          <w:divBdr>
            <w:top w:val="none" w:sz="0" w:space="0" w:color="auto"/>
            <w:left w:val="none" w:sz="0" w:space="0" w:color="auto"/>
            <w:bottom w:val="none" w:sz="0" w:space="0" w:color="auto"/>
            <w:right w:val="none" w:sz="0" w:space="0" w:color="auto"/>
          </w:divBdr>
        </w:div>
        <w:div w:id="767046273">
          <w:marLeft w:val="0"/>
          <w:marRight w:val="0"/>
          <w:marTop w:val="0"/>
          <w:marBottom w:val="0"/>
          <w:divBdr>
            <w:top w:val="none" w:sz="0" w:space="0" w:color="auto"/>
            <w:left w:val="none" w:sz="0" w:space="0" w:color="auto"/>
            <w:bottom w:val="none" w:sz="0" w:space="0" w:color="auto"/>
            <w:right w:val="none" w:sz="0" w:space="0" w:color="auto"/>
          </w:divBdr>
        </w:div>
        <w:div w:id="289090913">
          <w:marLeft w:val="0"/>
          <w:marRight w:val="0"/>
          <w:marTop w:val="0"/>
          <w:marBottom w:val="0"/>
          <w:divBdr>
            <w:top w:val="none" w:sz="0" w:space="0" w:color="auto"/>
            <w:left w:val="none" w:sz="0" w:space="0" w:color="auto"/>
            <w:bottom w:val="none" w:sz="0" w:space="0" w:color="auto"/>
            <w:right w:val="none" w:sz="0" w:space="0" w:color="auto"/>
          </w:divBdr>
        </w:div>
        <w:div w:id="1594053483">
          <w:marLeft w:val="0"/>
          <w:marRight w:val="0"/>
          <w:marTop w:val="0"/>
          <w:marBottom w:val="0"/>
          <w:divBdr>
            <w:top w:val="none" w:sz="0" w:space="0" w:color="auto"/>
            <w:left w:val="none" w:sz="0" w:space="0" w:color="auto"/>
            <w:bottom w:val="none" w:sz="0" w:space="0" w:color="auto"/>
            <w:right w:val="none" w:sz="0" w:space="0" w:color="auto"/>
          </w:divBdr>
        </w:div>
        <w:div w:id="786969752">
          <w:marLeft w:val="0"/>
          <w:marRight w:val="0"/>
          <w:marTop w:val="0"/>
          <w:marBottom w:val="0"/>
          <w:divBdr>
            <w:top w:val="none" w:sz="0" w:space="0" w:color="auto"/>
            <w:left w:val="none" w:sz="0" w:space="0" w:color="auto"/>
            <w:bottom w:val="none" w:sz="0" w:space="0" w:color="auto"/>
            <w:right w:val="none" w:sz="0" w:space="0" w:color="auto"/>
          </w:divBdr>
        </w:div>
        <w:div w:id="1916238841">
          <w:marLeft w:val="0"/>
          <w:marRight w:val="0"/>
          <w:marTop w:val="0"/>
          <w:marBottom w:val="0"/>
          <w:divBdr>
            <w:top w:val="none" w:sz="0" w:space="0" w:color="auto"/>
            <w:left w:val="none" w:sz="0" w:space="0" w:color="auto"/>
            <w:bottom w:val="none" w:sz="0" w:space="0" w:color="auto"/>
            <w:right w:val="none" w:sz="0" w:space="0" w:color="auto"/>
          </w:divBdr>
        </w:div>
        <w:div w:id="1121221193">
          <w:marLeft w:val="0"/>
          <w:marRight w:val="0"/>
          <w:marTop w:val="0"/>
          <w:marBottom w:val="0"/>
          <w:divBdr>
            <w:top w:val="none" w:sz="0" w:space="0" w:color="auto"/>
            <w:left w:val="none" w:sz="0" w:space="0" w:color="auto"/>
            <w:bottom w:val="none" w:sz="0" w:space="0" w:color="auto"/>
            <w:right w:val="none" w:sz="0" w:space="0" w:color="auto"/>
          </w:divBdr>
        </w:div>
        <w:div w:id="550845561">
          <w:marLeft w:val="0"/>
          <w:marRight w:val="0"/>
          <w:marTop w:val="0"/>
          <w:marBottom w:val="0"/>
          <w:divBdr>
            <w:top w:val="none" w:sz="0" w:space="0" w:color="auto"/>
            <w:left w:val="none" w:sz="0" w:space="0" w:color="auto"/>
            <w:bottom w:val="none" w:sz="0" w:space="0" w:color="auto"/>
            <w:right w:val="none" w:sz="0" w:space="0" w:color="auto"/>
          </w:divBdr>
        </w:div>
        <w:div w:id="3016310">
          <w:marLeft w:val="0"/>
          <w:marRight w:val="0"/>
          <w:marTop w:val="0"/>
          <w:marBottom w:val="0"/>
          <w:divBdr>
            <w:top w:val="none" w:sz="0" w:space="0" w:color="auto"/>
            <w:left w:val="none" w:sz="0" w:space="0" w:color="auto"/>
            <w:bottom w:val="none" w:sz="0" w:space="0" w:color="auto"/>
            <w:right w:val="none" w:sz="0" w:space="0" w:color="auto"/>
          </w:divBdr>
        </w:div>
        <w:div w:id="1521119459">
          <w:marLeft w:val="0"/>
          <w:marRight w:val="0"/>
          <w:marTop w:val="0"/>
          <w:marBottom w:val="0"/>
          <w:divBdr>
            <w:top w:val="none" w:sz="0" w:space="0" w:color="auto"/>
            <w:left w:val="none" w:sz="0" w:space="0" w:color="auto"/>
            <w:bottom w:val="none" w:sz="0" w:space="0" w:color="auto"/>
            <w:right w:val="none" w:sz="0" w:space="0" w:color="auto"/>
          </w:divBdr>
        </w:div>
        <w:div w:id="1739285051">
          <w:marLeft w:val="0"/>
          <w:marRight w:val="0"/>
          <w:marTop w:val="0"/>
          <w:marBottom w:val="0"/>
          <w:divBdr>
            <w:top w:val="none" w:sz="0" w:space="0" w:color="auto"/>
            <w:left w:val="none" w:sz="0" w:space="0" w:color="auto"/>
            <w:bottom w:val="none" w:sz="0" w:space="0" w:color="auto"/>
            <w:right w:val="none" w:sz="0" w:space="0" w:color="auto"/>
          </w:divBdr>
        </w:div>
      </w:divsChild>
    </w:div>
    <w:div w:id="102724458">
      <w:bodyDiv w:val="1"/>
      <w:marLeft w:val="0"/>
      <w:marRight w:val="0"/>
      <w:marTop w:val="0"/>
      <w:marBottom w:val="0"/>
      <w:divBdr>
        <w:top w:val="none" w:sz="0" w:space="0" w:color="auto"/>
        <w:left w:val="none" w:sz="0" w:space="0" w:color="auto"/>
        <w:bottom w:val="none" w:sz="0" w:space="0" w:color="auto"/>
        <w:right w:val="none" w:sz="0" w:space="0" w:color="auto"/>
      </w:divBdr>
    </w:div>
    <w:div w:id="103310383">
      <w:bodyDiv w:val="1"/>
      <w:marLeft w:val="0"/>
      <w:marRight w:val="0"/>
      <w:marTop w:val="0"/>
      <w:marBottom w:val="0"/>
      <w:divBdr>
        <w:top w:val="none" w:sz="0" w:space="0" w:color="auto"/>
        <w:left w:val="none" w:sz="0" w:space="0" w:color="auto"/>
        <w:bottom w:val="none" w:sz="0" w:space="0" w:color="auto"/>
        <w:right w:val="none" w:sz="0" w:space="0" w:color="auto"/>
      </w:divBdr>
    </w:div>
    <w:div w:id="104617743">
      <w:bodyDiv w:val="1"/>
      <w:marLeft w:val="0"/>
      <w:marRight w:val="0"/>
      <w:marTop w:val="0"/>
      <w:marBottom w:val="0"/>
      <w:divBdr>
        <w:top w:val="none" w:sz="0" w:space="0" w:color="auto"/>
        <w:left w:val="none" w:sz="0" w:space="0" w:color="auto"/>
        <w:bottom w:val="none" w:sz="0" w:space="0" w:color="auto"/>
        <w:right w:val="none" w:sz="0" w:space="0" w:color="auto"/>
      </w:divBdr>
      <w:divsChild>
        <w:div w:id="95950828">
          <w:marLeft w:val="0"/>
          <w:marRight w:val="0"/>
          <w:marTop w:val="0"/>
          <w:marBottom w:val="0"/>
          <w:divBdr>
            <w:top w:val="none" w:sz="0" w:space="0" w:color="auto"/>
            <w:left w:val="none" w:sz="0" w:space="0" w:color="auto"/>
            <w:bottom w:val="none" w:sz="0" w:space="0" w:color="auto"/>
            <w:right w:val="none" w:sz="0" w:space="0" w:color="auto"/>
          </w:divBdr>
        </w:div>
        <w:div w:id="163134533">
          <w:marLeft w:val="0"/>
          <w:marRight w:val="0"/>
          <w:marTop w:val="0"/>
          <w:marBottom w:val="0"/>
          <w:divBdr>
            <w:top w:val="none" w:sz="0" w:space="0" w:color="auto"/>
            <w:left w:val="none" w:sz="0" w:space="0" w:color="auto"/>
            <w:bottom w:val="none" w:sz="0" w:space="0" w:color="auto"/>
            <w:right w:val="none" w:sz="0" w:space="0" w:color="auto"/>
          </w:divBdr>
        </w:div>
        <w:div w:id="308436006">
          <w:marLeft w:val="0"/>
          <w:marRight w:val="0"/>
          <w:marTop w:val="0"/>
          <w:marBottom w:val="0"/>
          <w:divBdr>
            <w:top w:val="none" w:sz="0" w:space="0" w:color="auto"/>
            <w:left w:val="none" w:sz="0" w:space="0" w:color="auto"/>
            <w:bottom w:val="none" w:sz="0" w:space="0" w:color="auto"/>
            <w:right w:val="none" w:sz="0" w:space="0" w:color="auto"/>
          </w:divBdr>
        </w:div>
        <w:div w:id="491725013">
          <w:marLeft w:val="0"/>
          <w:marRight w:val="0"/>
          <w:marTop w:val="0"/>
          <w:marBottom w:val="0"/>
          <w:divBdr>
            <w:top w:val="none" w:sz="0" w:space="0" w:color="auto"/>
            <w:left w:val="none" w:sz="0" w:space="0" w:color="auto"/>
            <w:bottom w:val="none" w:sz="0" w:space="0" w:color="auto"/>
            <w:right w:val="none" w:sz="0" w:space="0" w:color="auto"/>
          </w:divBdr>
        </w:div>
        <w:div w:id="617376819">
          <w:marLeft w:val="0"/>
          <w:marRight w:val="0"/>
          <w:marTop w:val="0"/>
          <w:marBottom w:val="0"/>
          <w:divBdr>
            <w:top w:val="none" w:sz="0" w:space="0" w:color="auto"/>
            <w:left w:val="none" w:sz="0" w:space="0" w:color="auto"/>
            <w:bottom w:val="none" w:sz="0" w:space="0" w:color="auto"/>
            <w:right w:val="none" w:sz="0" w:space="0" w:color="auto"/>
          </w:divBdr>
        </w:div>
        <w:div w:id="958991496">
          <w:marLeft w:val="0"/>
          <w:marRight w:val="0"/>
          <w:marTop w:val="0"/>
          <w:marBottom w:val="0"/>
          <w:divBdr>
            <w:top w:val="none" w:sz="0" w:space="0" w:color="auto"/>
            <w:left w:val="none" w:sz="0" w:space="0" w:color="auto"/>
            <w:bottom w:val="none" w:sz="0" w:space="0" w:color="auto"/>
            <w:right w:val="none" w:sz="0" w:space="0" w:color="auto"/>
          </w:divBdr>
        </w:div>
        <w:div w:id="975527452">
          <w:marLeft w:val="0"/>
          <w:marRight w:val="0"/>
          <w:marTop w:val="0"/>
          <w:marBottom w:val="0"/>
          <w:divBdr>
            <w:top w:val="none" w:sz="0" w:space="0" w:color="auto"/>
            <w:left w:val="none" w:sz="0" w:space="0" w:color="auto"/>
            <w:bottom w:val="none" w:sz="0" w:space="0" w:color="auto"/>
            <w:right w:val="none" w:sz="0" w:space="0" w:color="auto"/>
          </w:divBdr>
        </w:div>
        <w:div w:id="1210070640">
          <w:marLeft w:val="0"/>
          <w:marRight w:val="0"/>
          <w:marTop w:val="0"/>
          <w:marBottom w:val="0"/>
          <w:divBdr>
            <w:top w:val="none" w:sz="0" w:space="0" w:color="auto"/>
            <w:left w:val="none" w:sz="0" w:space="0" w:color="auto"/>
            <w:bottom w:val="none" w:sz="0" w:space="0" w:color="auto"/>
            <w:right w:val="none" w:sz="0" w:space="0" w:color="auto"/>
          </w:divBdr>
        </w:div>
        <w:div w:id="1271543728">
          <w:marLeft w:val="0"/>
          <w:marRight w:val="0"/>
          <w:marTop w:val="0"/>
          <w:marBottom w:val="0"/>
          <w:divBdr>
            <w:top w:val="none" w:sz="0" w:space="0" w:color="auto"/>
            <w:left w:val="none" w:sz="0" w:space="0" w:color="auto"/>
            <w:bottom w:val="none" w:sz="0" w:space="0" w:color="auto"/>
            <w:right w:val="none" w:sz="0" w:space="0" w:color="auto"/>
          </w:divBdr>
        </w:div>
        <w:div w:id="1282108482">
          <w:marLeft w:val="0"/>
          <w:marRight w:val="0"/>
          <w:marTop w:val="0"/>
          <w:marBottom w:val="0"/>
          <w:divBdr>
            <w:top w:val="none" w:sz="0" w:space="0" w:color="auto"/>
            <w:left w:val="none" w:sz="0" w:space="0" w:color="auto"/>
            <w:bottom w:val="none" w:sz="0" w:space="0" w:color="auto"/>
            <w:right w:val="none" w:sz="0" w:space="0" w:color="auto"/>
          </w:divBdr>
        </w:div>
        <w:div w:id="1380933727">
          <w:marLeft w:val="0"/>
          <w:marRight w:val="0"/>
          <w:marTop w:val="0"/>
          <w:marBottom w:val="0"/>
          <w:divBdr>
            <w:top w:val="none" w:sz="0" w:space="0" w:color="auto"/>
            <w:left w:val="none" w:sz="0" w:space="0" w:color="auto"/>
            <w:bottom w:val="none" w:sz="0" w:space="0" w:color="auto"/>
            <w:right w:val="none" w:sz="0" w:space="0" w:color="auto"/>
          </w:divBdr>
        </w:div>
        <w:div w:id="1381905891">
          <w:marLeft w:val="0"/>
          <w:marRight w:val="0"/>
          <w:marTop w:val="0"/>
          <w:marBottom w:val="0"/>
          <w:divBdr>
            <w:top w:val="none" w:sz="0" w:space="0" w:color="auto"/>
            <w:left w:val="none" w:sz="0" w:space="0" w:color="auto"/>
            <w:bottom w:val="none" w:sz="0" w:space="0" w:color="auto"/>
            <w:right w:val="none" w:sz="0" w:space="0" w:color="auto"/>
          </w:divBdr>
        </w:div>
        <w:div w:id="1702122653">
          <w:marLeft w:val="0"/>
          <w:marRight w:val="0"/>
          <w:marTop w:val="0"/>
          <w:marBottom w:val="0"/>
          <w:divBdr>
            <w:top w:val="none" w:sz="0" w:space="0" w:color="auto"/>
            <w:left w:val="none" w:sz="0" w:space="0" w:color="auto"/>
            <w:bottom w:val="none" w:sz="0" w:space="0" w:color="auto"/>
            <w:right w:val="none" w:sz="0" w:space="0" w:color="auto"/>
          </w:divBdr>
        </w:div>
        <w:div w:id="1858619327">
          <w:marLeft w:val="0"/>
          <w:marRight w:val="0"/>
          <w:marTop w:val="0"/>
          <w:marBottom w:val="0"/>
          <w:divBdr>
            <w:top w:val="none" w:sz="0" w:space="0" w:color="auto"/>
            <w:left w:val="none" w:sz="0" w:space="0" w:color="auto"/>
            <w:bottom w:val="none" w:sz="0" w:space="0" w:color="auto"/>
            <w:right w:val="none" w:sz="0" w:space="0" w:color="auto"/>
          </w:divBdr>
        </w:div>
        <w:div w:id="2146510538">
          <w:marLeft w:val="0"/>
          <w:marRight w:val="0"/>
          <w:marTop w:val="0"/>
          <w:marBottom w:val="0"/>
          <w:divBdr>
            <w:top w:val="none" w:sz="0" w:space="0" w:color="auto"/>
            <w:left w:val="none" w:sz="0" w:space="0" w:color="auto"/>
            <w:bottom w:val="none" w:sz="0" w:space="0" w:color="auto"/>
            <w:right w:val="none" w:sz="0" w:space="0" w:color="auto"/>
          </w:divBdr>
        </w:div>
      </w:divsChild>
    </w:div>
    <w:div w:id="105778617">
      <w:bodyDiv w:val="1"/>
      <w:marLeft w:val="0"/>
      <w:marRight w:val="0"/>
      <w:marTop w:val="0"/>
      <w:marBottom w:val="0"/>
      <w:divBdr>
        <w:top w:val="none" w:sz="0" w:space="0" w:color="auto"/>
        <w:left w:val="none" w:sz="0" w:space="0" w:color="auto"/>
        <w:bottom w:val="none" w:sz="0" w:space="0" w:color="auto"/>
        <w:right w:val="none" w:sz="0" w:space="0" w:color="auto"/>
      </w:divBdr>
    </w:div>
    <w:div w:id="106773717">
      <w:bodyDiv w:val="1"/>
      <w:marLeft w:val="0"/>
      <w:marRight w:val="0"/>
      <w:marTop w:val="0"/>
      <w:marBottom w:val="0"/>
      <w:divBdr>
        <w:top w:val="none" w:sz="0" w:space="0" w:color="auto"/>
        <w:left w:val="none" w:sz="0" w:space="0" w:color="auto"/>
        <w:bottom w:val="none" w:sz="0" w:space="0" w:color="auto"/>
        <w:right w:val="none" w:sz="0" w:space="0" w:color="auto"/>
      </w:divBdr>
    </w:div>
    <w:div w:id="107965855">
      <w:bodyDiv w:val="1"/>
      <w:marLeft w:val="0"/>
      <w:marRight w:val="0"/>
      <w:marTop w:val="0"/>
      <w:marBottom w:val="0"/>
      <w:divBdr>
        <w:top w:val="none" w:sz="0" w:space="0" w:color="auto"/>
        <w:left w:val="none" w:sz="0" w:space="0" w:color="auto"/>
        <w:bottom w:val="none" w:sz="0" w:space="0" w:color="auto"/>
        <w:right w:val="none" w:sz="0" w:space="0" w:color="auto"/>
      </w:divBdr>
    </w:div>
    <w:div w:id="108280886">
      <w:bodyDiv w:val="1"/>
      <w:marLeft w:val="0"/>
      <w:marRight w:val="0"/>
      <w:marTop w:val="0"/>
      <w:marBottom w:val="0"/>
      <w:divBdr>
        <w:top w:val="none" w:sz="0" w:space="0" w:color="auto"/>
        <w:left w:val="none" w:sz="0" w:space="0" w:color="auto"/>
        <w:bottom w:val="none" w:sz="0" w:space="0" w:color="auto"/>
        <w:right w:val="none" w:sz="0" w:space="0" w:color="auto"/>
      </w:divBdr>
      <w:divsChild>
        <w:div w:id="1884439494">
          <w:marLeft w:val="0"/>
          <w:marRight w:val="0"/>
          <w:marTop w:val="0"/>
          <w:marBottom w:val="0"/>
          <w:divBdr>
            <w:top w:val="none" w:sz="0" w:space="0" w:color="auto"/>
            <w:left w:val="none" w:sz="0" w:space="0" w:color="auto"/>
            <w:bottom w:val="none" w:sz="0" w:space="0" w:color="auto"/>
            <w:right w:val="none" w:sz="0" w:space="0" w:color="auto"/>
          </w:divBdr>
        </w:div>
        <w:div w:id="209348684">
          <w:marLeft w:val="0"/>
          <w:marRight w:val="0"/>
          <w:marTop w:val="0"/>
          <w:marBottom w:val="0"/>
          <w:divBdr>
            <w:top w:val="none" w:sz="0" w:space="0" w:color="auto"/>
            <w:left w:val="none" w:sz="0" w:space="0" w:color="auto"/>
            <w:bottom w:val="none" w:sz="0" w:space="0" w:color="auto"/>
            <w:right w:val="none" w:sz="0" w:space="0" w:color="auto"/>
          </w:divBdr>
        </w:div>
        <w:div w:id="1157498876">
          <w:marLeft w:val="0"/>
          <w:marRight w:val="0"/>
          <w:marTop w:val="0"/>
          <w:marBottom w:val="0"/>
          <w:divBdr>
            <w:top w:val="none" w:sz="0" w:space="0" w:color="auto"/>
            <w:left w:val="none" w:sz="0" w:space="0" w:color="auto"/>
            <w:bottom w:val="none" w:sz="0" w:space="0" w:color="auto"/>
            <w:right w:val="none" w:sz="0" w:space="0" w:color="auto"/>
          </w:divBdr>
        </w:div>
        <w:div w:id="1471435330">
          <w:marLeft w:val="0"/>
          <w:marRight w:val="0"/>
          <w:marTop w:val="0"/>
          <w:marBottom w:val="0"/>
          <w:divBdr>
            <w:top w:val="none" w:sz="0" w:space="0" w:color="auto"/>
            <w:left w:val="none" w:sz="0" w:space="0" w:color="auto"/>
            <w:bottom w:val="none" w:sz="0" w:space="0" w:color="auto"/>
            <w:right w:val="none" w:sz="0" w:space="0" w:color="auto"/>
          </w:divBdr>
        </w:div>
        <w:div w:id="1438139256">
          <w:marLeft w:val="0"/>
          <w:marRight w:val="0"/>
          <w:marTop w:val="0"/>
          <w:marBottom w:val="0"/>
          <w:divBdr>
            <w:top w:val="none" w:sz="0" w:space="0" w:color="auto"/>
            <w:left w:val="none" w:sz="0" w:space="0" w:color="auto"/>
            <w:bottom w:val="none" w:sz="0" w:space="0" w:color="auto"/>
            <w:right w:val="none" w:sz="0" w:space="0" w:color="auto"/>
          </w:divBdr>
        </w:div>
        <w:div w:id="1671299909">
          <w:marLeft w:val="0"/>
          <w:marRight w:val="0"/>
          <w:marTop w:val="0"/>
          <w:marBottom w:val="0"/>
          <w:divBdr>
            <w:top w:val="none" w:sz="0" w:space="0" w:color="auto"/>
            <w:left w:val="none" w:sz="0" w:space="0" w:color="auto"/>
            <w:bottom w:val="none" w:sz="0" w:space="0" w:color="auto"/>
            <w:right w:val="none" w:sz="0" w:space="0" w:color="auto"/>
          </w:divBdr>
        </w:div>
        <w:div w:id="1780173689">
          <w:marLeft w:val="0"/>
          <w:marRight w:val="0"/>
          <w:marTop w:val="0"/>
          <w:marBottom w:val="0"/>
          <w:divBdr>
            <w:top w:val="none" w:sz="0" w:space="0" w:color="auto"/>
            <w:left w:val="none" w:sz="0" w:space="0" w:color="auto"/>
            <w:bottom w:val="none" w:sz="0" w:space="0" w:color="auto"/>
            <w:right w:val="none" w:sz="0" w:space="0" w:color="auto"/>
          </w:divBdr>
        </w:div>
        <w:div w:id="243489367">
          <w:marLeft w:val="0"/>
          <w:marRight w:val="0"/>
          <w:marTop w:val="0"/>
          <w:marBottom w:val="0"/>
          <w:divBdr>
            <w:top w:val="none" w:sz="0" w:space="0" w:color="auto"/>
            <w:left w:val="none" w:sz="0" w:space="0" w:color="auto"/>
            <w:bottom w:val="none" w:sz="0" w:space="0" w:color="auto"/>
            <w:right w:val="none" w:sz="0" w:space="0" w:color="auto"/>
          </w:divBdr>
        </w:div>
        <w:div w:id="1680082622">
          <w:marLeft w:val="0"/>
          <w:marRight w:val="0"/>
          <w:marTop w:val="0"/>
          <w:marBottom w:val="0"/>
          <w:divBdr>
            <w:top w:val="none" w:sz="0" w:space="0" w:color="auto"/>
            <w:left w:val="none" w:sz="0" w:space="0" w:color="auto"/>
            <w:bottom w:val="none" w:sz="0" w:space="0" w:color="auto"/>
            <w:right w:val="none" w:sz="0" w:space="0" w:color="auto"/>
          </w:divBdr>
        </w:div>
        <w:div w:id="513225888">
          <w:marLeft w:val="0"/>
          <w:marRight w:val="0"/>
          <w:marTop w:val="0"/>
          <w:marBottom w:val="0"/>
          <w:divBdr>
            <w:top w:val="none" w:sz="0" w:space="0" w:color="auto"/>
            <w:left w:val="none" w:sz="0" w:space="0" w:color="auto"/>
            <w:bottom w:val="none" w:sz="0" w:space="0" w:color="auto"/>
            <w:right w:val="none" w:sz="0" w:space="0" w:color="auto"/>
          </w:divBdr>
        </w:div>
        <w:div w:id="1213686510">
          <w:marLeft w:val="0"/>
          <w:marRight w:val="0"/>
          <w:marTop w:val="0"/>
          <w:marBottom w:val="0"/>
          <w:divBdr>
            <w:top w:val="none" w:sz="0" w:space="0" w:color="auto"/>
            <w:left w:val="none" w:sz="0" w:space="0" w:color="auto"/>
            <w:bottom w:val="none" w:sz="0" w:space="0" w:color="auto"/>
            <w:right w:val="none" w:sz="0" w:space="0" w:color="auto"/>
          </w:divBdr>
        </w:div>
        <w:div w:id="222257266">
          <w:marLeft w:val="0"/>
          <w:marRight w:val="0"/>
          <w:marTop w:val="0"/>
          <w:marBottom w:val="0"/>
          <w:divBdr>
            <w:top w:val="none" w:sz="0" w:space="0" w:color="auto"/>
            <w:left w:val="none" w:sz="0" w:space="0" w:color="auto"/>
            <w:bottom w:val="none" w:sz="0" w:space="0" w:color="auto"/>
            <w:right w:val="none" w:sz="0" w:space="0" w:color="auto"/>
          </w:divBdr>
        </w:div>
        <w:div w:id="404302957">
          <w:marLeft w:val="0"/>
          <w:marRight w:val="0"/>
          <w:marTop w:val="0"/>
          <w:marBottom w:val="0"/>
          <w:divBdr>
            <w:top w:val="none" w:sz="0" w:space="0" w:color="auto"/>
            <w:left w:val="none" w:sz="0" w:space="0" w:color="auto"/>
            <w:bottom w:val="none" w:sz="0" w:space="0" w:color="auto"/>
            <w:right w:val="none" w:sz="0" w:space="0" w:color="auto"/>
          </w:divBdr>
        </w:div>
        <w:div w:id="1716654943">
          <w:marLeft w:val="0"/>
          <w:marRight w:val="0"/>
          <w:marTop w:val="0"/>
          <w:marBottom w:val="0"/>
          <w:divBdr>
            <w:top w:val="none" w:sz="0" w:space="0" w:color="auto"/>
            <w:left w:val="none" w:sz="0" w:space="0" w:color="auto"/>
            <w:bottom w:val="none" w:sz="0" w:space="0" w:color="auto"/>
            <w:right w:val="none" w:sz="0" w:space="0" w:color="auto"/>
          </w:divBdr>
        </w:div>
        <w:div w:id="1057123452">
          <w:marLeft w:val="0"/>
          <w:marRight w:val="0"/>
          <w:marTop w:val="0"/>
          <w:marBottom w:val="0"/>
          <w:divBdr>
            <w:top w:val="none" w:sz="0" w:space="0" w:color="auto"/>
            <w:left w:val="none" w:sz="0" w:space="0" w:color="auto"/>
            <w:bottom w:val="none" w:sz="0" w:space="0" w:color="auto"/>
            <w:right w:val="none" w:sz="0" w:space="0" w:color="auto"/>
          </w:divBdr>
        </w:div>
        <w:div w:id="202061671">
          <w:marLeft w:val="0"/>
          <w:marRight w:val="0"/>
          <w:marTop w:val="0"/>
          <w:marBottom w:val="0"/>
          <w:divBdr>
            <w:top w:val="none" w:sz="0" w:space="0" w:color="auto"/>
            <w:left w:val="none" w:sz="0" w:space="0" w:color="auto"/>
            <w:bottom w:val="none" w:sz="0" w:space="0" w:color="auto"/>
            <w:right w:val="none" w:sz="0" w:space="0" w:color="auto"/>
          </w:divBdr>
        </w:div>
        <w:div w:id="1909530284">
          <w:marLeft w:val="0"/>
          <w:marRight w:val="0"/>
          <w:marTop w:val="0"/>
          <w:marBottom w:val="0"/>
          <w:divBdr>
            <w:top w:val="none" w:sz="0" w:space="0" w:color="auto"/>
            <w:left w:val="none" w:sz="0" w:space="0" w:color="auto"/>
            <w:bottom w:val="none" w:sz="0" w:space="0" w:color="auto"/>
            <w:right w:val="none" w:sz="0" w:space="0" w:color="auto"/>
          </w:divBdr>
        </w:div>
        <w:div w:id="1083844009">
          <w:marLeft w:val="0"/>
          <w:marRight w:val="0"/>
          <w:marTop w:val="0"/>
          <w:marBottom w:val="0"/>
          <w:divBdr>
            <w:top w:val="none" w:sz="0" w:space="0" w:color="auto"/>
            <w:left w:val="none" w:sz="0" w:space="0" w:color="auto"/>
            <w:bottom w:val="none" w:sz="0" w:space="0" w:color="auto"/>
            <w:right w:val="none" w:sz="0" w:space="0" w:color="auto"/>
          </w:divBdr>
        </w:div>
        <w:div w:id="1469470566">
          <w:marLeft w:val="0"/>
          <w:marRight w:val="0"/>
          <w:marTop w:val="0"/>
          <w:marBottom w:val="0"/>
          <w:divBdr>
            <w:top w:val="none" w:sz="0" w:space="0" w:color="auto"/>
            <w:left w:val="none" w:sz="0" w:space="0" w:color="auto"/>
            <w:bottom w:val="none" w:sz="0" w:space="0" w:color="auto"/>
            <w:right w:val="none" w:sz="0" w:space="0" w:color="auto"/>
          </w:divBdr>
        </w:div>
        <w:div w:id="189152383">
          <w:marLeft w:val="0"/>
          <w:marRight w:val="0"/>
          <w:marTop w:val="0"/>
          <w:marBottom w:val="0"/>
          <w:divBdr>
            <w:top w:val="none" w:sz="0" w:space="0" w:color="auto"/>
            <w:left w:val="none" w:sz="0" w:space="0" w:color="auto"/>
            <w:bottom w:val="none" w:sz="0" w:space="0" w:color="auto"/>
            <w:right w:val="none" w:sz="0" w:space="0" w:color="auto"/>
          </w:divBdr>
        </w:div>
        <w:div w:id="1847400886">
          <w:marLeft w:val="0"/>
          <w:marRight w:val="0"/>
          <w:marTop w:val="0"/>
          <w:marBottom w:val="0"/>
          <w:divBdr>
            <w:top w:val="none" w:sz="0" w:space="0" w:color="auto"/>
            <w:left w:val="none" w:sz="0" w:space="0" w:color="auto"/>
            <w:bottom w:val="none" w:sz="0" w:space="0" w:color="auto"/>
            <w:right w:val="none" w:sz="0" w:space="0" w:color="auto"/>
          </w:divBdr>
        </w:div>
        <w:div w:id="1561866418">
          <w:marLeft w:val="0"/>
          <w:marRight w:val="0"/>
          <w:marTop w:val="0"/>
          <w:marBottom w:val="0"/>
          <w:divBdr>
            <w:top w:val="none" w:sz="0" w:space="0" w:color="auto"/>
            <w:left w:val="none" w:sz="0" w:space="0" w:color="auto"/>
            <w:bottom w:val="none" w:sz="0" w:space="0" w:color="auto"/>
            <w:right w:val="none" w:sz="0" w:space="0" w:color="auto"/>
          </w:divBdr>
        </w:div>
        <w:div w:id="574778887">
          <w:marLeft w:val="0"/>
          <w:marRight w:val="0"/>
          <w:marTop w:val="0"/>
          <w:marBottom w:val="0"/>
          <w:divBdr>
            <w:top w:val="none" w:sz="0" w:space="0" w:color="auto"/>
            <w:left w:val="none" w:sz="0" w:space="0" w:color="auto"/>
            <w:bottom w:val="none" w:sz="0" w:space="0" w:color="auto"/>
            <w:right w:val="none" w:sz="0" w:space="0" w:color="auto"/>
          </w:divBdr>
        </w:div>
        <w:div w:id="696195949">
          <w:marLeft w:val="0"/>
          <w:marRight w:val="0"/>
          <w:marTop w:val="0"/>
          <w:marBottom w:val="0"/>
          <w:divBdr>
            <w:top w:val="none" w:sz="0" w:space="0" w:color="auto"/>
            <w:left w:val="none" w:sz="0" w:space="0" w:color="auto"/>
            <w:bottom w:val="none" w:sz="0" w:space="0" w:color="auto"/>
            <w:right w:val="none" w:sz="0" w:space="0" w:color="auto"/>
          </w:divBdr>
        </w:div>
        <w:div w:id="1157840778">
          <w:marLeft w:val="0"/>
          <w:marRight w:val="0"/>
          <w:marTop w:val="0"/>
          <w:marBottom w:val="0"/>
          <w:divBdr>
            <w:top w:val="none" w:sz="0" w:space="0" w:color="auto"/>
            <w:left w:val="none" w:sz="0" w:space="0" w:color="auto"/>
            <w:bottom w:val="none" w:sz="0" w:space="0" w:color="auto"/>
            <w:right w:val="none" w:sz="0" w:space="0" w:color="auto"/>
          </w:divBdr>
        </w:div>
        <w:div w:id="733970157">
          <w:marLeft w:val="0"/>
          <w:marRight w:val="0"/>
          <w:marTop w:val="0"/>
          <w:marBottom w:val="0"/>
          <w:divBdr>
            <w:top w:val="none" w:sz="0" w:space="0" w:color="auto"/>
            <w:left w:val="none" w:sz="0" w:space="0" w:color="auto"/>
            <w:bottom w:val="none" w:sz="0" w:space="0" w:color="auto"/>
            <w:right w:val="none" w:sz="0" w:space="0" w:color="auto"/>
          </w:divBdr>
        </w:div>
        <w:div w:id="2091196770">
          <w:marLeft w:val="0"/>
          <w:marRight w:val="0"/>
          <w:marTop w:val="0"/>
          <w:marBottom w:val="0"/>
          <w:divBdr>
            <w:top w:val="none" w:sz="0" w:space="0" w:color="auto"/>
            <w:left w:val="none" w:sz="0" w:space="0" w:color="auto"/>
            <w:bottom w:val="none" w:sz="0" w:space="0" w:color="auto"/>
            <w:right w:val="none" w:sz="0" w:space="0" w:color="auto"/>
          </w:divBdr>
        </w:div>
        <w:div w:id="1188954410">
          <w:marLeft w:val="0"/>
          <w:marRight w:val="0"/>
          <w:marTop w:val="0"/>
          <w:marBottom w:val="0"/>
          <w:divBdr>
            <w:top w:val="none" w:sz="0" w:space="0" w:color="auto"/>
            <w:left w:val="none" w:sz="0" w:space="0" w:color="auto"/>
            <w:bottom w:val="none" w:sz="0" w:space="0" w:color="auto"/>
            <w:right w:val="none" w:sz="0" w:space="0" w:color="auto"/>
          </w:divBdr>
        </w:div>
        <w:div w:id="950629778">
          <w:marLeft w:val="0"/>
          <w:marRight w:val="0"/>
          <w:marTop w:val="0"/>
          <w:marBottom w:val="0"/>
          <w:divBdr>
            <w:top w:val="none" w:sz="0" w:space="0" w:color="auto"/>
            <w:left w:val="none" w:sz="0" w:space="0" w:color="auto"/>
            <w:bottom w:val="none" w:sz="0" w:space="0" w:color="auto"/>
            <w:right w:val="none" w:sz="0" w:space="0" w:color="auto"/>
          </w:divBdr>
        </w:div>
        <w:div w:id="469787449">
          <w:marLeft w:val="0"/>
          <w:marRight w:val="0"/>
          <w:marTop w:val="0"/>
          <w:marBottom w:val="0"/>
          <w:divBdr>
            <w:top w:val="none" w:sz="0" w:space="0" w:color="auto"/>
            <w:left w:val="none" w:sz="0" w:space="0" w:color="auto"/>
            <w:bottom w:val="none" w:sz="0" w:space="0" w:color="auto"/>
            <w:right w:val="none" w:sz="0" w:space="0" w:color="auto"/>
          </w:divBdr>
        </w:div>
        <w:div w:id="752360524">
          <w:marLeft w:val="0"/>
          <w:marRight w:val="0"/>
          <w:marTop w:val="0"/>
          <w:marBottom w:val="0"/>
          <w:divBdr>
            <w:top w:val="none" w:sz="0" w:space="0" w:color="auto"/>
            <w:left w:val="none" w:sz="0" w:space="0" w:color="auto"/>
            <w:bottom w:val="none" w:sz="0" w:space="0" w:color="auto"/>
            <w:right w:val="none" w:sz="0" w:space="0" w:color="auto"/>
          </w:divBdr>
        </w:div>
        <w:div w:id="615675298">
          <w:marLeft w:val="0"/>
          <w:marRight w:val="0"/>
          <w:marTop w:val="0"/>
          <w:marBottom w:val="0"/>
          <w:divBdr>
            <w:top w:val="none" w:sz="0" w:space="0" w:color="auto"/>
            <w:left w:val="none" w:sz="0" w:space="0" w:color="auto"/>
            <w:bottom w:val="none" w:sz="0" w:space="0" w:color="auto"/>
            <w:right w:val="none" w:sz="0" w:space="0" w:color="auto"/>
          </w:divBdr>
        </w:div>
        <w:div w:id="1927377682">
          <w:marLeft w:val="0"/>
          <w:marRight w:val="0"/>
          <w:marTop w:val="0"/>
          <w:marBottom w:val="0"/>
          <w:divBdr>
            <w:top w:val="none" w:sz="0" w:space="0" w:color="auto"/>
            <w:left w:val="none" w:sz="0" w:space="0" w:color="auto"/>
            <w:bottom w:val="none" w:sz="0" w:space="0" w:color="auto"/>
            <w:right w:val="none" w:sz="0" w:space="0" w:color="auto"/>
          </w:divBdr>
        </w:div>
        <w:div w:id="329673464">
          <w:marLeft w:val="0"/>
          <w:marRight w:val="0"/>
          <w:marTop w:val="0"/>
          <w:marBottom w:val="0"/>
          <w:divBdr>
            <w:top w:val="none" w:sz="0" w:space="0" w:color="auto"/>
            <w:left w:val="none" w:sz="0" w:space="0" w:color="auto"/>
            <w:bottom w:val="none" w:sz="0" w:space="0" w:color="auto"/>
            <w:right w:val="none" w:sz="0" w:space="0" w:color="auto"/>
          </w:divBdr>
        </w:div>
        <w:div w:id="1637879710">
          <w:marLeft w:val="0"/>
          <w:marRight w:val="0"/>
          <w:marTop w:val="0"/>
          <w:marBottom w:val="0"/>
          <w:divBdr>
            <w:top w:val="none" w:sz="0" w:space="0" w:color="auto"/>
            <w:left w:val="none" w:sz="0" w:space="0" w:color="auto"/>
            <w:bottom w:val="none" w:sz="0" w:space="0" w:color="auto"/>
            <w:right w:val="none" w:sz="0" w:space="0" w:color="auto"/>
          </w:divBdr>
        </w:div>
        <w:div w:id="966396661">
          <w:marLeft w:val="0"/>
          <w:marRight w:val="0"/>
          <w:marTop w:val="0"/>
          <w:marBottom w:val="0"/>
          <w:divBdr>
            <w:top w:val="none" w:sz="0" w:space="0" w:color="auto"/>
            <w:left w:val="none" w:sz="0" w:space="0" w:color="auto"/>
            <w:bottom w:val="none" w:sz="0" w:space="0" w:color="auto"/>
            <w:right w:val="none" w:sz="0" w:space="0" w:color="auto"/>
          </w:divBdr>
        </w:div>
        <w:div w:id="1548562891">
          <w:marLeft w:val="0"/>
          <w:marRight w:val="0"/>
          <w:marTop w:val="0"/>
          <w:marBottom w:val="0"/>
          <w:divBdr>
            <w:top w:val="none" w:sz="0" w:space="0" w:color="auto"/>
            <w:left w:val="none" w:sz="0" w:space="0" w:color="auto"/>
            <w:bottom w:val="none" w:sz="0" w:space="0" w:color="auto"/>
            <w:right w:val="none" w:sz="0" w:space="0" w:color="auto"/>
          </w:divBdr>
        </w:div>
        <w:div w:id="1271425453">
          <w:marLeft w:val="0"/>
          <w:marRight w:val="0"/>
          <w:marTop w:val="0"/>
          <w:marBottom w:val="0"/>
          <w:divBdr>
            <w:top w:val="none" w:sz="0" w:space="0" w:color="auto"/>
            <w:left w:val="none" w:sz="0" w:space="0" w:color="auto"/>
            <w:bottom w:val="none" w:sz="0" w:space="0" w:color="auto"/>
            <w:right w:val="none" w:sz="0" w:space="0" w:color="auto"/>
          </w:divBdr>
        </w:div>
        <w:div w:id="719088658">
          <w:marLeft w:val="0"/>
          <w:marRight w:val="0"/>
          <w:marTop w:val="0"/>
          <w:marBottom w:val="0"/>
          <w:divBdr>
            <w:top w:val="none" w:sz="0" w:space="0" w:color="auto"/>
            <w:left w:val="none" w:sz="0" w:space="0" w:color="auto"/>
            <w:bottom w:val="none" w:sz="0" w:space="0" w:color="auto"/>
            <w:right w:val="none" w:sz="0" w:space="0" w:color="auto"/>
          </w:divBdr>
        </w:div>
      </w:divsChild>
    </w:div>
    <w:div w:id="108282607">
      <w:bodyDiv w:val="1"/>
      <w:marLeft w:val="0"/>
      <w:marRight w:val="0"/>
      <w:marTop w:val="0"/>
      <w:marBottom w:val="0"/>
      <w:divBdr>
        <w:top w:val="none" w:sz="0" w:space="0" w:color="auto"/>
        <w:left w:val="none" w:sz="0" w:space="0" w:color="auto"/>
        <w:bottom w:val="none" w:sz="0" w:space="0" w:color="auto"/>
        <w:right w:val="none" w:sz="0" w:space="0" w:color="auto"/>
      </w:divBdr>
    </w:div>
    <w:div w:id="108862222">
      <w:bodyDiv w:val="1"/>
      <w:marLeft w:val="0"/>
      <w:marRight w:val="0"/>
      <w:marTop w:val="0"/>
      <w:marBottom w:val="0"/>
      <w:divBdr>
        <w:top w:val="none" w:sz="0" w:space="0" w:color="auto"/>
        <w:left w:val="none" w:sz="0" w:space="0" w:color="auto"/>
        <w:bottom w:val="none" w:sz="0" w:space="0" w:color="auto"/>
        <w:right w:val="none" w:sz="0" w:space="0" w:color="auto"/>
      </w:divBdr>
    </w:div>
    <w:div w:id="109715241">
      <w:bodyDiv w:val="1"/>
      <w:marLeft w:val="0"/>
      <w:marRight w:val="0"/>
      <w:marTop w:val="0"/>
      <w:marBottom w:val="0"/>
      <w:divBdr>
        <w:top w:val="none" w:sz="0" w:space="0" w:color="auto"/>
        <w:left w:val="none" w:sz="0" w:space="0" w:color="auto"/>
        <w:bottom w:val="none" w:sz="0" w:space="0" w:color="auto"/>
        <w:right w:val="none" w:sz="0" w:space="0" w:color="auto"/>
      </w:divBdr>
    </w:div>
    <w:div w:id="110975676">
      <w:bodyDiv w:val="1"/>
      <w:marLeft w:val="0"/>
      <w:marRight w:val="0"/>
      <w:marTop w:val="0"/>
      <w:marBottom w:val="0"/>
      <w:divBdr>
        <w:top w:val="none" w:sz="0" w:space="0" w:color="auto"/>
        <w:left w:val="none" w:sz="0" w:space="0" w:color="auto"/>
        <w:bottom w:val="none" w:sz="0" w:space="0" w:color="auto"/>
        <w:right w:val="none" w:sz="0" w:space="0" w:color="auto"/>
      </w:divBdr>
    </w:div>
    <w:div w:id="111242960">
      <w:bodyDiv w:val="1"/>
      <w:marLeft w:val="0"/>
      <w:marRight w:val="0"/>
      <w:marTop w:val="0"/>
      <w:marBottom w:val="0"/>
      <w:divBdr>
        <w:top w:val="none" w:sz="0" w:space="0" w:color="auto"/>
        <w:left w:val="none" w:sz="0" w:space="0" w:color="auto"/>
        <w:bottom w:val="none" w:sz="0" w:space="0" w:color="auto"/>
        <w:right w:val="none" w:sz="0" w:space="0" w:color="auto"/>
      </w:divBdr>
    </w:div>
    <w:div w:id="111285728">
      <w:bodyDiv w:val="1"/>
      <w:marLeft w:val="0"/>
      <w:marRight w:val="0"/>
      <w:marTop w:val="0"/>
      <w:marBottom w:val="0"/>
      <w:divBdr>
        <w:top w:val="none" w:sz="0" w:space="0" w:color="auto"/>
        <w:left w:val="none" w:sz="0" w:space="0" w:color="auto"/>
        <w:bottom w:val="none" w:sz="0" w:space="0" w:color="auto"/>
        <w:right w:val="none" w:sz="0" w:space="0" w:color="auto"/>
      </w:divBdr>
    </w:div>
    <w:div w:id="112527563">
      <w:bodyDiv w:val="1"/>
      <w:marLeft w:val="0"/>
      <w:marRight w:val="0"/>
      <w:marTop w:val="0"/>
      <w:marBottom w:val="0"/>
      <w:divBdr>
        <w:top w:val="none" w:sz="0" w:space="0" w:color="auto"/>
        <w:left w:val="none" w:sz="0" w:space="0" w:color="auto"/>
        <w:bottom w:val="none" w:sz="0" w:space="0" w:color="auto"/>
        <w:right w:val="none" w:sz="0" w:space="0" w:color="auto"/>
      </w:divBdr>
      <w:divsChild>
        <w:div w:id="211813573">
          <w:marLeft w:val="0"/>
          <w:marRight w:val="0"/>
          <w:marTop w:val="0"/>
          <w:marBottom w:val="0"/>
          <w:divBdr>
            <w:top w:val="none" w:sz="0" w:space="0" w:color="auto"/>
            <w:left w:val="none" w:sz="0" w:space="0" w:color="auto"/>
            <w:bottom w:val="none" w:sz="0" w:space="0" w:color="auto"/>
            <w:right w:val="none" w:sz="0" w:space="0" w:color="auto"/>
          </w:divBdr>
        </w:div>
        <w:div w:id="437650495">
          <w:marLeft w:val="0"/>
          <w:marRight w:val="0"/>
          <w:marTop w:val="0"/>
          <w:marBottom w:val="0"/>
          <w:divBdr>
            <w:top w:val="none" w:sz="0" w:space="0" w:color="auto"/>
            <w:left w:val="none" w:sz="0" w:space="0" w:color="auto"/>
            <w:bottom w:val="none" w:sz="0" w:space="0" w:color="auto"/>
            <w:right w:val="none" w:sz="0" w:space="0" w:color="auto"/>
          </w:divBdr>
        </w:div>
        <w:div w:id="1413353901">
          <w:marLeft w:val="0"/>
          <w:marRight w:val="0"/>
          <w:marTop w:val="0"/>
          <w:marBottom w:val="0"/>
          <w:divBdr>
            <w:top w:val="none" w:sz="0" w:space="0" w:color="auto"/>
            <w:left w:val="none" w:sz="0" w:space="0" w:color="auto"/>
            <w:bottom w:val="none" w:sz="0" w:space="0" w:color="auto"/>
            <w:right w:val="none" w:sz="0" w:space="0" w:color="auto"/>
          </w:divBdr>
        </w:div>
        <w:div w:id="1760905862">
          <w:marLeft w:val="0"/>
          <w:marRight w:val="0"/>
          <w:marTop w:val="0"/>
          <w:marBottom w:val="0"/>
          <w:divBdr>
            <w:top w:val="none" w:sz="0" w:space="0" w:color="auto"/>
            <w:left w:val="none" w:sz="0" w:space="0" w:color="auto"/>
            <w:bottom w:val="none" w:sz="0" w:space="0" w:color="auto"/>
            <w:right w:val="none" w:sz="0" w:space="0" w:color="auto"/>
          </w:divBdr>
        </w:div>
        <w:div w:id="1992783210">
          <w:marLeft w:val="0"/>
          <w:marRight w:val="0"/>
          <w:marTop w:val="0"/>
          <w:marBottom w:val="0"/>
          <w:divBdr>
            <w:top w:val="none" w:sz="0" w:space="0" w:color="auto"/>
            <w:left w:val="none" w:sz="0" w:space="0" w:color="auto"/>
            <w:bottom w:val="none" w:sz="0" w:space="0" w:color="auto"/>
            <w:right w:val="none" w:sz="0" w:space="0" w:color="auto"/>
          </w:divBdr>
        </w:div>
        <w:div w:id="2121681437">
          <w:marLeft w:val="0"/>
          <w:marRight w:val="0"/>
          <w:marTop w:val="0"/>
          <w:marBottom w:val="0"/>
          <w:divBdr>
            <w:top w:val="none" w:sz="0" w:space="0" w:color="auto"/>
            <w:left w:val="none" w:sz="0" w:space="0" w:color="auto"/>
            <w:bottom w:val="none" w:sz="0" w:space="0" w:color="auto"/>
            <w:right w:val="none" w:sz="0" w:space="0" w:color="auto"/>
          </w:divBdr>
        </w:div>
      </w:divsChild>
    </w:div>
    <w:div w:id="112793744">
      <w:bodyDiv w:val="1"/>
      <w:marLeft w:val="0"/>
      <w:marRight w:val="0"/>
      <w:marTop w:val="0"/>
      <w:marBottom w:val="0"/>
      <w:divBdr>
        <w:top w:val="none" w:sz="0" w:space="0" w:color="auto"/>
        <w:left w:val="none" w:sz="0" w:space="0" w:color="auto"/>
        <w:bottom w:val="none" w:sz="0" w:space="0" w:color="auto"/>
        <w:right w:val="none" w:sz="0" w:space="0" w:color="auto"/>
      </w:divBdr>
    </w:div>
    <w:div w:id="112864658">
      <w:bodyDiv w:val="1"/>
      <w:marLeft w:val="0"/>
      <w:marRight w:val="0"/>
      <w:marTop w:val="0"/>
      <w:marBottom w:val="0"/>
      <w:divBdr>
        <w:top w:val="none" w:sz="0" w:space="0" w:color="auto"/>
        <w:left w:val="none" w:sz="0" w:space="0" w:color="auto"/>
        <w:bottom w:val="none" w:sz="0" w:space="0" w:color="auto"/>
        <w:right w:val="none" w:sz="0" w:space="0" w:color="auto"/>
      </w:divBdr>
    </w:div>
    <w:div w:id="113720710">
      <w:bodyDiv w:val="1"/>
      <w:marLeft w:val="0"/>
      <w:marRight w:val="0"/>
      <w:marTop w:val="0"/>
      <w:marBottom w:val="0"/>
      <w:divBdr>
        <w:top w:val="none" w:sz="0" w:space="0" w:color="auto"/>
        <w:left w:val="none" w:sz="0" w:space="0" w:color="auto"/>
        <w:bottom w:val="none" w:sz="0" w:space="0" w:color="auto"/>
        <w:right w:val="none" w:sz="0" w:space="0" w:color="auto"/>
      </w:divBdr>
    </w:div>
    <w:div w:id="115878204">
      <w:bodyDiv w:val="1"/>
      <w:marLeft w:val="0"/>
      <w:marRight w:val="0"/>
      <w:marTop w:val="0"/>
      <w:marBottom w:val="0"/>
      <w:divBdr>
        <w:top w:val="none" w:sz="0" w:space="0" w:color="auto"/>
        <w:left w:val="none" w:sz="0" w:space="0" w:color="auto"/>
        <w:bottom w:val="none" w:sz="0" w:space="0" w:color="auto"/>
        <w:right w:val="none" w:sz="0" w:space="0" w:color="auto"/>
      </w:divBdr>
    </w:div>
    <w:div w:id="116334996">
      <w:bodyDiv w:val="1"/>
      <w:marLeft w:val="0"/>
      <w:marRight w:val="0"/>
      <w:marTop w:val="0"/>
      <w:marBottom w:val="0"/>
      <w:divBdr>
        <w:top w:val="none" w:sz="0" w:space="0" w:color="auto"/>
        <w:left w:val="none" w:sz="0" w:space="0" w:color="auto"/>
        <w:bottom w:val="none" w:sz="0" w:space="0" w:color="auto"/>
        <w:right w:val="none" w:sz="0" w:space="0" w:color="auto"/>
      </w:divBdr>
      <w:divsChild>
        <w:div w:id="2359971">
          <w:marLeft w:val="0"/>
          <w:marRight w:val="0"/>
          <w:marTop w:val="0"/>
          <w:marBottom w:val="0"/>
          <w:divBdr>
            <w:top w:val="none" w:sz="0" w:space="0" w:color="auto"/>
            <w:left w:val="none" w:sz="0" w:space="0" w:color="auto"/>
            <w:bottom w:val="none" w:sz="0" w:space="0" w:color="auto"/>
            <w:right w:val="none" w:sz="0" w:space="0" w:color="auto"/>
          </w:divBdr>
        </w:div>
        <w:div w:id="9914339">
          <w:marLeft w:val="0"/>
          <w:marRight w:val="0"/>
          <w:marTop w:val="0"/>
          <w:marBottom w:val="0"/>
          <w:divBdr>
            <w:top w:val="none" w:sz="0" w:space="0" w:color="auto"/>
            <w:left w:val="none" w:sz="0" w:space="0" w:color="auto"/>
            <w:bottom w:val="none" w:sz="0" w:space="0" w:color="auto"/>
            <w:right w:val="none" w:sz="0" w:space="0" w:color="auto"/>
          </w:divBdr>
        </w:div>
        <w:div w:id="38016156">
          <w:marLeft w:val="0"/>
          <w:marRight w:val="0"/>
          <w:marTop w:val="0"/>
          <w:marBottom w:val="0"/>
          <w:divBdr>
            <w:top w:val="none" w:sz="0" w:space="0" w:color="auto"/>
            <w:left w:val="none" w:sz="0" w:space="0" w:color="auto"/>
            <w:bottom w:val="none" w:sz="0" w:space="0" w:color="auto"/>
            <w:right w:val="none" w:sz="0" w:space="0" w:color="auto"/>
          </w:divBdr>
        </w:div>
        <w:div w:id="110900916">
          <w:marLeft w:val="0"/>
          <w:marRight w:val="0"/>
          <w:marTop w:val="0"/>
          <w:marBottom w:val="0"/>
          <w:divBdr>
            <w:top w:val="none" w:sz="0" w:space="0" w:color="auto"/>
            <w:left w:val="none" w:sz="0" w:space="0" w:color="auto"/>
            <w:bottom w:val="none" w:sz="0" w:space="0" w:color="auto"/>
            <w:right w:val="none" w:sz="0" w:space="0" w:color="auto"/>
          </w:divBdr>
        </w:div>
        <w:div w:id="248538389">
          <w:marLeft w:val="0"/>
          <w:marRight w:val="0"/>
          <w:marTop w:val="0"/>
          <w:marBottom w:val="0"/>
          <w:divBdr>
            <w:top w:val="none" w:sz="0" w:space="0" w:color="auto"/>
            <w:left w:val="none" w:sz="0" w:space="0" w:color="auto"/>
            <w:bottom w:val="none" w:sz="0" w:space="0" w:color="auto"/>
            <w:right w:val="none" w:sz="0" w:space="0" w:color="auto"/>
          </w:divBdr>
        </w:div>
        <w:div w:id="343673311">
          <w:marLeft w:val="0"/>
          <w:marRight w:val="0"/>
          <w:marTop w:val="0"/>
          <w:marBottom w:val="0"/>
          <w:divBdr>
            <w:top w:val="none" w:sz="0" w:space="0" w:color="auto"/>
            <w:left w:val="none" w:sz="0" w:space="0" w:color="auto"/>
            <w:bottom w:val="none" w:sz="0" w:space="0" w:color="auto"/>
            <w:right w:val="none" w:sz="0" w:space="0" w:color="auto"/>
          </w:divBdr>
        </w:div>
        <w:div w:id="455683639">
          <w:marLeft w:val="0"/>
          <w:marRight w:val="0"/>
          <w:marTop w:val="0"/>
          <w:marBottom w:val="0"/>
          <w:divBdr>
            <w:top w:val="none" w:sz="0" w:space="0" w:color="auto"/>
            <w:left w:val="none" w:sz="0" w:space="0" w:color="auto"/>
            <w:bottom w:val="none" w:sz="0" w:space="0" w:color="auto"/>
            <w:right w:val="none" w:sz="0" w:space="0" w:color="auto"/>
          </w:divBdr>
        </w:div>
        <w:div w:id="634531151">
          <w:marLeft w:val="0"/>
          <w:marRight w:val="0"/>
          <w:marTop w:val="0"/>
          <w:marBottom w:val="0"/>
          <w:divBdr>
            <w:top w:val="none" w:sz="0" w:space="0" w:color="auto"/>
            <w:left w:val="none" w:sz="0" w:space="0" w:color="auto"/>
            <w:bottom w:val="none" w:sz="0" w:space="0" w:color="auto"/>
            <w:right w:val="none" w:sz="0" w:space="0" w:color="auto"/>
          </w:divBdr>
        </w:div>
        <w:div w:id="638417301">
          <w:marLeft w:val="0"/>
          <w:marRight w:val="0"/>
          <w:marTop w:val="0"/>
          <w:marBottom w:val="0"/>
          <w:divBdr>
            <w:top w:val="none" w:sz="0" w:space="0" w:color="auto"/>
            <w:left w:val="none" w:sz="0" w:space="0" w:color="auto"/>
            <w:bottom w:val="none" w:sz="0" w:space="0" w:color="auto"/>
            <w:right w:val="none" w:sz="0" w:space="0" w:color="auto"/>
          </w:divBdr>
        </w:div>
        <w:div w:id="663319232">
          <w:marLeft w:val="0"/>
          <w:marRight w:val="0"/>
          <w:marTop w:val="0"/>
          <w:marBottom w:val="0"/>
          <w:divBdr>
            <w:top w:val="none" w:sz="0" w:space="0" w:color="auto"/>
            <w:left w:val="none" w:sz="0" w:space="0" w:color="auto"/>
            <w:bottom w:val="none" w:sz="0" w:space="0" w:color="auto"/>
            <w:right w:val="none" w:sz="0" w:space="0" w:color="auto"/>
          </w:divBdr>
        </w:div>
        <w:div w:id="670328030">
          <w:marLeft w:val="0"/>
          <w:marRight w:val="0"/>
          <w:marTop w:val="0"/>
          <w:marBottom w:val="0"/>
          <w:divBdr>
            <w:top w:val="none" w:sz="0" w:space="0" w:color="auto"/>
            <w:left w:val="none" w:sz="0" w:space="0" w:color="auto"/>
            <w:bottom w:val="none" w:sz="0" w:space="0" w:color="auto"/>
            <w:right w:val="none" w:sz="0" w:space="0" w:color="auto"/>
          </w:divBdr>
        </w:div>
        <w:div w:id="758872527">
          <w:marLeft w:val="0"/>
          <w:marRight w:val="0"/>
          <w:marTop w:val="0"/>
          <w:marBottom w:val="0"/>
          <w:divBdr>
            <w:top w:val="none" w:sz="0" w:space="0" w:color="auto"/>
            <w:left w:val="none" w:sz="0" w:space="0" w:color="auto"/>
            <w:bottom w:val="none" w:sz="0" w:space="0" w:color="auto"/>
            <w:right w:val="none" w:sz="0" w:space="0" w:color="auto"/>
          </w:divBdr>
        </w:div>
        <w:div w:id="779298587">
          <w:marLeft w:val="0"/>
          <w:marRight w:val="0"/>
          <w:marTop w:val="0"/>
          <w:marBottom w:val="0"/>
          <w:divBdr>
            <w:top w:val="none" w:sz="0" w:space="0" w:color="auto"/>
            <w:left w:val="none" w:sz="0" w:space="0" w:color="auto"/>
            <w:bottom w:val="none" w:sz="0" w:space="0" w:color="auto"/>
            <w:right w:val="none" w:sz="0" w:space="0" w:color="auto"/>
          </w:divBdr>
        </w:div>
        <w:div w:id="884365532">
          <w:marLeft w:val="0"/>
          <w:marRight w:val="0"/>
          <w:marTop w:val="0"/>
          <w:marBottom w:val="0"/>
          <w:divBdr>
            <w:top w:val="none" w:sz="0" w:space="0" w:color="auto"/>
            <w:left w:val="none" w:sz="0" w:space="0" w:color="auto"/>
            <w:bottom w:val="none" w:sz="0" w:space="0" w:color="auto"/>
            <w:right w:val="none" w:sz="0" w:space="0" w:color="auto"/>
          </w:divBdr>
        </w:div>
        <w:div w:id="886255733">
          <w:marLeft w:val="0"/>
          <w:marRight w:val="0"/>
          <w:marTop w:val="0"/>
          <w:marBottom w:val="0"/>
          <w:divBdr>
            <w:top w:val="none" w:sz="0" w:space="0" w:color="auto"/>
            <w:left w:val="none" w:sz="0" w:space="0" w:color="auto"/>
            <w:bottom w:val="none" w:sz="0" w:space="0" w:color="auto"/>
            <w:right w:val="none" w:sz="0" w:space="0" w:color="auto"/>
          </w:divBdr>
        </w:div>
        <w:div w:id="1009528274">
          <w:marLeft w:val="0"/>
          <w:marRight w:val="0"/>
          <w:marTop w:val="0"/>
          <w:marBottom w:val="0"/>
          <w:divBdr>
            <w:top w:val="none" w:sz="0" w:space="0" w:color="auto"/>
            <w:left w:val="none" w:sz="0" w:space="0" w:color="auto"/>
            <w:bottom w:val="none" w:sz="0" w:space="0" w:color="auto"/>
            <w:right w:val="none" w:sz="0" w:space="0" w:color="auto"/>
          </w:divBdr>
        </w:div>
        <w:div w:id="1036539409">
          <w:marLeft w:val="0"/>
          <w:marRight w:val="0"/>
          <w:marTop w:val="0"/>
          <w:marBottom w:val="0"/>
          <w:divBdr>
            <w:top w:val="none" w:sz="0" w:space="0" w:color="auto"/>
            <w:left w:val="none" w:sz="0" w:space="0" w:color="auto"/>
            <w:bottom w:val="none" w:sz="0" w:space="0" w:color="auto"/>
            <w:right w:val="none" w:sz="0" w:space="0" w:color="auto"/>
          </w:divBdr>
        </w:div>
        <w:div w:id="1128474982">
          <w:marLeft w:val="0"/>
          <w:marRight w:val="0"/>
          <w:marTop w:val="0"/>
          <w:marBottom w:val="0"/>
          <w:divBdr>
            <w:top w:val="none" w:sz="0" w:space="0" w:color="auto"/>
            <w:left w:val="none" w:sz="0" w:space="0" w:color="auto"/>
            <w:bottom w:val="none" w:sz="0" w:space="0" w:color="auto"/>
            <w:right w:val="none" w:sz="0" w:space="0" w:color="auto"/>
          </w:divBdr>
        </w:div>
        <w:div w:id="1131441581">
          <w:marLeft w:val="0"/>
          <w:marRight w:val="0"/>
          <w:marTop w:val="0"/>
          <w:marBottom w:val="0"/>
          <w:divBdr>
            <w:top w:val="none" w:sz="0" w:space="0" w:color="auto"/>
            <w:left w:val="none" w:sz="0" w:space="0" w:color="auto"/>
            <w:bottom w:val="none" w:sz="0" w:space="0" w:color="auto"/>
            <w:right w:val="none" w:sz="0" w:space="0" w:color="auto"/>
          </w:divBdr>
        </w:div>
        <w:div w:id="1289975761">
          <w:marLeft w:val="0"/>
          <w:marRight w:val="0"/>
          <w:marTop w:val="0"/>
          <w:marBottom w:val="0"/>
          <w:divBdr>
            <w:top w:val="none" w:sz="0" w:space="0" w:color="auto"/>
            <w:left w:val="none" w:sz="0" w:space="0" w:color="auto"/>
            <w:bottom w:val="none" w:sz="0" w:space="0" w:color="auto"/>
            <w:right w:val="none" w:sz="0" w:space="0" w:color="auto"/>
          </w:divBdr>
        </w:div>
        <w:div w:id="1307588381">
          <w:marLeft w:val="0"/>
          <w:marRight w:val="0"/>
          <w:marTop w:val="0"/>
          <w:marBottom w:val="0"/>
          <w:divBdr>
            <w:top w:val="none" w:sz="0" w:space="0" w:color="auto"/>
            <w:left w:val="none" w:sz="0" w:space="0" w:color="auto"/>
            <w:bottom w:val="none" w:sz="0" w:space="0" w:color="auto"/>
            <w:right w:val="none" w:sz="0" w:space="0" w:color="auto"/>
          </w:divBdr>
        </w:div>
        <w:div w:id="1319730673">
          <w:marLeft w:val="0"/>
          <w:marRight w:val="0"/>
          <w:marTop w:val="0"/>
          <w:marBottom w:val="0"/>
          <w:divBdr>
            <w:top w:val="none" w:sz="0" w:space="0" w:color="auto"/>
            <w:left w:val="none" w:sz="0" w:space="0" w:color="auto"/>
            <w:bottom w:val="none" w:sz="0" w:space="0" w:color="auto"/>
            <w:right w:val="none" w:sz="0" w:space="0" w:color="auto"/>
          </w:divBdr>
        </w:div>
        <w:div w:id="1356074317">
          <w:marLeft w:val="0"/>
          <w:marRight w:val="0"/>
          <w:marTop w:val="0"/>
          <w:marBottom w:val="0"/>
          <w:divBdr>
            <w:top w:val="none" w:sz="0" w:space="0" w:color="auto"/>
            <w:left w:val="none" w:sz="0" w:space="0" w:color="auto"/>
            <w:bottom w:val="none" w:sz="0" w:space="0" w:color="auto"/>
            <w:right w:val="none" w:sz="0" w:space="0" w:color="auto"/>
          </w:divBdr>
        </w:div>
        <w:div w:id="1453011936">
          <w:marLeft w:val="0"/>
          <w:marRight w:val="0"/>
          <w:marTop w:val="0"/>
          <w:marBottom w:val="0"/>
          <w:divBdr>
            <w:top w:val="none" w:sz="0" w:space="0" w:color="auto"/>
            <w:left w:val="none" w:sz="0" w:space="0" w:color="auto"/>
            <w:bottom w:val="none" w:sz="0" w:space="0" w:color="auto"/>
            <w:right w:val="none" w:sz="0" w:space="0" w:color="auto"/>
          </w:divBdr>
        </w:div>
        <w:div w:id="1533952981">
          <w:marLeft w:val="0"/>
          <w:marRight w:val="0"/>
          <w:marTop w:val="0"/>
          <w:marBottom w:val="0"/>
          <w:divBdr>
            <w:top w:val="none" w:sz="0" w:space="0" w:color="auto"/>
            <w:left w:val="none" w:sz="0" w:space="0" w:color="auto"/>
            <w:bottom w:val="none" w:sz="0" w:space="0" w:color="auto"/>
            <w:right w:val="none" w:sz="0" w:space="0" w:color="auto"/>
          </w:divBdr>
        </w:div>
        <w:div w:id="1543520181">
          <w:marLeft w:val="0"/>
          <w:marRight w:val="0"/>
          <w:marTop w:val="0"/>
          <w:marBottom w:val="0"/>
          <w:divBdr>
            <w:top w:val="none" w:sz="0" w:space="0" w:color="auto"/>
            <w:left w:val="none" w:sz="0" w:space="0" w:color="auto"/>
            <w:bottom w:val="none" w:sz="0" w:space="0" w:color="auto"/>
            <w:right w:val="none" w:sz="0" w:space="0" w:color="auto"/>
          </w:divBdr>
        </w:div>
        <w:div w:id="1580629077">
          <w:marLeft w:val="0"/>
          <w:marRight w:val="0"/>
          <w:marTop w:val="0"/>
          <w:marBottom w:val="0"/>
          <w:divBdr>
            <w:top w:val="none" w:sz="0" w:space="0" w:color="auto"/>
            <w:left w:val="none" w:sz="0" w:space="0" w:color="auto"/>
            <w:bottom w:val="none" w:sz="0" w:space="0" w:color="auto"/>
            <w:right w:val="none" w:sz="0" w:space="0" w:color="auto"/>
          </w:divBdr>
        </w:div>
        <w:div w:id="1659725544">
          <w:marLeft w:val="0"/>
          <w:marRight w:val="0"/>
          <w:marTop w:val="0"/>
          <w:marBottom w:val="0"/>
          <w:divBdr>
            <w:top w:val="none" w:sz="0" w:space="0" w:color="auto"/>
            <w:left w:val="none" w:sz="0" w:space="0" w:color="auto"/>
            <w:bottom w:val="none" w:sz="0" w:space="0" w:color="auto"/>
            <w:right w:val="none" w:sz="0" w:space="0" w:color="auto"/>
          </w:divBdr>
        </w:div>
        <w:div w:id="1718970906">
          <w:marLeft w:val="0"/>
          <w:marRight w:val="0"/>
          <w:marTop w:val="0"/>
          <w:marBottom w:val="0"/>
          <w:divBdr>
            <w:top w:val="none" w:sz="0" w:space="0" w:color="auto"/>
            <w:left w:val="none" w:sz="0" w:space="0" w:color="auto"/>
            <w:bottom w:val="none" w:sz="0" w:space="0" w:color="auto"/>
            <w:right w:val="none" w:sz="0" w:space="0" w:color="auto"/>
          </w:divBdr>
        </w:div>
        <w:div w:id="1733507450">
          <w:marLeft w:val="0"/>
          <w:marRight w:val="0"/>
          <w:marTop w:val="0"/>
          <w:marBottom w:val="0"/>
          <w:divBdr>
            <w:top w:val="none" w:sz="0" w:space="0" w:color="auto"/>
            <w:left w:val="none" w:sz="0" w:space="0" w:color="auto"/>
            <w:bottom w:val="none" w:sz="0" w:space="0" w:color="auto"/>
            <w:right w:val="none" w:sz="0" w:space="0" w:color="auto"/>
          </w:divBdr>
        </w:div>
        <w:div w:id="1799254926">
          <w:marLeft w:val="0"/>
          <w:marRight w:val="0"/>
          <w:marTop w:val="0"/>
          <w:marBottom w:val="0"/>
          <w:divBdr>
            <w:top w:val="none" w:sz="0" w:space="0" w:color="auto"/>
            <w:left w:val="none" w:sz="0" w:space="0" w:color="auto"/>
            <w:bottom w:val="none" w:sz="0" w:space="0" w:color="auto"/>
            <w:right w:val="none" w:sz="0" w:space="0" w:color="auto"/>
          </w:divBdr>
        </w:div>
        <w:div w:id="1832405367">
          <w:marLeft w:val="0"/>
          <w:marRight w:val="0"/>
          <w:marTop w:val="0"/>
          <w:marBottom w:val="0"/>
          <w:divBdr>
            <w:top w:val="none" w:sz="0" w:space="0" w:color="auto"/>
            <w:left w:val="none" w:sz="0" w:space="0" w:color="auto"/>
            <w:bottom w:val="none" w:sz="0" w:space="0" w:color="auto"/>
            <w:right w:val="none" w:sz="0" w:space="0" w:color="auto"/>
          </w:divBdr>
        </w:div>
        <w:div w:id="2029284478">
          <w:marLeft w:val="0"/>
          <w:marRight w:val="0"/>
          <w:marTop w:val="0"/>
          <w:marBottom w:val="0"/>
          <w:divBdr>
            <w:top w:val="none" w:sz="0" w:space="0" w:color="auto"/>
            <w:left w:val="none" w:sz="0" w:space="0" w:color="auto"/>
            <w:bottom w:val="none" w:sz="0" w:space="0" w:color="auto"/>
            <w:right w:val="none" w:sz="0" w:space="0" w:color="auto"/>
          </w:divBdr>
        </w:div>
        <w:div w:id="2048338073">
          <w:marLeft w:val="0"/>
          <w:marRight w:val="0"/>
          <w:marTop w:val="0"/>
          <w:marBottom w:val="0"/>
          <w:divBdr>
            <w:top w:val="none" w:sz="0" w:space="0" w:color="auto"/>
            <w:left w:val="none" w:sz="0" w:space="0" w:color="auto"/>
            <w:bottom w:val="none" w:sz="0" w:space="0" w:color="auto"/>
            <w:right w:val="none" w:sz="0" w:space="0" w:color="auto"/>
          </w:divBdr>
        </w:div>
        <w:div w:id="2102414439">
          <w:marLeft w:val="0"/>
          <w:marRight w:val="0"/>
          <w:marTop w:val="0"/>
          <w:marBottom w:val="0"/>
          <w:divBdr>
            <w:top w:val="none" w:sz="0" w:space="0" w:color="auto"/>
            <w:left w:val="none" w:sz="0" w:space="0" w:color="auto"/>
            <w:bottom w:val="none" w:sz="0" w:space="0" w:color="auto"/>
            <w:right w:val="none" w:sz="0" w:space="0" w:color="auto"/>
          </w:divBdr>
        </w:div>
      </w:divsChild>
    </w:div>
    <w:div w:id="116604615">
      <w:bodyDiv w:val="1"/>
      <w:marLeft w:val="0"/>
      <w:marRight w:val="0"/>
      <w:marTop w:val="0"/>
      <w:marBottom w:val="0"/>
      <w:divBdr>
        <w:top w:val="none" w:sz="0" w:space="0" w:color="auto"/>
        <w:left w:val="none" w:sz="0" w:space="0" w:color="auto"/>
        <w:bottom w:val="none" w:sz="0" w:space="0" w:color="auto"/>
        <w:right w:val="none" w:sz="0" w:space="0" w:color="auto"/>
      </w:divBdr>
    </w:div>
    <w:div w:id="117530499">
      <w:bodyDiv w:val="1"/>
      <w:marLeft w:val="0"/>
      <w:marRight w:val="0"/>
      <w:marTop w:val="0"/>
      <w:marBottom w:val="0"/>
      <w:divBdr>
        <w:top w:val="none" w:sz="0" w:space="0" w:color="auto"/>
        <w:left w:val="none" w:sz="0" w:space="0" w:color="auto"/>
        <w:bottom w:val="none" w:sz="0" w:space="0" w:color="auto"/>
        <w:right w:val="none" w:sz="0" w:space="0" w:color="auto"/>
      </w:divBdr>
    </w:div>
    <w:div w:id="119694522">
      <w:bodyDiv w:val="1"/>
      <w:marLeft w:val="0"/>
      <w:marRight w:val="0"/>
      <w:marTop w:val="0"/>
      <w:marBottom w:val="0"/>
      <w:divBdr>
        <w:top w:val="none" w:sz="0" w:space="0" w:color="auto"/>
        <w:left w:val="none" w:sz="0" w:space="0" w:color="auto"/>
        <w:bottom w:val="none" w:sz="0" w:space="0" w:color="auto"/>
        <w:right w:val="none" w:sz="0" w:space="0" w:color="auto"/>
      </w:divBdr>
    </w:div>
    <w:div w:id="120733999">
      <w:bodyDiv w:val="1"/>
      <w:marLeft w:val="0"/>
      <w:marRight w:val="0"/>
      <w:marTop w:val="0"/>
      <w:marBottom w:val="0"/>
      <w:divBdr>
        <w:top w:val="none" w:sz="0" w:space="0" w:color="auto"/>
        <w:left w:val="none" w:sz="0" w:space="0" w:color="auto"/>
        <w:bottom w:val="none" w:sz="0" w:space="0" w:color="auto"/>
        <w:right w:val="none" w:sz="0" w:space="0" w:color="auto"/>
      </w:divBdr>
    </w:div>
    <w:div w:id="121270075">
      <w:bodyDiv w:val="1"/>
      <w:marLeft w:val="0"/>
      <w:marRight w:val="0"/>
      <w:marTop w:val="0"/>
      <w:marBottom w:val="0"/>
      <w:divBdr>
        <w:top w:val="none" w:sz="0" w:space="0" w:color="auto"/>
        <w:left w:val="none" w:sz="0" w:space="0" w:color="auto"/>
        <w:bottom w:val="none" w:sz="0" w:space="0" w:color="auto"/>
        <w:right w:val="none" w:sz="0" w:space="0" w:color="auto"/>
      </w:divBdr>
    </w:div>
    <w:div w:id="121775299">
      <w:bodyDiv w:val="1"/>
      <w:marLeft w:val="0"/>
      <w:marRight w:val="0"/>
      <w:marTop w:val="0"/>
      <w:marBottom w:val="0"/>
      <w:divBdr>
        <w:top w:val="none" w:sz="0" w:space="0" w:color="auto"/>
        <w:left w:val="none" w:sz="0" w:space="0" w:color="auto"/>
        <w:bottom w:val="none" w:sz="0" w:space="0" w:color="auto"/>
        <w:right w:val="none" w:sz="0" w:space="0" w:color="auto"/>
      </w:divBdr>
    </w:div>
    <w:div w:id="121777836">
      <w:bodyDiv w:val="1"/>
      <w:marLeft w:val="0"/>
      <w:marRight w:val="0"/>
      <w:marTop w:val="0"/>
      <w:marBottom w:val="0"/>
      <w:divBdr>
        <w:top w:val="none" w:sz="0" w:space="0" w:color="auto"/>
        <w:left w:val="none" w:sz="0" w:space="0" w:color="auto"/>
        <w:bottom w:val="none" w:sz="0" w:space="0" w:color="auto"/>
        <w:right w:val="none" w:sz="0" w:space="0" w:color="auto"/>
      </w:divBdr>
    </w:div>
    <w:div w:id="122236079">
      <w:bodyDiv w:val="1"/>
      <w:marLeft w:val="0"/>
      <w:marRight w:val="0"/>
      <w:marTop w:val="0"/>
      <w:marBottom w:val="0"/>
      <w:divBdr>
        <w:top w:val="none" w:sz="0" w:space="0" w:color="auto"/>
        <w:left w:val="none" w:sz="0" w:space="0" w:color="auto"/>
        <w:bottom w:val="none" w:sz="0" w:space="0" w:color="auto"/>
        <w:right w:val="none" w:sz="0" w:space="0" w:color="auto"/>
      </w:divBdr>
    </w:div>
    <w:div w:id="122846272">
      <w:bodyDiv w:val="1"/>
      <w:marLeft w:val="0"/>
      <w:marRight w:val="0"/>
      <w:marTop w:val="0"/>
      <w:marBottom w:val="0"/>
      <w:divBdr>
        <w:top w:val="none" w:sz="0" w:space="0" w:color="auto"/>
        <w:left w:val="none" w:sz="0" w:space="0" w:color="auto"/>
        <w:bottom w:val="none" w:sz="0" w:space="0" w:color="auto"/>
        <w:right w:val="none" w:sz="0" w:space="0" w:color="auto"/>
      </w:divBdr>
    </w:div>
    <w:div w:id="122968770">
      <w:bodyDiv w:val="1"/>
      <w:marLeft w:val="0"/>
      <w:marRight w:val="0"/>
      <w:marTop w:val="0"/>
      <w:marBottom w:val="0"/>
      <w:divBdr>
        <w:top w:val="none" w:sz="0" w:space="0" w:color="auto"/>
        <w:left w:val="none" w:sz="0" w:space="0" w:color="auto"/>
        <w:bottom w:val="none" w:sz="0" w:space="0" w:color="auto"/>
        <w:right w:val="none" w:sz="0" w:space="0" w:color="auto"/>
      </w:divBdr>
    </w:div>
    <w:div w:id="123041304">
      <w:bodyDiv w:val="1"/>
      <w:marLeft w:val="0"/>
      <w:marRight w:val="0"/>
      <w:marTop w:val="0"/>
      <w:marBottom w:val="0"/>
      <w:divBdr>
        <w:top w:val="none" w:sz="0" w:space="0" w:color="auto"/>
        <w:left w:val="none" w:sz="0" w:space="0" w:color="auto"/>
        <w:bottom w:val="none" w:sz="0" w:space="0" w:color="auto"/>
        <w:right w:val="none" w:sz="0" w:space="0" w:color="auto"/>
      </w:divBdr>
    </w:div>
    <w:div w:id="123043794">
      <w:bodyDiv w:val="1"/>
      <w:marLeft w:val="0"/>
      <w:marRight w:val="0"/>
      <w:marTop w:val="0"/>
      <w:marBottom w:val="0"/>
      <w:divBdr>
        <w:top w:val="none" w:sz="0" w:space="0" w:color="auto"/>
        <w:left w:val="none" w:sz="0" w:space="0" w:color="auto"/>
        <w:bottom w:val="none" w:sz="0" w:space="0" w:color="auto"/>
        <w:right w:val="none" w:sz="0" w:space="0" w:color="auto"/>
      </w:divBdr>
      <w:divsChild>
        <w:div w:id="209150191">
          <w:marLeft w:val="0"/>
          <w:marRight w:val="0"/>
          <w:marTop w:val="0"/>
          <w:marBottom w:val="0"/>
          <w:divBdr>
            <w:top w:val="none" w:sz="0" w:space="0" w:color="auto"/>
            <w:left w:val="none" w:sz="0" w:space="0" w:color="auto"/>
            <w:bottom w:val="none" w:sz="0" w:space="0" w:color="auto"/>
            <w:right w:val="none" w:sz="0" w:space="0" w:color="auto"/>
          </w:divBdr>
        </w:div>
        <w:div w:id="356351699">
          <w:marLeft w:val="0"/>
          <w:marRight w:val="0"/>
          <w:marTop w:val="0"/>
          <w:marBottom w:val="0"/>
          <w:divBdr>
            <w:top w:val="none" w:sz="0" w:space="0" w:color="auto"/>
            <w:left w:val="none" w:sz="0" w:space="0" w:color="auto"/>
            <w:bottom w:val="none" w:sz="0" w:space="0" w:color="auto"/>
            <w:right w:val="none" w:sz="0" w:space="0" w:color="auto"/>
          </w:divBdr>
        </w:div>
        <w:div w:id="810096848">
          <w:marLeft w:val="0"/>
          <w:marRight w:val="0"/>
          <w:marTop w:val="0"/>
          <w:marBottom w:val="0"/>
          <w:divBdr>
            <w:top w:val="none" w:sz="0" w:space="0" w:color="auto"/>
            <w:left w:val="none" w:sz="0" w:space="0" w:color="auto"/>
            <w:bottom w:val="none" w:sz="0" w:space="0" w:color="auto"/>
            <w:right w:val="none" w:sz="0" w:space="0" w:color="auto"/>
          </w:divBdr>
        </w:div>
        <w:div w:id="977952385">
          <w:marLeft w:val="0"/>
          <w:marRight w:val="0"/>
          <w:marTop w:val="0"/>
          <w:marBottom w:val="0"/>
          <w:divBdr>
            <w:top w:val="none" w:sz="0" w:space="0" w:color="auto"/>
            <w:left w:val="none" w:sz="0" w:space="0" w:color="auto"/>
            <w:bottom w:val="none" w:sz="0" w:space="0" w:color="auto"/>
            <w:right w:val="none" w:sz="0" w:space="0" w:color="auto"/>
          </w:divBdr>
        </w:div>
        <w:div w:id="1342003252">
          <w:marLeft w:val="0"/>
          <w:marRight w:val="0"/>
          <w:marTop w:val="0"/>
          <w:marBottom w:val="0"/>
          <w:divBdr>
            <w:top w:val="none" w:sz="0" w:space="0" w:color="auto"/>
            <w:left w:val="none" w:sz="0" w:space="0" w:color="auto"/>
            <w:bottom w:val="none" w:sz="0" w:space="0" w:color="auto"/>
            <w:right w:val="none" w:sz="0" w:space="0" w:color="auto"/>
          </w:divBdr>
        </w:div>
        <w:div w:id="1617298150">
          <w:marLeft w:val="0"/>
          <w:marRight w:val="0"/>
          <w:marTop w:val="0"/>
          <w:marBottom w:val="0"/>
          <w:divBdr>
            <w:top w:val="none" w:sz="0" w:space="0" w:color="auto"/>
            <w:left w:val="none" w:sz="0" w:space="0" w:color="auto"/>
            <w:bottom w:val="none" w:sz="0" w:space="0" w:color="auto"/>
            <w:right w:val="none" w:sz="0" w:space="0" w:color="auto"/>
          </w:divBdr>
        </w:div>
        <w:div w:id="1891381732">
          <w:marLeft w:val="0"/>
          <w:marRight w:val="0"/>
          <w:marTop w:val="0"/>
          <w:marBottom w:val="0"/>
          <w:divBdr>
            <w:top w:val="none" w:sz="0" w:space="0" w:color="auto"/>
            <w:left w:val="none" w:sz="0" w:space="0" w:color="auto"/>
            <w:bottom w:val="none" w:sz="0" w:space="0" w:color="auto"/>
            <w:right w:val="none" w:sz="0" w:space="0" w:color="auto"/>
          </w:divBdr>
        </w:div>
      </w:divsChild>
    </w:div>
    <w:div w:id="123156954">
      <w:bodyDiv w:val="1"/>
      <w:marLeft w:val="0"/>
      <w:marRight w:val="0"/>
      <w:marTop w:val="0"/>
      <w:marBottom w:val="0"/>
      <w:divBdr>
        <w:top w:val="none" w:sz="0" w:space="0" w:color="auto"/>
        <w:left w:val="none" w:sz="0" w:space="0" w:color="auto"/>
        <w:bottom w:val="none" w:sz="0" w:space="0" w:color="auto"/>
        <w:right w:val="none" w:sz="0" w:space="0" w:color="auto"/>
      </w:divBdr>
    </w:div>
    <w:div w:id="124736046">
      <w:bodyDiv w:val="1"/>
      <w:marLeft w:val="0"/>
      <w:marRight w:val="0"/>
      <w:marTop w:val="0"/>
      <w:marBottom w:val="0"/>
      <w:divBdr>
        <w:top w:val="none" w:sz="0" w:space="0" w:color="auto"/>
        <w:left w:val="none" w:sz="0" w:space="0" w:color="auto"/>
        <w:bottom w:val="none" w:sz="0" w:space="0" w:color="auto"/>
        <w:right w:val="none" w:sz="0" w:space="0" w:color="auto"/>
      </w:divBdr>
    </w:div>
    <w:div w:id="127208300">
      <w:bodyDiv w:val="1"/>
      <w:marLeft w:val="0"/>
      <w:marRight w:val="0"/>
      <w:marTop w:val="0"/>
      <w:marBottom w:val="0"/>
      <w:divBdr>
        <w:top w:val="none" w:sz="0" w:space="0" w:color="auto"/>
        <w:left w:val="none" w:sz="0" w:space="0" w:color="auto"/>
        <w:bottom w:val="none" w:sz="0" w:space="0" w:color="auto"/>
        <w:right w:val="none" w:sz="0" w:space="0" w:color="auto"/>
      </w:divBdr>
    </w:div>
    <w:div w:id="129901712">
      <w:bodyDiv w:val="1"/>
      <w:marLeft w:val="0"/>
      <w:marRight w:val="0"/>
      <w:marTop w:val="0"/>
      <w:marBottom w:val="0"/>
      <w:divBdr>
        <w:top w:val="none" w:sz="0" w:space="0" w:color="auto"/>
        <w:left w:val="none" w:sz="0" w:space="0" w:color="auto"/>
        <w:bottom w:val="none" w:sz="0" w:space="0" w:color="auto"/>
        <w:right w:val="none" w:sz="0" w:space="0" w:color="auto"/>
      </w:divBdr>
    </w:div>
    <w:div w:id="130564984">
      <w:bodyDiv w:val="1"/>
      <w:marLeft w:val="0"/>
      <w:marRight w:val="0"/>
      <w:marTop w:val="0"/>
      <w:marBottom w:val="0"/>
      <w:divBdr>
        <w:top w:val="none" w:sz="0" w:space="0" w:color="auto"/>
        <w:left w:val="none" w:sz="0" w:space="0" w:color="auto"/>
        <w:bottom w:val="none" w:sz="0" w:space="0" w:color="auto"/>
        <w:right w:val="none" w:sz="0" w:space="0" w:color="auto"/>
      </w:divBdr>
    </w:div>
    <w:div w:id="131287503">
      <w:bodyDiv w:val="1"/>
      <w:marLeft w:val="0"/>
      <w:marRight w:val="0"/>
      <w:marTop w:val="0"/>
      <w:marBottom w:val="0"/>
      <w:divBdr>
        <w:top w:val="none" w:sz="0" w:space="0" w:color="auto"/>
        <w:left w:val="none" w:sz="0" w:space="0" w:color="auto"/>
        <w:bottom w:val="none" w:sz="0" w:space="0" w:color="auto"/>
        <w:right w:val="none" w:sz="0" w:space="0" w:color="auto"/>
      </w:divBdr>
    </w:div>
    <w:div w:id="133182525">
      <w:bodyDiv w:val="1"/>
      <w:marLeft w:val="0"/>
      <w:marRight w:val="0"/>
      <w:marTop w:val="0"/>
      <w:marBottom w:val="0"/>
      <w:divBdr>
        <w:top w:val="none" w:sz="0" w:space="0" w:color="auto"/>
        <w:left w:val="none" w:sz="0" w:space="0" w:color="auto"/>
        <w:bottom w:val="none" w:sz="0" w:space="0" w:color="auto"/>
        <w:right w:val="none" w:sz="0" w:space="0" w:color="auto"/>
      </w:divBdr>
    </w:div>
    <w:div w:id="134422176">
      <w:bodyDiv w:val="1"/>
      <w:marLeft w:val="0"/>
      <w:marRight w:val="0"/>
      <w:marTop w:val="0"/>
      <w:marBottom w:val="0"/>
      <w:divBdr>
        <w:top w:val="none" w:sz="0" w:space="0" w:color="auto"/>
        <w:left w:val="none" w:sz="0" w:space="0" w:color="auto"/>
        <w:bottom w:val="none" w:sz="0" w:space="0" w:color="auto"/>
        <w:right w:val="none" w:sz="0" w:space="0" w:color="auto"/>
      </w:divBdr>
    </w:div>
    <w:div w:id="134568215">
      <w:bodyDiv w:val="1"/>
      <w:marLeft w:val="0"/>
      <w:marRight w:val="0"/>
      <w:marTop w:val="0"/>
      <w:marBottom w:val="0"/>
      <w:divBdr>
        <w:top w:val="none" w:sz="0" w:space="0" w:color="auto"/>
        <w:left w:val="none" w:sz="0" w:space="0" w:color="auto"/>
        <w:bottom w:val="none" w:sz="0" w:space="0" w:color="auto"/>
        <w:right w:val="none" w:sz="0" w:space="0" w:color="auto"/>
      </w:divBdr>
    </w:div>
    <w:div w:id="134874493">
      <w:bodyDiv w:val="1"/>
      <w:marLeft w:val="0"/>
      <w:marRight w:val="0"/>
      <w:marTop w:val="0"/>
      <w:marBottom w:val="0"/>
      <w:divBdr>
        <w:top w:val="none" w:sz="0" w:space="0" w:color="auto"/>
        <w:left w:val="none" w:sz="0" w:space="0" w:color="auto"/>
        <w:bottom w:val="none" w:sz="0" w:space="0" w:color="auto"/>
        <w:right w:val="none" w:sz="0" w:space="0" w:color="auto"/>
      </w:divBdr>
    </w:div>
    <w:div w:id="136384618">
      <w:bodyDiv w:val="1"/>
      <w:marLeft w:val="0"/>
      <w:marRight w:val="0"/>
      <w:marTop w:val="0"/>
      <w:marBottom w:val="0"/>
      <w:divBdr>
        <w:top w:val="none" w:sz="0" w:space="0" w:color="auto"/>
        <w:left w:val="none" w:sz="0" w:space="0" w:color="auto"/>
        <w:bottom w:val="none" w:sz="0" w:space="0" w:color="auto"/>
        <w:right w:val="none" w:sz="0" w:space="0" w:color="auto"/>
      </w:divBdr>
    </w:div>
    <w:div w:id="136384880">
      <w:bodyDiv w:val="1"/>
      <w:marLeft w:val="0"/>
      <w:marRight w:val="0"/>
      <w:marTop w:val="0"/>
      <w:marBottom w:val="0"/>
      <w:divBdr>
        <w:top w:val="none" w:sz="0" w:space="0" w:color="auto"/>
        <w:left w:val="none" w:sz="0" w:space="0" w:color="auto"/>
        <w:bottom w:val="none" w:sz="0" w:space="0" w:color="auto"/>
        <w:right w:val="none" w:sz="0" w:space="0" w:color="auto"/>
      </w:divBdr>
    </w:div>
    <w:div w:id="136731817">
      <w:bodyDiv w:val="1"/>
      <w:marLeft w:val="0"/>
      <w:marRight w:val="0"/>
      <w:marTop w:val="0"/>
      <w:marBottom w:val="0"/>
      <w:divBdr>
        <w:top w:val="none" w:sz="0" w:space="0" w:color="auto"/>
        <w:left w:val="none" w:sz="0" w:space="0" w:color="auto"/>
        <w:bottom w:val="none" w:sz="0" w:space="0" w:color="auto"/>
        <w:right w:val="none" w:sz="0" w:space="0" w:color="auto"/>
      </w:divBdr>
    </w:div>
    <w:div w:id="136802574">
      <w:bodyDiv w:val="1"/>
      <w:marLeft w:val="0"/>
      <w:marRight w:val="0"/>
      <w:marTop w:val="0"/>
      <w:marBottom w:val="0"/>
      <w:divBdr>
        <w:top w:val="none" w:sz="0" w:space="0" w:color="auto"/>
        <w:left w:val="none" w:sz="0" w:space="0" w:color="auto"/>
        <w:bottom w:val="none" w:sz="0" w:space="0" w:color="auto"/>
        <w:right w:val="none" w:sz="0" w:space="0" w:color="auto"/>
      </w:divBdr>
    </w:div>
    <w:div w:id="139077335">
      <w:bodyDiv w:val="1"/>
      <w:marLeft w:val="0"/>
      <w:marRight w:val="0"/>
      <w:marTop w:val="0"/>
      <w:marBottom w:val="0"/>
      <w:divBdr>
        <w:top w:val="none" w:sz="0" w:space="0" w:color="auto"/>
        <w:left w:val="none" w:sz="0" w:space="0" w:color="auto"/>
        <w:bottom w:val="none" w:sz="0" w:space="0" w:color="auto"/>
        <w:right w:val="none" w:sz="0" w:space="0" w:color="auto"/>
      </w:divBdr>
    </w:div>
    <w:div w:id="139420463">
      <w:bodyDiv w:val="1"/>
      <w:marLeft w:val="0"/>
      <w:marRight w:val="0"/>
      <w:marTop w:val="0"/>
      <w:marBottom w:val="0"/>
      <w:divBdr>
        <w:top w:val="none" w:sz="0" w:space="0" w:color="auto"/>
        <w:left w:val="none" w:sz="0" w:space="0" w:color="auto"/>
        <w:bottom w:val="none" w:sz="0" w:space="0" w:color="auto"/>
        <w:right w:val="none" w:sz="0" w:space="0" w:color="auto"/>
      </w:divBdr>
    </w:div>
    <w:div w:id="139929726">
      <w:bodyDiv w:val="1"/>
      <w:marLeft w:val="0"/>
      <w:marRight w:val="0"/>
      <w:marTop w:val="0"/>
      <w:marBottom w:val="0"/>
      <w:divBdr>
        <w:top w:val="none" w:sz="0" w:space="0" w:color="auto"/>
        <w:left w:val="none" w:sz="0" w:space="0" w:color="auto"/>
        <w:bottom w:val="none" w:sz="0" w:space="0" w:color="auto"/>
        <w:right w:val="none" w:sz="0" w:space="0" w:color="auto"/>
      </w:divBdr>
    </w:div>
    <w:div w:id="140003610">
      <w:bodyDiv w:val="1"/>
      <w:marLeft w:val="0"/>
      <w:marRight w:val="0"/>
      <w:marTop w:val="0"/>
      <w:marBottom w:val="0"/>
      <w:divBdr>
        <w:top w:val="none" w:sz="0" w:space="0" w:color="auto"/>
        <w:left w:val="none" w:sz="0" w:space="0" w:color="auto"/>
        <w:bottom w:val="none" w:sz="0" w:space="0" w:color="auto"/>
        <w:right w:val="none" w:sz="0" w:space="0" w:color="auto"/>
      </w:divBdr>
      <w:divsChild>
        <w:div w:id="88040415">
          <w:marLeft w:val="0"/>
          <w:marRight w:val="0"/>
          <w:marTop w:val="0"/>
          <w:marBottom w:val="0"/>
          <w:divBdr>
            <w:top w:val="none" w:sz="0" w:space="0" w:color="auto"/>
            <w:left w:val="none" w:sz="0" w:space="0" w:color="auto"/>
            <w:bottom w:val="none" w:sz="0" w:space="0" w:color="auto"/>
            <w:right w:val="none" w:sz="0" w:space="0" w:color="auto"/>
          </w:divBdr>
        </w:div>
        <w:div w:id="242884449">
          <w:marLeft w:val="0"/>
          <w:marRight w:val="0"/>
          <w:marTop w:val="0"/>
          <w:marBottom w:val="0"/>
          <w:divBdr>
            <w:top w:val="none" w:sz="0" w:space="0" w:color="auto"/>
            <w:left w:val="none" w:sz="0" w:space="0" w:color="auto"/>
            <w:bottom w:val="none" w:sz="0" w:space="0" w:color="auto"/>
            <w:right w:val="none" w:sz="0" w:space="0" w:color="auto"/>
          </w:divBdr>
        </w:div>
        <w:div w:id="289828872">
          <w:marLeft w:val="0"/>
          <w:marRight w:val="0"/>
          <w:marTop w:val="0"/>
          <w:marBottom w:val="0"/>
          <w:divBdr>
            <w:top w:val="none" w:sz="0" w:space="0" w:color="auto"/>
            <w:left w:val="none" w:sz="0" w:space="0" w:color="auto"/>
            <w:bottom w:val="none" w:sz="0" w:space="0" w:color="auto"/>
            <w:right w:val="none" w:sz="0" w:space="0" w:color="auto"/>
          </w:divBdr>
        </w:div>
        <w:div w:id="381641432">
          <w:marLeft w:val="0"/>
          <w:marRight w:val="0"/>
          <w:marTop w:val="0"/>
          <w:marBottom w:val="0"/>
          <w:divBdr>
            <w:top w:val="none" w:sz="0" w:space="0" w:color="auto"/>
            <w:left w:val="none" w:sz="0" w:space="0" w:color="auto"/>
            <w:bottom w:val="none" w:sz="0" w:space="0" w:color="auto"/>
            <w:right w:val="none" w:sz="0" w:space="0" w:color="auto"/>
          </w:divBdr>
        </w:div>
        <w:div w:id="431819500">
          <w:marLeft w:val="0"/>
          <w:marRight w:val="0"/>
          <w:marTop w:val="0"/>
          <w:marBottom w:val="0"/>
          <w:divBdr>
            <w:top w:val="none" w:sz="0" w:space="0" w:color="auto"/>
            <w:left w:val="none" w:sz="0" w:space="0" w:color="auto"/>
            <w:bottom w:val="none" w:sz="0" w:space="0" w:color="auto"/>
            <w:right w:val="none" w:sz="0" w:space="0" w:color="auto"/>
          </w:divBdr>
        </w:div>
        <w:div w:id="478107960">
          <w:marLeft w:val="0"/>
          <w:marRight w:val="0"/>
          <w:marTop w:val="0"/>
          <w:marBottom w:val="0"/>
          <w:divBdr>
            <w:top w:val="none" w:sz="0" w:space="0" w:color="auto"/>
            <w:left w:val="none" w:sz="0" w:space="0" w:color="auto"/>
            <w:bottom w:val="none" w:sz="0" w:space="0" w:color="auto"/>
            <w:right w:val="none" w:sz="0" w:space="0" w:color="auto"/>
          </w:divBdr>
        </w:div>
        <w:div w:id="632713977">
          <w:marLeft w:val="0"/>
          <w:marRight w:val="0"/>
          <w:marTop w:val="0"/>
          <w:marBottom w:val="0"/>
          <w:divBdr>
            <w:top w:val="none" w:sz="0" w:space="0" w:color="auto"/>
            <w:left w:val="none" w:sz="0" w:space="0" w:color="auto"/>
            <w:bottom w:val="none" w:sz="0" w:space="0" w:color="auto"/>
            <w:right w:val="none" w:sz="0" w:space="0" w:color="auto"/>
          </w:divBdr>
        </w:div>
        <w:div w:id="1046485340">
          <w:marLeft w:val="0"/>
          <w:marRight w:val="0"/>
          <w:marTop w:val="0"/>
          <w:marBottom w:val="0"/>
          <w:divBdr>
            <w:top w:val="none" w:sz="0" w:space="0" w:color="auto"/>
            <w:left w:val="none" w:sz="0" w:space="0" w:color="auto"/>
            <w:bottom w:val="none" w:sz="0" w:space="0" w:color="auto"/>
            <w:right w:val="none" w:sz="0" w:space="0" w:color="auto"/>
          </w:divBdr>
        </w:div>
        <w:div w:id="1297839038">
          <w:marLeft w:val="0"/>
          <w:marRight w:val="0"/>
          <w:marTop w:val="0"/>
          <w:marBottom w:val="0"/>
          <w:divBdr>
            <w:top w:val="none" w:sz="0" w:space="0" w:color="auto"/>
            <w:left w:val="none" w:sz="0" w:space="0" w:color="auto"/>
            <w:bottom w:val="none" w:sz="0" w:space="0" w:color="auto"/>
            <w:right w:val="none" w:sz="0" w:space="0" w:color="auto"/>
          </w:divBdr>
        </w:div>
        <w:div w:id="1438210882">
          <w:marLeft w:val="0"/>
          <w:marRight w:val="0"/>
          <w:marTop w:val="0"/>
          <w:marBottom w:val="0"/>
          <w:divBdr>
            <w:top w:val="none" w:sz="0" w:space="0" w:color="auto"/>
            <w:left w:val="none" w:sz="0" w:space="0" w:color="auto"/>
            <w:bottom w:val="none" w:sz="0" w:space="0" w:color="auto"/>
            <w:right w:val="none" w:sz="0" w:space="0" w:color="auto"/>
          </w:divBdr>
        </w:div>
        <w:div w:id="1503354706">
          <w:marLeft w:val="0"/>
          <w:marRight w:val="0"/>
          <w:marTop w:val="0"/>
          <w:marBottom w:val="0"/>
          <w:divBdr>
            <w:top w:val="none" w:sz="0" w:space="0" w:color="auto"/>
            <w:left w:val="none" w:sz="0" w:space="0" w:color="auto"/>
            <w:bottom w:val="none" w:sz="0" w:space="0" w:color="auto"/>
            <w:right w:val="none" w:sz="0" w:space="0" w:color="auto"/>
          </w:divBdr>
        </w:div>
        <w:div w:id="1531380300">
          <w:marLeft w:val="0"/>
          <w:marRight w:val="0"/>
          <w:marTop w:val="0"/>
          <w:marBottom w:val="0"/>
          <w:divBdr>
            <w:top w:val="none" w:sz="0" w:space="0" w:color="auto"/>
            <w:left w:val="none" w:sz="0" w:space="0" w:color="auto"/>
            <w:bottom w:val="none" w:sz="0" w:space="0" w:color="auto"/>
            <w:right w:val="none" w:sz="0" w:space="0" w:color="auto"/>
          </w:divBdr>
        </w:div>
        <w:div w:id="1558593053">
          <w:marLeft w:val="0"/>
          <w:marRight w:val="0"/>
          <w:marTop w:val="0"/>
          <w:marBottom w:val="0"/>
          <w:divBdr>
            <w:top w:val="none" w:sz="0" w:space="0" w:color="auto"/>
            <w:left w:val="none" w:sz="0" w:space="0" w:color="auto"/>
            <w:bottom w:val="none" w:sz="0" w:space="0" w:color="auto"/>
            <w:right w:val="none" w:sz="0" w:space="0" w:color="auto"/>
          </w:divBdr>
        </w:div>
        <w:div w:id="1695227239">
          <w:marLeft w:val="0"/>
          <w:marRight w:val="0"/>
          <w:marTop w:val="0"/>
          <w:marBottom w:val="0"/>
          <w:divBdr>
            <w:top w:val="none" w:sz="0" w:space="0" w:color="auto"/>
            <w:left w:val="none" w:sz="0" w:space="0" w:color="auto"/>
            <w:bottom w:val="none" w:sz="0" w:space="0" w:color="auto"/>
            <w:right w:val="none" w:sz="0" w:space="0" w:color="auto"/>
          </w:divBdr>
        </w:div>
        <w:div w:id="1727604404">
          <w:marLeft w:val="0"/>
          <w:marRight w:val="0"/>
          <w:marTop w:val="0"/>
          <w:marBottom w:val="0"/>
          <w:divBdr>
            <w:top w:val="none" w:sz="0" w:space="0" w:color="auto"/>
            <w:left w:val="none" w:sz="0" w:space="0" w:color="auto"/>
            <w:bottom w:val="none" w:sz="0" w:space="0" w:color="auto"/>
            <w:right w:val="none" w:sz="0" w:space="0" w:color="auto"/>
          </w:divBdr>
        </w:div>
        <w:div w:id="1909336635">
          <w:marLeft w:val="0"/>
          <w:marRight w:val="0"/>
          <w:marTop w:val="0"/>
          <w:marBottom w:val="0"/>
          <w:divBdr>
            <w:top w:val="none" w:sz="0" w:space="0" w:color="auto"/>
            <w:left w:val="none" w:sz="0" w:space="0" w:color="auto"/>
            <w:bottom w:val="none" w:sz="0" w:space="0" w:color="auto"/>
            <w:right w:val="none" w:sz="0" w:space="0" w:color="auto"/>
          </w:divBdr>
        </w:div>
        <w:div w:id="2006548107">
          <w:marLeft w:val="0"/>
          <w:marRight w:val="0"/>
          <w:marTop w:val="0"/>
          <w:marBottom w:val="0"/>
          <w:divBdr>
            <w:top w:val="none" w:sz="0" w:space="0" w:color="auto"/>
            <w:left w:val="none" w:sz="0" w:space="0" w:color="auto"/>
            <w:bottom w:val="none" w:sz="0" w:space="0" w:color="auto"/>
            <w:right w:val="none" w:sz="0" w:space="0" w:color="auto"/>
          </w:divBdr>
        </w:div>
        <w:div w:id="2034185855">
          <w:marLeft w:val="0"/>
          <w:marRight w:val="0"/>
          <w:marTop w:val="0"/>
          <w:marBottom w:val="0"/>
          <w:divBdr>
            <w:top w:val="none" w:sz="0" w:space="0" w:color="auto"/>
            <w:left w:val="none" w:sz="0" w:space="0" w:color="auto"/>
            <w:bottom w:val="none" w:sz="0" w:space="0" w:color="auto"/>
            <w:right w:val="none" w:sz="0" w:space="0" w:color="auto"/>
          </w:divBdr>
        </w:div>
        <w:div w:id="2107379326">
          <w:marLeft w:val="0"/>
          <w:marRight w:val="0"/>
          <w:marTop w:val="0"/>
          <w:marBottom w:val="0"/>
          <w:divBdr>
            <w:top w:val="none" w:sz="0" w:space="0" w:color="auto"/>
            <w:left w:val="none" w:sz="0" w:space="0" w:color="auto"/>
            <w:bottom w:val="none" w:sz="0" w:space="0" w:color="auto"/>
            <w:right w:val="none" w:sz="0" w:space="0" w:color="auto"/>
          </w:divBdr>
        </w:div>
      </w:divsChild>
    </w:div>
    <w:div w:id="141049653">
      <w:bodyDiv w:val="1"/>
      <w:marLeft w:val="0"/>
      <w:marRight w:val="0"/>
      <w:marTop w:val="0"/>
      <w:marBottom w:val="0"/>
      <w:divBdr>
        <w:top w:val="none" w:sz="0" w:space="0" w:color="auto"/>
        <w:left w:val="none" w:sz="0" w:space="0" w:color="auto"/>
        <w:bottom w:val="none" w:sz="0" w:space="0" w:color="auto"/>
        <w:right w:val="none" w:sz="0" w:space="0" w:color="auto"/>
      </w:divBdr>
    </w:div>
    <w:div w:id="141701204">
      <w:bodyDiv w:val="1"/>
      <w:marLeft w:val="0"/>
      <w:marRight w:val="0"/>
      <w:marTop w:val="0"/>
      <w:marBottom w:val="0"/>
      <w:divBdr>
        <w:top w:val="none" w:sz="0" w:space="0" w:color="auto"/>
        <w:left w:val="none" w:sz="0" w:space="0" w:color="auto"/>
        <w:bottom w:val="none" w:sz="0" w:space="0" w:color="auto"/>
        <w:right w:val="none" w:sz="0" w:space="0" w:color="auto"/>
      </w:divBdr>
    </w:div>
    <w:div w:id="141970974">
      <w:bodyDiv w:val="1"/>
      <w:marLeft w:val="0"/>
      <w:marRight w:val="0"/>
      <w:marTop w:val="0"/>
      <w:marBottom w:val="0"/>
      <w:divBdr>
        <w:top w:val="none" w:sz="0" w:space="0" w:color="auto"/>
        <w:left w:val="none" w:sz="0" w:space="0" w:color="auto"/>
        <w:bottom w:val="none" w:sz="0" w:space="0" w:color="auto"/>
        <w:right w:val="none" w:sz="0" w:space="0" w:color="auto"/>
      </w:divBdr>
    </w:div>
    <w:div w:id="142048008">
      <w:bodyDiv w:val="1"/>
      <w:marLeft w:val="0"/>
      <w:marRight w:val="0"/>
      <w:marTop w:val="0"/>
      <w:marBottom w:val="0"/>
      <w:divBdr>
        <w:top w:val="none" w:sz="0" w:space="0" w:color="auto"/>
        <w:left w:val="none" w:sz="0" w:space="0" w:color="auto"/>
        <w:bottom w:val="none" w:sz="0" w:space="0" w:color="auto"/>
        <w:right w:val="none" w:sz="0" w:space="0" w:color="auto"/>
      </w:divBdr>
    </w:div>
    <w:div w:id="142161036">
      <w:bodyDiv w:val="1"/>
      <w:marLeft w:val="0"/>
      <w:marRight w:val="0"/>
      <w:marTop w:val="0"/>
      <w:marBottom w:val="0"/>
      <w:divBdr>
        <w:top w:val="none" w:sz="0" w:space="0" w:color="auto"/>
        <w:left w:val="none" w:sz="0" w:space="0" w:color="auto"/>
        <w:bottom w:val="none" w:sz="0" w:space="0" w:color="auto"/>
        <w:right w:val="none" w:sz="0" w:space="0" w:color="auto"/>
      </w:divBdr>
    </w:div>
    <w:div w:id="142430690">
      <w:bodyDiv w:val="1"/>
      <w:marLeft w:val="0"/>
      <w:marRight w:val="0"/>
      <w:marTop w:val="0"/>
      <w:marBottom w:val="0"/>
      <w:divBdr>
        <w:top w:val="none" w:sz="0" w:space="0" w:color="auto"/>
        <w:left w:val="none" w:sz="0" w:space="0" w:color="auto"/>
        <w:bottom w:val="none" w:sz="0" w:space="0" w:color="auto"/>
        <w:right w:val="none" w:sz="0" w:space="0" w:color="auto"/>
      </w:divBdr>
    </w:div>
    <w:div w:id="143937446">
      <w:bodyDiv w:val="1"/>
      <w:marLeft w:val="0"/>
      <w:marRight w:val="0"/>
      <w:marTop w:val="0"/>
      <w:marBottom w:val="0"/>
      <w:divBdr>
        <w:top w:val="none" w:sz="0" w:space="0" w:color="auto"/>
        <w:left w:val="none" w:sz="0" w:space="0" w:color="auto"/>
        <w:bottom w:val="none" w:sz="0" w:space="0" w:color="auto"/>
        <w:right w:val="none" w:sz="0" w:space="0" w:color="auto"/>
      </w:divBdr>
    </w:div>
    <w:div w:id="144394952">
      <w:bodyDiv w:val="1"/>
      <w:marLeft w:val="0"/>
      <w:marRight w:val="0"/>
      <w:marTop w:val="0"/>
      <w:marBottom w:val="0"/>
      <w:divBdr>
        <w:top w:val="none" w:sz="0" w:space="0" w:color="auto"/>
        <w:left w:val="none" w:sz="0" w:space="0" w:color="auto"/>
        <w:bottom w:val="none" w:sz="0" w:space="0" w:color="auto"/>
        <w:right w:val="none" w:sz="0" w:space="0" w:color="auto"/>
      </w:divBdr>
    </w:div>
    <w:div w:id="144712745">
      <w:bodyDiv w:val="1"/>
      <w:marLeft w:val="0"/>
      <w:marRight w:val="0"/>
      <w:marTop w:val="0"/>
      <w:marBottom w:val="0"/>
      <w:divBdr>
        <w:top w:val="none" w:sz="0" w:space="0" w:color="auto"/>
        <w:left w:val="none" w:sz="0" w:space="0" w:color="auto"/>
        <w:bottom w:val="none" w:sz="0" w:space="0" w:color="auto"/>
        <w:right w:val="none" w:sz="0" w:space="0" w:color="auto"/>
      </w:divBdr>
    </w:div>
    <w:div w:id="147480174">
      <w:bodyDiv w:val="1"/>
      <w:marLeft w:val="0"/>
      <w:marRight w:val="0"/>
      <w:marTop w:val="0"/>
      <w:marBottom w:val="0"/>
      <w:divBdr>
        <w:top w:val="none" w:sz="0" w:space="0" w:color="auto"/>
        <w:left w:val="none" w:sz="0" w:space="0" w:color="auto"/>
        <w:bottom w:val="none" w:sz="0" w:space="0" w:color="auto"/>
        <w:right w:val="none" w:sz="0" w:space="0" w:color="auto"/>
      </w:divBdr>
    </w:div>
    <w:div w:id="147787808">
      <w:bodyDiv w:val="1"/>
      <w:marLeft w:val="0"/>
      <w:marRight w:val="0"/>
      <w:marTop w:val="0"/>
      <w:marBottom w:val="0"/>
      <w:divBdr>
        <w:top w:val="none" w:sz="0" w:space="0" w:color="auto"/>
        <w:left w:val="none" w:sz="0" w:space="0" w:color="auto"/>
        <w:bottom w:val="none" w:sz="0" w:space="0" w:color="auto"/>
        <w:right w:val="none" w:sz="0" w:space="0" w:color="auto"/>
      </w:divBdr>
    </w:div>
    <w:div w:id="148206311">
      <w:bodyDiv w:val="1"/>
      <w:marLeft w:val="0"/>
      <w:marRight w:val="0"/>
      <w:marTop w:val="0"/>
      <w:marBottom w:val="0"/>
      <w:divBdr>
        <w:top w:val="none" w:sz="0" w:space="0" w:color="auto"/>
        <w:left w:val="none" w:sz="0" w:space="0" w:color="auto"/>
        <w:bottom w:val="none" w:sz="0" w:space="0" w:color="auto"/>
        <w:right w:val="none" w:sz="0" w:space="0" w:color="auto"/>
      </w:divBdr>
    </w:div>
    <w:div w:id="150755629">
      <w:bodyDiv w:val="1"/>
      <w:marLeft w:val="0"/>
      <w:marRight w:val="0"/>
      <w:marTop w:val="0"/>
      <w:marBottom w:val="0"/>
      <w:divBdr>
        <w:top w:val="none" w:sz="0" w:space="0" w:color="auto"/>
        <w:left w:val="none" w:sz="0" w:space="0" w:color="auto"/>
        <w:bottom w:val="none" w:sz="0" w:space="0" w:color="auto"/>
        <w:right w:val="none" w:sz="0" w:space="0" w:color="auto"/>
      </w:divBdr>
    </w:div>
    <w:div w:id="150803712">
      <w:bodyDiv w:val="1"/>
      <w:marLeft w:val="0"/>
      <w:marRight w:val="0"/>
      <w:marTop w:val="0"/>
      <w:marBottom w:val="0"/>
      <w:divBdr>
        <w:top w:val="none" w:sz="0" w:space="0" w:color="auto"/>
        <w:left w:val="none" w:sz="0" w:space="0" w:color="auto"/>
        <w:bottom w:val="none" w:sz="0" w:space="0" w:color="auto"/>
        <w:right w:val="none" w:sz="0" w:space="0" w:color="auto"/>
      </w:divBdr>
    </w:div>
    <w:div w:id="151147254">
      <w:bodyDiv w:val="1"/>
      <w:marLeft w:val="0"/>
      <w:marRight w:val="0"/>
      <w:marTop w:val="0"/>
      <w:marBottom w:val="0"/>
      <w:divBdr>
        <w:top w:val="none" w:sz="0" w:space="0" w:color="auto"/>
        <w:left w:val="none" w:sz="0" w:space="0" w:color="auto"/>
        <w:bottom w:val="none" w:sz="0" w:space="0" w:color="auto"/>
        <w:right w:val="none" w:sz="0" w:space="0" w:color="auto"/>
      </w:divBdr>
      <w:divsChild>
        <w:div w:id="431897972">
          <w:marLeft w:val="0"/>
          <w:marRight w:val="0"/>
          <w:marTop w:val="0"/>
          <w:marBottom w:val="0"/>
          <w:divBdr>
            <w:top w:val="none" w:sz="0" w:space="0" w:color="auto"/>
            <w:left w:val="none" w:sz="0" w:space="0" w:color="auto"/>
            <w:bottom w:val="none" w:sz="0" w:space="0" w:color="auto"/>
            <w:right w:val="none" w:sz="0" w:space="0" w:color="auto"/>
          </w:divBdr>
        </w:div>
        <w:div w:id="510488907">
          <w:marLeft w:val="0"/>
          <w:marRight w:val="0"/>
          <w:marTop w:val="0"/>
          <w:marBottom w:val="0"/>
          <w:divBdr>
            <w:top w:val="none" w:sz="0" w:space="0" w:color="auto"/>
            <w:left w:val="none" w:sz="0" w:space="0" w:color="auto"/>
            <w:bottom w:val="none" w:sz="0" w:space="0" w:color="auto"/>
            <w:right w:val="none" w:sz="0" w:space="0" w:color="auto"/>
          </w:divBdr>
        </w:div>
        <w:div w:id="607468927">
          <w:marLeft w:val="0"/>
          <w:marRight w:val="0"/>
          <w:marTop w:val="0"/>
          <w:marBottom w:val="0"/>
          <w:divBdr>
            <w:top w:val="none" w:sz="0" w:space="0" w:color="auto"/>
            <w:left w:val="none" w:sz="0" w:space="0" w:color="auto"/>
            <w:bottom w:val="none" w:sz="0" w:space="0" w:color="auto"/>
            <w:right w:val="none" w:sz="0" w:space="0" w:color="auto"/>
          </w:divBdr>
        </w:div>
        <w:div w:id="1040596815">
          <w:marLeft w:val="0"/>
          <w:marRight w:val="0"/>
          <w:marTop w:val="0"/>
          <w:marBottom w:val="0"/>
          <w:divBdr>
            <w:top w:val="none" w:sz="0" w:space="0" w:color="auto"/>
            <w:left w:val="none" w:sz="0" w:space="0" w:color="auto"/>
            <w:bottom w:val="none" w:sz="0" w:space="0" w:color="auto"/>
            <w:right w:val="none" w:sz="0" w:space="0" w:color="auto"/>
          </w:divBdr>
        </w:div>
        <w:div w:id="1194004218">
          <w:marLeft w:val="0"/>
          <w:marRight w:val="0"/>
          <w:marTop w:val="0"/>
          <w:marBottom w:val="0"/>
          <w:divBdr>
            <w:top w:val="none" w:sz="0" w:space="0" w:color="auto"/>
            <w:left w:val="none" w:sz="0" w:space="0" w:color="auto"/>
            <w:bottom w:val="none" w:sz="0" w:space="0" w:color="auto"/>
            <w:right w:val="none" w:sz="0" w:space="0" w:color="auto"/>
          </w:divBdr>
        </w:div>
        <w:div w:id="1299460693">
          <w:marLeft w:val="0"/>
          <w:marRight w:val="0"/>
          <w:marTop w:val="0"/>
          <w:marBottom w:val="0"/>
          <w:divBdr>
            <w:top w:val="none" w:sz="0" w:space="0" w:color="auto"/>
            <w:left w:val="none" w:sz="0" w:space="0" w:color="auto"/>
            <w:bottom w:val="none" w:sz="0" w:space="0" w:color="auto"/>
            <w:right w:val="none" w:sz="0" w:space="0" w:color="auto"/>
          </w:divBdr>
        </w:div>
        <w:div w:id="1433669818">
          <w:marLeft w:val="0"/>
          <w:marRight w:val="0"/>
          <w:marTop w:val="0"/>
          <w:marBottom w:val="0"/>
          <w:divBdr>
            <w:top w:val="none" w:sz="0" w:space="0" w:color="auto"/>
            <w:left w:val="none" w:sz="0" w:space="0" w:color="auto"/>
            <w:bottom w:val="none" w:sz="0" w:space="0" w:color="auto"/>
            <w:right w:val="none" w:sz="0" w:space="0" w:color="auto"/>
          </w:divBdr>
        </w:div>
        <w:div w:id="1985425837">
          <w:marLeft w:val="0"/>
          <w:marRight w:val="0"/>
          <w:marTop w:val="0"/>
          <w:marBottom w:val="0"/>
          <w:divBdr>
            <w:top w:val="none" w:sz="0" w:space="0" w:color="auto"/>
            <w:left w:val="none" w:sz="0" w:space="0" w:color="auto"/>
            <w:bottom w:val="none" w:sz="0" w:space="0" w:color="auto"/>
            <w:right w:val="none" w:sz="0" w:space="0" w:color="auto"/>
          </w:divBdr>
        </w:div>
        <w:div w:id="2064792243">
          <w:marLeft w:val="0"/>
          <w:marRight w:val="0"/>
          <w:marTop w:val="0"/>
          <w:marBottom w:val="0"/>
          <w:divBdr>
            <w:top w:val="none" w:sz="0" w:space="0" w:color="auto"/>
            <w:left w:val="none" w:sz="0" w:space="0" w:color="auto"/>
            <w:bottom w:val="none" w:sz="0" w:space="0" w:color="auto"/>
            <w:right w:val="none" w:sz="0" w:space="0" w:color="auto"/>
          </w:divBdr>
        </w:div>
      </w:divsChild>
    </w:div>
    <w:div w:id="151718541">
      <w:bodyDiv w:val="1"/>
      <w:marLeft w:val="0"/>
      <w:marRight w:val="0"/>
      <w:marTop w:val="0"/>
      <w:marBottom w:val="0"/>
      <w:divBdr>
        <w:top w:val="none" w:sz="0" w:space="0" w:color="auto"/>
        <w:left w:val="none" w:sz="0" w:space="0" w:color="auto"/>
        <w:bottom w:val="none" w:sz="0" w:space="0" w:color="auto"/>
        <w:right w:val="none" w:sz="0" w:space="0" w:color="auto"/>
      </w:divBdr>
    </w:div>
    <w:div w:id="152378574">
      <w:bodyDiv w:val="1"/>
      <w:marLeft w:val="0"/>
      <w:marRight w:val="0"/>
      <w:marTop w:val="0"/>
      <w:marBottom w:val="0"/>
      <w:divBdr>
        <w:top w:val="none" w:sz="0" w:space="0" w:color="auto"/>
        <w:left w:val="none" w:sz="0" w:space="0" w:color="auto"/>
        <w:bottom w:val="none" w:sz="0" w:space="0" w:color="auto"/>
        <w:right w:val="none" w:sz="0" w:space="0" w:color="auto"/>
      </w:divBdr>
    </w:div>
    <w:div w:id="154344593">
      <w:bodyDiv w:val="1"/>
      <w:marLeft w:val="0"/>
      <w:marRight w:val="0"/>
      <w:marTop w:val="0"/>
      <w:marBottom w:val="0"/>
      <w:divBdr>
        <w:top w:val="none" w:sz="0" w:space="0" w:color="auto"/>
        <w:left w:val="none" w:sz="0" w:space="0" w:color="auto"/>
        <w:bottom w:val="none" w:sz="0" w:space="0" w:color="auto"/>
        <w:right w:val="none" w:sz="0" w:space="0" w:color="auto"/>
      </w:divBdr>
      <w:divsChild>
        <w:div w:id="1550071759">
          <w:marLeft w:val="0"/>
          <w:marRight w:val="0"/>
          <w:marTop w:val="0"/>
          <w:marBottom w:val="0"/>
          <w:divBdr>
            <w:top w:val="none" w:sz="0" w:space="0" w:color="auto"/>
            <w:left w:val="none" w:sz="0" w:space="0" w:color="auto"/>
            <w:bottom w:val="none" w:sz="0" w:space="0" w:color="auto"/>
            <w:right w:val="none" w:sz="0" w:space="0" w:color="auto"/>
          </w:divBdr>
        </w:div>
        <w:div w:id="255525142">
          <w:marLeft w:val="0"/>
          <w:marRight w:val="0"/>
          <w:marTop w:val="0"/>
          <w:marBottom w:val="0"/>
          <w:divBdr>
            <w:top w:val="none" w:sz="0" w:space="0" w:color="auto"/>
            <w:left w:val="none" w:sz="0" w:space="0" w:color="auto"/>
            <w:bottom w:val="none" w:sz="0" w:space="0" w:color="auto"/>
            <w:right w:val="none" w:sz="0" w:space="0" w:color="auto"/>
          </w:divBdr>
        </w:div>
        <w:div w:id="664475826">
          <w:marLeft w:val="0"/>
          <w:marRight w:val="0"/>
          <w:marTop w:val="0"/>
          <w:marBottom w:val="0"/>
          <w:divBdr>
            <w:top w:val="none" w:sz="0" w:space="0" w:color="auto"/>
            <w:left w:val="none" w:sz="0" w:space="0" w:color="auto"/>
            <w:bottom w:val="none" w:sz="0" w:space="0" w:color="auto"/>
            <w:right w:val="none" w:sz="0" w:space="0" w:color="auto"/>
          </w:divBdr>
        </w:div>
        <w:div w:id="1829856141">
          <w:marLeft w:val="0"/>
          <w:marRight w:val="0"/>
          <w:marTop w:val="0"/>
          <w:marBottom w:val="0"/>
          <w:divBdr>
            <w:top w:val="none" w:sz="0" w:space="0" w:color="auto"/>
            <w:left w:val="none" w:sz="0" w:space="0" w:color="auto"/>
            <w:bottom w:val="none" w:sz="0" w:space="0" w:color="auto"/>
            <w:right w:val="none" w:sz="0" w:space="0" w:color="auto"/>
          </w:divBdr>
        </w:div>
        <w:div w:id="1334918293">
          <w:marLeft w:val="0"/>
          <w:marRight w:val="0"/>
          <w:marTop w:val="0"/>
          <w:marBottom w:val="0"/>
          <w:divBdr>
            <w:top w:val="none" w:sz="0" w:space="0" w:color="auto"/>
            <w:left w:val="none" w:sz="0" w:space="0" w:color="auto"/>
            <w:bottom w:val="none" w:sz="0" w:space="0" w:color="auto"/>
            <w:right w:val="none" w:sz="0" w:space="0" w:color="auto"/>
          </w:divBdr>
        </w:div>
        <w:div w:id="1247500388">
          <w:marLeft w:val="0"/>
          <w:marRight w:val="0"/>
          <w:marTop w:val="0"/>
          <w:marBottom w:val="0"/>
          <w:divBdr>
            <w:top w:val="none" w:sz="0" w:space="0" w:color="auto"/>
            <w:left w:val="none" w:sz="0" w:space="0" w:color="auto"/>
            <w:bottom w:val="none" w:sz="0" w:space="0" w:color="auto"/>
            <w:right w:val="none" w:sz="0" w:space="0" w:color="auto"/>
          </w:divBdr>
        </w:div>
      </w:divsChild>
    </w:div>
    <w:div w:id="155193525">
      <w:bodyDiv w:val="1"/>
      <w:marLeft w:val="0"/>
      <w:marRight w:val="0"/>
      <w:marTop w:val="0"/>
      <w:marBottom w:val="0"/>
      <w:divBdr>
        <w:top w:val="none" w:sz="0" w:space="0" w:color="auto"/>
        <w:left w:val="none" w:sz="0" w:space="0" w:color="auto"/>
        <w:bottom w:val="none" w:sz="0" w:space="0" w:color="auto"/>
        <w:right w:val="none" w:sz="0" w:space="0" w:color="auto"/>
      </w:divBdr>
    </w:div>
    <w:div w:id="156118222">
      <w:bodyDiv w:val="1"/>
      <w:marLeft w:val="0"/>
      <w:marRight w:val="0"/>
      <w:marTop w:val="0"/>
      <w:marBottom w:val="0"/>
      <w:divBdr>
        <w:top w:val="none" w:sz="0" w:space="0" w:color="auto"/>
        <w:left w:val="none" w:sz="0" w:space="0" w:color="auto"/>
        <w:bottom w:val="none" w:sz="0" w:space="0" w:color="auto"/>
        <w:right w:val="none" w:sz="0" w:space="0" w:color="auto"/>
      </w:divBdr>
    </w:div>
    <w:div w:id="156506577">
      <w:bodyDiv w:val="1"/>
      <w:marLeft w:val="0"/>
      <w:marRight w:val="0"/>
      <w:marTop w:val="0"/>
      <w:marBottom w:val="0"/>
      <w:divBdr>
        <w:top w:val="none" w:sz="0" w:space="0" w:color="auto"/>
        <w:left w:val="none" w:sz="0" w:space="0" w:color="auto"/>
        <w:bottom w:val="none" w:sz="0" w:space="0" w:color="auto"/>
        <w:right w:val="none" w:sz="0" w:space="0" w:color="auto"/>
      </w:divBdr>
    </w:div>
    <w:div w:id="156658524">
      <w:bodyDiv w:val="1"/>
      <w:marLeft w:val="0"/>
      <w:marRight w:val="0"/>
      <w:marTop w:val="0"/>
      <w:marBottom w:val="0"/>
      <w:divBdr>
        <w:top w:val="none" w:sz="0" w:space="0" w:color="auto"/>
        <w:left w:val="none" w:sz="0" w:space="0" w:color="auto"/>
        <w:bottom w:val="none" w:sz="0" w:space="0" w:color="auto"/>
        <w:right w:val="none" w:sz="0" w:space="0" w:color="auto"/>
      </w:divBdr>
      <w:divsChild>
        <w:div w:id="82646918">
          <w:marLeft w:val="0"/>
          <w:marRight w:val="0"/>
          <w:marTop w:val="0"/>
          <w:marBottom w:val="0"/>
          <w:divBdr>
            <w:top w:val="none" w:sz="0" w:space="0" w:color="auto"/>
            <w:left w:val="none" w:sz="0" w:space="0" w:color="auto"/>
            <w:bottom w:val="none" w:sz="0" w:space="0" w:color="auto"/>
            <w:right w:val="none" w:sz="0" w:space="0" w:color="auto"/>
          </w:divBdr>
        </w:div>
        <w:div w:id="186259579">
          <w:marLeft w:val="0"/>
          <w:marRight w:val="0"/>
          <w:marTop w:val="0"/>
          <w:marBottom w:val="0"/>
          <w:divBdr>
            <w:top w:val="none" w:sz="0" w:space="0" w:color="auto"/>
            <w:left w:val="none" w:sz="0" w:space="0" w:color="auto"/>
            <w:bottom w:val="none" w:sz="0" w:space="0" w:color="auto"/>
            <w:right w:val="none" w:sz="0" w:space="0" w:color="auto"/>
          </w:divBdr>
        </w:div>
        <w:div w:id="188761813">
          <w:marLeft w:val="0"/>
          <w:marRight w:val="0"/>
          <w:marTop w:val="0"/>
          <w:marBottom w:val="0"/>
          <w:divBdr>
            <w:top w:val="none" w:sz="0" w:space="0" w:color="auto"/>
            <w:left w:val="none" w:sz="0" w:space="0" w:color="auto"/>
            <w:bottom w:val="none" w:sz="0" w:space="0" w:color="auto"/>
            <w:right w:val="none" w:sz="0" w:space="0" w:color="auto"/>
          </w:divBdr>
        </w:div>
        <w:div w:id="274677432">
          <w:marLeft w:val="0"/>
          <w:marRight w:val="0"/>
          <w:marTop w:val="0"/>
          <w:marBottom w:val="0"/>
          <w:divBdr>
            <w:top w:val="none" w:sz="0" w:space="0" w:color="auto"/>
            <w:left w:val="none" w:sz="0" w:space="0" w:color="auto"/>
            <w:bottom w:val="none" w:sz="0" w:space="0" w:color="auto"/>
            <w:right w:val="none" w:sz="0" w:space="0" w:color="auto"/>
          </w:divBdr>
        </w:div>
        <w:div w:id="319121041">
          <w:marLeft w:val="0"/>
          <w:marRight w:val="0"/>
          <w:marTop w:val="0"/>
          <w:marBottom w:val="0"/>
          <w:divBdr>
            <w:top w:val="none" w:sz="0" w:space="0" w:color="auto"/>
            <w:left w:val="none" w:sz="0" w:space="0" w:color="auto"/>
            <w:bottom w:val="none" w:sz="0" w:space="0" w:color="auto"/>
            <w:right w:val="none" w:sz="0" w:space="0" w:color="auto"/>
          </w:divBdr>
        </w:div>
        <w:div w:id="574626560">
          <w:marLeft w:val="0"/>
          <w:marRight w:val="0"/>
          <w:marTop w:val="0"/>
          <w:marBottom w:val="0"/>
          <w:divBdr>
            <w:top w:val="none" w:sz="0" w:space="0" w:color="auto"/>
            <w:left w:val="none" w:sz="0" w:space="0" w:color="auto"/>
            <w:bottom w:val="none" w:sz="0" w:space="0" w:color="auto"/>
            <w:right w:val="none" w:sz="0" w:space="0" w:color="auto"/>
          </w:divBdr>
        </w:div>
        <w:div w:id="672530649">
          <w:marLeft w:val="0"/>
          <w:marRight w:val="0"/>
          <w:marTop w:val="0"/>
          <w:marBottom w:val="0"/>
          <w:divBdr>
            <w:top w:val="none" w:sz="0" w:space="0" w:color="auto"/>
            <w:left w:val="none" w:sz="0" w:space="0" w:color="auto"/>
            <w:bottom w:val="none" w:sz="0" w:space="0" w:color="auto"/>
            <w:right w:val="none" w:sz="0" w:space="0" w:color="auto"/>
          </w:divBdr>
        </w:div>
        <w:div w:id="680199935">
          <w:marLeft w:val="0"/>
          <w:marRight w:val="0"/>
          <w:marTop w:val="0"/>
          <w:marBottom w:val="0"/>
          <w:divBdr>
            <w:top w:val="none" w:sz="0" w:space="0" w:color="auto"/>
            <w:left w:val="none" w:sz="0" w:space="0" w:color="auto"/>
            <w:bottom w:val="none" w:sz="0" w:space="0" w:color="auto"/>
            <w:right w:val="none" w:sz="0" w:space="0" w:color="auto"/>
          </w:divBdr>
        </w:div>
        <w:div w:id="778766865">
          <w:marLeft w:val="0"/>
          <w:marRight w:val="0"/>
          <w:marTop w:val="0"/>
          <w:marBottom w:val="0"/>
          <w:divBdr>
            <w:top w:val="none" w:sz="0" w:space="0" w:color="auto"/>
            <w:left w:val="none" w:sz="0" w:space="0" w:color="auto"/>
            <w:bottom w:val="none" w:sz="0" w:space="0" w:color="auto"/>
            <w:right w:val="none" w:sz="0" w:space="0" w:color="auto"/>
          </w:divBdr>
        </w:div>
        <w:div w:id="797992866">
          <w:marLeft w:val="0"/>
          <w:marRight w:val="0"/>
          <w:marTop w:val="0"/>
          <w:marBottom w:val="0"/>
          <w:divBdr>
            <w:top w:val="none" w:sz="0" w:space="0" w:color="auto"/>
            <w:left w:val="none" w:sz="0" w:space="0" w:color="auto"/>
            <w:bottom w:val="none" w:sz="0" w:space="0" w:color="auto"/>
            <w:right w:val="none" w:sz="0" w:space="0" w:color="auto"/>
          </w:divBdr>
        </w:div>
        <w:div w:id="837690985">
          <w:marLeft w:val="0"/>
          <w:marRight w:val="0"/>
          <w:marTop w:val="0"/>
          <w:marBottom w:val="0"/>
          <w:divBdr>
            <w:top w:val="none" w:sz="0" w:space="0" w:color="auto"/>
            <w:left w:val="none" w:sz="0" w:space="0" w:color="auto"/>
            <w:bottom w:val="none" w:sz="0" w:space="0" w:color="auto"/>
            <w:right w:val="none" w:sz="0" w:space="0" w:color="auto"/>
          </w:divBdr>
        </w:div>
        <w:div w:id="842089230">
          <w:marLeft w:val="0"/>
          <w:marRight w:val="0"/>
          <w:marTop w:val="0"/>
          <w:marBottom w:val="0"/>
          <w:divBdr>
            <w:top w:val="none" w:sz="0" w:space="0" w:color="auto"/>
            <w:left w:val="none" w:sz="0" w:space="0" w:color="auto"/>
            <w:bottom w:val="none" w:sz="0" w:space="0" w:color="auto"/>
            <w:right w:val="none" w:sz="0" w:space="0" w:color="auto"/>
          </w:divBdr>
        </w:div>
        <w:div w:id="1039816338">
          <w:marLeft w:val="0"/>
          <w:marRight w:val="0"/>
          <w:marTop w:val="0"/>
          <w:marBottom w:val="0"/>
          <w:divBdr>
            <w:top w:val="none" w:sz="0" w:space="0" w:color="auto"/>
            <w:left w:val="none" w:sz="0" w:space="0" w:color="auto"/>
            <w:bottom w:val="none" w:sz="0" w:space="0" w:color="auto"/>
            <w:right w:val="none" w:sz="0" w:space="0" w:color="auto"/>
          </w:divBdr>
        </w:div>
        <w:div w:id="1043478620">
          <w:marLeft w:val="0"/>
          <w:marRight w:val="0"/>
          <w:marTop w:val="0"/>
          <w:marBottom w:val="0"/>
          <w:divBdr>
            <w:top w:val="none" w:sz="0" w:space="0" w:color="auto"/>
            <w:left w:val="none" w:sz="0" w:space="0" w:color="auto"/>
            <w:bottom w:val="none" w:sz="0" w:space="0" w:color="auto"/>
            <w:right w:val="none" w:sz="0" w:space="0" w:color="auto"/>
          </w:divBdr>
        </w:div>
        <w:div w:id="1090657965">
          <w:marLeft w:val="0"/>
          <w:marRight w:val="0"/>
          <w:marTop w:val="0"/>
          <w:marBottom w:val="0"/>
          <w:divBdr>
            <w:top w:val="none" w:sz="0" w:space="0" w:color="auto"/>
            <w:left w:val="none" w:sz="0" w:space="0" w:color="auto"/>
            <w:bottom w:val="none" w:sz="0" w:space="0" w:color="auto"/>
            <w:right w:val="none" w:sz="0" w:space="0" w:color="auto"/>
          </w:divBdr>
        </w:div>
        <w:div w:id="1169173993">
          <w:marLeft w:val="0"/>
          <w:marRight w:val="0"/>
          <w:marTop w:val="0"/>
          <w:marBottom w:val="0"/>
          <w:divBdr>
            <w:top w:val="none" w:sz="0" w:space="0" w:color="auto"/>
            <w:left w:val="none" w:sz="0" w:space="0" w:color="auto"/>
            <w:bottom w:val="none" w:sz="0" w:space="0" w:color="auto"/>
            <w:right w:val="none" w:sz="0" w:space="0" w:color="auto"/>
          </w:divBdr>
        </w:div>
        <w:div w:id="1206453201">
          <w:marLeft w:val="0"/>
          <w:marRight w:val="0"/>
          <w:marTop w:val="0"/>
          <w:marBottom w:val="0"/>
          <w:divBdr>
            <w:top w:val="none" w:sz="0" w:space="0" w:color="auto"/>
            <w:left w:val="none" w:sz="0" w:space="0" w:color="auto"/>
            <w:bottom w:val="none" w:sz="0" w:space="0" w:color="auto"/>
            <w:right w:val="none" w:sz="0" w:space="0" w:color="auto"/>
          </w:divBdr>
        </w:div>
        <w:div w:id="1212766779">
          <w:marLeft w:val="0"/>
          <w:marRight w:val="0"/>
          <w:marTop w:val="0"/>
          <w:marBottom w:val="0"/>
          <w:divBdr>
            <w:top w:val="none" w:sz="0" w:space="0" w:color="auto"/>
            <w:left w:val="none" w:sz="0" w:space="0" w:color="auto"/>
            <w:bottom w:val="none" w:sz="0" w:space="0" w:color="auto"/>
            <w:right w:val="none" w:sz="0" w:space="0" w:color="auto"/>
          </w:divBdr>
        </w:div>
        <w:div w:id="1285693087">
          <w:marLeft w:val="0"/>
          <w:marRight w:val="0"/>
          <w:marTop w:val="0"/>
          <w:marBottom w:val="0"/>
          <w:divBdr>
            <w:top w:val="none" w:sz="0" w:space="0" w:color="auto"/>
            <w:left w:val="none" w:sz="0" w:space="0" w:color="auto"/>
            <w:bottom w:val="none" w:sz="0" w:space="0" w:color="auto"/>
            <w:right w:val="none" w:sz="0" w:space="0" w:color="auto"/>
          </w:divBdr>
        </w:div>
        <w:div w:id="1309093076">
          <w:marLeft w:val="0"/>
          <w:marRight w:val="0"/>
          <w:marTop w:val="0"/>
          <w:marBottom w:val="0"/>
          <w:divBdr>
            <w:top w:val="none" w:sz="0" w:space="0" w:color="auto"/>
            <w:left w:val="none" w:sz="0" w:space="0" w:color="auto"/>
            <w:bottom w:val="none" w:sz="0" w:space="0" w:color="auto"/>
            <w:right w:val="none" w:sz="0" w:space="0" w:color="auto"/>
          </w:divBdr>
        </w:div>
        <w:div w:id="1338531880">
          <w:marLeft w:val="0"/>
          <w:marRight w:val="0"/>
          <w:marTop w:val="0"/>
          <w:marBottom w:val="0"/>
          <w:divBdr>
            <w:top w:val="none" w:sz="0" w:space="0" w:color="auto"/>
            <w:left w:val="none" w:sz="0" w:space="0" w:color="auto"/>
            <w:bottom w:val="none" w:sz="0" w:space="0" w:color="auto"/>
            <w:right w:val="none" w:sz="0" w:space="0" w:color="auto"/>
          </w:divBdr>
        </w:div>
        <w:div w:id="1549336799">
          <w:marLeft w:val="0"/>
          <w:marRight w:val="0"/>
          <w:marTop w:val="0"/>
          <w:marBottom w:val="0"/>
          <w:divBdr>
            <w:top w:val="none" w:sz="0" w:space="0" w:color="auto"/>
            <w:left w:val="none" w:sz="0" w:space="0" w:color="auto"/>
            <w:bottom w:val="none" w:sz="0" w:space="0" w:color="auto"/>
            <w:right w:val="none" w:sz="0" w:space="0" w:color="auto"/>
          </w:divBdr>
        </w:div>
        <w:div w:id="1649548708">
          <w:marLeft w:val="0"/>
          <w:marRight w:val="0"/>
          <w:marTop w:val="0"/>
          <w:marBottom w:val="0"/>
          <w:divBdr>
            <w:top w:val="none" w:sz="0" w:space="0" w:color="auto"/>
            <w:left w:val="none" w:sz="0" w:space="0" w:color="auto"/>
            <w:bottom w:val="none" w:sz="0" w:space="0" w:color="auto"/>
            <w:right w:val="none" w:sz="0" w:space="0" w:color="auto"/>
          </w:divBdr>
        </w:div>
        <w:div w:id="1674525286">
          <w:marLeft w:val="0"/>
          <w:marRight w:val="0"/>
          <w:marTop w:val="0"/>
          <w:marBottom w:val="0"/>
          <w:divBdr>
            <w:top w:val="none" w:sz="0" w:space="0" w:color="auto"/>
            <w:left w:val="none" w:sz="0" w:space="0" w:color="auto"/>
            <w:bottom w:val="none" w:sz="0" w:space="0" w:color="auto"/>
            <w:right w:val="none" w:sz="0" w:space="0" w:color="auto"/>
          </w:divBdr>
        </w:div>
        <w:div w:id="1680885377">
          <w:marLeft w:val="0"/>
          <w:marRight w:val="0"/>
          <w:marTop w:val="0"/>
          <w:marBottom w:val="0"/>
          <w:divBdr>
            <w:top w:val="none" w:sz="0" w:space="0" w:color="auto"/>
            <w:left w:val="none" w:sz="0" w:space="0" w:color="auto"/>
            <w:bottom w:val="none" w:sz="0" w:space="0" w:color="auto"/>
            <w:right w:val="none" w:sz="0" w:space="0" w:color="auto"/>
          </w:divBdr>
        </w:div>
        <w:div w:id="1716199113">
          <w:marLeft w:val="0"/>
          <w:marRight w:val="0"/>
          <w:marTop w:val="0"/>
          <w:marBottom w:val="0"/>
          <w:divBdr>
            <w:top w:val="none" w:sz="0" w:space="0" w:color="auto"/>
            <w:left w:val="none" w:sz="0" w:space="0" w:color="auto"/>
            <w:bottom w:val="none" w:sz="0" w:space="0" w:color="auto"/>
            <w:right w:val="none" w:sz="0" w:space="0" w:color="auto"/>
          </w:divBdr>
        </w:div>
        <w:div w:id="1737514846">
          <w:marLeft w:val="0"/>
          <w:marRight w:val="0"/>
          <w:marTop w:val="0"/>
          <w:marBottom w:val="0"/>
          <w:divBdr>
            <w:top w:val="none" w:sz="0" w:space="0" w:color="auto"/>
            <w:left w:val="none" w:sz="0" w:space="0" w:color="auto"/>
            <w:bottom w:val="none" w:sz="0" w:space="0" w:color="auto"/>
            <w:right w:val="none" w:sz="0" w:space="0" w:color="auto"/>
          </w:divBdr>
        </w:div>
        <w:div w:id="1777368357">
          <w:marLeft w:val="0"/>
          <w:marRight w:val="0"/>
          <w:marTop w:val="0"/>
          <w:marBottom w:val="0"/>
          <w:divBdr>
            <w:top w:val="none" w:sz="0" w:space="0" w:color="auto"/>
            <w:left w:val="none" w:sz="0" w:space="0" w:color="auto"/>
            <w:bottom w:val="none" w:sz="0" w:space="0" w:color="auto"/>
            <w:right w:val="none" w:sz="0" w:space="0" w:color="auto"/>
          </w:divBdr>
        </w:div>
        <w:div w:id="1887716226">
          <w:marLeft w:val="0"/>
          <w:marRight w:val="0"/>
          <w:marTop w:val="0"/>
          <w:marBottom w:val="0"/>
          <w:divBdr>
            <w:top w:val="none" w:sz="0" w:space="0" w:color="auto"/>
            <w:left w:val="none" w:sz="0" w:space="0" w:color="auto"/>
            <w:bottom w:val="none" w:sz="0" w:space="0" w:color="auto"/>
            <w:right w:val="none" w:sz="0" w:space="0" w:color="auto"/>
          </w:divBdr>
        </w:div>
        <w:div w:id="1937204259">
          <w:marLeft w:val="0"/>
          <w:marRight w:val="0"/>
          <w:marTop w:val="0"/>
          <w:marBottom w:val="0"/>
          <w:divBdr>
            <w:top w:val="none" w:sz="0" w:space="0" w:color="auto"/>
            <w:left w:val="none" w:sz="0" w:space="0" w:color="auto"/>
            <w:bottom w:val="none" w:sz="0" w:space="0" w:color="auto"/>
            <w:right w:val="none" w:sz="0" w:space="0" w:color="auto"/>
          </w:divBdr>
        </w:div>
        <w:div w:id="1956673887">
          <w:marLeft w:val="0"/>
          <w:marRight w:val="0"/>
          <w:marTop w:val="0"/>
          <w:marBottom w:val="0"/>
          <w:divBdr>
            <w:top w:val="none" w:sz="0" w:space="0" w:color="auto"/>
            <w:left w:val="none" w:sz="0" w:space="0" w:color="auto"/>
            <w:bottom w:val="none" w:sz="0" w:space="0" w:color="auto"/>
            <w:right w:val="none" w:sz="0" w:space="0" w:color="auto"/>
          </w:divBdr>
        </w:div>
        <w:div w:id="1988390065">
          <w:marLeft w:val="0"/>
          <w:marRight w:val="0"/>
          <w:marTop w:val="0"/>
          <w:marBottom w:val="0"/>
          <w:divBdr>
            <w:top w:val="none" w:sz="0" w:space="0" w:color="auto"/>
            <w:left w:val="none" w:sz="0" w:space="0" w:color="auto"/>
            <w:bottom w:val="none" w:sz="0" w:space="0" w:color="auto"/>
            <w:right w:val="none" w:sz="0" w:space="0" w:color="auto"/>
          </w:divBdr>
        </w:div>
        <w:div w:id="2065332698">
          <w:marLeft w:val="0"/>
          <w:marRight w:val="0"/>
          <w:marTop w:val="0"/>
          <w:marBottom w:val="0"/>
          <w:divBdr>
            <w:top w:val="none" w:sz="0" w:space="0" w:color="auto"/>
            <w:left w:val="none" w:sz="0" w:space="0" w:color="auto"/>
            <w:bottom w:val="none" w:sz="0" w:space="0" w:color="auto"/>
            <w:right w:val="none" w:sz="0" w:space="0" w:color="auto"/>
          </w:divBdr>
        </w:div>
        <w:div w:id="2128773015">
          <w:marLeft w:val="0"/>
          <w:marRight w:val="0"/>
          <w:marTop w:val="0"/>
          <w:marBottom w:val="0"/>
          <w:divBdr>
            <w:top w:val="none" w:sz="0" w:space="0" w:color="auto"/>
            <w:left w:val="none" w:sz="0" w:space="0" w:color="auto"/>
            <w:bottom w:val="none" w:sz="0" w:space="0" w:color="auto"/>
            <w:right w:val="none" w:sz="0" w:space="0" w:color="auto"/>
          </w:divBdr>
        </w:div>
        <w:div w:id="2144612278">
          <w:marLeft w:val="0"/>
          <w:marRight w:val="0"/>
          <w:marTop w:val="0"/>
          <w:marBottom w:val="0"/>
          <w:divBdr>
            <w:top w:val="none" w:sz="0" w:space="0" w:color="auto"/>
            <w:left w:val="none" w:sz="0" w:space="0" w:color="auto"/>
            <w:bottom w:val="none" w:sz="0" w:space="0" w:color="auto"/>
            <w:right w:val="none" w:sz="0" w:space="0" w:color="auto"/>
          </w:divBdr>
        </w:div>
      </w:divsChild>
    </w:div>
    <w:div w:id="158928129">
      <w:bodyDiv w:val="1"/>
      <w:marLeft w:val="0"/>
      <w:marRight w:val="0"/>
      <w:marTop w:val="0"/>
      <w:marBottom w:val="0"/>
      <w:divBdr>
        <w:top w:val="none" w:sz="0" w:space="0" w:color="auto"/>
        <w:left w:val="none" w:sz="0" w:space="0" w:color="auto"/>
        <w:bottom w:val="none" w:sz="0" w:space="0" w:color="auto"/>
        <w:right w:val="none" w:sz="0" w:space="0" w:color="auto"/>
      </w:divBdr>
    </w:div>
    <w:div w:id="159739544">
      <w:bodyDiv w:val="1"/>
      <w:marLeft w:val="0"/>
      <w:marRight w:val="0"/>
      <w:marTop w:val="0"/>
      <w:marBottom w:val="0"/>
      <w:divBdr>
        <w:top w:val="none" w:sz="0" w:space="0" w:color="auto"/>
        <w:left w:val="none" w:sz="0" w:space="0" w:color="auto"/>
        <w:bottom w:val="none" w:sz="0" w:space="0" w:color="auto"/>
        <w:right w:val="none" w:sz="0" w:space="0" w:color="auto"/>
      </w:divBdr>
    </w:div>
    <w:div w:id="160852578">
      <w:bodyDiv w:val="1"/>
      <w:marLeft w:val="0"/>
      <w:marRight w:val="0"/>
      <w:marTop w:val="0"/>
      <w:marBottom w:val="0"/>
      <w:divBdr>
        <w:top w:val="none" w:sz="0" w:space="0" w:color="auto"/>
        <w:left w:val="none" w:sz="0" w:space="0" w:color="auto"/>
        <w:bottom w:val="none" w:sz="0" w:space="0" w:color="auto"/>
        <w:right w:val="none" w:sz="0" w:space="0" w:color="auto"/>
      </w:divBdr>
    </w:div>
    <w:div w:id="162356479">
      <w:bodyDiv w:val="1"/>
      <w:marLeft w:val="0"/>
      <w:marRight w:val="0"/>
      <w:marTop w:val="0"/>
      <w:marBottom w:val="0"/>
      <w:divBdr>
        <w:top w:val="none" w:sz="0" w:space="0" w:color="auto"/>
        <w:left w:val="none" w:sz="0" w:space="0" w:color="auto"/>
        <w:bottom w:val="none" w:sz="0" w:space="0" w:color="auto"/>
        <w:right w:val="none" w:sz="0" w:space="0" w:color="auto"/>
      </w:divBdr>
    </w:div>
    <w:div w:id="164561633">
      <w:bodyDiv w:val="1"/>
      <w:marLeft w:val="0"/>
      <w:marRight w:val="0"/>
      <w:marTop w:val="0"/>
      <w:marBottom w:val="0"/>
      <w:divBdr>
        <w:top w:val="none" w:sz="0" w:space="0" w:color="auto"/>
        <w:left w:val="none" w:sz="0" w:space="0" w:color="auto"/>
        <w:bottom w:val="none" w:sz="0" w:space="0" w:color="auto"/>
        <w:right w:val="none" w:sz="0" w:space="0" w:color="auto"/>
      </w:divBdr>
    </w:div>
    <w:div w:id="166212042">
      <w:bodyDiv w:val="1"/>
      <w:marLeft w:val="0"/>
      <w:marRight w:val="0"/>
      <w:marTop w:val="0"/>
      <w:marBottom w:val="0"/>
      <w:divBdr>
        <w:top w:val="none" w:sz="0" w:space="0" w:color="auto"/>
        <w:left w:val="none" w:sz="0" w:space="0" w:color="auto"/>
        <w:bottom w:val="none" w:sz="0" w:space="0" w:color="auto"/>
        <w:right w:val="none" w:sz="0" w:space="0" w:color="auto"/>
      </w:divBdr>
    </w:div>
    <w:div w:id="166218890">
      <w:bodyDiv w:val="1"/>
      <w:marLeft w:val="0"/>
      <w:marRight w:val="0"/>
      <w:marTop w:val="0"/>
      <w:marBottom w:val="0"/>
      <w:divBdr>
        <w:top w:val="none" w:sz="0" w:space="0" w:color="auto"/>
        <w:left w:val="none" w:sz="0" w:space="0" w:color="auto"/>
        <w:bottom w:val="none" w:sz="0" w:space="0" w:color="auto"/>
        <w:right w:val="none" w:sz="0" w:space="0" w:color="auto"/>
      </w:divBdr>
    </w:div>
    <w:div w:id="166748691">
      <w:bodyDiv w:val="1"/>
      <w:marLeft w:val="0"/>
      <w:marRight w:val="0"/>
      <w:marTop w:val="0"/>
      <w:marBottom w:val="0"/>
      <w:divBdr>
        <w:top w:val="none" w:sz="0" w:space="0" w:color="auto"/>
        <w:left w:val="none" w:sz="0" w:space="0" w:color="auto"/>
        <w:bottom w:val="none" w:sz="0" w:space="0" w:color="auto"/>
        <w:right w:val="none" w:sz="0" w:space="0" w:color="auto"/>
      </w:divBdr>
    </w:div>
    <w:div w:id="167524742">
      <w:bodyDiv w:val="1"/>
      <w:marLeft w:val="0"/>
      <w:marRight w:val="0"/>
      <w:marTop w:val="0"/>
      <w:marBottom w:val="0"/>
      <w:divBdr>
        <w:top w:val="none" w:sz="0" w:space="0" w:color="auto"/>
        <w:left w:val="none" w:sz="0" w:space="0" w:color="auto"/>
        <w:bottom w:val="none" w:sz="0" w:space="0" w:color="auto"/>
        <w:right w:val="none" w:sz="0" w:space="0" w:color="auto"/>
      </w:divBdr>
    </w:div>
    <w:div w:id="168637780">
      <w:bodyDiv w:val="1"/>
      <w:marLeft w:val="0"/>
      <w:marRight w:val="0"/>
      <w:marTop w:val="0"/>
      <w:marBottom w:val="0"/>
      <w:divBdr>
        <w:top w:val="none" w:sz="0" w:space="0" w:color="auto"/>
        <w:left w:val="none" w:sz="0" w:space="0" w:color="auto"/>
        <w:bottom w:val="none" w:sz="0" w:space="0" w:color="auto"/>
        <w:right w:val="none" w:sz="0" w:space="0" w:color="auto"/>
      </w:divBdr>
    </w:div>
    <w:div w:id="170922490">
      <w:bodyDiv w:val="1"/>
      <w:marLeft w:val="0"/>
      <w:marRight w:val="0"/>
      <w:marTop w:val="0"/>
      <w:marBottom w:val="0"/>
      <w:divBdr>
        <w:top w:val="none" w:sz="0" w:space="0" w:color="auto"/>
        <w:left w:val="none" w:sz="0" w:space="0" w:color="auto"/>
        <w:bottom w:val="none" w:sz="0" w:space="0" w:color="auto"/>
        <w:right w:val="none" w:sz="0" w:space="0" w:color="auto"/>
      </w:divBdr>
    </w:div>
    <w:div w:id="171066913">
      <w:bodyDiv w:val="1"/>
      <w:marLeft w:val="0"/>
      <w:marRight w:val="0"/>
      <w:marTop w:val="0"/>
      <w:marBottom w:val="0"/>
      <w:divBdr>
        <w:top w:val="none" w:sz="0" w:space="0" w:color="auto"/>
        <w:left w:val="none" w:sz="0" w:space="0" w:color="auto"/>
        <w:bottom w:val="none" w:sz="0" w:space="0" w:color="auto"/>
        <w:right w:val="none" w:sz="0" w:space="0" w:color="auto"/>
      </w:divBdr>
      <w:divsChild>
        <w:div w:id="7484879">
          <w:marLeft w:val="0"/>
          <w:marRight w:val="0"/>
          <w:marTop w:val="0"/>
          <w:marBottom w:val="0"/>
          <w:divBdr>
            <w:top w:val="none" w:sz="0" w:space="0" w:color="auto"/>
            <w:left w:val="none" w:sz="0" w:space="0" w:color="auto"/>
            <w:bottom w:val="none" w:sz="0" w:space="0" w:color="auto"/>
            <w:right w:val="none" w:sz="0" w:space="0" w:color="auto"/>
          </w:divBdr>
        </w:div>
        <w:div w:id="214392332">
          <w:marLeft w:val="0"/>
          <w:marRight w:val="0"/>
          <w:marTop w:val="0"/>
          <w:marBottom w:val="0"/>
          <w:divBdr>
            <w:top w:val="none" w:sz="0" w:space="0" w:color="auto"/>
            <w:left w:val="none" w:sz="0" w:space="0" w:color="auto"/>
            <w:bottom w:val="none" w:sz="0" w:space="0" w:color="auto"/>
            <w:right w:val="none" w:sz="0" w:space="0" w:color="auto"/>
          </w:divBdr>
        </w:div>
        <w:div w:id="218784749">
          <w:marLeft w:val="0"/>
          <w:marRight w:val="0"/>
          <w:marTop w:val="0"/>
          <w:marBottom w:val="0"/>
          <w:divBdr>
            <w:top w:val="none" w:sz="0" w:space="0" w:color="auto"/>
            <w:left w:val="none" w:sz="0" w:space="0" w:color="auto"/>
            <w:bottom w:val="none" w:sz="0" w:space="0" w:color="auto"/>
            <w:right w:val="none" w:sz="0" w:space="0" w:color="auto"/>
          </w:divBdr>
        </w:div>
        <w:div w:id="239485927">
          <w:marLeft w:val="0"/>
          <w:marRight w:val="0"/>
          <w:marTop w:val="0"/>
          <w:marBottom w:val="0"/>
          <w:divBdr>
            <w:top w:val="none" w:sz="0" w:space="0" w:color="auto"/>
            <w:left w:val="none" w:sz="0" w:space="0" w:color="auto"/>
            <w:bottom w:val="none" w:sz="0" w:space="0" w:color="auto"/>
            <w:right w:val="none" w:sz="0" w:space="0" w:color="auto"/>
          </w:divBdr>
        </w:div>
        <w:div w:id="312949985">
          <w:marLeft w:val="0"/>
          <w:marRight w:val="0"/>
          <w:marTop w:val="0"/>
          <w:marBottom w:val="0"/>
          <w:divBdr>
            <w:top w:val="none" w:sz="0" w:space="0" w:color="auto"/>
            <w:left w:val="none" w:sz="0" w:space="0" w:color="auto"/>
            <w:bottom w:val="none" w:sz="0" w:space="0" w:color="auto"/>
            <w:right w:val="none" w:sz="0" w:space="0" w:color="auto"/>
          </w:divBdr>
        </w:div>
        <w:div w:id="356779040">
          <w:marLeft w:val="0"/>
          <w:marRight w:val="0"/>
          <w:marTop w:val="0"/>
          <w:marBottom w:val="0"/>
          <w:divBdr>
            <w:top w:val="none" w:sz="0" w:space="0" w:color="auto"/>
            <w:left w:val="none" w:sz="0" w:space="0" w:color="auto"/>
            <w:bottom w:val="none" w:sz="0" w:space="0" w:color="auto"/>
            <w:right w:val="none" w:sz="0" w:space="0" w:color="auto"/>
          </w:divBdr>
        </w:div>
        <w:div w:id="449519572">
          <w:marLeft w:val="0"/>
          <w:marRight w:val="0"/>
          <w:marTop w:val="0"/>
          <w:marBottom w:val="0"/>
          <w:divBdr>
            <w:top w:val="none" w:sz="0" w:space="0" w:color="auto"/>
            <w:left w:val="none" w:sz="0" w:space="0" w:color="auto"/>
            <w:bottom w:val="none" w:sz="0" w:space="0" w:color="auto"/>
            <w:right w:val="none" w:sz="0" w:space="0" w:color="auto"/>
          </w:divBdr>
        </w:div>
        <w:div w:id="576326188">
          <w:marLeft w:val="0"/>
          <w:marRight w:val="0"/>
          <w:marTop w:val="0"/>
          <w:marBottom w:val="0"/>
          <w:divBdr>
            <w:top w:val="none" w:sz="0" w:space="0" w:color="auto"/>
            <w:left w:val="none" w:sz="0" w:space="0" w:color="auto"/>
            <w:bottom w:val="none" w:sz="0" w:space="0" w:color="auto"/>
            <w:right w:val="none" w:sz="0" w:space="0" w:color="auto"/>
          </w:divBdr>
        </w:div>
        <w:div w:id="576592890">
          <w:marLeft w:val="0"/>
          <w:marRight w:val="0"/>
          <w:marTop w:val="0"/>
          <w:marBottom w:val="0"/>
          <w:divBdr>
            <w:top w:val="none" w:sz="0" w:space="0" w:color="auto"/>
            <w:left w:val="none" w:sz="0" w:space="0" w:color="auto"/>
            <w:bottom w:val="none" w:sz="0" w:space="0" w:color="auto"/>
            <w:right w:val="none" w:sz="0" w:space="0" w:color="auto"/>
          </w:divBdr>
        </w:div>
        <w:div w:id="587539427">
          <w:marLeft w:val="0"/>
          <w:marRight w:val="0"/>
          <w:marTop w:val="0"/>
          <w:marBottom w:val="0"/>
          <w:divBdr>
            <w:top w:val="none" w:sz="0" w:space="0" w:color="auto"/>
            <w:left w:val="none" w:sz="0" w:space="0" w:color="auto"/>
            <w:bottom w:val="none" w:sz="0" w:space="0" w:color="auto"/>
            <w:right w:val="none" w:sz="0" w:space="0" w:color="auto"/>
          </w:divBdr>
        </w:div>
        <w:div w:id="624430578">
          <w:marLeft w:val="0"/>
          <w:marRight w:val="0"/>
          <w:marTop w:val="0"/>
          <w:marBottom w:val="0"/>
          <w:divBdr>
            <w:top w:val="none" w:sz="0" w:space="0" w:color="auto"/>
            <w:left w:val="none" w:sz="0" w:space="0" w:color="auto"/>
            <w:bottom w:val="none" w:sz="0" w:space="0" w:color="auto"/>
            <w:right w:val="none" w:sz="0" w:space="0" w:color="auto"/>
          </w:divBdr>
        </w:div>
        <w:div w:id="631983421">
          <w:marLeft w:val="0"/>
          <w:marRight w:val="0"/>
          <w:marTop w:val="0"/>
          <w:marBottom w:val="0"/>
          <w:divBdr>
            <w:top w:val="none" w:sz="0" w:space="0" w:color="auto"/>
            <w:left w:val="none" w:sz="0" w:space="0" w:color="auto"/>
            <w:bottom w:val="none" w:sz="0" w:space="0" w:color="auto"/>
            <w:right w:val="none" w:sz="0" w:space="0" w:color="auto"/>
          </w:divBdr>
        </w:div>
        <w:div w:id="650446444">
          <w:marLeft w:val="0"/>
          <w:marRight w:val="0"/>
          <w:marTop w:val="0"/>
          <w:marBottom w:val="0"/>
          <w:divBdr>
            <w:top w:val="none" w:sz="0" w:space="0" w:color="auto"/>
            <w:left w:val="none" w:sz="0" w:space="0" w:color="auto"/>
            <w:bottom w:val="none" w:sz="0" w:space="0" w:color="auto"/>
            <w:right w:val="none" w:sz="0" w:space="0" w:color="auto"/>
          </w:divBdr>
        </w:div>
        <w:div w:id="691995557">
          <w:marLeft w:val="0"/>
          <w:marRight w:val="0"/>
          <w:marTop w:val="0"/>
          <w:marBottom w:val="0"/>
          <w:divBdr>
            <w:top w:val="none" w:sz="0" w:space="0" w:color="auto"/>
            <w:left w:val="none" w:sz="0" w:space="0" w:color="auto"/>
            <w:bottom w:val="none" w:sz="0" w:space="0" w:color="auto"/>
            <w:right w:val="none" w:sz="0" w:space="0" w:color="auto"/>
          </w:divBdr>
        </w:div>
        <w:div w:id="799611953">
          <w:marLeft w:val="0"/>
          <w:marRight w:val="0"/>
          <w:marTop w:val="0"/>
          <w:marBottom w:val="0"/>
          <w:divBdr>
            <w:top w:val="none" w:sz="0" w:space="0" w:color="auto"/>
            <w:left w:val="none" w:sz="0" w:space="0" w:color="auto"/>
            <w:bottom w:val="none" w:sz="0" w:space="0" w:color="auto"/>
            <w:right w:val="none" w:sz="0" w:space="0" w:color="auto"/>
          </w:divBdr>
        </w:div>
        <w:div w:id="824125588">
          <w:marLeft w:val="0"/>
          <w:marRight w:val="0"/>
          <w:marTop w:val="0"/>
          <w:marBottom w:val="0"/>
          <w:divBdr>
            <w:top w:val="none" w:sz="0" w:space="0" w:color="auto"/>
            <w:left w:val="none" w:sz="0" w:space="0" w:color="auto"/>
            <w:bottom w:val="none" w:sz="0" w:space="0" w:color="auto"/>
            <w:right w:val="none" w:sz="0" w:space="0" w:color="auto"/>
          </w:divBdr>
        </w:div>
        <w:div w:id="863402392">
          <w:marLeft w:val="0"/>
          <w:marRight w:val="0"/>
          <w:marTop w:val="0"/>
          <w:marBottom w:val="0"/>
          <w:divBdr>
            <w:top w:val="none" w:sz="0" w:space="0" w:color="auto"/>
            <w:left w:val="none" w:sz="0" w:space="0" w:color="auto"/>
            <w:bottom w:val="none" w:sz="0" w:space="0" w:color="auto"/>
            <w:right w:val="none" w:sz="0" w:space="0" w:color="auto"/>
          </w:divBdr>
        </w:div>
        <w:div w:id="900943721">
          <w:marLeft w:val="0"/>
          <w:marRight w:val="0"/>
          <w:marTop w:val="0"/>
          <w:marBottom w:val="0"/>
          <w:divBdr>
            <w:top w:val="none" w:sz="0" w:space="0" w:color="auto"/>
            <w:left w:val="none" w:sz="0" w:space="0" w:color="auto"/>
            <w:bottom w:val="none" w:sz="0" w:space="0" w:color="auto"/>
            <w:right w:val="none" w:sz="0" w:space="0" w:color="auto"/>
          </w:divBdr>
        </w:div>
        <w:div w:id="903219786">
          <w:marLeft w:val="0"/>
          <w:marRight w:val="0"/>
          <w:marTop w:val="0"/>
          <w:marBottom w:val="0"/>
          <w:divBdr>
            <w:top w:val="none" w:sz="0" w:space="0" w:color="auto"/>
            <w:left w:val="none" w:sz="0" w:space="0" w:color="auto"/>
            <w:bottom w:val="none" w:sz="0" w:space="0" w:color="auto"/>
            <w:right w:val="none" w:sz="0" w:space="0" w:color="auto"/>
          </w:divBdr>
        </w:div>
        <w:div w:id="993334967">
          <w:marLeft w:val="0"/>
          <w:marRight w:val="0"/>
          <w:marTop w:val="0"/>
          <w:marBottom w:val="0"/>
          <w:divBdr>
            <w:top w:val="none" w:sz="0" w:space="0" w:color="auto"/>
            <w:left w:val="none" w:sz="0" w:space="0" w:color="auto"/>
            <w:bottom w:val="none" w:sz="0" w:space="0" w:color="auto"/>
            <w:right w:val="none" w:sz="0" w:space="0" w:color="auto"/>
          </w:divBdr>
        </w:div>
        <w:div w:id="1036470027">
          <w:marLeft w:val="0"/>
          <w:marRight w:val="0"/>
          <w:marTop w:val="0"/>
          <w:marBottom w:val="0"/>
          <w:divBdr>
            <w:top w:val="none" w:sz="0" w:space="0" w:color="auto"/>
            <w:left w:val="none" w:sz="0" w:space="0" w:color="auto"/>
            <w:bottom w:val="none" w:sz="0" w:space="0" w:color="auto"/>
            <w:right w:val="none" w:sz="0" w:space="0" w:color="auto"/>
          </w:divBdr>
        </w:div>
        <w:div w:id="1076392096">
          <w:marLeft w:val="0"/>
          <w:marRight w:val="0"/>
          <w:marTop w:val="0"/>
          <w:marBottom w:val="0"/>
          <w:divBdr>
            <w:top w:val="none" w:sz="0" w:space="0" w:color="auto"/>
            <w:left w:val="none" w:sz="0" w:space="0" w:color="auto"/>
            <w:bottom w:val="none" w:sz="0" w:space="0" w:color="auto"/>
            <w:right w:val="none" w:sz="0" w:space="0" w:color="auto"/>
          </w:divBdr>
        </w:div>
        <w:div w:id="1162815718">
          <w:marLeft w:val="0"/>
          <w:marRight w:val="0"/>
          <w:marTop w:val="0"/>
          <w:marBottom w:val="0"/>
          <w:divBdr>
            <w:top w:val="none" w:sz="0" w:space="0" w:color="auto"/>
            <w:left w:val="none" w:sz="0" w:space="0" w:color="auto"/>
            <w:bottom w:val="none" w:sz="0" w:space="0" w:color="auto"/>
            <w:right w:val="none" w:sz="0" w:space="0" w:color="auto"/>
          </w:divBdr>
        </w:div>
        <w:div w:id="1318194511">
          <w:marLeft w:val="0"/>
          <w:marRight w:val="0"/>
          <w:marTop w:val="0"/>
          <w:marBottom w:val="0"/>
          <w:divBdr>
            <w:top w:val="none" w:sz="0" w:space="0" w:color="auto"/>
            <w:left w:val="none" w:sz="0" w:space="0" w:color="auto"/>
            <w:bottom w:val="none" w:sz="0" w:space="0" w:color="auto"/>
            <w:right w:val="none" w:sz="0" w:space="0" w:color="auto"/>
          </w:divBdr>
        </w:div>
        <w:div w:id="1363629709">
          <w:marLeft w:val="0"/>
          <w:marRight w:val="0"/>
          <w:marTop w:val="0"/>
          <w:marBottom w:val="0"/>
          <w:divBdr>
            <w:top w:val="none" w:sz="0" w:space="0" w:color="auto"/>
            <w:left w:val="none" w:sz="0" w:space="0" w:color="auto"/>
            <w:bottom w:val="none" w:sz="0" w:space="0" w:color="auto"/>
            <w:right w:val="none" w:sz="0" w:space="0" w:color="auto"/>
          </w:divBdr>
        </w:div>
        <w:div w:id="1414933978">
          <w:marLeft w:val="0"/>
          <w:marRight w:val="0"/>
          <w:marTop w:val="0"/>
          <w:marBottom w:val="0"/>
          <w:divBdr>
            <w:top w:val="none" w:sz="0" w:space="0" w:color="auto"/>
            <w:left w:val="none" w:sz="0" w:space="0" w:color="auto"/>
            <w:bottom w:val="none" w:sz="0" w:space="0" w:color="auto"/>
            <w:right w:val="none" w:sz="0" w:space="0" w:color="auto"/>
          </w:divBdr>
        </w:div>
        <w:div w:id="1414934052">
          <w:marLeft w:val="0"/>
          <w:marRight w:val="0"/>
          <w:marTop w:val="0"/>
          <w:marBottom w:val="0"/>
          <w:divBdr>
            <w:top w:val="none" w:sz="0" w:space="0" w:color="auto"/>
            <w:left w:val="none" w:sz="0" w:space="0" w:color="auto"/>
            <w:bottom w:val="none" w:sz="0" w:space="0" w:color="auto"/>
            <w:right w:val="none" w:sz="0" w:space="0" w:color="auto"/>
          </w:divBdr>
        </w:div>
        <w:div w:id="1501657828">
          <w:marLeft w:val="0"/>
          <w:marRight w:val="0"/>
          <w:marTop w:val="0"/>
          <w:marBottom w:val="0"/>
          <w:divBdr>
            <w:top w:val="none" w:sz="0" w:space="0" w:color="auto"/>
            <w:left w:val="none" w:sz="0" w:space="0" w:color="auto"/>
            <w:bottom w:val="none" w:sz="0" w:space="0" w:color="auto"/>
            <w:right w:val="none" w:sz="0" w:space="0" w:color="auto"/>
          </w:divBdr>
        </w:div>
        <w:div w:id="1540970836">
          <w:marLeft w:val="0"/>
          <w:marRight w:val="0"/>
          <w:marTop w:val="0"/>
          <w:marBottom w:val="0"/>
          <w:divBdr>
            <w:top w:val="none" w:sz="0" w:space="0" w:color="auto"/>
            <w:left w:val="none" w:sz="0" w:space="0" w:color="auto"/>
            <w:bottom w:val="none" w:sz="0" w:space="0" w:color="auto"/>
            <w:right w:val="none" w:sz="0" w:space="0" w:color="auto"/>
          </w:divBdr>
        </w:div>
        <w:div w:id="1707488773">
          <w:marLeft w:val="0"/>
          <w:marRight w:val="0"/>
          <w:marTop w:val="0"/>
          <w:marBottom w:val="0"/>
          <w:divBdr>
            <w:top w:val="none" w:sz="0" w:space="0" w:color="auto"/>
            <w:left w:val="none" w:sz="0" w:space="0" w:color="auto"/>
            <w:bottom w:val="none" w:sz="0" w:space="0" w:color="auto"/>
            <w:right w:val="none" w:sz="0" w:space="0" w:color="auto"/>
          </w:divBdr>
        </w:div>
        <w:div w:id="1712537368">
          <w:marLeft w:val="0"/>
          <w:marRight w:val="0"/>
          <w:marTop w:val="0"/>
          <w:marBottom w:val="0"/>
          <w:divBdr>
            <w:top w:val="none" w:sz="0" w:space="0" w:color="auto"/>
            <w:left w:val="none" w:sz="0" w:space="0" w:color="auto"/>
            <w:bottom w:val="none" w:sz="0" w:space="0" w:color="auto"/>
            <w:right w:val="none" w:sz="0" w:space="0" w:color="auto"/>
          </w:divBdr>
        </w:div>
        <w:div w:id="1713536022">
          <w:marLeft w:val="0"/>
          <w:marRight w:val="0"/>
          <w:marTop w:val="0"/>
          <w:marBottom w:val="0"/>
          <w:divBdr>
            <w:top w:val="none" w:sz="0" w:space="0" w:color="auto"/>
            <w:left w:val="none" w:sz="0" w:space="0" w:color="auto"/>
            <w:bottom w:val="none" w:sz="0" w:space="0" w:color="auto"/>
            <w:right w:val="none" w:sz="0" w:space="0" w:color="auto"/>
          </w:divBdr>
        </w:div>
        <w:div w:id="1754812536">
          <w:marLeft w:val="0"/>
          <w:marRight w:val="0"/>
          <w:marTop w:val="0"/>
          <w:marBottom w:val="0"/>
          <w:divBdr>
            <w:top w:val="none" w:sz="0" w:space="0" w:color="auto"/>
            <w:left w:val="none" w:sz="0" w:space="0" w:color="auto"/>
            <w:bottom w:val="none" w:sz="0" w:space="0" w:color="auto"/>
            <w:right w:val="none" w:sz="0" w:space="0" w:color="auto"/>
          </w:divBdr>
        </w:div>
        <w:div w:id="1884633089">
          <w:marLeft w:val="0"/>
          <w:marRight w:val="0"/>
          <w:marTop w:val="0"/>
          <w:marBottom w:val="0"/>
          <w:divBdr>
            <w:top w:val="none" w:sz="0" w:space="0" w:color="auto"/>
            <w:left w:val="none" w:sz="0" w:space="0" w:color="auto"/>
            <w:bottom w:val="none" w:sz="0" w:space="0" w:color="auto"/>
            <w:right w:val="none" w:sz="0" w:space="0" w:color="auto"/>
          </w:divBdr>
        </w:div>
        <w:div w:id="1969125974">
          <w:marLeft w:val="0"/>
          <w:marRight w:val="0"/>
          <w:marTop w:val="0"/>
          <w:marBottom w:val="0"/>
          <w:divBdr>
            <w:top w:val="none" w:sz="0" w:space="0" w:color="auto"/>
            <w:left w:val="none" w:sz="0" w:space="0" w:color="auto"/>
            <w:bottom w:val="none" w:sz="0" w:space="0" w:color="auto"/>
            <w:right w:val="none" w:sz="0" w:space="0" w:color="auto"/>
          </w:divBdr>
        </w:div>
      </w:divsChild>
    </w:div>
    <w:div w:id="171378963">
      <w:bodyDiv w:val="1"/>
      <w:marLeft w:val="0"/>
      <w:marRight w:val="0"/>
      <w:marTop w:val="0"/>
      <w:marBottom w:val="0"/>
      <w:divBdr>
        <w:top w:val="none" w:sz="0" w:space="0" w:color="auto"/>
        <w:left w:val="none" w:sz="0" w:space="0" w:color="auto"/>
        <w:bottom w:val="none" w:sz="0" w:space="0" w:color="auto"/>
        <w:right w:val="none" w:sz="0" w:space="0" w:color="auto"/>
      </w:divBdr>
    </w:div>
    <w:div w:id="171648277">
      <w:bodyDiv w:val="1"/>
      <w:marLeft w:val="0"/>
      <w:marRight w:val="0"/>
      <w:marTop w:val="0"/>
      <w:marBottom w:val="0"/>
      <w:divBdr>
        <w:top w:val="none" w:sz="0" w:space="0" w:color="auto"/>
        <w:left w:val="none" w:sz="0" w:space="0" w:color="auto"/>
        <w:bottom w:val="none" w:sz="0" w:space="0" w:color="auto"/>
        <w:right w:val="none" w:sz="0" w:space="0" w:color="auto"/>
      </w:divBdr>
    </w:div>
    <w:div w:id="172455785">
      <w:bodyDiv w:val="1"/>
      <w:marLeft w:val="0"/>
      <w:marRight w:val="0"/>
      <w:marTop w:val="0"/>
      <w:marBottom w:val="0"/>
      <w:divBdr>
        <w:top w:val="none" w:sz="0" w:space="0" w:color="auto"/>
        <w:left w:val="none" w:sz="0" w:space="0" w:color="auto"/>
        <w:bottom w:val="none" w:sz="0" w:space="0" w:color="auto"/>
        <w:right w:val="none" w:sz="0" w:space="0" w:color="auto"/>
      </w:divBdr>
    </w:div>
    <w:div w:id="172650935">
      <w:bodyDiv w:val="1"/>
      <w:marLeft w:val="0"/>
      <w:marRight w:val="0"/>
      <w:marTop w:val="0"/>
      <w:marBottom w:val="0"/>
      <w:divBdr>
        <w:top w:val="none" w:sz="0" w:space="0" w:color="auto"/>
        <w:left w:val="none" w:sz="0" w:space="0" w:color="auto"/>
        <w:bottom w:val="none" w:sz="0" w:space="0" w:color="auto"/>
        <w:right w:val="none" w:sz="0" w:space="0" w:color="auto"/>
      </w:divBdr>
    </w:div>
    <w:div w:id="173153420">
      <w:bodyDiv w:val="1"/>
      <w:marLeft w:val="0"/>
      <w:marRight w:val="0"/>
      <w:marTop w:val="0"/>
      <w:marBottom w:val="0"/>
      <w:divBdr>
        <w:top w:val="none" w:sz="0" w:space="0" w:color="auto"/>
        <w:left w:val="none" w:sz="0" w:space="0" w:color="auto"/>
        <w:bottom w:val="none" w:sz="0" w:space="0" w:color="auto"/>
        <w:right w:val="none" w:sz="0" w:space="0" w:color="auto"/>
      </w:divBdr>
    </w:div>
    <w:div w:id="173497770">
      <w:bodyDiv w:val="1"/>
      <w:marLeft w:val="0"/>
      <w:marRight w:val="0"/>
      <w:marTop w:val="0"/>
      <w:marBottom w:val="0"/>
      <w:divBdr>
        <w:top w:val="none" w:sz="0" w:space="0" w:color="auto"/>
        <w:left w:val="none" w:sz="0" w:space="0" w:color="auto"/>
        <w:bottom w:val="none" w:sz="0" w:space="0" w:color="auto"/>
        <w:right w:val="none" w:sz="0" w:space="0" w:color="auto"/>
      </w:divBdr>
    </w:div>
    <w:div w:id="173762076">
      <w:bodyDiv w:val="1"/>
      <w:marLeft w:val="0"/>
      <w:marRight w:val="0"/>
      <w:marTop w:val="0"/>
      <w:marBottom w:val="0"/>
      <w:divBdr>
        <w:top w:val="none" w:sz="0" w:space="0" w:color="auto"/>
        <w:left w:val="none" w:sz="0" w:space="0" w:color="auto"/>
        <w:bottom w:val="none" w:sz="0" w:space="0" w:color="auto"/>
        <w:right w:val="none" w:sz="0" w:space="0" w:color="auto"/>
      </w:divBdr>
    </w:div>
    <w:div w:id="173888825">
      <w:bodyDiv w:val="1"/>
      <w:marLeft w:val="0"/>
      <w:marRight w:val="0"/>
      <w:marTop w:val="0"/>
      <w:marBottom w:val="0"/>
      <w:divBdr>
        <w:top w:val="none" w:sz="0" w:space="0" w:color="auto"/>
        <w:left w:val="none" w:sz="0" w:space="0" w:color="auto"/>
        <w:bottom w:val="none" w:sz="0" w:space="0" w:color="auto"/>
        <w:right w:val="none" w:sz="0" w:space="0" w:color="auto"/>
      </w:divBdr>
    </w:div>
    <w:div w:id="173956742">
      <w:bodyDiv w:val="1"/>
      <w:marLeft w:val="0"/>
      <w:marRight w:val="0"/>
      <w:marTop w:val="0"/>
      <w:marBottom w:val="0"/>
      <w:divBdr>
        <w:top w:val="none" w:sz="0" w:space="0" w:color="auto"/>
        <w:left w:val="none" w:sz="0" w:space="0" w:color="auto"/>
        <w:bottom w:val="none" w:sz="0" w:space="0" w:color="auto"/>
        <w:right w:val="none" w:sz="0" w:space="0" w:color="auto"/>
      </w:divBdr>
    </w:div>
    <w:div w:id="174460780">
      <w:bodyDiv w:val="1"/>
      <w:marLeft w:val="0"/>
      <w:marRight w:val="0"/>
      <w:marTop w:val="0"/>
      <w:marBottom w:val="0"/>
      <w:divBdr>
        <w:top w:val="none" w:sz="0" w:space="0" w:color="auto"/>
        <w:left w:val="none" w:sz="0" w:space="0" w:color="auto"/>
        <w:bottom w:val="none" w:sz="0" w:space="0" w:color="auto"/>
        <w:right w:val="none" w:sz="0" w:space="0" w:color="auto"/>
      </w:divBdr>
      <w:divsChild>
        <w:div w:id="414404956">
          <w:marLeft w:val="0"/>
          <w:marRight w:val="0"/>
          <w:marTop w:val="0"/>
          <w:marBottom w:val="0"/>
          <w:divBdr>
            <w:top w:val="none" w:sz="0" w:space="0" w:color="auto"/>
            <w:left w:val="none" w:sz="0" w:space="0" w:color="auto"/>
            <w:bottom w:val="none" w:sz="0" w:space="0" w:color="auto"/>
            <w:right w:val="none" w:sz="0" w:space="0" w:color="auto"/>
          </w:divBdr>
        </w:div>
        <w:div w:id="550534070">
          <w:marLeft w:val="0"/>
          <w:marRight w:val="0"/>
          <w:marTop w:val="0"/>
          <w:marBottom w:val="0"/>
          <w:divBdr>
            <w:top w:val="none" w:sz="0" w:space="0" w:color="auto"/>
            <w:left w:val="none" w:sz="0" w:space="0" w:color="auto"/>
            <w:bottom w:val="none" w:sz="0" w:space="0" w:color="auto"/>
            <w:right w:val="none" w:sz="0" w:space="0" w:color="auto"/>
          </w:divBdr>
        </w:div>
        <w:div w:id="615715605">
          <w:marLeft w:val="0"/>
          <w:marRight w:val="0"/>
          <w:marTop w:val="0"/>
          <w:marBottom w:val="0"/>
          <w:divBdr>
            <w:top w:val="none" w:sz="0" w:space="0" w:color="auto"/>
            <w:left w:val="none" w:sz="0" w:space="0" w:color="auto"/>
            <w:bottom w:val="none" w:sz="0" w:space="0" w:color="auto"/>
            <w:right w:val="none" w:sz="0" w:space="0" w:color="auto"/>
          </w:divBdr>
        </w:div>
        <w:div w:id="724375907">
          <w:marLeft w:val="0"/>
          <w:marRight w:val="0"/>
          <w:marTop w:val="0"/>
          <w:marBottom w:val="0"/>
          <w:divBdr>
            <w:top w:val="none" w:sz="0" w:space="0" w:color="auto"/>
            <w:left w:val="none" w:sz="0" w:space="0" w:color="auto"/>
            <w:bottom w:val="none" w:sz="0" w:space="0" w:color="auto"/>
            <w:right w:val="none" w:sz="0" w:space="0" w:color="auto"/>
          </w:divBdr>
        </w:div>
        <w:div w:id="944920556">
          <w:marLeft w:val="0"/>
          <w:marRight w:val="0"/>
          <w:marTop w:val="0"/>
          <w:marBottom w:val="0"/>
          <w:divBdr>
            <w:top w:val="none" w:sz="0" w:space="0" w:color="auto"/>
            <w:left w:val="none" w:sz="0" w:space="0" w:color="auto"/>
            <w:bottom w:val="none" w:sz="0" w:space="0" w:color="auto"/>
            <w:right w:val="none" w:sz="0" w:space="0" w:color="auto"/>
          </w:divBdr>
        </w:div>
        <w:div w:id="1185048028">
          <w:marLeft w:val="0"/>
          <w:marRight w:val="0"/>
          <w:marTop w:val="0"/>
          <w:marBottom w:val="0"/>
          <w:divBdr>
            <w:top w:val="none" w:sz="0" w:space="0" w:color="auto"/>
            <w:left w:val="none" w:sz="0" w:space="0" w:color="auto"/>
            <w:bottom w:val="none" w:sz="0" w:space="0" w:color="auto"/>
            <w:right w:val="none" w:sz="0" w:space="0" w:color="auto"/>
          </w:divBdr>
        </w:div>
        <w:div w:id="1389380960">
          <w:marLeft w:val="0"/>
          <w:marRight w:val="0"/>
          <w:marTop w:val="0"/>
          <w:marBottom w:val="0"/>
          <w:divBdr>
            <w:top w:val="none" w:sz="0" w:space="0" w:color="auto"/>
            <w:left w:val="none" w:sz="0" w:space="0" w:color="auto"/>
            <w:bottom w:val="none" w:sz="0" w:space="0" w:color="auto"/>
            <w:right w:val="none" w:sz="0" w:space="0" w:color="auto"/>
          </w:divBdr>
        </w:div>
        <w:div w:id="1477063018">
          <w:marLeft w:val="0"/>
          <w:marRight w:val="0"/>
          <w:marTop w:val="0"/>
          <w:marBottom w:val="0"/>
          <w:divBdr>
            <w:top w:val="none" w:sz="0" w:space="0" w:color="auto"/>
            <w:left w:val="none" w:sz="0" w:space="0" w:color="auto"/>
            <w:bottom w:val="none" w:sz="0" w:space="0" w:color="auto"/>
            <w:right w:val="none" w:sz="0" w:space="0" w:color="auto"/>
          </w:divBdr>
        </w:div>
        <w:div w:id="1668633075">
          <w:marLeft w:val="0"/>
          <w:marRight w:val="0"/>
          <w:marTop w:val="0"/>
          <w:marBottom w:val="0"/>
          <w:divBdr>
            <w:top w:val="none" w:sz="0" w:space="0" w:color="auto"/>
            <w:left w:val="none" w:sz="0" w:space="0" w:color="auto"/>
            <w:bottom w:val="none" w:sz="0" w:space="0" w:color="auto"/>
            <w:right w:val="none" w:sz="0" w:space="0" w:color="auto"/>
          </w:divBdr>
        </w:div>
        <w:div w:id="1894197227">
          <w:marLeft w:val="0"/>
          <w:marRight w:val="0"/>
          <w:marTop w:val="0"/>
          <w:marBottom w:val="0"/>
          <w:divBdr>
            <w:top w:val="none" w:sz="0" w:space="0" w:color="auto"/>
            <w:left w:val="none" w:sz="0" w:space="0" w:color="auto"/>
            <w:bottom w:val="none" w:sz="0" w:space="0" w:color="auto"/>
            <w:right w:val="none" w:sz="0" w:space="0" w:color="auto"/>
          </w:divBdr>
        </w:div>
        <w:div w:id="1946880826">
          <w:marLeft w:val="0"/>
          <w:marRight w:val="0"/>
          <w:marTop w:val="0"/>
          <w:marBottom w:val="0"/>
          <w:divBdr>
            <w:top w:val="none" w:sz="0" w:space="0" w:color="auto"/>
            <w:left w:val="none" w:sz="0" w:space="0" w:color="auto"/>
            <w:bottom w:val="none" w:sz="0" w:space="0" w:color="auto"/>
            <w:right w:val="none" w:sz="0" w:space="0" w:color="auto"/>
          </w:divBdr>
        </w:div>
        <w:div w:id="2003003900">
          <w:marLeft w:val="0"/>
          <w:marRight w:val="0"/>
          <w:marTop w:val="0"/>
          <w:marBottom w:val="0"/>
          <w:divBdr>
            <w:top w:val="none" w:sz="0" w:space="0" w:color="auto"/>
            <w:left w:val="none" w:sz="0" w:space="0" w:color="auto"/>
            <w:bottom w:val="none" w:sz="0" w:space="0" w:color="auto"/>
            <w:right w:val="none" w:sz="0" w:space="0" w:color="auto"/>
          </w:divBdr>
        </w:div>
      </w:divsChild>
    </w:div>
    <w:div w:id="174998006">
      <w:bodyDiv w:val="1"/>
      <w:marLeft w:val="0"/>
      <w:marRight w:val="0"/>
      <w:marTop w:val="0"/>
      <w:marBottom w:val="0"/>
      <w:divBdr>
        <w:top w:val="none" w:sz="0" w:space="0" w:color="auto"/>
        <w:left w:val="none" w:sz="0" w:space="0" w:color="auto"/>
        <w:bottom w:val="none" w:sz="0" w:space="0" w:color="auto"/>
        <w:right w:val="none" w:sz="0" w:space="0" w:color="auto"/>
      </w:divBdr>
    </w:div>
    <w:div w:id="176164293">
      <w:bodyDiv w:val="1"/>
      <w:marLeft w:val="0"/>
      <w:marRight w:val="0"/>
      <w:marTop w:val="0"/>
      <w:marBottom w:val="0"/>
      <w:divBdr>
        <w:top w:val="none" w:sz="0" w:space="0" w:color="auto"/>
        <w:left w:val="none" w:sz="0" w:space="0" w:color="auto"/>
        <w:bottom w:val="none" w:sz="0" w:space="0" w:color="auto"/>
        <w:right w:val="none" w:sz="0" w:space="0" w:color="auto"/>
      </w:divBdr>
    </w:div>
    <w:div w:id="176431194">
      <w:bodyDiv w:val="1"/>
      <w:marLeft w:val="0"/>
      <w:marRight w:val="0"/>
      <w:marTop w:val="0"/>
      <w:marBottom w:val="0"/>
      <w:divBdr>
        <w:top w:val="none" w:sz="0" w:space="0" w:color="auto"/>
        <w:left w:val="none" w:sz="0" w:space="0" w:color="auto"/>
        <w:bottom w:val="none" w:sz="0" w:space="0" w:color="auto"/>
        <w:right w:val="none" w:sz="0" w:space="0" w:color="auto"/>
      </w:divBdr>
    </w:div>
    <w:div w:id="177625235">
      <w:bodyDiv w:val="1"/>
      <w:marLeft w:val="0"/>
      <w:marRight w:val="0"/>
      <w:marTop w:val="0"/>
      <w:marBottom w:val="0"/>
      <w:divBdr>
        <w:top w:val="none" w:sz="0" w:space="0" w:color="auto"/>
        <w:left w:val="none" w:sz="0" w:space="0" w:color="auto"/>
        <w:bottom w:val="none" w:sz="0" w:space="0" w:color="auto"/>
        <w:right w:val="none" w:sz="0" w:space="0" w:color="auto"/>
      </w:divBdr>
    </w:div>
    <w:div w:id="177891707">
      <w:bodyDiv w:val="1"/>
      <w:marLeft w:val="0"/>
      <w:marRight w:val="0"/>
      <w:marTop w:val="0"/>
      <w:marBottom w:val="0"/>
      <w:divBdr>
        <w:top w:val="none" w:sz="0" w:space="0" w:color="auto"/>
        <w:left w:val="none" w:sz="0" w:space="0" w:color="auto"/>
        <w:bottom w:val="none" w:sz="0" w:space="0" w:color="auto"/>
        <w:right w:val="none" w:sz="0" w:space="0" w:color="auto"/>
      </w:divBdr>
    </w:div>
    <w:div w:id="178206758">
      <w:bodyDiv w:val="1"/>
      <w:marLeft w:val="0"/>
      <w:marRight w:val="0"/>
      <w:marTop w:val="0"/>
      <w:marBottom w:val="0"/>
      <w:divBdr>
        <w:top w:val="none" w:sz="0" w:space="0" w:color="auto"/>
        <w:left w:val="none" w:sz="0" w:space="0" w:color="auto"/>
        <w:bottom w:val="none" w:sz="0" w:space="0" w:color="auto"/>
        <w:right w:val="none" w:sz="0" w:space="0" w:color="auto"/>
      </w:divBdr>
    </w:div>
    <w:div w:id="180241336">
      <w:bodyDiv w:val="1"/>
      <w:marLeft w:val="0"/>
      <w:marRight w:val="0"/>
      <w:marTop w:val="0"/>
      <w:marBottom w:val="0"/>
      <w:divBdr>
        <w:top w:val="none" w:sz="0" w:space="0" w:color="auto"/>
        <w:left w:val="none" w:sz="0" w:space="0" w:color="auto"/>
        <w:bottom w:val="none" w:sz="0" w:space="0" w:color="auto"/>
        <w:right w:val="none" w:sz="0" w:space="0" w:color="auto"/>
      </w:divBdr>
    </w:div>
    <w:div w:id="180708660">
      <w:bodyDiv w:val="1"/>
      <w:marLeft w:val="0"/>
      <w:marRight w:val="0"/>
      <w:marTop w:val="0"/>
      <w:marBottom w:val="0"/>
      <w:divBdr>
        <w:top w:val="none" w:sz="0" w:space="0" w:color="auto"/>
        <w:left w:val="none" w:sz="0" w:space="0" w:color="auto"/>
        <w:bottom w:val="none" w:sz="0" w:space="0" w:color="auto"/>
        <w:right w:val="none" w:sz="0" w:space="0" w:color="auto"/>
      </w:divBdr>
    </w:div>
    <w:div w:id="181087328">
      <w:bodyDiv w:val="1"/>
      <w:marLeft w:val="0"/>
      <w:marRight w:val="0"/>
      <w:marTop w:val="0"/>
      <w:marBottom w:val="0"/>
      <w:divBdr>
        <w:top w:val="none" w:sz="0" w:space="0" w:color="auto"/>
        <w:left w:val="none" w:sz="0" w:space="0" w:color="auto"/>
        <w:bottom w:val="none" w:sz="0" w:space="0" w:color="auto"/>
        <w:right w:val="none" w:sz="0" w:space="0" w:color="auto"/>
      </w:divBdr>
    </w:div>
    <w:div w:id="181557796">
      <w:bodyDiv w:val="1"/>
      <w:marLeft w:val="0"/>
      <w:marRight w:val="0"/>
      <w:marTop w:val="0"/>
      <w:marBottom w:val="0"/>
      <w:divBdr>
        <w:top w:val="none" w:sz="0" w:space="0" w:color="auto"/>
        <w:left w:val="none" w:sz="0" w:space="0" w:color="auto"/>
        <w:bottom w:val="none" w:sz="0" w:space="0" w:color="auto"/>
        <w:right w:val="none" w:sz="0" w:space="0" w:color="auto"/>
      </w:divBdr>
    </w:div>
    <w:div w:id="182549283">
      <w:bodyDiv w:val="1"/>
      <w:marLeft w:val="0"/>
      <w:marRight w:val="0"/>
      <w:marTop w:val="0"/>
      <w:marBottom w:val="0"/>
      <w:divBdr>
        <w:top w:val="none" w:sz="0" w:space="0" w:color="auto"/>
        <w:left w:val="none" w:sz="0" w:space="0" w:color="auto"/>
        <w:bottom w:val="none" w:sz="0" w:space="0" w:color="auto"/>
        <w:right w:val="none" w:sz="0" w:space="0" w:color="auto"/>
      </w:divBdr>
    </w:div>
    <w:div w:id="182716099">
      <w:bodyDiv w:val="1"/>
      <w:marLeft w:val="0"/>
      <w:marRight w:val="0"/>
      <w:marTop w:val="0"/>
      <w:marBottom w:val="0"/>
      <w:divBdr>
        <w:top w:val="none" w:sz="0" w:space="0" w:color="auto"/>
        <w:left w:val="none" w:sz="0" w:space="0" w:color="auto"/>
        <w:bottom w:val="none" w:sz="0" w:space="0" w:color="auto"/>
        <w:right w:val="none" w:sz="0" w:space="0" w:color="auto"/>
      </w:divBdr>
    </w:div>
    <w:div w:id="183137746">
      <w:bodyDiv w:val="1"/>
      <w:marLeft w:val="0"/>
      <w:marRight w:val="0"/>
      <w:marTop w:val="0"/>
      <w:marBottom w:val="0"/>
      <w:divBdr>
        <w:top w:val="none" w:sz="0" w:space="0" w:color="auto"/>
        <w:left w:val="none" w:sz="0" w:space="0" w:color="auto"/>
        <w:bottom w:val="none" w:sz="0" w:space="0" w:color="auto"/>
        <w:right w:val="none" w:sz="0" w:space="0" w:color="auto"/>
      </w:divBdr>
    </w:div>
    <w:div w:id="183828657">
      <w:bodyDiv w:val="1"/>
      <w:marLeft w:val="0"/>
      <w:marRight w:val="0"/>
      <w:marTop w:val="0"/>
      <w:marBottom w:val="0"/>
      <w:divBdr>
        <w:top w:val="none" w:sz="0" w:space="0" w:color="auto"/>
        <w:left w:val="none" w:sz="0" w:space="0" w:color="auto"/>
        <w:bottom w:val="none" w:sz="0" w:space="0" w:color="auto"/>
        <w:right w:val="none" w:sz="0" w:space="0" w:color="auto"/>
      </w:divBdr>
    </w:div>
    <w:div w:id="184292240">
      <w:bodyDiv w:val="1"/>
      <w:marLeft w:val="0"/>
      <w:marRight w:val="0"/>
      <w:marTop w:val="0"/>
      <w:marBottom w:val="0"/>
      <w:divBdr>
        <w:top w:val="none" w:sz="0" w:space="0" w:color="auto"/>
        <w:left w:val="none" w:sz="0" w:space="0" w:color="auto"/>
        <w:bottom w:val="none" w:sz="0" w:space="0" w:color="auto"/>
        <w:right w:val="none" w:sz="0" w:space="0" w:color="auto"/>
      </w:divBdr>
    </w:div>
    <w:div w:id="184559622">
      <w:bodyDiv w:val="1"/>
      <w:marLeft w:val="0"/>
      <w:marRight w:val="0"/>
      <w:marTop w:val="0"/>
      <w:marBottom w:val="0"/>
      <w:divBdr>
        <w:top w:val="none" w:sz="0" w:space="0" w:color="auto"/>
        <w:left w:val="none" w:sz="0" w:space="0" w:color="auto"/>
        <w:bottom w:val="none" w:sz="0" w:space="0" w:color="auto"/>
        <w:right w:val="none" w:sz="0" w:space="0" w:color="auto"/>
      </w:divBdr>
    </w:div>
    <w:div w:id="185023734">
      <w:bodyDiv w:val="1"/>
      <w:marLeft w:val="0"/>
      <w:marRight w:val="0"/>
      <w:marTop w:val="0"/>
      <w:marBottom w:val="0"/>
      <w:divBdr>
        <w:top w:val="none" w:sz="0" w:space="0" w:color="auto"/>
        <w:left w:val="none" w:sz="0" w:space="0" w:color="auto"/>
        <w:bottom w:val="none" w:sz="0" w:space="0" w:color="auto"/>
        <w:right w:val="none" w:sz="0" w:space="0" w:color="auto"/>
      </w:divBdr>
    </w:div>
    <w:div w:id="185407665">
      <w:bodyDiv w:val="1"/>
      <w:marLeft w:val="0"/>
      <w:marRight w:val="0"/>
      <w:marTop w:val="0"/>
      <w:marBottom w:val="0"/>
      <w:divBdr>
        <w:top w:val="none" w:sz="0" w:space="0" w:color="auto"/>
        <w:left w:val="none" w:sz="0" w:space="0" w:color="auto"/>
        <w:bottom w:val="none" w:sz="0" w:space="0" w:color="auto"/>
        <w:right w:val="none" w:sz="0" w:space="0" w:color="auto"/>
      </w:divBdr>
    </w:div>
    <w:div w:id="185870343">
      <w:bodyDiv w:val="1"/>
      <w:marLeft w:val="0"/>
      <w:marRight w:val="0"/>
      <w:marTop w:val="0"/>
      <w:marBottom w:val="0"/>
      <w:divBdr>
        <w:top w:val="none" w:sz="0" w:space="0" w:color="auto"/>
        <w:left w:val="none" w:sz="0" w:space="0" w:color="auto"/>
        <w:bottom w:val="none" w:sz="0" w:space="0" w:color="auto"/>
        <w:right w:val="none" w:sz="0" w:space="0" w:color="auto"/>
      </w:divBdr>
    </w:div>
    <w:div w:id="186675078">
      <w:bodyDiv w:val="1"/>
      <w:marLeft w:val="0"/>
      <w:marRight w:val="0"/>
      <w:marTop w:val="0"/>
      <w:marBottom w:val="0"/>
      <w:divBdr>
        <w:top w:val="none" w:sz="0" w:space="0" w:color="auto"/>
        <w:left w:val="none" w:sz="0" w:space="0" w:color="auto"/>
        <w:bottom w:val="none" w:sz="0" w:space="0" w:color="auto"/>
        <w:right w:val="none" w:sz="0" w:space="0" w:color="auto"/>
      </w:divBdr>
    </w:div>
    <w:div w:id="187376744">
      <w:bodyDiv w:val="1"/>
      <w:marLeft w:val="0"/>
      <w:marRight w:val="0"/>
      <w:marTop w:val="0"/>
      <w:marBottom w:val="0"/>
      <w:divBdr>
        <w:top w:val="none" w:sz="0" w:space="0" w:color="auto"/>
        <w:left w:val="none" w:sz="0" w:space="0" w:color="auto"/>
        <w:bottom w:val="none" w:sz="0" w:space="0" w:color="auto"/>
        <w:right w:val="none" w:sz="0" w:space="0" w:color="auto"/>
      </w:divBdr>
    </w:div>
    <w:div w:id="188493033">
      <w:bodyDiv w:val="1"/>
      <w:marLeft w:val="0"/>
      <w:marRight w:val="0"/>
      <w:marTop w:val="0"/>
      <w:marBottom w:val="0"/>
      <w:divBdr>
        <w:top w:val="none" w:sz="0" w:space="0" w:color="auto"/>
        <w:left w:val="none" w:sz="0" w:space="0" w:color="auto"/>
        <w:bottom w:val="none" w:sz="0" w:space="0" w:color="auto"/>
        <w:right w:val="none" w:sz="0" w:space="0" w:color="auto"/>
      </w:divBdr>
    </w:div>
    <w:div w:id="189996608">
      <w:bodyDiv w:val="1"/>
      <w:marLeft w:val="0"/>
      <w:marRight w:val="0"/>
      <w:marTop w:val="0"/>
      <w:marBottom w:val="0"/>
      <w:divBdr>
        <w:top w:val="none" w:sz="0" w:space="0" w:color="auto"/>
        <w:left w:val="none" w:sz="0" w:space="0" w:color="auto"/>
        <w:bottom w:val="none" w:sz="0" w:space="0" w:color="auto"/>
        <w:right w:val="none" w:sz="0" w:space="0" w:color="auto"/>
      </w:divBdr>
    </w:div>
    <w:div w:id="189997218">
      <w:bodyDiv w:val="1"/>
      <w:marLeft w:val="0"/>
      <w:marRight w:val="0"/>
      <w:marTop w:val="0"/>
      <w:marBottom w:val="0"/>
      <w:divBdr>
        <w:top w:val="none" w:sz="0" w:space="0" w:color="auto"/>
        <w:left w:val="none" w:sz="0" w:space="0" w:color="auto"/>
        <w:bottom w:val="none" w:sz="0" w:space="0" w:color="auto"/>
        <w:right w:val="none" w:sz="0" w:space="0" w:color="auto"/>
      </w:divBdr>
    </w:div>
    <w:div w:id="191694128">
      <w:bodyDiv w:val="1"/>
      <w:marLeft w:val="0"/>
      <w:marRight w:val="0"/>
      <w:marTop w:val="0"/>
      <w:marBottom w:val="0"/>
      <w:divBdr>
        <w:top w:val="none" w:sz="0" w:space="0" w:color="auto"/>
        <w:left w:val="none" w:sz="0" w:space="0" w:color="auto"/>
        <w:bottom w:val="none" w:sz="0" w:space="0" w:color="auto"/>
        <w:right w:val="none" w:sz="0" w:space="0" w:color="auto"/>
      </w:divBdr>
    </w:div>
    <w:div w:id="193229141">
      <w:bodyDiv w:val="1"/>
      <w:marLeft w:val="0"/>
      <w:marRight w:val="0"/>
      <w:marTop w:val="0"/>
      <w:marBottom w:val="0"/>
      <w:divBdr>
        <w:top w:val="none" w:sz="0" w:space="0" w:color="auto"/>
        <w:left w:val="none" w:sz="0" w:space="0" w:color="auto"/>
        <w:bottom w:val="none" w:sz="0" w:space="0" w:color="auto"/>
        <w:right w:val="none" w:sz="0" w:space="0" w:color="auto"/>
      </w:divBdr>
    </w:div>
    <w:div w:id="193613706">
      <w:bodyDiv w:val="1"/>
      <w:marLeft w:val="0"/>
      <w:marRight w:val="0"/>
      <w:marTop w:val="0"/>
      <w:marBottom w:val="0"/>
      <w:divBdr>
        <w:top w:val="none" w:sz="0" w:space="0" w:color="auto"/>
        <w:left w:val="none" w:sz="0" w:space="0" w:color="auto"/>
        <w:bottom w:val="none" w:sz="0" w:space="0" w:color="auto"/>
        <w:right w:val="none" w:sz="0" w:space="0" w:color="auto"/>
      </w:divBdr>
    </w:div>
    <w:div w:id="193660053">
      <w:bodyDiv w:val="1"/>
      <w:marLeft w:val="0"/>
      <w:marRight w:val="0"/>
      <w:marTop w:val="0"/>
      <w:marBottom w:val="0"/>
      <w:divBdr>
        <w:top w:val="none" w:sz="0" w:space="0" w:color="auto"/>
        <w:left w:val="none" w:sz="0" w:space="0" w:color="auto"/>
        <w:bottom w:val="none" w:sz="0" w:space="0" w:color="auto"/>
        <w:right w:val="none" w:sz="0" w:space="0" w:color="auto"/>
      </w:divBdr>
    </w:div>
    <w:div w:id="194078318">
      <w:bodyDiv w:val="1"/>
      <w:marLeft w:val="0"/>
      <w:marRight w:val="0"/>
      <w:marTop w:val="0"/>
      <w:marBottom w:val="0"/>
      <w:divBdr>
        <w:top w:val="none" w:sz="0" w:space="0" w:color="auto"/>
        <w:left w:val="none" w:sz="0" w:space="0" w:color="auto"/>
        <w:bottom w:val="none" w:sz="0" w:space="0" w:color="auto"/>
        <w:right w:val="none" w:sz="0" w:space="0" w:color="auto"/>
      </w:divBdr>
    </w:div>
    <w:div w:id="194124188">
      <w:bodyDiv w:val="1"/>
      <w:marLeft w:val="0"/>
      <w:marRight w:val="0"/>
      <w:marTop w:val="0"/>
      <w:marBottom w:val="0"/>
      <w:divBdr>
        <w:top w:val="none" w:sz="0" w:space="0" w:color="auto"/>
        <w:left w:val="none" w:sz="0" w:space="0" w:color="auto"/>
        <w:bottom w:val="none" w:sz="0" w:space="0" w:color="auto"/>
        <w:right w:val="none" w:sz="0" w:space="0" w:color="auto"/>
      </w:divBdr>
    </w:div>
    <w:div w:id="194200439">
      <w:bodyDiv w:val="1"/>
      <w:marLeft w:val="0"/>
      <w:marRight w:val="0"/>
      <w:marTop w:val="0"/>
      <w:marBottom w:val="0"/>
      <w:divBdr>
        <w:top w:val="none" w:sz="0" w:space="0" w:color="auto"/>
        <w:left w:val="none" w:sz="0" w:space="0" w:color="auto"/>
        <w:bottom w:val="none" w:sz="0" w:space="0" w:color="auto"/>
        <w:right w:val="none" w:sz="0" w:space="0" w:color="auto"/>
      </w:divBdr>
    </w:div>
    <w:div w:id="194779533">
      <w:bodyDiv w:val="1"/>
      <w:marLeft w:val="0"/>
      <w:marRight w:val="0"/>
      <w:marTop w:val="0"/>
      <w:marBottom w:val="0"/>
      <w:divBdr>
        <w:top w:val="none" w:sz="0" w:space="0" w:color="auto"/>
        <w:left w:val="none" w:sz="0" w:space="0" w:color="auto"/>
        <w:bottom w:val="none" w:sz="0" w:space="0" w:color="auto"/>
        <w:right w:val="none" w:sz="0" w:space="0" w:color="auto"/>
      </w:divBdr>
    </w:div>
    <w:div w:id="194930426">
      <w:bodyDiv w:val="1"/>
      <w:marLeft w:val="0"/>
      <w:marRight w:val="0"/>
      <w:marTop w:val="0"/>
      <w:marBottom w:val="0"/>
      <w:divBdr>
        <w:top w:val="none" w:sz="0" w:space="0" w:color="auto"/>
        <w:left w:val="none" w:sz="0" w:space="0" w:color="auto"/>
        <w:bottom w:val="none" w:sz="0" w:space="0" w:color="auto"/>
        <w:right w:val="none" w:sz="0" w:space="0" w:color="auto"/>
      </w:divBdr>
    </w:div>
    <w:div w:id="195774620">
      <w:bodyDiv w:val="1"/>
      <w:marLeft w:val="0"/>
      <w:marRight w:val="0"/>
      <w:marTop w:val="0"/>
      <w:marBottom w:val="0"/>
      <w:divBdr>
        <w:top w:val="none" w:sz="0" w:space="0" w:color="auto"/>
        <w:left w:val="none" w:sz="0" w:space="0" w:color="auto"/>
        <w:bottom w:val="none" w:sz="0" w:space="0" w:color="auto"/>
        <w:right w:val="none" w:sz="0" w:space="0" w:color="auto"/>
      </w:divBdr>
    </w:div>
    <w:div w:id="199437103">
      <w:bodyDiv w:val="1"/>
      <w:marLeft w:val="0"/>
      <w:marRight w:val="0"/>
      <w:marTop w:val="0"/>
      <w:marBottom w:val="0"/>
      <w:divBdr>
        <w:top w:val="none" w:sz="0" w:space="0" w:color="auto"/>
        <w:left w:val="none" w:sz="0" w:space="0" w:color="auto"/>
        <w:bottom w:val="none" w:sz="0" w:space="0" w:color="auto"/>
        <w:right w:val="none" w:sz="0" w:space="0" w:color="auto"/>
      </w:divBdr>
    </w:div>
    <w:div w:id="200556030">
      <w:bodyDiv w:val="1"/>
      <w:marLeft w:val="0"/>
      <w:marRight w:val="0"/>
      <w:marTop w:val="0"/>
      <w:marBottom w:val="0"/>
      <w:divBdr>
        <w:top w:val="none" w:sz="0" w:space="0" w:color="auto"/>
        <w:left w:val="none" w:sz="0" w:space="0" w:color="auto"/>
        <w:bottom w:val="none" w:sz="0" w:space="0" w:color="auto"/>
        <w:right w:val="none" w:sz="0" w:space="0" w:color="auto"/>
      </w:divBdr>
    </w:div>
    <w:div w:id="200821921">
      <w:bodyDiv w:val="1"/>
      <w:marLeft w:val="0"/>
      <w:marRight w:val="0"/>
      <w:marTop w:val="0"/>
      <w:marBottom w:val="0"/>
      <w:divBdr>
        <w:top w:val="none" w:sz="0" w:space="0" w:color="auto"/>
        <w:left w:val="none" w:sz="0" w:space="0" w:color="auto"/>
        <w:bottom w:val="none" w:sz="0" w:space="0" w:color="auto"/>
        <w:right w:val="none" w:sz="0" w:space="0" w:color="auto"/>
      </w:divBdr>
    </w:div>
    <w:div w:id="201215847">
      <w:bodyDiv w:val="1"/>
      <w:marLeft w:val="0"/>
      <w:marRight w:val="0"/>
      <w:marTop w:val="0"/>
      <w:marBottom w:val="0"/>
      <w:divBdr>
        <w:top w:val="none" w:sz="0" w:space="0" w:color="auto"/>
        <w:left w:val="none" w:sz="0" w:space="0" w:color="auto"/>
        <w:bottom w:val="none" w:sz="0" w:space="0" w:color="auto"/>
        <w:right w:val="none" w:sz="0" w:space="0" w:color="auto"/>
      </w:divBdr>
    </w:div>
    <w:div w:id="202835061">
      <w:bodyDiv w:val="1"/>
      <w:marLeft w:val="0"/>
      <w:marRight w:val="0"/>
      <w:marTop w:val="0"/>
      <w:marBottom w:val="0"/>
      <w:divBdr>
        <w:top w:val="none" w:sz="0" w:space="0" w:color="auto"/>
        <w:left w:val="none" w:sz="0" w:space="0" w:color="auto"/>
        <w:bottom w:val="none" w:sz="0" w:space="0" w:color="auto"/>
        <w:right w:val="none" w:sz="0" w:space="0" w:color="auto"/>
      </w:divBdr>
    </w:div>
    <w:div w:id="202981435">
      <w:bodyDiv w:val="1"/>
      <w:marLeft w:val="0"/>
      <w:marRight w:val="0"/>
      <w:marTop w:val="0"/>
      <w:marBottom w:val="0"/>
      <w:divBdr>
        <w:top w:val="none" w:sz="0" w:space="0" w:color="auto"/>
        <w:left w:val="none" w:sz="0" w:space="0" w:color="auto"/>
        <w:bottom w:val="none" w:sz="0" w:space="0" w:color="auto"/>
        <w:right w:val="none" w:sz="0" w:space="0" w:color="auto"/>
      </w:divBdr>
    </w:div>
    <w:div w:id="203063272">
      <w:bodyDiv w:val="1"/>
      <w:marLeft w:val="0"/>
      <w:marRight w:val="0"/>
      <w:marTop w:val="0"/>
      <w:marBottom w:val="0"/>
      <w:divBdr>
        <w:top w:val="none" w:sz="0" w:space="0" w:color="auto"/>
        <w:left w:val="none" w:sz="0" w:space="0" w:color="auto"/>
        <w:bottom w:val="none" w:sz="0" w:space="0" w:color="auto"/>
        <w:right w:val="none" w:sz="0" w:space="0" w:color="auto"/>
      </w:divBdr>
      <w:divsChild>
        <w:div w:id="31658790">
          <w:marLeft w:val="0"/>
          <w:marRight w:val="0"/>
          <w:marTop w:val="0"/>
          <w:marBottom w:val="0"/>
          <w:divBdr>
            <w:top w:val="none" w:sz="0" w:space="0" w:color="auto"/>
            <w:left w:val="none" w:sz="0" w:space="0" w:color="auto"/>
            <w:bottom w:val="none" w:sz="0" w:space="0" w:color="auto"/>
            <w:right w:val="none" w:sz="0" w:space="0" w:color="auto"/>
          </w:divBdr>
        </w:div>
        <w:div w:id="250623197">
          <w:marLeft w:val="0"/>
          <w:marRight w:val="0"/>
          <w:marTop w:val="0"/>
          <w:marBottom w:val="0"/>
          <w:divBdr>
            <w:top w:val="none" w:sz="0" w:space="0" w:color="auto"/>
            <w:left w:val="none" w:sz="0" w:space="0" w:color="auto"/>
            <w:bottom w:val="none" w:sz="0" w:space="0" w:color="auto"/>
            <w:right w:val="none" w:sz="0" w:space="0" w:color="auto"/>
          </w:divBdr>
        </w:div>
        <w:div w:id="410859932">
          <w:marLeft w:val="0"/>
          <w:marRight w:val="0"/>
          <w:marTop w:val="0"/>
          <w:marBottom w:val="0"/>
          <w:divBdr>
            <w:top w:val="none" w:sz="0" w:space="0" w:color="auto"/>
            <w:left w:val="none" w:sz="0" w:space="0" w:color="auto"/>
            <w:bottom w:val="none" w:sz="0" w:space="0" w:color="auto"/>
            <w:right w:val="none" w:sz="0" w:space="0" w:color="auto"/>
          </w:divBdr>
        </w:div>
        <w:div w:id="466778277">
          <w:marLeft w:val="0"/>
          <w:marRight w:val="0"/>
          <w:marTop w:val="0"/>
          <w:marBottom w:val="0"/>
          <w:divBdr>
            <w:top w:val="none" w:sz="0" w:space="0" w:color="auto"/>
            <w:left w:val="none" w:sz="0" w:space="0" w:color="auto"/>
            <w:bottom w:val="none" w:sz="0" w:space="0" w:color="auto"/>
            <w:right w:val="none" w:sz="0" w:space="0" w:color="auto"/>
          </w:divBdr>
        </w:div>
        <w:div w:id="545265264">
          <w:marLeft w:val="0"/>
          <w:marRight w:val="0"/>
          <w:marTop w:val="0"/>
          <w:marBottom w:val="0"/>
          <w:divBdr>
            <w:top w:val="none" w:sz="0" w:space="0" w:color="auto"/>
            <w:left w:val="none" w:sz="0" w:space="0" w:color="auto"/>
            <w:bottom w:val="none" w:sz="0" w:space="0" w:color="auto"/>
            <w:right w:val="none" w:sz="0" w:space="0" w:color="auto"/>
          </w:divBdr>
        </w:div>
        <w:div w:id="636953585">
          <w:marLeft w:val="0"/>
          <w:marRight w:val="0"/>
          <w:marTop w:val="0"/>
          <w:marBottom w:val="0"/>
          <w:divBdr>
            <w:top w:val="none" w:sz="0" w:space="0" w:color="auto"/>
            <w:left w:val="none" w:sz="0" w:space="0" w:color="auto"/>
            <w:bottom w:val="none" w:sz="0" w:space="0" w:color="auto"/>
            <w:right w:val="none" w:sz="0" w:space="0" w:color="auto"/>
          </w:divBdr>
        </w:div>
        <w:div w:id="669721934">
          <w:marLeft w:val="0"/>
          <w:marRight w:val="0"/>
          <w:marTop w:val="0"/>
          <w:marBottom w:val="0"/>
          <w:divBdr>
            <w:top w:val="none" w:sz="0" w:space="0" w:color="auto"/>
            <w:left w:val="none" w:sz="0" w:space="0" w:color="auto"/>
            <w:bottom w:val="none" w:sz="0" w:space="0" w:color="auto"/>
            <w:right w:val="none" w:sz="0" w:space="0" w:color="auto"/>
          </w:divBdr>
        </w:div>
        <w:div w:id="682899970">
          <w:marLeft w:val="0"/>
          <w:marRight w:val="0"/>
          <w:marTop w:val="0"/>
          <w:marBottom w:val="0"/>
          <w:divBdr>
            <w:top w:val="none" w:sz="0" w:space="0" w:color="auto"/>
            <w:left w:val="none" w:sz="0" w:space="0" w:color="auto"/>
            <w:bottom w:val="none" w:sz="0" w:space="0" w:color="auto"/>
            <w:right w:val="none" w:sz="0" w:space="0" w:color="auto"/>
          </w:divBdr>
        </w:div>
        <w:div w:id="782724459">
          <w:marLeft w:val="0"/>
          <w:marRight w:val="0"/>
          <w:marTop w:val="0"/>
          <w:marBottom w:val="0"/>
          <w:divBdr>
            <w:top w:val="none" w:sz="0" w:space="0" w:color="auto"/>
            <w:left w:val="none" w:sz="0" w:space="0" w:color="auto"/>
            <w:bottom w:val="none" w:sz="0" w:space="0" w:color="auto"/>
            <w:right w:val="none" w:sz="0" w:space="0" w:color="auto"/>
          </w:divBdr>
        </w:div>
        <w:div w:id="812715568">
          <w:marLeft w:val="0"/>
          <w:marRight w:val="0"/>
          <w:marTop w:val="0"/>
          <w:marBottom w:val="0"/>
          <w:divBdr>
            <w:top w:val="none" w:sz="0" w:space="0" w:color="auto"/>
            <w:left w:val="none" w:sz="0" w:space="0" w:color="auto"/>
            <w:bottom w:val="none" w:sz="0" w:space="0" w:color="auto"/>
            <w:right w:val="none" w:sz="0" w:space="0" w:color="auto"/>
          </w:divBdr>
        </w:div>
        <w:div w:id="827747035">
          <w:marLeft w:val="0"/>
          <w:marRight w:val="0"/>
          <w:marTop w:val="0"/>
          <w:marBottom w:val="0"/>
          <w:divBdr>
            <w:top w:val="none" w:sz="0" w:space="0" w:color="auto"/>
            <w:left w:val="none" w:sz="0" w:space="0" w:color="auto"/>
            <w:bottom w:val="none" w:sz="0" w:space="0" w:color="auto"/>
            <w:right w:val="none" w:sz="0" w:space="0" w:color="auto"/>
          </w:divBdr>
        </w:div>
        <w:div w:id="923996782">
          <w:marLeft w:val="0"/>
          <w:marRight w:val="0"/>
          <w:marTop w:val="0"/>
          <w:marBottom w:val="0"/>
          <w:divBdr>
            <w:top w:val="none" w:sz="0" w:space="0" w:color="auto"/>
            <w:left w:val="none" w:sz="0" w:space="0" w:color="auto"/>
            <w:bottom w:val="none" w:sz="0" w:space="0" w:color="auto"/>
            <w:right w:val="none" w:sz="0" w:space="0" w:color="auto"/>
          </w:divBdr>
        </w:div>
        <w:div w:id="1132164712">
          <w:marLeft w:val="0"/>
          <w:marRight w:val="0"/>
          <w:marTop w:val="0"/>
          <w:marBottom w:val="0"/>
          <w:divBdr>
            <w:top w:val="none" w:sz="0" w:space="0" w:color="auto"/>
            <w:left w:val="none" w:sz="0" w:space="0" w:color="auto"/>
            <w:bottom w:val="none" w:sz="0" w:space="0" w:color="auto"/>
            <w:right w:val="none" w:sz="0" w:space="0" w:color="auto"/>
          </w:divBdr>
        </w:div>
        <w:div w:id="1262224212">
          <w:marLeft w:val="0"/>
          <w:marRight w:val="0"/>
          <w:marTop w:val="0"/>
          <w:marBottom w:val="0"/>
          <w:divBdr>
            <w:top w:val="none" w:sz="0" w:space="0" w:color="auto"/>
            <w:left w:val="none" w:sz="0" w:space="0" w:color="auto"/>
            <w:bottom w:val="none" w:sz="0" w:space="0" w:color="auto"/>
            <w:right w:val="none" w:sz="0" w:space="0" w:color="auto"/>
          </w:divBdr>
        </w:div>
        <w:div w:id="1316959131">
          <w:marLeft w:val="0"/>
          <w:marRight w:val="0"/>
          <w:marTop w:val="0"/>
          <w:marBottom w:val="0"/>
          <w:divBdr>
            <w:top w:val="none" w:sz="0" w:space="0" w:color="auto"/>
            <w:left w:val="none" w:sz="0" w:space="0" w:color="auto"/>
            <w:bottom w:val="none" w:sz="0" w:space="0" w:color="auto"/>
            <w:right w:val="none" w:sz="0" w:space="0" w:color="auto"/>
          </w:divBdr>
        </w:div>
        <w:div w:id="1396048561">
          <w:marLeft w:val="0"/>
          <w:marRight w:val="0"/>
          <w:marTop w:val="0"/>
          <w:marBottom w:val="0"/>
          <w:divBdr>
            <w:top w:val="none" w:sz="0" w:space="0" w:color="auto"/>
            <w:left w:val="none" w:sz="0" w:space="0" w:color="auto"/>
            <w:bottom w:val="none" w:sz="0" w:space="0" w:color="auto"/>
            <w:right w:val="none" w:sz="0" w:space="0" w:color="auto"/>
          </w:divBdr>
        </w:div>
        <w:div w:id="1443770263">
          <w:marLeft w:val="0"/>
          <w:marRight w:val="0"/>
          <w:marTop w:val="0"/>
          <w:marBottom w:val="0"/>
          <w:divBdr>
            <w:top w:val="none" w:sz="0" w:space="0" w:color="auto"/>
            <w:left w:val="none" w:sz="0" w:space="0" w:color="auto"/>
            <w:bottom w:val="none" w:sz="0" w:space="0" w:color="auto"/>
            <w:right w:val="none" w:sz="0" w:space="0" w:color="auto"/>
          </w:divBdr>
        </w:div>
        <w:div w:id="1606842363">
          <w:marLeft w:val="0"/>
          <w:marRight w:val="0"/>
          <w:marTop w:val="0"/>
          <w:marBottom w:val="0"/>
          <w:divBdr>
            <w:top w:val="none" w:sz="0" w:space="0" w:color="auto"/>
            <w:left w:val="none" w:sz="0" w:space="0" w:color="auto"/>
            <w:bottom w:val="none" w:sz="0" w:space="0" w:color="auto"/>
            <w:right w:val="none" w:sz="0" w:space="0" w:color="auto"/>
          </w:divBdr>
        </w:div>
        <w:div w:id="1759011897">
          <w:marLeft w:val="0"/>
          <w:marRight w:val="0"/>
          <w:marTop w:val="0"/>
          <w:marBottom w:val="0"/>
          <w:divBdr>
            <w:top w:val="none" w:sz="0" w:space="0" w:color="auto"/>
            <w:left w:val="none" w:sz="0" w:space="0" w:color="auto"/>
            <w:bottom w:val="none" w:sz="0" w:space="0" w:color="auto"/>
            <w:right w:val="none" w:sz="0" w:space="0" w:color="auto"/>
          </w:divBdr>
        </w:div>
        <w:div w:id="1769231912">
          <w:marLeft w:val="0"/>
          <w:marRight w:val="0"/>
          <w:marTop w:val="0"/>
          <w:marBottom w:val="0"/>
          <w:divBdr>
            <w:top w:val="none" w:sz="0" w:space="0" w:color="auto"/>
            <w:left w:val="none" w:sz="0" w:space="0" w:color="auto"/>
            <w:bottom w:val="none" w:sz="0" w:space="0" w:color="auto"/>
            <w:right w:val="none" w:sz="0" w:space="0" w:color="auto"/>
          </w:divBdr>
        </w:div>
        <w:div w:id="1803960566">
          <w:marLeft w:val="0"/>
          <w:marRight w:val="0"/>
          <w:marTop w:val="0"/>
          <w:marBottom w:val="0"/>
          <w:divBdr>
            <w:top w:val="none" w:sz="0" w:space="0" w:color="auto"/>
            <w:left w:val="none" w:sz="0" w:space="0" w:color="auto"/>
            <w:bottom w:val="none" w:sz="0" w:space="0" w:color="auto"/>
            <w:right w:val="none" w:sz="0" w:space="0" w:color="auto"/>
          </w:divBdr>
        </w:div>
        <w:div w:id="1884362083">
          <w:marLeft w:val="0"/>
          <w:marRight w:val="0"/>
          <w:marTop w:val="0"/>
          <w:marBottom w:val="0"/>
          <w:divBdr>
            <w:top w:val="none" w:sz="0" w:space="0" w:color="auto"/>
            <w:left w:val="none" w:sz="0" w:space="0" w:color="auto"/>
            <w:bottom w:val="none" w:sz="0" w:space="0" w:color="auto"/>
            <w:right w:val="none" w:sz="0" w:space="0" w:color="auto"/>
          </w:divBdr>
        </w:div>
        <w:div w:id="1895773526">
          <w:marLeft w:val="0"/>
          <w:marRight w:val="0"/>
          <w:marTop w:val="0"/>
          <w:marBottom w:val="0"/>
          <w:divBdr>
            <w:top w:val="none" w:sz="0" w:space="0" w:color="auto"/>
            <w:left w:val="none" w:sz="0" w:space="0" w:color="auto"/>
            <w:bottom w:val="none" w:sz="0" w:space="0" w:color="auto"/>
            <w:right w:val="none" w:sz="0" w:space="0" w:color="auto"/>
          </w:divBdr>
        </w:div>
        <w:div w:id="2038188489">
          <w:marLeft w:val="0"/>
          <w:marRight w:val="0"/>
          <w:marTop w:val="0"/>
          <w:marBottom w:val="0"/>
          <w:divBdr>
            <w:top w:val="none" w:sz="0" w:space="0" w:color="auto"/>
            <w:left w:val="none" w:sz="0" w:space="0" w:color="auto"/>
            <w:bottom w:val="none" w:sz="0" w:space="0" w:color="auto"/>
            <w:right w:val="none" w:sz="0" w:space="0" w:color="auto"/>
          </w:divBdr>
        </w:div>
        <w:div w:id="2132672682">
          <w:marLeft w:val="0"/>
          <w:marRight w:val="0"/>
          <w:marTop w:val="0"/>
          <w:marBottom w:val="0"/>
          <w:divBdr>
            <w:top w:val="none" w:sz="0" w:space="0" w:color="auto"/>
            <w:left w:val="none" w:sz="0" w:space="0" w:color="auto"/>
            <w:bottom w:val="none" w:sz="0" w:space="0" w:color="auto"/>
            <w:right w:val="none" w:sz="0" w:space="0" w:color="auto"/>
          </w:divBdr>
        </w:div>
      </w:divsChild>
    </w:div>
    <w:div w:id="203179706">
      <w:bodyDiv w:val="1"/>
      <w:marLeft w:val="0"/>
      <w:marRight w:val="0"/>
      <w:marTop w:val="0"/>
      <w:marBottom w:val="0"/>
      <w:divBdr>
        <w:top w:val="none" w:sz="0" w:space="0" w:color="auto"/>
        <w:left w:val="none" w:sz="0" w:space="0" w:color="auto"/>
        <w:bottom w:val="none" w:sz="0" w:space="0" w:color="auto"/>
        <w:right w:val="none" w:sz="0" w:space="0" w:color="auto"/>
      </w:divBdr>
    </w:div>
    <w:div w:id="205991465">
      <w:bodyDiv w:val="1"/>
      <w:marLeft w:val="0"/>
      <w:marRight w:val="0"/>
      <w:marTop w:val="0"/>
      <w:marBottom w:val="0"/>
      <w:divBdr>
        <w:top w:val="none" w:sz="0" w:space="0" w:color="auto"/>
        <w:left w:val="none" w:sz="0" w:space="0" w:color="auto"/>
        <w:bottom w:val="none" w:sz="0" w:space="0" w:color="auto"/>
        <w:right w:val="none" w:sz="0" w:space="0" w:color="auto"/>
      </w:divBdr>
    </w:div>
    <w:div w:id="208303000">
      <w:bodyDiv w:val="1"/>
      <w:marLeft w:val="0"/>
      <w:marRight w:val="0"/>
      <w:marTop w:val="0"/>
      <w:marBottom w:val="0"/>
      <w:divBdr>
        <w:top w:val="none" w:sz="0" w:space="0" w:color="auto"/>
        <w:left w:val="none" w:sz="0" w:space="0" w:color="auto"/>
        <w:bottom w:val="none" w:sz="0" w:space="0" w:color="auto"/>
        <w:right w:val="none" w:sz="0" w:space="0" w:color="auto"/>
      </w:divBdr>
      <w:divsChild>
        <w:div w:id="46300225">
          <w:marLeft w:val="0"/>
          <w:marRight w:val="0"/>
          <w:marTop w:val="0"/>
          <w:marBottom w:val="0"/>
          <w:divBdr>
            <w:top w:val="none" w:sz="0" w:space="0" w:color="auto"/>
            <w:left w:val="none" w:sz="0" w:space="0" w:color="auto"/>
            <w:bottom w:val="none" w:sz="0" w:space="0" w:color="auto"/>
            <w:right w:val="none" w:sz="0" w:space="0" w:color="auto"/>
          </w:divBdr>
        </w:div>
        <w:div w:id="143470787">
          <w:marLeft w:val="0"/>
          <w:marRight w:val="0"/>
          <w:marTop w:val="0"/>
          <w:marBottom w:val="0"/>
          <w:divBdr>
            <w:top w:val="none" w:sz="0" w:space="0" w:color="auto"/>
            <w:left w:val="none" w:sz="0" w:space="0" w:color="auto"/>
            <w:bottom w:val="none" w:sz="0" w:space="0" w:color="auto"/>
            <w:right w:val="none" w:sz="0" w:space="0" w:color="auto"/>
          </w:divBdr>
        </w:div>
        <w:div w:id="342048164">
          <w:marLeft w:val="0"/>
          <w:marRight w:val="0"/>
          <w:marTop w:val="0"/>
          <w:marBottom w:val="0"/>
          <w:divBdr>
            <w:top w:val="none" w:sz="0" w:space="0" w:color="auto"/>
            <w:left w:val="none" w:sz="0" w:space="0" w:color="auto"/>
            <w:bottom w:val="none" w:sz="0" w:space="0" w:color="auto"/>
            <w:right w:val="none" w:sz="0" w:space="0" w:color="auto"/>
          </w:divBdr>
        </w:div>
        <w:div w:id="450904760">
          <w:marLeft w:val="0"/>
          <w:marRight w:val="0"/>
          <w:marTop w:val="0"/>
          <w:marBottom w:val="0"/>
          <w:divBdr>
            <w:top w:val="none" w:sz="0" w:space="0" w:color="auto"/>
            <w:left w:val="none" w:sz="0" w:space="0" w:color="auto"/>
            <w:bottom w:val="none" w:sz="0" w:space="0" w:color="auto"/>
            <w:right w:val="none" w:sz="0" w:space="0" w:color="auto"/>
          </w:divBdr>
        </w:div>
        <w:div w:id="501890595">
          <w:marLeft w:val="0"/>
          <w:marRight w:val="0"/>
          <w:marTop w:val="0"/>
          <w:marBottom w:val="0"/>
          <w:divBdr>
            <w:top w:val="none" w:sz="0" w:space="0" w:color="auto"/>
            <w:left w:val="none" w:sz="0" w:space="0" w:color="auto"/>
            <w:bottom w:val="none" w:sz="0" w:space="0" w:color="auto"/>
            <w:right w:val="none" w:sz="0" w:space="0" w:color="auto"/>
          </w:divBdr>
        </w:div>
        <w:div w:id="697123445">
          <w:marLeft w:val="0"/>
          <w:marRight w:val="0"/>
          <w:marTop w:val="0"/>
          <w:marBottom w:val="0"/>
          <w:divBdr>
            <w:top w:val="none" w:sz="0" w:space="0" w:color="auto"/>
            <w:left w:val="none" w:sz="0" w:space="0" w:color="auto"/>
            <w:bottom w:val="none" w:sz="0" w:space="0" w:color="auto"/>
            <w:right w:val="none" w:sz="0" w:space="0" w:color="auto"/>
          </w:divBdr>
        </w:div>
        <w:div w:id="837040979">
          <w:marLeft w:val="0"/>
          <w:marRight w:val="0"/>
          <w:marTop w:val="0"/>
          <w:marBottom w:val="0"/>
          <w:divBdr>
            <w:top w:val="none" w:sz="0" w:space="0" w:color="auto"/>
            <w:left w:val="none" w:sz="0" w:space="0" w:color="auto"/>
            <w:bottom w:val="none" w:sz="0" w:space="0" w:color="auto"/>
            <w:right w:val="none" w:sz="0" w:space="0" w:color="auto"/>
          </w:divBdr>
        </w:div>
        <w:div w:id="980115053">
          <w:marLeft w:val="0"/>
          <w:marRight w:val="0"/>
          <w:marTop w:val="0"/>
          <w:marBottom w:val="0"/>
          <w:divBdr>
            <w:top w:val="none" w:sz="0" w:space="0" w:color="auto"/>
            <w:left w:val="none" w:sz="0" w:space="0" w:color="auto"/>
            <w:bottom w:val="none" w:sz="0" w:space="0" w:color="auto"/>
            <w:right w:val="none" w:sz="0" w:space="0" w:color="auto"/>
          </w:divBdr>
        </w:div>
        <w:div w:id="994532344">
          <w:marLeft w:val="0"/>
          <w:marRight w:val="0"/>
          <w:marTop w:val="0"/>
          <w:marBottom w:val="0"/>
          <w:divBdr>
            <w:top w:val="none" w:sz="0" w:space="0" w:color="auto"/>
            <w:left w:val="none" w:sz="0" w:space="0" w:color="auto"/>
            <w:bottom w:val="none" w:sz="0" w:space="0" w:color="auto"/>
            <w:right w:val="none" w:sz="0" w:space="0" w:color="auto"/>
          </w:divBdr>
        </w:div>
        <w:div w:id="1001810636">
          <w:marLeft w:val="0"/>
          <w:marRight w:val="0"/>
          <w:marTop w:val="0"/>
          <w:marBottom w:val="0"/>
          <w:divBdr>
            <w:top w:val="none" w:sz="0" w:space="0" w:color="auto"/>
            <w:left w:val="none" w:sz="0" w:space="0" w:color="auto"/>
            <w:bottom w:val="none" w:sz="0" w:space="0" w:color="auto"/>
            <w:right w:val="none" w:sz="0" w:space="0" w:color="auto"/>
          </w:divBdr>
        </w:div>
        <w:div w:id="1083339413">
          <w:marLeft w:val="0"/>
          <w:marRight w:val="0"/>
          <w:marTop w:val="0"/>
          <w:marBottom w:val="0"/>
          <w:divBdr>
            <w:top w:val="none" w:sz="0" w:space="0" w:color="auto"/>
            <w:left w:val="none" w:sz="0" w:space="0" w:color="auto"/>
            <w:bottom w:val="none" w:sz="0" w:space="0" w:color="auto"/>
            <w:right w:val="none" w:sz="0" w:space="0" w:color="auto"/>
          </w:divBdr>
        </w:div>
        <w:div w:id="1236864218">
          <w:marLeft w:val="0"/>
          <w:marRight w:val="0"/>
          <w:marTop w:val="0"/>
          <w:marBottom w:val="0"/>
          <w:divBdr>
            <w:top w:val="none" w:sz="0" w:space="0" w:color="auto"/>
            <w:left w:val="none" w:sz="0" w:space="0" w:color="auto"/>
            <w:bottom w:val="none" w:sz="0" w:space="0" w:color="auto"/>
            <w:right w:val="none" w:sz="0" w:space="0" w:color="auto"/>
          </w:divBdr>
        </w:div>
        <w:div w:id="1242183397">
          <w:marLeft w:val="0"/>
          <w:marRight w:val="0"/>
          <w:marTop w:val="0"/>
          <w:marBottom w:val="0"/>
          <w:divBdr>
            <w:top w:val="none" w:sz="0" w:space="0" w:color="auto"/>
            <w:left w:val="none" w:sz="0" w:space="0" w:color="auto"/>
            <w:bottom w:val="none" w:sz="0" w:space="0" w:color="auto"/>
            <w:right w:val="none" w:sz="0" w:space="0" w:color="auto"/>
          </w:divBdr>
        </w:div>
        <w:div w:id="1253079760">
          <w:marLeft w:val="0"/>
          <w:marRight w:val="0"/>
          <w:marTop w:val="0"/>
          <w:marBottom w:val="0"/>
          <w:divBdr>
            <w:top w:val="none" w:sz="0" w:space="0" w:color="auto"/>
            <w:left w:val="none" w:sz="0" w:space="0" w:color="auto"/>
            <w:bottom w:val="none" w:sz="0" w:space="0" w:color="auto"/>
            <w:right w:val="none" w:sz="0" w:space="0" w:color="auto"/>
          </w:divBdr>
        </w:div>
        <w:div w:id="1291979225">
          <w:marLeft w:val="0"/>
          <w:marRight w:val="0"/>
          <w:marTop w:val="0"/>
          <w:marBottom w:val="0"/>
          <w:divBdr>
            <w:top w:val="none" w:sz="0" w:space="0" w:color="auto"/>
            <w:left w:val="none" w:sz="0" w:space="0" w:color="auto"/>
            <w:bottom w:val="none" w:sz="0" w:space="0" w:color="auto"/>
            <w:right w:val="none" w:sz="0" w:space="0" w:color="auto"/>
          </w:divBdr>
        </w:div>
        <w:div w:id="1442801153">
          <w:marLeft w:val="0"/>
          <w:marRight w:val="0"/>
          <w:marTop w:val="0"/>
          <w:marBottom w:val="0"/>
          <w:divBdr>
            <w:top w:val="none" w:sz="0" w:space="0" w:color="auto"/>
            <w:left w:val="none" w:sz="0" w:space="0" w:color="auto"/>
            <w:bottom w:val="none" w:sz="0" w:space="0" w:color="auto"/>
            <w:right w:val="none" w:sz="0" w:space="0" w:color="auto"/>
          </w:divBdr>
        </w:div>
        <w:div w:id="1499342175">
          <w:marLeft w:val="0"/>
          <w:marRight w:val="0"/>
          <w:marTop w:val="0"/>
          <w:marBottom w:val="0"/>
          <w:divBdr>
            <w:top w:val="none" w:sz="0" w:space="0" w:color="auto"/>
            <w:left w:val="none" w:sz="0" w:space="0" w:color="auto"/>
            <w:bottom w:val="none" w:sz="0" w:space="0" w:color="auto"/>
            <w:right w:val="none" w:sz="0" w:space="0" w:color="auto"/>
          </w:divBdr>
        </w:div>
        <w:div w:id="1532913781">
          <w:marLeft w:val="0"/>
          <w:marRight w:val="0"/>
          <w:marTop w:val="0"/>
          <w:marBottom w:val="0"/>
          <w:divBdr>
            <w:top w:val="none" w:sz="0" w:space="0" w:color="auto"/>
            <w:left w:val="none" w:sz="0" w:space="0" w:color="auto"/>
            <w:bottom w:val="none" w:sz="0" w:space="0" w:color="auto"/>
            <w:right w:val="none" w:sz="0" w:space="0" w:color="auto"/>
          </w:divBdr>
        </w:div>
        <w:div w:id="1820222112">
          <w:marLeft w:val="0"/>
          <w:marRight w:val="0"/>
          <w:marTop w:val="0"/>
          <w:marBottom w:val="0"/>
          <w:divBdr>
            <w:top w:val="none" w:sz="0" w:space="0" w:color="auto"/>
            <w:left w:val="none" w:sz="0" w:space="0" w:color="auto"/>
            <w:bottom w:val="none" w:sz="0" w:space="0" w:color="auto"/>
            <w:right w:val="none" w:sz="0" w:space="0" w:color="auto"/>
          </w:divBdr>
        </w:div>
        <w:div w:id="1941446375">
          <w:marLeft w:val="0"/>
          <w:marRight w:val="0"/>
          <w:marTop w:val="0"/>
          <w:marBottom w:val="0"/>
          <w:divBdr>
            <w:top w:val="none" w:sz="0" w:space="0" w:color="auto"/>
            <w:left w:val="none" w:sz="0" w:space="0" w:color="auto"/>
            <w:bottom w:val="none" w:sz="0" w:space="0" w:color="auto"/>
            <w:right w:val="none" w:sz="0" w:space="0" w:color="auto"/>
          </w:divBdr>
        </w:div>
        <w:div w:id="1975135798">
          <w:marLeft w:val="0"/>
          <w:marRight w:val="0"/>
          <w:marTop w:val="0"/>
          <w:marBottom w:val="0"/>
          <w:divBdr>
            <w:top w:val="none" w:sz="0" w:space="0" w:color="auto"/>
            <w:left w:val="none" w:sz="0" w:space="0" w:color="auto"/>
            <w:bottom w:val="none" w:sz="0" w:space="0" w:color="auto"/>
            <w:right w:val="none" w:sz="0" w:space="0" w:color="auto"/>
          </w:divBdr>
        </w:div>
        <w:div w:id="1980308006">
          <w:marLeft w:val="0"/>
          <w:marRight w:val="0"/>
          <w:marTop w:val="0"/>
          <w:marBottom w:val="0"/>
          <w:divBdr>
            <w:top w:val="none" w:sz="0" w:space="0" w:color="auto"/>
            <w:left w:val="none" w:sz="0" w:space="0" w:color="auto"/>
            <w:bottom w:val="none" w:sz="0" w:space="0" w:color="auto"/>
            <w:right w:val="none" w:sz="0" w:space="0" w:color="auto"/>
          </w:divBdr>
        </w:div>
        <w:div w:id="2062973650">
          <w:marLeft w:val="0"/>
          <w:marRight w:val="0"/>
          <w:marTop w:val="0"/>
          <w:marBottom w:val="0"/>
          <w:divBdr>
            <w:top w:val="none" w:sz="0" w:space="0" w:color="auto"/>
            <w:left w:val="none" w:sz="0" w:space="0" w:color="auto"/>
            <w:bottom w:val="none" w:sz="0" w:space="0" w:color="auto"/>
            <w:right w:val="none" w:sz="0" w:space="0" w:color="auto"/>
          </w:divBdr>
        </w:div>
        <w:div w:id="2092500583">
          <w:marLeft w:val="0"/>
          <w:marRight w:val="0"/>
          <w:marTop w:val="0"/>
          <w:marBottom w:val="0"/>
          <w:divBdr>
            <w:top w:val="none" w:sz="0" w:space="0" w:color="auto"/>
            <w:left w:val="none" w:sz="0" w:space="0" w:color="auto"/>
            <w:bottom w:val="none" w:sz="0" w:space="0" w:color="auto"/>
            <w:right w:val="none" w:sz="0" w:space="0" w:color="auto"/>
          </w:divBdr>
        </w:div>
      </w:divsChild>
    </w:div>
    <w:div w:id="209802631">
      <w:bodyDiv w:val="1"/>
      <w:marLeft w:val="0"/>
      <w:marRight w:val="0"/>
      <w:marTop w:val="0"/>
      <w:marBottom w:val="0"/>
      <w:divBdr>
        <w:top w:val="none" w:sz="0" w:space="0" w:color="auto"/>
        <w:left w:val="none" w:sz="0" w:space="0" w:color="auto"/>
        <w:bottom w:val="none" w:sz="0" w:space="0" w:color="auto"/>
        <w:right w:val="none" w:sz="0" w:space="0" w:color="auto"/>
      </w:divBdr>
    </w:div>
    <w:div w:id="209803315">
      <w:bodyDiv w:val="1"/>
      <w:marLeft w:val="0"/>
      <w:marRight w:val="0"/>
      <w:marTop w:val="0"/>
      <w:marBottom w:val="0"/>
      <w:divBdr>
        <w:top w:val="none" w:sz="0" w:space="0" w:color="auto"/>
        <w:left w:val="none" w:sz="0" w:space="0" w:color="auto"/>
        <w:bottom w:val="none" w:sz="0" w:space="0" w:color="auto"/>
        <w:right w:val="none" w:sz="0" w:space="0" w:color="auto"/>
      </w:divBdr>
    </w:div>
    <w:div w:id="211119568">
      <w:bodyDiv w:val="1"/>
      <w:marLeft w:val="0"/>
      <w:marRight w:val="0"/>
      <w:marTop w:val="0"/>
      <w:marBottom w:val="0"/>
      <w:divBdr>
        <w:top w:val="none" w:sz="0" w:space="0" w:color="auto"/>
        <w:left w:val="none" w:sz="0" w:space="0" w:color="auto"/>
        <w:bottom w:val="none" w:sz="0" w:space="0" w:color="auto"/>
        <w:right w:val="none" w:sz="0" w:space="0" w:color="auto"/>
      </w:divBdr>
    </w:div>
    <w:div w:id="212929466">
      <w:bodyDiv w:val="1"/>
      <w:marLeft w:val="0"/>
      <w:marRight w:val="0"/>
      <w:marTop w:val="0"/>
      <w:marBottom w:val="0"/>
      <w:divBdr>
        <w:top w:val="none" w:sz="0" w:space="0" w:color="auto"/>
        <w:left w:val="none" w:sz="0" w:space="0" w:color="auto"/>
        <w:bottom w:val="none" w:sz="0" w:space="0" w:color="auto"/>
        <w:right w:val="none" w:sz="0" w:space="0" w:color="auto"/>
      </w:divBdr>
    </w:div>
    <w:div w:id="215548422">
      <w:bodyDiv w:val="1"/>
      <w:marLeft w:val="0"/>
      <w:marRight w:val="0"/>
      <w:marTop w:val="0"/>
      <w:marBottom w:val="0"/>
      <w:divBdr>
        <w:top w:val="none" w:sz="0" w:space="0" w:color="auto"/>
        <w:left w:val="none" w:sz="0" w:space="0" w:color="auto"/>
        <w:bottom w:val="none" w:sz="0" w:space="0" w:color="auto"/>
        <w:right w:val="none" w:sz="0" w:space="0" w:color="auto"/>
      </w:divBdr>
    </w:div>
    <w:div w:id="215749986">
      <w:bodyDiv w:val="1"/>
      <w:marLeft w:val="0"/>
      <w:marRight w:val="0"/>
      <w:marTop w:val="0"/>
      <w:marBottom w:val="0"/>
      <w:divBdr>
        <w:top w:val="none" w:sz="0" w:space="0" w:color="auto"/>
        <w:left w:val="none" w:sz="0" w:space="0" w:color="auto"/>
        <w:bottom w:val="none" w:sz="0" w:space="0" w:color="auto"/>
        <w:right w:val="none" w:sz="0" w:space="0" w:color="auto"/>
      </w:divBdr>
    </w:div>
    <w:div w:id="216550698">
      <w:bodyDiv w:val="1"/>
      <w:marLeft w:val="0"/>
      <w:marRight w:val="0"/>
      <w:marTop w:val="0"/>
      <w:marBottom w:val="0"/>
      <w:divBdr>
        <w:top w:val="none" w:sz="0" w:space="0" w:color="auto"/>
        <w:left w:val="none" w:sz="0" w:space="0" w:color="auto"/>
        <w:bottom w:val="none" w:sz="0" w:space="0" w:color="auto"/>
        <w:right w:val="none" w:sz="0" w:space="0" w:color="auto"/>
      </w:divBdr>
    </w:div>
    <w:div w:id="216941377">
      <w:bodyDiv w:val="1"/>
      <w:marLeft w:val="0"/>
      <w:marRight w:val="0"/>
      <w:marTop w:val="0"/>
      <w:marBottom w:val="0"/>
      <w:divBdr>
        <w:top w:val="none" w:sz="0" w:space="0" w:color="auto"/>
        <w:left w:val="none" w:sz="0" w:space="0" w:color="auto"/>
        <w:bottom w:val="none" w:sz="0" w:space="0" w:color="auto"/>
        <w:right w:val="none" w:sz="0" w:space="0" w:color="auto"/>
      </w:divBdr>
    </w:div>
    <w:div w:id="217975685">
      <w:bodyDiv w:val="1"/>
      <w:marLeft w:val="0"/>
      <w:marRight w:val="0"/>
      <w:marTop w:val="0"/>
      <w:marBottom w:val="0"/>
      <w:divBdr>
        <w:top w:val="none" w:sz="0" w:space="0" w:color="auto"/>
        <w:left w:val="none" w:sz="0" w:space="0" w:color="auto"/>
        <w:bottom w:val="none" w:sz="0" w:space="0" w:color="auto"/>
        <w:right w:val="none" w:sz="0" w:space="0" w:color="auto"/>
      </w:divBdr>
    </w:div>
    <w:div w:id="218176949">
      <w:bodyDiv w:val="1"/>
      <w:marLeft w:val="0"/>
      <w:marRight w:val="0"/>
      <w:marTop w:val="0"/>
      <w:marBottom w:val="0"/>
      <w:divBdr>
        <w:top w:val="none" w:sz="0" w:space="0" w:color="auto"/>
        <w:left w:val="none" w:sz="0" w:space="0" w:color="auto"/>
        <w:bottom w:val="none" w:sz="0" w:space="0" w:color="auto"/>
        <w:right w:val="none" w:sz="0" w:space="0" w:color="auto"/>
      </w:divBdr>
    </w:div>
    <w:div w:id="218368338">
      <w:bodyDiv w:val="1"/>
      <w:marLeft w:val="0"/>
      <w:marRight w:val="0"/>
      <w:marTop w:val="0"/>
      <w:marBottom w:val="0"/>
      <w:divBdr>
        <w:top w:val="none" w:sz="0" w:space="0" w:color="auto"/>
        <w:left w:val="none" w:sz="0" w:space="0" w:color="auto"/>
        <w:bottom w:val="none" w:sz="0" w:space="0" w:color="auto"/>
        <w:right w:val="none" w:sz="0" w:space="0" w:color="auto"/>
      </w:divBdr>
    </w:div>
    <w:div w:id="222447989">
      <w:bodyDiv w:val="1"/>
      <w:marLeft w:val="0"/>
      <w:marRight w:val="0"/>
      <w:marTop w:val="0"/>
      <w:marBottom w:val="0"/>
      <w:divBdr>
        <w:top w:val="none" w:sz="0" w:space="0" w:color="auto"/>
        <w:left w:val="none" w:sz="0" w:space="0" w:color="auto"/>
        <w:bottom w:val="none" w:sz="0" w:space="0" w:color="auto"/>
        <w:right w:val="none" w:sz="0" w:space="0" w:color="auto"/>
      </w:divBdr>
    </w:div>
    <w:div w:id="223026484">
      <w:bodyDiv w:val="1"/>
      <w:marLeft w:val="0"/>
      <w:marRight w:val="0"/>
      <w:marTop w:val="0"/>
      <w:marBottom w:val="0"/>
      <w:divBdr>
        <w:top w:val="none" w:sz="0" w:space="0" w:color="auto"/>
        <w:left w:val="none" w:sz="0" w:space="0" w:color="auto"/>
        <w:bottom w:val="none" w:sz="0" w:space="0" w:color="auto"/>
        <w:right w:val="none" w:sz="0" w:space="0" w:color="auto"/>
      </w:divBdr>
    </w:div>
    <w:div w:id="223297050">
      <w:bodyDiv w:val="1"/>
      <w:marLeft w:val="0"/>
      <w:marRight w:val="0"/>
      <w:marTop w:val="0"/>
      <w:marBottom w:val="0"/>
      <w:divBdr>
        <w:top w:val="none" w:sz="0" w:space="0" w:color="auto"/>
        <w:left w:val="none" w:sz="0" w:space="0" w:color="auto"/>
        <w:bottom w:val="none" w:sz="0" w:space="0" w:color="auto"/>
        <w:right w:val="none" w:sz="0" w:space="0" w:color="auto"/>
      </w:divBdr>
    </w:div>
    <w:div w:id="223763793">
      <w:bodyDiv w:val="1"/>
      <w:marLeft w:val="0"/>
      <w:marRight w:val="0"/>
      <w:marTop w:val="0"/>
      <w:marBottom w:val="0"/>
      <w:divBdr>
        <w:top w:val="none" w:sz="0" w:space="0" w:color="auto"/>
        <w:left w:val="none" w:sz="0" w:space="0" w:color="auto"/>
        <w:bottom w:val="none" w:sz="0" w:space="0" w:color="auto"/>
        <w:right w:val="none" w:sz="0" w:space="0" w:color="auto"/>
      </w:divBdr>
    </w:div>
    <w:div w:id="223879250">
      <w:bodyDiv w:val="1"/>
      <w:marLeft w:val="0"/>
      <w:marRight w:val="0"/>
      <w:marTop w:val="0"/>
      <w:marBottom w:val="0"/>
      <w:divBdr>
        <w:top w:val="none" w:sz="0" w:space="0" w:color="auto"/>
        <w:left w:val="none" w:sz="0" w:space="0" w:color="auto"/>
        <w:bottom w:val="none" w:sz="0" w:space="0" w:color="auto"/>
        <w:right w:val="none" w:sz="0" w:space="0" w:color="auto"/>
      </w:divBdr>
    </w:div>
    <w:div w:id="224949992">
      <w:bodyDiv w:val="1"/>
      <w:marLeft w:val="0"/>
      <w:marRight w:val="0"/>
      <w:marTop w:val="0"/>
      <w:marBottom w:val="0"/>
      <w:divBdr>
        <w:top w:val="none" w:sz="0" w:space="0" w:color="auto"/>
        <w:left w:val="none" w:sz="0" w:space="0" w:color="auto"/>
        <w:bottom w:val="none" w:sz="0" w:space="0" w:color="auto"/>
        <w:right w:val="none" w:sz="0" w:space="0" w:color="auto"/>
      </w:divBdr>
    </w:div>
    <w:div w:id="225187834">
      <w:bodyDiv w:val="1"/>
      <w:marLeft w:val="0"/>
      <w:marRight w:val="0"/>
      <w:marTop w:val="0"/>
      <w:marBottom w:val="0"/>
      <w:divBdr>
        <w:top w:val="none" w:sz="0" w:space="0" w:color="auto"/>
        <w:left w:val="none" w:sz="0" w:space="0" w:color="auto"/>
        <w:bottom w:val="none" w:sz="0" w:space="0" w:color="auto"/>
        <w:right w:val="none" w:sz="0" w:space="0" w:color="auto"/>
      </w:divBdr>
    </w:div>
    <w:div w:id="225459540">
      <w:bodyDiv w:val="1"/>
      <w:marLeft w:val="0"/>
      <w:marRight w:val="0"/>
      <w:marTop w:val="0"/>
      <w:marBottom w:val="0"/>
      <w:divBdr>
        <w:top w:val="none" w:sz="0" w:space="0" w:color="auto"/>
        <w:left w:val="none" w:sz="0" w:space="0" w:color="auto"/>
        <w:bottom w:val="none" w:sz="0" w:space="0" w:color="auto"/>
        <w:right w:val="none" w:sz="0" w:space="0" w:color="auto"/>
      </w:divBdr>
    </w:div>
    <w:div w:id="225607240">
      <w:bodyDiv w:val="1"/>
      <w:marLeft w:val="0"/>
      <w:marRight w:val="0"/>
      <w:marTop w:val="0"/>
      <w:marBottom w:val="0"/>
      <w:divBdr>
        <w:top w:val="none" w:sz="0" w:space="0" w:color="auto"/>
        <w:left w:val="none" w:sz="0" w:space="0" w:color="auto"/>
        <w:bottom w:val="none" w:sz="0" w:space="0" w:color="auto"/>
        <w:right w:val="none" w:sz="0" w:space="0" w:color="auto"/>
      </w:divBdr>
    </w:div>
    <w:div w:id="226380043">
      <w:bodyDiv w:val="1"/>
      <w:marLeft w:val="0"/>
      <w:marRight w:val="0"/>
      <w:marTop w:val="0"/>
      <w:marBottom w:val="0"/>
      <w:divBdr>
        <w:top w:val="none" w:sz="0" w:space="0" w:color="auto"/>
        <w:left w:val="none" w:sz="0" w:space="0" w:color="auto"/>
        <w:bottom w:val="none" w:sz="0" w:space="0" w:color="auto"/>
        <w:right w:val="none" w:sz="0" w:space="0" w:color="auto"/>
      </w:divBdr>
    </w:div>
    <w:div w:id="227493869">
      <w:bodyDiv w:val="1"/>
      <w:marLeft w:val="0"/>
      <w:marRight w:val="0"/>
      <w:marTop w:val="0"/>
      <w:marBottom w:val="0"/>
      <w:divBdr>
        <w:top w:val="none" w:sz="0" w:space="0" w:color="auto"/>
        <w:left w:val="none" w:sz="0" w:space="0" w:color="auto"/>
        <w:bottom w:val="none" w:sz="0" w:space="0" w:color="auto"/>
        <w:right w:val="none" w:sz="0" w:space="0" w:color="auto"/>
      </w:divBdr>
    </w:div>
    <w:div w:id="228543183">
      <w:bodyDiv w:val="1"/>
      <w:marLeft w:val="0"/>
      <w:marRight w:val="0"/>
      <w:marTop w:val="0"/>
      <w:marBottom w:val="0"/>
      <w:divBdr>
        <w:top w:val="none" w:sz="0" w:space="0" w:color="auto"/>
        <w:left w:val="none" w:sz="0" w:space="0" w:color="auto"/>
        <w:bottom w:val="none" w:sz="0" w:space="0" w:color="auto"/>
        <w:right w:val="none" w:sz="0" w:space="0" w:color="auto"/>
      </w:divBdr>
    </w:div>
    <w:div w:id="229119774">
      <w:bodyDiv w:val="1"/>
      <w:marLeft w:val="0"/>
      <w:marRight w:val="0"/>
      <w:marTop w:val="0"/>
      <w:marBottom w:val="0"/>
      <w:divBdr>
        <w:top w:val="none" w:sz="0" w:space="0" w:color="auto"/>
        <w:left w:val="none" w:sz="0" w:space="0" w:color="auto"/>
        <w:bottom w:val="none" w:sz="0" w:space="0" w:color="auto"/>
        <w:right w:val="none" w:sz="0" w:space="0" w:color="auto"/>
      </w:divBdr>
    </w:div>
    <w:div w:id="230042508">
      <w:bodyDiv w:val="1"/>
      <w:marLeft w:val="0"/>
      <w:marRight w:val="0"/>
      <w:marTop w:val="0"/>
      <w:marBottom w:val="0"/>
      <w:divBdr>
        <w:top w:val="none" w:sz="0" w:space="0" w:color="auto"/>
        <w:left w:val="none" w:sz="0" w:space="0" w:color="auto"/>
        <w:bottom w:val="none" w:sz="0" w:space="0" w:color="auto"/>
        <w:right w:val="none" w:sz="0" w:space="0" w:color="auto"/>
      </w:divBdr>
    </w:div>
    <w:div w:id="230317383">
      <w:bodyDiv w:val="1"/>
      <w:marLeft w:val="0"/>
      <w:marRight w:val="0"/>
      <w:marTop w:val="0"/>
      <w:marBottom w:val="0"/>
      <w:divBdr>
        <w:top w:val="none" w:sz="0" w:space="0" w:color="auto"/>
        <w:left w:val="none" w:sz="0" w:space="0" w:color="auto"/>
        <w:bottom w:val="none" w:sz="0" w:space="0" w:color="auto"/>
        <w:right w:val="none" w:sz="0" w:space="0" w:color="auto"/>
      </w:divBdr>
    </w:div>
    <w:div w:id="230772236">
      <w:bodyDiv w:val="1"/>
      <w:marLeft w:val="0"/>
      <w:marRight w:val="0"/>
      <w:marTop w:val="0"/>
      <w:marBottom w:val="0"/>
      <w:divBdr>
        <w:top w:val="none" w:sz="0" w:space="0" w:color="auto"/>
        <w:left w:val="none" w:sz="0" w:space="0" w:color="auto"/>
        <w:bottom w:val="none" w:sz="0" w:space="0" w:color="auto"/>
        <w:right w:val="none" w:sz="0" w:space="0" w:color="auto"/>
      </w:divBdr>
    </w:div>
    <w:div w:id="230889045">
      <w:bodyDiv w:val="1"/>
      <w:marLeft w:val="0"/>
      <w:marRight w:val="0"/>
      <w:marTop w:val="0"/>
      <w:marBottom w:val="0"/>
      <w:divBdr>
        <w:top w:val="none" w:sz="0" w:space="0" w:color="auto"/>
        <w:left w:val="none" w:sz="0" w:space="0" w:color="auto"/>
        <w:bottom w:val="none" w:sz="0" w:space="0" w:color="auto"/>
        <w:right w:val="none" w:sz="0" w:space="0" w:color="auto"/>
      </w:divBdr>
    </w:div>
    <w:div w:id="231308093">
      <w:bodyDiv w:val="1"/>
      <w:marLeft w:val="0"/>
      <w:marRight w:val="0"/>
      <w:marTop w:val="0"/>
      <w:marBottom w:val="0"/>
      <w:divBdr>
        <w:top w:val="none" w:sz="0" w:space="0" w:color="auto"/>
        <w:left w:val="none" w:sz="0" w:space="0" w:color="auto"/>
        <w:bottom w:val="none" w:sz="0" w:space="0" w:color="auto"/>
        <w:right w:val="none" w:sz="0" w:space="0" w:color="auto"/>
      </w:divBdr>
    </w:div>
    <w:div w:id="232085479">
      <w:bodyDiv w:val="1"/>
      <w:marLeft w:val="0"/>
      <w:marRight w:val="0"/>
      <w:marTop w:val="0"/>
      <w:marBottom w:val="0"/>
      <w:divBdr>
        <w:top w:val="none" w:sz="0" w:space="0" w:color="auto"/>
        <w:left w:val="none" w:sz="0" w:space="0" w:color="auto"/>
        <w:bottom w:val="none" w:sz="0" w:space="0" w:color="auto"/>
        <w:right w:val="none" w:sz="0" w:space="0" w:color="auto"/>
      </w:divBdr>
    </w:div>
    <w:div w:id="232544675">
      <w:bodyDiv w:val="1"/>
      <w:marLeft w:val="0"/>
      <w:marRight w:val="0"/>
      <w:marTop w:val="0"/>
      <w:marBottom w:val="0"/>
      <w:divBdr>
        <w:top w:val="none" w:sz="0" w:space="0" w:color="auto"/>
        <w:left w:val="none" w:sz="0" w:space="0" w:color="auto"/>
        <w:bottom w:val="none" w:sz="0" w:space="0" w:color="auto"/>
        <w:right w:val="none" w:sz="0" w:space="0" w:color="auto"/>
      </w:divBdr>
    </w:div>
    <w:div w:id="232593033">
      <w:bodyDiv w:val="1"/>
      <w:marLeft w:val="0"/>
      <w:marRight w:val="0"/>
      <w:marTop w:val="0"/>
      <w:marBottom w:val="0"/>
      <w:divBdr>
        <w:top w:val="none" w:sz="0" w:space="0" w:color="auto"/>
        <w:left w:val="none" w:sz="0" w:space="0" w:color="auto"/>
        <w:bottom w:val="none" w:sz="0" w:space="0" w:color="auto"/>
        <w:right w:val="none" w:sz="0" w:space="0" w:color="auto"/>
      </w:divBdr>
      <w:divsChild>
        <w:div w:id="81488456">
          <w:marLeft w:val="0"/>
          <w:marRight w:val="0"/>
          <w:marTop w:val="0"/>
          <w:marBottom w:val="0"/>
          <w:divBdr>
            <w:top w:val="none" w:sz="0" w:space="0" w:color="auto"/>
            <w:left w:val="none" w:sz="0" w:space="0" w:color="auto"/>
            <w:bottom w:val="none" w:sz="0" w:space="0" w:color="auto"/>
            <w:right w:val="none" w:sz="0" w:space="0" w:color="auto"/>
          </w:divBdr>
        </w:div>
        <w:div w:id="97676947">
          <w:marLeft w:val="0"/>
          <w:marRight w:val="0"/>
          <w:marTop w:val="0"/>
          <w:marBottom w:val="0"/>
          <w:divBdr>
            <w:top w:val="none" w:sz="0" w:space="0" w:color="auto"/>
            <w:left w:val="none" w:sz="0" w:space="0" w:color="auto"/>
            <w:bottom w:val="none" w:sz="0" w:space="0" w:color="auto"/>
            <w:right w:val="none" w:sz="0" w:space="0" w:color="auto"/>
          </w:divBdr>
        </w:div>
        <w:div w:id="155002225">
          <w:marLeft w:val="0"/>
          <w:marRight w:val="0"/>
          <w:marTop w:val="0"/>
          <w:marBottom w:val="0"/>
          <w:divBdr>
            <w:top w:val="none" w:sz="0" w:space="0" w:color="auto"/>
            <w:left w:val="none" w:sz="0" w:space="0" w:color="auto"/>
            <w:bottom w:val="none" w:sz="0" w:space="0" w:color="auto"/>
            <w:right w:val="none" w:sz="0" w:space="0" w:color="auto"/>
          </w:divBdr>
        </w:div>
        <w:div w:id="262156557">
          <w:marLeft w:val="0"/>
          <w:marRight w:val="0"/>
          <w:marTop w:val="0"/>
          <w:marBottom w:val="0"/>
          <w:divBdr>
            <w:top w:val="none" w:sz="0" w:space="0" w:color="auto"/>
            <w:left w:val="none" w:sz="0" w:space="0" w:color="auto"/>
            <w:bottom w:val="none" w:sz="0" w:space="0" w:color="auto"/>
            <w:right w:val="none" w:sz="0" w:space="0" w:color="auto"/>
          </w:divBdr>
        </w:div>
        <w:div w:id="264776888">
          <w:marLeft w:val="0"/>
          <w:marRight w:val="0"/>
          <w:marTop w:val="0"/>
          <w:marBottom w:val="0"/>
          <w:divBdr>
            <w:top w:val="none" w:sz="0" w:space="0" w:color="auto"/>
            <w:left w:val="none" w:sz="0" w:space="0" w:color="auto"/>
            <w:bottom w:val="none" w:sz="0" w:space="0" w:color="auto"/>
            <w:right w:val="none" w:sz="0" w:space="0" w:color="auto"/>
          </w:divBdr>
        </w:div>
        <w:div w:id="327755749">
          <w:marLeft w:val="0"/>
          <w:marRight w:val="0"/>
          <w:marTop w:val="0"/>
          <w:marBottom w:val="0"/>
          <w:divBdr>
            <w:top w:val="none" w:sz="0" w:space="0" w:color="auto"/>
            <w:left w:val="none" w:sz="0" w:space="0" w:color="auto"/>
            <w:bottom w:val="none" w:sz="0" w:space="0" w:color="auto"/>
            <w:right w:val="none" w:sz="0" w:space="0" w:color="auto"/>
          </w:divBdr>
        </w:div>
        <w:div w:id="333192671">
          <w:marLeft w:val="0"/>
          <w:marRight w:val="0"/>
          <w:marTop w:val="0"/>
          <w:marBottom w:val="0"/>
          <w:divBdr>
            <w:top w:val="none" w:sz="0" w:space="0" w:color="auto"/>
            <w:left w:val="none" w:sz="0" w:space="0" w:color="auto"/>
            <w:bottom w:val="none" w:sz="0" w:space="0" w:color="auto"/>
            <w:right w:val="none" w:sz="0" w:space="0" w:color="auto"/>
          </w:divBdr>
        </w:div>
        <w:div w:id="431825473">
          <w:marLeft w:val="0"/>
          <w:marRight w:val="0"/>
          <w:marTop w:val="0"/>
          <w:marBottom w:val="0"/>
          <w:divBdr>
            <w:top w:val="none" w:sz="0" w:space="0" w:color="auto"/>
            <w:left w:val="none" w:sz="0" w:space="0" w:color="auto"/>
            <w:bottom w:val="none" w:sz="0" w:space="0" w:color="auto"/>
            <w:right w:val="none" w:sz="0" w:space="0" w:color="auto"/>
          </w:divBdr>
        </w:div>
        <w:div w:id="546917932">
          <w:marLeft w:val="0"/>
          <w:marRight w:val="0"/>
          <w:marTop w:val="0"/>
          <w:marBottom w:val="0"/>
          <w:divBdr>
            <w:top w:val="none" w:sz="0" w:space="0" w:color="auto"/>
            <w:left w:val="none" w:sz="0" w:space="0" w:color="auto"/>
            <w:bottom w:val="none" w:sz="0" w:space="0" w:color="auto"/>
            <w:right w:val="none" w:sz="0" w:space="0" w:color="auto"/>
          </w:divBdr>
        </w:div>
        <w:div w:id="583884364">
          <w:marLeft w:val="0"/>
          <w:marRight w:val="0"/>
          <w:marTop w:val="0"/>
          <w:marBottom w:val="0"/>
          <w:divBdr>
            <w:top w:val="none" w:sz="0" w:space="0" w:color="auto"/>
            <w:left w:val="none" w:sz="0" w:space="0" w:color="auto"/>
            <w:bottom w:val="none" w:sz="0" w:space="0" w:color="auto"/>
            <w:right w:val="none" w:sz="0" w:space="0" w:color="auto"/>
          </w:divBdr>
        </w:div>
        <w:div w:id="607543505">
          <w:marLeft w:val="0"/>
          <w:marRight w:val="0"/>
          <w:marTop w:val="0"/>
          <w:marBottom w:val="0"/>
          <w:divBdr>
            <w:top w:val="none" w:sz="0" w:space="0" w:color="auto"/>
            <w:left w:val="none" w:sz="0" w:space="0" w:color="auto"/>
            <w:bottom w:val="none" w:sz="0" w:space="0" w:color="auto"/>
            <w:right w:val="none" w:sz="0" w:space="0" w:color="auto"/>
          </w:divBdr>
        </w:div>
        <w:div w:id="748037051">
          <w:marLeft w:val="0"/>
          <w:marRight w:val="0"/>
          <w:marTop w:val="0"/>
          <w:marBottom w:val="0"/>
          <w:divBdr>
            <w:top w:val="none" w:sz="0" w:space="0" w:color="auto"/>
            <w:left w:val="none" w:sz="0" w:space="0" w:color="auto"/>
            <w:bottom w:val="none" w:sz="0" w:space="0" w:color="auto"/>
            <w:right w:val="none" w:sz="0" w:space="0" w:color="auto"/>
          </w:divBdr>
        </w:div>
        <w:div w:id="852912201">
          <w:marLeft w:val="0"/>
          <w:marRight w:val="0"/>
          <w:marTop w:val="0"/>
          <w:marBottom w:val="0"/>
          <w:divBdr>
            <w:top w:val="none" w:sz="0" w:space="0" w:color="auto"/>
            <w:left w:val="none" w:sz="0" w:space="0" w:color="auto"/>
            <w:bottom w:val="none" w:sz="0" w:space="0" w:color="auto"/>
            <w:right w:val="none" w:sz="0" w:space="0" w:color="auto"/>
          </w:divBdr>
        </w:div>
        <w:div w:id="905261572">
          <w:marLeft w:val="0"/>
          <w:marRight w:val="0"/>
          <w:marTop w:val="0"/>
          <w:marBottom w:val="0"/>
          <w:divBdr>
            <w:top w:val="none" w:sz="0" w:space="0" w:color="auto"/>
            <w:left w:val="none" w:sz="0" w:space="0" w:color="auto"/>
            <w:bottom w:val="none" w:sz="0" w:space="0" w:color="auto"/>
            <w:right w:val="none" w:sz="0" w:space="0" w:color="auto"/>
          </w:divBdr>
        </w:div>
        <w:div w:id="945692196">
          <w:marLeft w:val="0"/>
          <w:marRight w:val="0"/>
          <w:marTop w:val="0"/>
          <w:marBottom w:val="0"/>
          <w:divBdr>
            <w:top w:val="none" w:sz="0" w:space="0" w:color="auto"/>
            <w:left w:val="none" w:sz="0" w:space="0" w:color="auto"/>
            <w:bottom w:val="none" w:sz="0" w:space="0" w:color="auto"/>
            <w:right w:val="none" w:sz="0" w:space="0" w:color="auto"/>
          </w:divBdr>
        </w:div>
        <w:div w:id="1193767728">
          <w:marLeft w:val="0"/>
          <w:marRight w:val="0"/>
          <w:marTop w:val="0"/>
          <w:marBottom w:val="0"/>
          <w:divBdr>
            <w:top w:val="none" w:sz="0" w:space="0" w:color="auto"/>
            <w:left w:val="none" w:sz="0" w:space="0" w:color="auto"/>
            <w:bottom w:val="none" w:sz="0" w:space="0" w:color="auto"/>
            <w:right w:val="none" w:sz="0" w:space="0" w:color="auto"/>
          </w:divBdr>
        </w:div>
        <w:div w:id="1263613279">
          <w:marLeft w:val="0"/>
          <w:marRight w:val="0"/>
          <w:marTop w:val="0"/>
          <w:marBottom w:val="0"/>
          <w:divBdr>
            <w:top w:val="none" w:sz="0" w:space="0" w:color="auto"/>
            <w:left w:val="none" w:sz="0" w:space="0" w:color="auto"/>
            <w:bottom w:val="none" w:sz="0" w:space="0" w:color="auto"/>
            <w:right w:val="none" w:sz="0" w:space="0" w:color="auto"/>
          </w:divBdr>
        </w:div>
        <w:div w:id="1349452447">
          <w:marLeft w:val="0"/>
          <w:marRight w:val="0"/>
          <w:marTop w:val="0"/>
          <w:marBottom w:val="0"/>
          <w:divBdr>
            <w:top w:val="none" w:sz="0" w:space="0" w:color="auto"/>
            <w:left w:val="none" w:sz="0" w:space="0" w:color="auto"/>
            <w:bottom w:val="none" w:sz="0" w:space="0" w:color="auto"/>
            <w:right w:val="none" w:sz="0" w:space="0" w:color="auto"/>
          </w:divBdr>
        </w:div>
        <w:div w:id="1375891135">
          <w:marLeft w:val="0"/>
          <w:marRight w:val="0"/>
          <w:marTop w:val="0"/>
          <w:marBottom w:val="0"/>
          <w:divBdr>
            <w:top w:val="none" w:sz="0" w:space="0" w:color="auto"/>
            <w:left w:val="none" w:sz="0" w:space="0" w:color="auto"/>
            <w:bottom w:val="none" w:sz="0" w:space="0" w:color="auto"/>
            <w:right w:val="none" w:sz="0" w:space="0" w:color="auto"/>
          </w:divBdr>
        </w:div>
        <w:div w:id="1458985724">
          <w:marLeft w:val="0"/>
          <w:marRight w:val="0"/>
          <w:marTop w:val="0"/>
          <w:marBottom w:val="0"/>
          <w:divBdr>
            <w:top w:val="none" w:sz="0" w:space="0" w:color="auto"/>
            <w:left w:val="none" w:sz="0" w:space="0" w:color="auto"/>
            <w:bottom w:val="none" w:sz="0" w:space="0" w:color="auto"/>
            <w:right w:val="none" w:sz="0" w:space="0" w:color="auto"/>
          </w:divBdr>
        </w:div>
        <w:div w:id="1478260495">
          <w:marLeft w:val="0"/>
          <w:marRight w:val="0"/>
          <w:marTop w:val="0"/>
          <w:marBottom w:val="0"/>
          <w:divBdr>
            <w:top w:val="none" w:sz="0" w:space="0" w:color="auto"/>
            <w:left w:val="none" w:sz="0" w:space="0" w:color="auto"/>
            <w:bottom w:val="none" w:sz="0" w:space="0" w:color="auto"/>
            <w:right w:val="none" w:sz="0" w:space="0" w:color="auto"/>
          </w:divBdr>
        </w:div>
        <w:div w:id="1513180625">
          <w:marLeft w:val="0"/>
          <w:marRight w:val="0"/>
          <w:marTop w:val="0"/>
          <w:marBottom w:val="0"/>
          <w:divBdr>
            <w:top w:val="none" w:sz="0" w:space="0" w:color="auto"/>
            <w:left w:val="none" w:sz="0" w:space="0" w:color="auto"/>
            <w:bottom w:val="none" w:sz="0" w:space="0" w:color="auto"/>
            <w:right w:val="none" w:sz="0" w:space="0" w:color="auto"/>
          </w:divBdr>
        </w:div>
        <w:div w:id="1520043974">
          <w:marLeft w:val="0"/>
          <w:marRight w:val="0"/>
          <w:marTop w:val="0"/>
          <w:marBottom w:val="0"/>
          <w:divBdr>
            <w:top w:val="none" w:sz="0" w:space="0" w:color="auto"/>
            <w:left w:val="none" w:sz="0" w:space="0" w:color="auto"/>
            <w:bottom w:val="none" w:sz="0" w:space="0" w:color="auto"/>
            <w:right w:val="none" w:sz="0" w:space="0" w:color="auto"/>
          </w:divBdr>
        </w:div>
        <w:div w:id="1567229479">
          <w:marLeft w:val="0"/>
          <w:marRight w:val="0"/>
          <w:marTop w:val="0"/>
          <w:marBottom w:val="0"/>
          <w:divBdr>
            <w:top w:val="none" w:sz="0" w:space="0" w:color="auto"/>
            <w:left w:val="none" w:sz="0" w:space="0" w:color="auto"/>
            <w:bottom w:val="none" w:sz="0" w:space="0" w:color="auto"/>
            <w:right w:val="none" w:sz="0" w:space="0" w:color="auto"/>
          </w:divBdr>
        </w:div>
        <w:div w:id="1592084244">
          <w:marLeft w:val="0"/>
          <w:marRight w:val="0"/>
          <w:marTop w:val="0"/>
          <w:marBottom w:val="0"/>
          <w:divBdr>
            <w:top w:val="none" w:sz="0" w:space="0" w:color="auto"/>
            <w:left w:val="none" w:sz="0" w:space="0" w:color="auto"/>
            <w:bottom w:val="none" w:sz="0" w:space="0" w:color="auto"/>
            <w:right w:val="none" w:sz="0" w:space="0" w:color="auto"/>
          </w:divBdr>
        </w:div>
        <w:div w:id="1633754879">
          <w:marLeft w:val="0"/>
          <w:marRight w:val="0"/>
          <w:marTop w:val="0"/>
          <w:marBottom w:val="0"/>
          <w:divBdr>
            <w:top w:val="none" w:sz="0" w:space="0" w:color="auto"/>
            <w:left w:val="none" w:sz="0" w:space="0" w:color="auto"/>
            <w:bottom w:val="none" w:sz="0" w:space="0" w:color="auto"/>
            <w:right w:val="none" w:sz="0" w:space="0" w:color="auto"/>
          </w:divBdr>
        </w:div>
        <w:div w:id="1638026635">
          <w:marLeft w:val="0"/>
          <w:marRight w:val="0"/>
          <w:marTop w:val="0"/>
          <w:marBottom w:val="0"/>
          <w:divBdr>
            <w:top w:val="none" w:sz="0" w:space="0" w:color="auto"/>
            <w:left w:val="none" w:sz="0" w:space="0" w:color="auto"/>
            <w:bottom w:val="none" w:sz="0" w:space="0" w:color="auto"/>
            <w:right w:val="none" w:sz="0" w:space="0" w:color="auto"/>
          </w:divBdr>
        </w:div>
        <w:div w:id="1639188538">
          <w:marLeft w:val="0"/>
          <w:marRight w:val="0"/>
          <w:marTop w:val="0"/>
          <w:marBottom w:val="0"/>
          <w:divBdr>
            <w:top w:val="none" w:sz="0" w:space="0" w:color="auto"/>
            <w:left w:val="none" w:sz="0" w:space="0" w:color="auto"/>
            <w:bottom w:val="none" w:sz="0" w:space="0" w:color="auto"/>
            <w:right w:val="none" w:sz="0" w:space="0" w:color="auto"/>
          </w:divBdr>
        </w:div>
        <w:div w:id="1755932002">
          <w:marLeft w:val="0"/>
          <w:marRight w:val="0"/>
          <w:marTop w:val="0"/>
          <w:marBottom w:val="0"/>
          <w:divBdr>
            <w:top w:val="none" w:sz="0" w:space="0" w:color="auto"/>
            <w:left w:val="none" w:sz="0" w:space="0" w:color="auto"/>
            <w:bottom w:val="none" w:sz="0" w:space="0" w:color="auto"/>
            <w:right w:val="none" w:sz="0" w:space="0" w:color="auto"/>
          </w:divBdr>
        </w:div>
        <w:div w:id="1932663322">
          <w:marLeft w:val="0"/>
          <w:marRight w:val="0"/>
          <w:marTop w:val="0"/>
          <w:marBottom w:val="0"/>
          <w:divBdr>
            <w:top w:val="none" w:sz="0" w:space="0" w:color="auto"/>
            <w:left w:val="none" w:sz="0" w:space="0" w:color="auto"/>
            <w:bottom w:val="none" w:sz="0" w:space="0" w:color="auto"/>
            <w:right w:val="none" w:sz="0" w:space="0" w:color="auto"/>
          </w:divBdr>
        </w:div>
        <w:div w:id="1964117679">
          <w:marLeft w:val="0"/>
          <w:marRight w:val="0"/>
          <w:marTop w:val="0"/>
          <w:marBottom w:val="0"/>
          <w:divBdr>
            <w:top w:val="none" w:sz="0" w:space="0" w:color="auto"/>
            <w:left w:val="none" w:sz="0" w:space="0" w:color="auto"/>
            <w:bottom w:val="none" w:sz="0" w:space="0" w:color="auto"/>
            <w:right w:val="none" w:sz="0" w:space="0" w:color="auto"/>
          </w:divBdr>
        </w:div>
        <w:div w:id="2120952400">
          <w:marLeft w:val="0"/>
          <w:marRight w:val="0"/>
          <w:marTop w:val="0"/>
          <w:marBottom w:val="0"/>
          <w:divBdr>
            <w:top w:val="none" w:sz="0" w:space="0" w:color="auto"/>
            <w:left w:val="none" w:sz="0" w:space="0" w:color="auto"/>
            <w:bottom w:val="none" w:sz="0" w:space="0" w:color="auto"/>
            <w:right w:val="none" w:sz="0" w:space="0" w:color="auto"/>
          </w:divBdr>
        </w:div>
      </w:divsChild>
    </w:div>
    <w:div w:id="232934105">
      <w:bodyDiv w:val="1"/>
      <w:marLeft w:val="0"/>
      <w:marRight w:val="0"/>
      <w:marTop w:val="0"/>
      <w:marBottom w:val="0"/>
      <w:divBdr>
        <w:top w:val="none" w:sz="0" w:space="0" w:color="auto"/>
        <w:left w:val="none" w:sz="0" w:space="0" w:color="auto"/>
        <w:bottom w:val="none" w:sz="0" w:space="0" w:color="auto"/>
        <w:right w:val="none" w:sz="0" w:space="0" w:color="auto"/>
      </w:divBdr>
    </w:div>
    <w:div w:id="235021911">
      <w:bodyDiv w:val="1"/>
      <w:marLeft w:val="0"/>
      <w:marRight w:val="0"/>
      <w:marTop w:val="0"/>
      <w:marBottom w:val="0"/>
      <w:divBdr>
        <w:top w:val="none" w:sz="0" w:space="0" w:color="auto"/>
        <w:left w:val="none" w:sz="0" w:space="0" w:color="auto"/>
        <w:bottom w:val="none" w:sz="0" w:space="0" w:color="auto"/>
        <w:right w:val="none" w:sz="0" w:space="0" w:color="auto"/>
      </w:divBdr>
    </w:div>
    <w:div w:id="236135261">
      <w:bodyDiv w:val="1"/>
      <w:marLeft w:val="0"/>
      <w:marRight w:val="0"/>
      <w:marTop w:val="0"/>
      <w:marBottom w:val="0"/>
      <w:divBdr>
        <w:top w:val="none" w:sz="0" w:space="0" w:color="auto"/>
        <w:left w:val="none" w:sz="0" w:space="0" w:color="auto"/>
        <w:bottom w:val="none" w:sz="0" w:space="0" w:color="auto"/>
        <w:right w:val="none" w:sz="0" w:space="0" w:color="auto"/>
      </w:divBdr>
    </w:div>
    <w:div w:id="236323481">
      <w:bodyDiv w:val="1"/>
      <w:marLeft w:val="0"/>
      <w:marRight w:val="0"/>
      <w:marTop w:val="0"/>
      <w:marBottom w:val="0"/>
      <w:divBdr>
        <w:top w:val="none" w:sz="0" w:space="0" w:color="auto"/>
        <w:left w:val="none" w:sz="0" w:space="0" w:color="auto"/>
        <w:bottom w:val="none" w:sz="0" w:space="0" w:color="auto"/>
        <w:right w:val="none" w:sz="0" w:space="0" w:color="auto"/>
      </w:divBdr>
    </w:div>
    <w:div w:id="236792662">
      <w:bodyDiv w:val="1"/>
      <w:marLeft w:val="0"/>
      <w:marRight w:val="0"/>
      <w:marTop w:val="0"/>
      <w:marBottom w:val="0"/>
      <w:divBdr>
        <w:top w:val="none" w:sz="0" w:space="0" w:color="auto"/>
        <w:left w:val="none" w:sz="0" w:space="0" w:color="auto"/>
        <w:bottom w:val="none" w:sz="0" w:space="0" w:color="auto"/>
        <w:right w:val="none" w:sz="0" w:space="0" w:color="auto"/>
      </w:divBdr>
    </w:div>
    <w:div w:id="237445724">
      <w:bodyDiv w:val="1"/>
      <w:marLeft w:val="0"/>
      <w:marRight w:val="0"/>
      <w:marTop w:val="0"/>
      <w:marBottom w:val="0"/>
      <w:divBdr>
        <w:top w:val="none" w:sz="0" w:space="0" w:color="auto"/>
        <w:left w:val="none" w:sz="0" w:space="0" w:color="auto"/>
        <w:bottom w:val="none" w:sz="0" w:space="0" w:color="auto"/>
        <w:right w:val="none" w:sz="0" w:space="0" w:color="auto"/>
      </w:divBdr>
      <w:divsChild>
        <w:div w:id="3409364">
          <w:marLeft w:val="0"/>
          <w:marRight w:val="0"/>
          <w:marTop w:val="0"/>
          <w:marBottom w:val="0"/>
          <w:divBdr>
            <w:top w:val="none" w:sz="0" w:space="0" w:color="auto"/>
            <w:left w:val="none" w:sz="0" w:space="0" w:color="auto"/>
            <w:bottom w:val="none" w:sz="0" w:space="0" w:color="auto"/>
            <w:right w:val="none" w:sz="0" w:space="0" w:color="auto"/>
          </w:divBdr>
        </w:div>
        <w:div w:id="61682245">
          <w:marLeft w:val="0"/>
          <w:marRight w:val="0"/>
          <w:marTop w:val="0"/>
          <w:marBottom w:val="0"/>
          <w:divBdr>
            <w:top w:val="none" w:sz="0" w:space="0" w:color="auto"/>
            <w:left w:val="none" w:sz="0" w:space="0" w:color="auto"/>
            <w:bottom w:val="none" w:sz="0" w:space="0" w:color="auto"/>
            <w:right w:val="none" w:sz="0" w:space="0" w:color="auto"/>
          </w:divBdr>
        </w:div>
        <w:div w:id="84036377">
          <w:marLeft w:val="0"/>
          <w:marRight w:val="0"/>
          <w:marTop w:val="0"/>
          <w:marBottom w:val="0"/>
          <w:divBdr>
            <w:top w:val="none" w:sz="0" w:space="0" w:color="auto"/>
            <w:left w:val="none" w:sz="0" w:space="0" w:color="auto"/>
            <w:bottom w:val="none" w:sz="0" w:space="0" w:color="auto"/>
            <w:right w:val="none" w:sz="0" w:space="0" w:color="auto"/>
          </w:divBdr>
        </w:div>
        <w:div w:id="209652381">
          <w:marLeft w:val="0"/>
          <w:marRight w:val="0"/>
          <w:marTop w:val="0"/>
          <w:marBottom w:val="0"/>
          <w:divBdr>
            <w:top w:val="none" w:sz="0" w:space="0" w:color="auto"/>
            <w:left w:val="none" w:sz="0" w:space="0" w:color="auto"/>
            <w:bottom w:val="none" w:sz="0" w:space="0" w:color="auto"/>
            <w:right w:val="none" w:sz="0" w:space="0" w:color="auto"/>
          </w:divBdr>
        </w:div>
        <w:div w:id="278607627">
          <w:marLeft w:val="0"/>
          <w:marRight w:val="0"/>
          <w:marTop w:val="0"/>
          <w:marBottom w:val="0"/>
          <w:divBdr>
            <w:top w:val="none" w:sz="0" w:space="0" w:color="auto"/>
            <w:left w:val="none" w:sz="0" w:space="0" w:color="auto"/>
            <w:bottom w:val="none" w:sz="0" w:space="0" w:color="auto"/>
            <w:right w:val="none" w:sz="0" w:space="0" w:color="auto"/>
          </w:divBdr>
        </w:div>
        <w:div w:id="280379366">
          <w:marLeft w:val="0"/>
          <w:marRight w:val="0"/>
          <w:marTop w:val="0"/>
          <w:marBottom w:val="0"/>
          <w:divBdr>
            <w:top w:val="none" w:sz="0" w:space="0" w:color="auto"/>
            <w:left w:val="none" w:sz="0" w:space="0" w:color="auto"/>
            <w:bottom w:val="none" w:sz="0" w:space="0" w:color="auto"/>
            <w:right w:val="none" w:sz="0" w:space="0" w:color="auto"/>
          </w:divBdr>
        </w:div>
        <w:div w:id="472258391">
          <w:marLeft w:val="0"/>
          <w:marRight w:val="0"/>
          <w:marTop w:val="0"/>
          <w:marBottom w:val="0"/>
          <w:divBdr>
            <w:top w:val="none" w:sz="0" w:space="0" w:color="auto"/>
            <w:left w:val="none" w:sz="0" w:space="0" w:color="auto"/>
            <w:bottom w:val="none" w:sz="0" w:space="0" w:color="auto"/>
            <w:right w:val="none" w:sz="0" w:space="0" w:color="auto"/>
          </w:divBdr>
        </w:div>
        <w:div w:id="557008640">
          <w:marLeft w:val="0"/>
          <w:marRight w:val="0"/>
          <w:marTop w:val="0"/>
          <w:marBottom w:val="0"/>
          <w:divBdr>
            <w:top w:val="none" w:sz="0" w:space="0" w:color="auto"/>
            <w:left w:val="none" w:sz="0" w:space="0" w:color="auto"/>
            <w:bottom w:val="none" w:sz="0" w:space="0" w:color="auto"/>
            <w:right w:val="none" w:sz="0" w:space="0" w:color="auto"/>
          </w:divBdr>
        </w:div>
        <w:div w:id="671488471">
          <w:marLeft w:val="0"/>
          <w:marRight w:val="0"/>
          <w:marTop w:val="0"/>
          <w:marBottom w:val="0"/>
          <w:divBdr>
            <w:top w:val="none" w:sz="0" w:space="0" w:color="auto"/>
            <w:left w:val="none" w:sz="0" w:space="0" w:color="auto"/>
            <w:bottom w:val="none" w:sz="0" w:space="0" w:color="auto"/>
            <w:right w:val="none" w:sz="0" w:space="0" w:color="auto"/>
          </w:divBdr>
        </w:div>
        <w:div w:id="677657017">
          <w:marLeft w:val="0"/>
          <w:marRight w:val="0"/>
          <w:marTop w:val="0"/>
          <w:marBottom w:val="0"/>
          <w:divBdr>
            <w:top w:val="none" w:sz="0" w:space="0" w:color="auto"/>
            <w:left w:val="none" w:sz="0" w:space="0" w:color="auto"/>
            <w:bottom w:val="none" w:sz="0" w:space="0" w:color="auto"/>
            <w:right w:val="none" w:sz="0" w:space="0" w:color="auto"/>
          </w:divBdr>
        </w:div>
        <w:div w:id="739328629">
          <w:marLeft w:val="0"/>
          <w:marRight w:val="0"/>
          <w:marTop w:val="0"/>
          <w:marBottom w:val="0"/>
          <w:divBdr>
            <w:top w:val="none" w:sz="0" w:space="0" w:color="auto"/>
            <w:left w:val="none" w:sz="0" w:space="0" w:color="auto"/>
            <w:bottom w:val="none" w:sz="0" w:space="0" w:color="auto"/>
            <w:right w:val="none" w:sz="0" w:space="0" w:color="auto"/>
          </w:divBdr>
        </w:div>
        <w:div w:id="753167576">
          <w:marLeft w:val="0"/>
          <w:marRight w:val="0"/>
          <w:marTop w:val="0"/>
          <w:marBottom w:val="0"/>
          <w:divBdr>
            <w:top w:val="none" w:sz="0" w:space="0" w:color="auto"/>
            <w:left w:val="none" w:sz="0" w:space="0" w:color="auto"/>
            <w:bottom w:val="none" w:sz="0" w:space="0" w:color="auto"/>
            <w:right w:val="none" w:sz="0" w:space="0" w:color="auto"/>
          </w:divBdr>
        </w:div>
        <w:div w:id="814369601">
          <w:marLeft w:val="0"/>
          <w:marRight w:val="0"/>
          <w:marTop w:val="0"/>
          <w:marBottom w:val="0"/>
          <w:divBdr>
            <w:top w:val="none" w:sz="0" w:space="0" w:color="auto"/>
            <w:left w:val="none" w:sz="0" w:space="0" w:color="auto"/>
            <w:bottom w:val="none" w:sz="0" w:space="0" w:color="auto"/>
            <w:right w:val="none" w:sz="0" w:space="0" w:color="auto"/>
          </w:divBdr>
        </w:div>
        <w:div w:id="840778270">
          <w:marLeft w:val="0"/>
          <w:marRight w:val="0"/>
          <w:marTop w:val="0"/>
          <w:marBottom w:val="0"/>
          <w:divBdr>
            <w:top w:val="none" w:sz="0" w:space="0" w:color="auto"/>
            <w:left w:val="none" w:sz="0" w:space="0" w:color="auto"/>
            <w:bottom w:val="none" w:sz="0" w:space="0" w:color="auto"/>
            <w:right w:val="none" w:sz="0" w:space="0" w:color="auto"/>
          </w:divBdr>
        </w:div>
        <w:div w:id="905143480">
          <w:marLeft w:val="0"/>
          <w:marRight w:val="0"/>
          <w:marTop w:val="0"/>
          <w:marBottom w:val="0"/>
          <w:divBdr>
            <w:top w:val="none" w:sz="0" w:space="0" w:color="auto"/>
            <w:left w:val="none" w:sz="0" w:space="0" w:color="auto"/>
            <w:bottom w:val="none" w:sz="0" w:space="0" w:color="auto"/>
            <w:right w:val="none" w:sz="0" w:space="0" w:color="auto"/>
          </w:divBdr>
        </w:div>
        <w:div w:id="941647819">
          <w:marLeft w:val="0"/>
          <w:marRight w:val="0"/>
          <w:marTop w:val="0"/>
          <w:marBottom w:val="0"/>
          <w:divBdr>
            <w:top w:val="none" w:sz="0" w:space="0" w:color="auto"/>
            <w:left w:val="none" w:sz="0" w:space="0" w:color="auto"/>
            <w:bottom w:val="none" w:sz="0" w:space="0" w:color="auto"/>
            <w:right w:val="none" w:sz="0" w:space="0" w:color="auto"/>
          </w:divBdr>
        </w:div>
        <w:div w:id="1068454356">
          <w:marLeft w:val="0"/>
          <w:marRight w:val="0"/>
          <w:marTop w:val="0"/>
          <w:marBottom w:val="0"/>
          <w:divBdr>
            <w:top w:val="none" w:sz="0" w:space="0" w:color="auto"/>
            <w:left w:val="none" w:sz="0" w:space="0" w:color="auto"/>
            <w:bottom w:val="none" w:sz="0" w:space="0" w:color="auto"/>
            <w:right w:val="none" w:sz="0" w:space="0" w:color="auto"/>
          </w:divBdr>
        </w:div>
        <w:div w:id="1144421165">
          <w:marLeft w:val="0"/>
          <w:marRight w:val="0"/>
          <w:marTop w:val="0"/>
          <w:marBottom w:val="0"/>
          <w:divBdr>
            <w:top w:val="none" w:sz="0" w:space="0" w:color="auto"/>
            <w:left w:val="none" w:sz="0" w:space="0" w:color="auto"/>
            <w:bottom w:val="none" w:sz="0" w:space="0" w:color="auto"/>
            <w:right w:val="none" w:sz="0" w:space="0" w:color="auto"/>
          </w:divBdr>
        </w:div>
        <w:div w:id="1502773207">
          <w:marLeft w:val="0"/>
          <w:marRight w:val="0"/>
          <w:marTop w:val="0"/>
          <w:marBottom w:val="0"/>
          <w:divBdr>
            <w:top w:val="none" w:sz="0" w:space="0" w:color="auto"/>
            <w:left w:val="none" w:sz="0" w:space="0" w:color="auto"/>
            <w:bottom w:val="none" w:sz="0" w:space="0" w:color="auto"/>
            <w:right w:val="none" w:sz="0" w:space="0" w:color="auto"/>
          </w:divBdr>
        </w:div>
        <w:div w:id="1649095557">
          <w:marLeft w:val="0"/>
          <w:marRight w:val="0"/>
          <w:marTop w:val="0"/>
          <w:marBottom w:val="0"/>
          <w:divBdr>
            <w:top w:val="none" w:sz="0" w:space="0" w:color="auto"/>
            <w:left w:val="none" w:sz="0" w:space="0" w:color="auto"/>
            <w:bottom w:val="none" w:sz="0" w:space="0" w:color="auto"/>
            <w:right w:val="none" w:sz="0" w:space="0" w:color="auto"/>
          </w:divBdr>
        </w:div>
        <w:div w:id="1851991012">
          <w:marLeft w:val="0"/>
          <w:marRight w:val="0"/>
          <w:marTop w:val="0"/>
          <w:marBottom w:val="0"/>
          <w:divBdr>
            <w:top w:val="none" w:sz="0" w:space="0" w:color="auto"/>
            <w:left w:val="none" w:sz="0" w:space="0" w:color="auto"/>
            <w:bottom w:val="none" w:sz="0" w:space="0" w:color="auto"/>
            <w:right w:val="none" w:sz="0" w:space="0" w:color="auto"/>
          </w:divBdr>
        </w:div>
        <w:div w:id="1855225513">
          <w:marLeft w:val="0"/>
          <w:marRight w:val="0"/>
          <w:marTop w:val="0"/>
          <w:marBottom w:val="0"/>
          <w:divBdr>
            <w:top w:val="none" w:sz="0" w:space="0" w:color="auto"/>
            <w:left w:val="none" w:sz="0" w:space="0" w:color="auto"/>
            <w:bottom w:val="none" w:sz="0" w:space="0" w:color="auto"/>
            <w:right w:val="none" w:sz="0" w:space="0" w:color="auto"/>
          </w:divBdr>
        </w:div>
        <w:div w:id="2014725293">
          <w:marLeft w:val="0"/>
          <w:marRight w:val="0"/>
          <w:marTop w:val="0"/>
          <w:marBottom w:val="0"/>
          <w:divBdr>
            <w:top w:val="none" w:sz="0" w:space="0" w:color="auto"/>
            <w:left w:val="none" w:sz="0" w:space="0" w:color="auto"/>
            <w:bottom w:val="none" w:sz="0" w:space="0" w:color="auto"/>
            <w:right w:val="none" w:sz="0" w:space="0" w:color="auto"/>
          </w:divBdr>
        </w:div>
        <w:div w:id="2139182006">
          <w:marLeft w:val="0"/>
          <w:marRight w:val="0"/>
          <w:marTop w:val="0"/>
          <w:marBottom w:val="0"/>
          <w:divBdr>
            <w:top w:val="none" w:sz="0" w:space="0" w:color="auto"/>
            <w:left w:val="none" w:sz="0" w:space="0" w:color="auto"/>
            <w:bottom w:val="none" w:sz="0" w:space="0" w:color="auto"/>
            <w:right w:val="none" w:sz="0" w:space="0" w:color="auto"/>
          </w:divBdr>
        </w:div>
      </w:divsChild>
    </w:div>
    <w:div w:id="238563031">
      <w:bodyDiv w:val="1"/>
      <w:marLeft w:val="0"/>
      <w:marRight w:val="0"/>
      <w:marTop w:val="0"/>
      <w:marBottom w:val="0"/>
      <w:divBdr>
        <w:top w:val="none" w:sz="0" w:space="0" w:color="auto"/>
        <w:left w:val="none" w:sz="0" w:space="0" w:color="auto"/>
        <w:bottom w:val="none" w:sz="0" w:space="0" w:color="auto"/>
        <w:right w:val="none" w:sz="0" w:space="0" w:color="auto"/>
      </w:divBdr>
    </w:div>
    <w:div w:id="239338241">
      <w:bodyDiv w:val="1"/>
      <w:marLeft w:val="0"/>
      <w:marRight w:val="0"/>
      <w:marTop w:val="0"/>
      <w:marBottom w:val="0"/>
      <w:divBdr>
        <w:top w:val="none" w:sz="0" w:space="0" w:color="auto"/>
        <w:left w:val="none" w:sz="0" w:space="0" w:color="auto"/>
        <w:bottom w:val="none" w:sz="0" w:space="0" w:color="auto"/>
        <w:right w:val="none" w:sz="0" w:space="0" w:color="auto"/>
      </w:divBdr>
    </w:div>
    <w:div w:id="239563192">
      <w:bodyDiv w:val="1"/>
      <w:marLeft w:val="0"/>
      <w:marRight w:val="0"/>
      <w:marTop w:val="0"/>
      <w:marBottom w:val="0"/>
      <w:divBdr>
        <w:top w:val="none" w:sz="0" w:space="0" w:color="auto"/>
        <w:left w:val="none" w:sz="0" w:space="0" w:color="auto"/>
        <w:bottom w:val="none" w:sz="0" w:space="0" w:color="auto"/>
        <w:right w:val="none" w:sz="0" w:space="0" w:color="auto"/>
      </w:divBdr>
    </w:div>
    <w:div w:id="240256628">
      <w:bodyDiv w:val="1"/>
      <w:marLeft w:val="0"/>
      <w:marRight w:val="0"/>
      <w:marTop w:val="0"/>
      <w:marBottom w:val="0"/>
      <w:divBdr>
        <w:top w:val="none" w:sz="0" w:space="0" w:color="auto"/>
        <w:left w:val="none" w:sz="0" w:space="0" w:color="auto"/>
        <w:bottom w:val="none" w:sz="0" w:space="0" w:color="auto"/>
        <w:right w:val="none" w:sz="0" w:space="0" w:color="auto"/>
      </w:divBdr>
    </w:div>
    <w:div w:id="240412912">
      <w:bodyDiv w:val="1"/>
      <w:marLeft w:val="0"/>
      <w:marRight w:val="0"/>
      <w:marTop w:val="0"/>
      <w:marBottom w:val="0"/>
      <w:divBdr>
        <w:top w:val="none" w:sz="0" w:space="0" w:color="auto"/>
        <w:left w:val="none" w:sz="0" w:space="0" w:color="auto"/>
        <w:bottom w:val="none" w:sz="0" w:space="0" w:color="auto"/>
        <w:right w:val="none" w:sz="0" w:space="0" w:color="auto"/>
      </w:divBdr>
    </w:div>
    <w:div w:id="240605322">
      <w:bodyDiv w:val="1"/>
      <w:marLeft w:val="0"/>
      <w:marRight w:val="0"/>
      <w:marTop w:val="0"/>
      <w:marBottom w:val="0"/>
      <w:divBdr>
        <w:top w:val="none" w:sz="0" w:space="0" w:color="auto"/>
        <w:left w:val="none" w:sz="0" w:space="0" w:color="auto"/>
        <w:bottom w:val="none" w:sz="0" w:space="0" w:color="auto"/>
        <w:right w:val="none" w:sz="0" w:space="0" w:color="auto"/>
      </w:divBdr>
    </w:div>
    <w:div w:id="240722424">
      <w:bodyDiv w:val="1"/>
      <w:marLeft w:val="0"/>
      <w:marRight w:val="0"/>
      <w:marTop w:val="0"/>
      <w:marBottom w:val="0"/>
      <w:divBdr>
        <w:top w:val="none" w:sz="0" w:space="0" w:color="auto"/>
        <w:left w:val="none" w:sz="0" w:space="0" w:color="auto"/>
        <w:bottom w:val="none" w:sz="0" w:space="0" w:color="auto"/>
        <w:right w:val="none" w:sz="0" w:space="0" w:color="auto"/>
      </w:divBdr>
      <w:divsChild>
        <w:div w:id="1372807964">
          <w:marLeft w:val="0"/>
          <w:marRight w:val="0"/>
          <w:marTop w:val="0"/>
          <w:marBottom w:val="0"/>
          <w:divBdr>
            <w:top w:val="none" w:sz="0" w:space="0" w:color="auto"/>
            <w:left w:val="none" w:sz="0" w:space="0" w:color="auto"/>
            <w:bottom w:val="none" w:sz="0" w:space="0" w:color="auto"/>
            <w:right w:val="none" w:sz="0" w:space="0" w:color="auto"/>
          </w:divBdr>
        </w:div>
        <w:div w:id="1638609299">
          <w:marLeft w:val="0"/>
          <w:marRight w:val="0"/>
          <w:marTop w:val="0"/>
          <w:marBottom w:val="0"/>
          <w:divBdr>
            <w:top w:val="none" w:sz="0" w:space="0" w:color="auto"/>
            <w:left w:val="none" w:sz="0" w:space="0" w:color="auto"/>
            <w:bottom w:val="none" w:sz="0" w:space="0" w:color="auto"/>
            <w:right w:val="none" w:sz="0" w:space="0" w:color="auto"/>
          </w:divBdr>
        </w:div>
        <w:div w:id="1935823432">
          <w:marLeft w:val="0"/>
          <w:marRight w:val="0"/>
          <w:marTop w:val="0"/>
          <w:marBottom w:val="0"/>
          <w:divBdr>
            <w:top w:val="none" w:sz="0" w:space="0" w:color="auto"/>
            <w:left w:val="none" w:sz="0" w:space="0" w:color="auto"/>
            <w:bottom w:val="none" w:sz="0" w:space="0" w:color="auto"/>
            <w:right w:val="none" w:sz="0" w:space="0" w:color="auto"/>
          </w:divBdr>
        </w:div>
        <w:div w:id="617493455">
          <w:marLeft w:val="0"/>
          <w:marRight w:val="0"/>
          <w:marTop w:val="0"/>
          <w:marBottom w:val="0"/>
          <w:divBdr>
            <w:top w:val="none" w:sz="0" w:space="0" w:color="auto"/>
            <w:left w:val="none" w:sz="0" w:space="0" w:color="auto"/>
            <w:bottom w:val="none" w:sz="0" w:space="0" w:color="auto"/>
            <w:right w:val="none" w:sz="0" w:space="0" w:color="auto"/>
          </w:divBdr>
        </w:div>
        <w:div w:id="807938850">
          <w:marLeft w:val="0"/>
          <w:marRight w:val="0"/>
          <w:marTop w:val="0"/>
          <w:marBottom w:val="0"/>
          <w:divBdr>
            <w:top w:val="none" w:sz="0" w:space="0" w:color="auto"/>
            <w:left w:val="none" w:sz="0" w:space="0" w:color="auto"/>
            <w:bottom w:val="none" w:sz="0" w:space="0" w:color="auto"/>
            <w:right w:val="none" w:sz="0" w:space="0" w:color="auto"/>
          </w:divBdr>
        </w:div>
        <w:div w:id="1114789347">
          <w:marLeft w:val="0"/>
          <w:marRight w:val="0"/>
          <w:marTop w:val="0"/>
          <w:marBottom w:val="0"/>
          <w:divBdr>
            <w:top w:val="none" w:sz="0" w:space="0" w:color="auto"/>
            <w:left w:val="none" w:sz="0" w:space="0" w:color="auto"/>
            <w:bottom w:val="none" w:sz="0" w:space="0" w:color="auto"/>
            <w:right w:val="none" w:sz="0" w:space="0" w:color="auto"/>
          </w:divBdr>
        </w:div>
        <w:div w:id="2059627569">
          <w:marLeft w:val="0"/>
          <w:marRight w:val="0"/>
          <w:marTop w:val="0"/>
          <w:marBottom w:val="0"/>
          <w:divBdr>
            <w:top w:val="none" w:sz="0" w:space="0" w:color="auto"/>
            <w:left w:val="none" w:sz="0" w:space="0" w:color="auto"/>
            <w:bottom w:val="none" w:sz="0" w:space="0" w:color="auto"/>
            <w:right w:val="none" w:sz="0" w:space="0" w:color="auto"/>
          </w:divBdr>
        </w:div>
        <w:div w:id="844630981">
          <w:marLeft w:val="0"/>
          <w:marRight w:val="0"/>
          <w:marTop w:val="0"/>
          <w:marBottom w:val="0"/>
          <w:divBdr>
            <w:top w:val="none" w:sz="0" w:space="0" w:color="auto"/>
            <w:left w:val="none" w:sz="0" w:space="0" w:color="auto"/>
            <w:bottom w:val="none" w:sz="0" w:space="0" w:color="auto"/>
            <w:right w:val="none" w:sz="0" w:space="0" w:color="auto"/>
          </w:divBdr>
        </w:div>
      </w:divsChild>
    </w:div>
    <w:div w:id="242568137">
      <w:bodyDiv w:val="1"/>
      <w:marLeft w:val="0"/>
      <w:marRight w:val="0"/>
      <w:marTop w:val="0"/>
      <w:marBottom w:val="0"/>
      <w:divBdr>
        <w:top w:val="none" w:sz="0" w:space="0" w:color="auto"/>
        <w:left w:val="none" w:sz="0" w:space="0" w:color="auto"/>
        <w:bottom w:val="none" w:sz="0" w:space="0" w:color="auto"/>
        <w:right w:val="none" w:sz="0" w:space="0" w:color="auto"/>
      </w:divBdr>
    </w:div>
    <w:div w:id="242884703">
      <w:bodyDiv w:val="1"/>
      <w:marLeft w:val="0"/>
      <w:marRight w:val="0"/>
      <w:marTop w:val="0"/>
      <w:marBottom w:val="0"/>
      <w:divBdr>
        <w:top w:val="none" w:sz="0" w:space="0" w:color="auto"/>
        <w:left w:val="none" w:sz="0" w:space="0" w:color="auto"/>
        <w:bottom w:val="none" w:sz="0" w:space="0" w:color="auto"/>
        <w:right w:val="none" w:sz="0" w:space="0" w:color="auto"/>
      </w:divBdr>
    </w:div>
    <w:div w:id="244269023">
      <w:bodyDiv w:val="1"/>
      <w:marLeft w:val="0"/>
      <w:marRight w:val="0"/>
      <w:marTop w:val="0"/>
      <w:marBottom w:val="0"/>
      <w:divBdr>
        <w:top w:val="none" w:sz="0" w:space="0" w:color="auto"/>
        <w:left w:val="none" w:sz="0" w:space="0" w:color="auto"/>
        <w:bottom w:val="none" w:sz="0" w:space="0" w:color="auto"/>
        <w:right w:val="none" w:sz="0" w:space="0" w:color="auto"/>
      </w:divBdr>
    </w:div>
    <w:div w:id="244609983">
      <w:bodyDiv w:val="1"/>
      <w:marLeft w:val="0"/>
      <w:marRight w:val="0"/>
      <w:marTop w:val="0"/>
      <w:marBottom w:val="0"/>
      <w:divBdr>
        <w:top w:val="none" w:sz="0" w:space="0" w:color="auto"/>
        <w:left w:val="none" w:sz="0" w:space="0" w:color="auto"/>
        <w:bottom w:val="none" w:sz="0" w:space="0" w:color="auto"/>
        <w:right w:val="none" w:sz="0" w:space="0" w:color="auto"/>
      </w:divBdr>
    </w:div>
    <w:div w:id="245263936">
      <w:bodyDiv w:val="1"/>
      <w:marLeft w:val="0"/>
      <w:marRight w:val="0"/>
      <w:marTop w:val="0"/>
      <w:marBottom w:val="0"/>
      <w:divBdr>
        <w:top w:val="none" w:sz="0" w:space="0" w:color="auto"/>
        <w:left w:val="none" w:sz="0" w:space="0" w:color="auto"/>
        <w:bottom w:val="none" w:sz="0" w:space="0" w:color="auto"/>
        <w:right w:val="none" w:sz="0" w:space="0" w:color="auto"/>
      </w:divBdr>
    </w:div>
    <w:div w:id="245455412">
      <w:bodyDiv w:val="1"/>
      <w:marLeft w:val="0"/>
      <w:marRight w:val="0"/>
      <w:marTop w:val="0"/>
      <w:marBottom w:val="0"/>
      <w:divBdr>
        <w:top w:val="none" w:sz="0" w:space="0" w:color="auto"/>
        <w:left w:val="none" w:sz="0" w:space="0" w:color="auto"/>
        <w:bottom w:val="none" w:sz="0" w:space="0" w:color="auto"/>
        <w:right w:val="none" w:sz="0" w:space="0" w:color="auto"/>
      </w:divBdr>
    </w:div>
    <w:div w:id="245502747">
      <w:bodyDiv w:val="1"/>
      <w:marLeft w:val="0"/>
      <w:marRight w:val="0"/>
      <w:marTop w:val="0"/>
      <w:marBottom w:val="0"/>
      <w:divBdr>
        <w:top w:val="none" w:sz="0" w:space="0" w:color="auto"/>
        <w:left w:val="none" w:sz="0" w:space="0" w:color="auto"/>
        <w:bottom w:val="none" w:sz="0" w:space="0" w:color="auto"/>
        <w:right w:val="none" w:sz="0" w:space="0" w:color="auto"/>
      </w:divBdr>
      <w:divsChild>
        <w:div w:id="79449137">
          <w:marLeft w:val="0"/>
          <w:marRight w:val="0"/>
          <w:marTop w:val="0"/>
          <w:marBottom w:val="0"/>
          <w:divBdr>
            <w:top w:val="none" w:sz="0" w:space="0" w:color="auto"/>
            <w:left w:val="none" w:sz="0" w:space="0" w:color="auto"/>
            <w:bottom w:val="none" w:sz="0" w:space="0" w:color="auto"/>
            <w:right w:val="none" w:sz="0" w:space="0" w:color="auto"/>
          </w:divBdr>
        </w:div>
        <w:div w:id="82995975">
          <w:marLeft w:val="0"/>
          <w:marRight w:val="0"/>
          <w:marTop w:val="0"/>
          <w:marBottom w:val="0"/>
          <w:divBdr>
            <w:top w:val="none" w:sz="0" w:space="0" w:color="auto"/>
            <w:left w:val="none" w:sz="0" w:space="0" w:color="auto"/>
            <w:bottom w:val="none" w:sz="0" w:space="0" w:color="auto"/>
            <w:right w:val="none" w:sz="0" w:space="0" w:color="auto"/>
          </w:divBdr>
        </w:div>
        <w:div w:id="134226301">
          <w:marLeft w:val="0"/>
          <w:marRight w:val="0"/>
          <w:marTop w:val="0"/>
          <w:marBottom w:val="0"/>
          <w:divBdr>
            <w:top w:val="none" w:sz="0" w:space="0" w:color="auto"/>
            <w:left w:val="none" w:sz="0" w:space="0" w:color="auto"/>
            <w:bottom w:val="none" w:sz="0" w:space="0" w:color="auto"/>
            <w:right w:val="none" w:sz="0" w:space="0" w:color="auto"/>
          </w:divBdr>
        </w:div>
        <w:div w:id="273483120">
          <w:marLeft w:val="0"/>
          <w:marRight w:val="0"/>
          <w:marTop w:val="0"/>
          <w:marBottom w:val="0"/>
          <w:divBdr>
            <w:top w:val="none" w:sz="0" w:space="0" w:color="auto"/>
            <w:left w:val="none" w:sz="0" w:space="0" w:color="auto"/>
            <w:bottom w:val="none" w:sz="0" w:space="0" w:color="auto"/>
            <w:right w:val="none" w:sz="0" w:space="0" w:color="auto"/>
          </w:divBdr>
        </w:div>
        <w:div w:id="368603567">
          <w:marLeft w:val="0"/>
          <w:marRight w:val="0"/>
          <w:marTop w:val="0"/>
          <w:marBottom w:val="0"/>
          <w:divBdr>
            <w:top w:val="none" w:sz="0" w:space="0" w:color="auto"/>
            <w:left w:val="none" w:sz="0" w:space="0" w:color="auto"/>
            <w:bottom w:val="none" w:sz="0" w:space="0" w:color="auto"/>
            <w:right w:val="none" w:sz="0" w:space="0" w:color="auto"/>
          </w:divBdr>
        </w:div>
        <w:div w:id="544946975">
          <w:marLeft w:val="0"/>
          <w:marRight w:val="0"/>
          <w:marTop w:val="0"/>
          <w:marBottom w:val="0"/>
          <w:divBdr>
            <w:top w:val="none" w:sz="0" w:space="0" w:color="auto"/>
            <w:left w:val="none" w:sz="0" w:space="0" w:color="auto"/>
            <w:bottom w:val="none" w:sz="0" w:space="0" w:color="auto"/>
            <w:right w:val="none" w:sz="0" w:space="0" w:color="auto"/>
          </w:divBdr>
        </w:div>
        <w:div w:id="694305404">
          <w:marLeft w:val="0"/>
          <w:marRight w:val="0"/>
          <w:marTop w:val="0"/>
          <w:marBottom w:val="0"/>
          <w:divBdr>
            <w:top w:val="none" w:sz="0" w:space="0" w:color="auto"/>
            <w:left w:val="none" w:sz="0" w:space="0" w:color="auto"/>
            <w:bottom w:val="none" w:sz="0" w:space="0" w:color="auto"/>
            <w:right w:val="none" w:sz="0" w:space="0" w:color="auto"/>
          </w:divBdr>
        </w:div>
        <w:div w:id="701782760">
          <w:marLeft w:val="0"/>
          <w:marRight w:val="0"/>
          <w:marTop w:val="0"/>
          <w:marBottom w:val="0"/>
          <w:divBdr>
            <w:top w:val="none" w:sz="0" w:space="0" w:color="auto"/>
            <w:left w:val="none" w:sz="0" w:space="0" w:color="auto"/>
            <w:bottom w:val="none" w:sz="0" w:space="0" w:color="auto"/>
            <w:right w:val="none" w:sz="0" w:space="0" w:color="auto"/>
          </w:divBdr>
        </w:div>
        <w:div w:id="726997152">
          <w:marLeft w:val="0"/>
          <w:marRight w:val="0"/>
          <w:marTop w:val="0"/>
          <w:marBottom w:val="0"/>
          <w:divBdr>
            <w:top w:val="none" w:sz="0" w:space="0" w:color="auto"/>
            <w:left w:val="none" w:sz="0" w:space="0" w:color="auto"/>
            <w:bottom w:val="none" w:sz="0" w:space="0" w:color="auto"/>
            <w:right w:val="none" w:sz="0" w:space="0" w:color="auto"/>
          </w:divBdr>
        </w:div>
        <w:div w:id="987780314">
          <w:marLeft w:val="0"/>
          <w:marRight w:val="0"/>
          <w:marTop w:val="0"/>
          <w:marBottom w:val="0"/>
          <w:divBdr>
            <w:top w:val="none" w:sz="0" w:space="0" w:color="auto"/>
            <w:left w:val="none" w:sz="0" w:space="0" w:color="auto"/>
            <w:bottom w:val="none" w:sz="0" w:space="0" w:color="auto"/>
            <w:right w:val="none" w:sz="0" w:space="0" w:color="auto"/>
          </w:divBdr>
        </w:div>
        <w:div w:id="996151788">
          <w:marLeft w:val="0"/>
          <w:marRight w:val="0"/>
          <w:marTop w:val="0"/>
          <w:marBottom w:val="0"/>
          <w:divBdr>
            <w:top w:val="none" w:sz="0" w:space="0" w:color="auto"/>
            <w:left w:val="none" w:sz="0" w:space="0" w:color="auto"/>
            <w:bottom w:val="none" w:sz="0" w:space="0" w:color="auto"/>
            <w:right w:val="none" w:sz="0" w:space="0" w:color="auto"/>
          </w:divBdr>
        </w:div>
        <w:div w:id="997656945">
          <w:marLeft w:val="0"/>
          <w:marRight w:val="0"/>
          <w:marTop w:val="0"/>
          <w:marBottom w:val="0"/>
          <w:divBdr>
            <w:top w:val="none" w:sz="0" w:space="0" w:color="auto"/>
            <w:left w:val="none" w:sz="0" w:space="0" w:color="auto"/>
            <w:bottom w:val="none" w:sz="0" w:space="0" w:color="auto"/>
            <w:right w:val="none" w:sz="0" w:space="0" w:color="auto"/>
          </w:divBdr>
        </w:div>
        <w:div w:id="1004743183">
          <w:marLeft w:val="0"/>
          <w:marRight w:val="0"/>
          <w:marTop w:val="0"/>
          <w:marBottom w:val="0"/>
          <w:divBdr>
            <w:top w:val="none" w:sz="0" w:space="0" w:color="auto"/>
            <w:left w:val="none" w:sz="0" w:space="0" w:color="auto"/>
            <w:bottom w:val="none" w:sz="0" w:space="0" w:color="auto"/>
            <w:right w:val="none" w:sz="0" w:space="0" w:color="auto"/>
          </w:divBdr>
        </w:div>
        <w:div w:id="1067150369">
          <w:marLeft w:val="0"/>
          <w:marRight w:val="0"/>
          <w:marTop w:val="0"/>
          <w:marBottom w:val="0"/>
          <w:divBdr>
            <w:top w:val="none" w:sz="0" w:space="0" w:color="auto"/>
            <w:left w:val="none" w:sz="0" w:space="0" w:color="auto"/>
            <w:bottom w:val="none" w:sz="0" w:space="0" w:color="auto"/>
            <w:right w:val="none" w:sz="0" w:space="0" w:color="auto"/>
          </w:divBdr>
        </w:div>
        <w:div w:id="1088162565">
          <w:marLeft w:val="0"/>
          <w:marRight w:val="0"/>
          <w:marTop w:val="0"/>
          <w:marBottom w:val="0"/>
          <w:divBdr>
            <w:top w:val="none" w:sz="0" w:space="0" w:color="auto"/>
            <w:left w:val="none" w:sz="0" w:space="0" w:color="auto"/>
            <w:bottom w:val="none" w:sz="0" w:space="0" w:color="auto"/>
            <w:right w:val="none" w:sz="0" w:space="0" w:color="auto"/>
          </w:divBdr>
        </w:div>
        <w:div w:id="1135567865">
          <w:marLeft w:val="0"/>
          <w:marRight w:val="0"/>
          <w:marTop w:val="0"/>
          <w:marBottom w:val="0"/>
          <w:divBdr>
            <w:top w:val="none" w:sz="0" w:space="0" w:color="auto"/>
            <w:left w:val="none" w:sz="0" w:space="0" w:color="auto"/>
            <w:bottom w:val="none" w:sz="0" w:space="0" w:color="auto"/>
            <w:right w:val="none" w:sz="0" w:space="0" w:color="auto"/>
          </w:divBdr>
        </w:div>
        <w:div w:id="1261913707">
          <w:marLeft w:val="0"/>
          <w:marRight w:val="0"/>
          <w:marTop w:val="0"/>
          <w:marBottom w:val="0"/>
          <w:divBdr>
            <w:top w:val="none" w:sz="0" w:space="0" w:color="auto"/>
            <w:left w:val="none" w:sz="0" w:space="0" w:color="auto"/>
            <w:bottom w:val="none" w:sz="0" w:space="0" w:color="auto"/>
            <w:right w:val="none" w:sz="0" w:space="0" w:color="auto"/>
          </w:divBdr>
        </w:div>
        <w:div w:id="1265192414">
          <w:marLeft w:val="0"/>
          <w:marRight w:val="0"/>
          <w:marTop w:val="0"/>
          <w:marBottom w:val="0"/>
          <w:divBdr>
            <w:top w:val="none" w:sz="0" w:space="0" w:color="auto"/>
            <w:left w:val="none" w:sz="0" w:space="0" w:color="auto"/>
            <w:bottom w:val="none" w:sz="0" w:space="0" w:color="auto"/>
            <w:right w:val="none" w:sz="0" w:space="0" w:color="auto"/>
          </w:divBdr>
        </w:div>
        <w:div w:id="1271862558">
          <w:marLeft w:val="0"/>
          <w:marRight w:val="0"/>
          <w:marTop w:val="0"/>
          <w:marBottom w:val="0"/>
          <w:divBdr>
            <w:top w:val="none" w:sz="0" w:space="0" w:color="auto"/>
            <w:left w:val="none" w:sz="0" w:space="0" w:color="auto"/>
            <w:bottom w:val="none" w:sz="0" w:space="0" w:color="auto"/>
            <w:right w:val="none" w:sz="0" w:space="0" w:color="auto"/>
          </w:divBdr>
        </w:div>
        <w:div w:id="1326517770">
          <w:marLeft w:val="0"/>
          <w:marRight w:val="0"/>
          <w:marTop w:val="0"/>
          <w:marBottom w:val="0"/>
          <w:divBdr>
            <w:top w:val="none" w:sz="0" w:space="0" w:color="auto"/>
            <w:left w:val="none" w:sz="0" w:space="0" w:color="auto"/>
            <w:bottom w:val="none" w:sz="0" w:space="0" w:color="auto"/>
            <w:right w:val="none" w:sz="0" w:space="0" w:color="auto"/>
          </w:divBdr>
        </w:div>
        <w:div w:id="1390034550">
          <w:marLeft w:val="0"/>
          <w:marRight w:val="0"/>
          <w:marTop w:val="0"/>
          <w:marBottom w:val="0"/>
          <w:divBdr>
            <w:top w:val="none" w:sz="0" w:space="0" w:color="auto"/>
            <w:left w:val="none" w:sz="0" w:space="0" w:color="auto"/>
            <w:bottom w:val="none" w:sz="0" w:space="0" w:color="auto"/>
            <w:right w:val="none" w:sz="0" w:space="0" w:color="auto"/>
          </w:divBdr>
        </w:div>
        <w:div w:id="1392656298">
          <w:marLeft w:val="0"/>
          <w:marRight w:val="0"/>
          <w:marTop w:val="0"/>
          <w:marBottom w:val="0"/>
          <w:divBdr>
            <w:top w:val="none" w:sz="0" w:space="0" w:color="auto"/>
            <w:left w:val="none" w:sz="0" w:space="0" w:color="auto"/>
            <w:bottom w:val="none" w:sz="0" w:space="0" w:color="auto"/>
            <w:right w:val="none" w:sz="0" w:space="0" w:color="auto"/>
          </w:divBdr>
        </w:div>
        <w:div w:id="1408307726">
          <w:marLeft w:val="0"/>
          <w:marRight w:val="0"/>
          <w:marTop w:val="0"/>
          <w:marBottom w:val="0"/>
          <w:divBdr>
            <w:top w:val="none" w:sz="0" w:space="0" w:color="auto"/>
            <w:left w:val="none" w:sz="0" w:space="0" w:color="auto"/>
            <w:bottom w:val="none" w:sz="0" w:space="0" w:color="auto"/>
            <w:right w:val="none" w:sz="0" w:space="0" w:color="auto"/>
          </w:divBdr>
        </w:div>
        <w:div w:id="1454782810">
          <w:marLeft w:val="0"/>
          <w:marRight w:val="0"/>
          <w:marTop w:val="0"/>
          <w:marBottom w:val="0"/>
          <w:divBdr>
            <w:top w:val="none" w:sz="0" w:space="0" w:color="auto"/>
            <w:left w:val="none" w:sz="0" w:space="0" w:color="auto"/>
            <w:bottom w:val="none" w:sz="0" w:space="0" w:color="auto"/>
            <w:right w:val="none" w:sz="0" w:space="0" w:color="auto"/>
          </w:divBdr>
        </w:div>
        <w:div w:id="1477140295">
          <w:marLeft w:val="0"/>
          <w:marRight w:val="0"/>
          <w:marTop w:val="0"/>
          <w:marBottom w:val="0"/>
          <w:divBdr>
            <w:top w:val="none" w:sz="0" w:space="0" w:color="auto"/>
            <w:left w:val="none" w:sz="0" w:space="0" w:color="auto"/>
            <w:bottom w:val="none" w:sz="0" w:space="0" w:color="auto"/>
            <w:right w:val="none" w:sz="0" w:space="0" w:color="auto"/>
          </w:divBdr>
        </w:div>
        <w:div w:id="1552812432">
          <w:marLeft w:val="0"/>
          <w:marRight w:val="0"/>
          <w:marTop w:val="0"/>
          <w:marBottom w:val="0"/>
          <w:divBdr>
            <w:top w:val="none" w:sz="0" w:space="0" w:color="auto"/>
            <w:left w:val="none" w:sz="0" w:space="0" w:color="auto"/>
            <w:bottom w:val="none" w:sz="0" w:space="0" w:color="auto"/>
            <w:right w:val="none" w:sz="0" w:space="0" w:color="auto"/>
          </w:divBdr>
        </w:div>
        <w:div w:id="1572084399">
          <w:marLeft w:val="0"/>
          <w:marRight w:val="0"/>
          <w:marTop w:val="0"/>
          <w:marBottom w:val="0"/>
          <w:divBdr>
            <w:top w:val="none" w:sz="0" w:space="0" w:color="auto"/>
            <w:left w:val="none" w:sz="0" w:space="0" w:color="auto"/>
            <w:bottom w:val="none" w:sz="0" w:space="0" w:color="auto"/>
            <w:right w:val="none" w:sz="0" w:space="0" w:color="auto"/>
          </w:divBdr>
        </w:div>
        <w:div w:id="1858737959">
          <w:marLeft w:val="0"/>
          <w:marRight w:val="0"/>
          <w:marTop w:val="0"/>
          <w:marBottom w:val="0"/>
          <w:divBdr>
            <w:top w:val="none" w:sz="0" w:space="0" w:color="auto"/>
            <w:left w:val="none" w:sz="0" w:space="0" w:color="auto"/>
            <w:bottom w:val="none" w:sz="0" w:space="0" w:color="auto"/>
            <w:right w:val="none" w:sz="0" w:space="0" w:color="auto"/>
          </w:divBdr>
        </w:div>
        <w:div w:id="1930772666">
          <w:marLeft w:val="0"/>
          <w:marRight w:val="0"/>
          <w:marTop w:val="0"/>
          <w:marBottom w:val="0"/>
          <w:divBdr>
            <w:top w:val="none" w:sz="0" w:space="0" w:color="auto"/>
            <w:left w:val="none" w:sz="0" w:space="0" w:color="auto"/>
            <w:bottom w:val="none" w:sz="0" w:space="0" w:color="auto"/>
            <w:right w:val="none" w:sz="0" w:space="0" w:color="auto"/>
          </w:divBdr>
        </w:div>
      </w:divsChild>
    </w:div>
    <w:div w:id="246035186">
      <w:bodyDiv w:val="1"/>
      <w:marLeft w:val="0"/>
      <w:marRight w:val="0"/>
      <w:marTop w:val="0"/>
      <w:marBottom w:val="0"/>
      <w:divBdr>
        <w:top w:val="none" w:sz="0" w:space="0" w:color="auto"/>
        <w:left w:val="none" w:sz="0" w:space="0" w:color="auto"/>
        <w:bottom w:val="none" w:sz="0" w:space="0" w:color="auto"/>
        <w:right w:val="none" w:sz="0" w:space="0" w:color="auto"/>
      </w:divBdr>
    </w:div>
    <w:div w:id="246159238">
      <w:bodyDiv w:val="1"/>
      <w:marLeft w:val="0"/>
      <w:marRight w:val="0"/>
      <w:marTop w:val="0"/>
      <w:marBottom w:val="0"/>
      <w:divBdr>
        <w:top w:val="none" w:sz="0" w:space="0" w:color="auto"/>
        <w:left w:val="none" w:sz="0" w:space="0" w:color="auto"/>
        <w:bottom w:val="none" w:sz="0" w:space="0" w:color="auto"/>
        <w:right w:val="none" w:sz="0" w:space="0" w:color="auto"/>
      </w:divBdr>
    </w:div>
    <w:div w:id="249049742">
      <w:bodyDiv w:val="1"/>
      <w:marLeft w:val="0"/>
      <w:marRight w:val="0"/>
      <w:marTop w:val="0"/>
      <w:marBottom w:val="0"/>
      <w:divBdr>
        <w:top w:val="none" w:sz="0" w:space="0" w:color="auto"/>
        <w:left w:val="none" w:sz="0" w:space="0" w:color="auto"/>
        <w:bottom w:val="none" w:sz="0" w:space="0" w:color="auto"/>
        <w:right w:val="none" w:sz="0" w:space="0" w:color="auto"/>
      </w:divBdr>
    </w:div>
    <w:div w:id="254021126">
      <w:bodyDiv w:val="1"/>
      <w:marLeft w:val="0"/>
      <w:marRight w:val="0"/>
      <w:marTop w:val="0"/>
      <w:marBottom w:val="0"/>
      <w:divBdr>
        <w:top w:val="none" w:sz="0" w:space="0" w:color="auto"/>
        <w:left w:val="none" w:sz="0" w:space="0" w:color="auto"/>
        <w:bottom w:val="none" w:sz="0" w:space="0" w:color="auto"/>
        <w:right w:val="none" w:sz="0" w:space="0" w:color="auto"/>
      </w:divBdr>
      <w:divsChild>
        <w:div w:id="1484472697">
          <w:marLeft w:val="0"/>
          <w:marRight w:val="0"/>
          <w:marTop w:val="0"/>
          <w:marBottom w:val="0"/>
          <w:divBdr>
            <w:top w:val="none" w:sz="0" w:space="0" w:color="auto"/>
            <w:left w:val="none" w:sz="0" w:space="0" w:color="auto"/>
            <w:bottom w:val="none" w:sz="0" w:space="0" w:color="auto"/>
            <w:right w:val="none" w:sz="0" w:space="0" w:color="auto"/>
          </w:divBdr>
        </w:div>
        <w:div w:id="1557083234">
          <w:marLeft w:val="0"/>
          <w:marRight w:val="0"/>
          <w:marTop w:val="0"/>
          <w:marBottom w:val="0"/>
          <w:divBdr>
            <w:top w:val="none" w:sz="0" w:space="0" w:color="auto"/>
            <w:left w:val="none" w:sz="0" w:space="0" w:color="auto"/>
            <w:bottom w:val="none" w:sz="0" w:space="0" w:color="auto"/>
            <w:right w:val="none" w:sz="0" w:space="0" w:color="auto"/>
          </w:divBdr>
        </w:div>
        <w:div w:id="794642243">
          <w:marLeft w:val="0"/>
          <w:marRight w:val="0"/>
          <w:marTop w:val="0"/>
          <w:marBottom w:val="0"/>
          <w:divBdr>
            <w:top w:val="none" w:sz="0" w:space="0" w:color="auto"/>
            <w:left w:val="none" w:sz="0" w:space="0" w:color="auto"/>
            <w:bottom w:val="none" w:sz="0" w:space="0" w:color="auto"/>
            <w:right w:val="none" w:sz="0" w:space="0" w:color="auto"/>
          </w:divBdr>
        </w:div>
        <w:div w:id="1961450915">
          <w:marLeft w:val="0"/>
          <w:marRight w:val="0"/>
          <w:marTop w:val="0"/>
          <w:marBottom w:val="0"/>
          <w:divBdr>
            <w:top w:val="none" w:sz="0" w:space="0" w:color="auto"/>
            <w:left w:val="none" w:sz="0" w:space="0" w:color="auto"/>
            <w:bottom w:val="none" w:sz="0" w:space="0" w:color="auto"/>
            <w:right w:val="none" w:sz="0" w:space="0" w:color="auto"/>
          </w:divBdr>
        </w:div>
        <w:div w:id="1716924900">
          <w:marLeft w:val="0"/>
          <w:marRight w:val="0"/>
          <w:marTop w:val="0"/>
          <w:marBottom w:val="0"/>
          <w:divBdr>
            <w:top w:val="none" w:sz="0" w:space="0" w:color="auto"/>
            <w:left w:val="none" w:sz="0" w:space="0" w:color="auto"/>
            <w:bottom w:val="none" w:sz="0" w:space="0" w:color="auto"/>
            <w:right w:val="none" w:sz="0" w:space="0" w:color="auto"/>
          </w:divBdr>
        </w:div>
      </w:divsChild>
    </w:div>
    <w:div w:id="255944807">
      <w:bodyDiv w:val="1"/>
      <w:marLeft w:val="0"/>
      <w:marRight w:val="0"/>
      <w:marTop w:val="0"/>
      <w:marBottom w:val="0"/>
      <w:divBdr>
        <w:top w:val="none" w:sz="0" w:space="0" w:color="auto"/>
        <w:left w:val="none" w:sz="0" w:space="0" w:color="auto"/>
        <w:bottom w:val="none" w:sz="0" w:space="0" w:color="auto"/>
        <w:right w:val="none" w:sz="0" w:space="0" w:color="auto"/>
      </w:divBdr>
    </w:div>
    <w:div w:id="256063064">
      <w:bodyDiv w:val="1"/>
      <w:marLeft w:val="0"/>
      <w:marRight w:val="0"/>
      <w:marTop w:val="0"/>
      <w:marBottom w:val="0"/>
      <w:divBdr>
        <w:top w:val="none" w:sz="0" w:space="0" w:color="auto"/>
        <w:left w:val="none" w:sz="0" w:space="0" w:color="auto"/>
        <w:bottom w:val="none" w:sz="0" w:space="0" w:color="auto"/>
        <w:right w:val="none" w:sz="0" w:space="0" w:color="auto"/>
      </w:divBdr>
    </w:div>
    <w:div w:id="256452213">
      <w:bodyDiv w:val="1"/>
      <w:marLeft w:val="0"/>
      <w:marRight w:val="0"/>
      <w:marTop w:val="0"/>
      <w:marBottom w:val="0"/>
      <w:divBdr>
        <w:top w:val="none" w:sz="0" w:space="0" w:color="auto"/>
        <w:left w:val="none" w:sz="0" w:space="0" w:color="auto"/>
        <w:bottom w:val="none" w:sz="0" w:space="0" w:color="auto"/>
        <w:right w:val="none" w:sz="0" w:space="0" w:color="auto"/>
      </w:divBdr>
    </w:div>
    <w:div w:id="256715110">
      <w:bodyDiv w:val="1"/>
      <w:marLeft w:val="0"/>
      <w:marRight w:val="0"/>
      <w:marTop w:val="0"/>
      <w:marBottom w:val="0"/>
      <w:divBdr>
        <w:top w:val="none" w:sz="0" w:space="0" w:color="auto"/>
        <w:left w:val="none" w:sz="0" w:space="0" w:color="auto"/>
        <w:bottom w:val="none" w:sz="0" w:space="0" w:color="auto"/>
        <w:right w:val="none" w:sz="0" w:space="0" w:color="auto"/>
      </w:divBdr>
    </w:div>
    <w:div w:id="257059804">
      <w:bodyDiv w:val="1"/>
      <w:marLeft w:val="0"/>
      <w:marRight w:val="0"/>
      <w:marTop w:val="0"/>
      <w:marBottom w:val="0"/>
      <w:divBdr>
        <w:top w:val="none" w:sz="0" w:space="0" w:color="auto"/>
        <w:left w:val="none" w:sz="0" w:space="0" w:color="auto"/>
        <w:bottom w:val="none" w:sz="0" w:space="0" w:color="auto"/>
        <w:right w:val="none" w:sz="0" w:space="0" w:color="auto"/>
      </w:divBdr>
    </w:div>
    <w:div w:id="257644136">
      <w:bodyDiv w:val="1"/>
      <w:marLeft w:val="0"/>
      <w:marRight w:val="0"/>
      <w:marTop w:val="0"/>
      <w:marBottom w:val="0"/>
      <w:divBdr>
        <w:top w:val="none" w:sz="0" w:space="0" w:color="auto"/>
        <w:left w:val="none" w:sz="0" w:space="0" w:color="auto"/>
        <w:bottom w:val="none" w:sz="0" w:space="0" w:color="auto"/>
        <w:right w:val="none" w:sz="0" w:space="0" w:color="auto"/>
      </w:divBdr>
    </w:div>
    <w:div w:id="257837608">
      <w:bodyDiv w:val="1"/>
      <w:marLeft w:val="0"/>
      <w:marRight w:val="0"/>
      <w:marTop w:val="0"/>
      <w:marBottom w:val="0"/>
      <w:divBdr>
        <w:top w:val="none" w:sz="0" w:space="0" w:color="auto"/>
        <w:left w:val="none" w:sz="0" w:space="0" w:color="auto"/>
        <w:bottom w:val="none" w:sz="0" w:space="0" w:color="auto"/>
        <w:right w:val="none" w:sz="0" w:space="0" w:color="auto"/>
      </w:divBdr>
    </w:div>
    <w:div w:id="259069263">
      <w:bodyDiv w:val="1"/>
      <w:marLeft w:val="0"/>
      <w:marRight w:val="0"/>
      <w:marTop w:val="0"/>
      <w:marBottom w:val="0"/>
      <w:divBdr>
        <w:top w:val="none" w:sz="0" w:space="0" w:color="auto"/>
        <w:left w:val="none" w:sz="0" w:space="0" w:color="auto"/>
        <w:bottom w:val="none" w:sz="0" w:space="0" w:color="auto"/>
        <w:right w:val="none" w:sz="0" w:space="0" w:color="auto"/>
      </w:divBdr>
    </w:div>
    <w:div w:id="260073041">
      <w:bodyDiv w:val="1"/>
      <w:marLeft w:val="0"/>
      <w:marRight w:val="0"/>
      <w:marTop w:val="0"/>
      <w:marBottom w:val="0"/>
      <w:divBdr>
        <w:top w:val="none" w:sz="0" w:space="0" w:color="auto"/>
        <w:left w:val="none" w:sz="0" w:space="0" w:color="auto"/>
        <w:bottom w:val="none" w:sz="0" w:space="0" w:color="auto"/>
        <w:right w:val="none" w:sz="0" w:space="0" w:color="auto"/>
      </w:divBdr>
    </w:div>
    <w:div w:id="260335475">
      <w:bodyDiv w:val="1"/>
      <w:marLeft w:val="0"/>
      <w:marRight w:val="0"/>
      <w:marTop w:val="0"/>
      <w:marBottom w:val="0"/>
      <w:divBdr>
        <w:top w:val="none" w:sz="0" w:space="0" w:color="auto"/>
        <w:left w:val="none" w:sz="0" w:space="0" w:color="auto"/>
        <w:bottom w:val="none" w:sz="0" w:space="0" w:color="auto"/>
        <w:right w:val="none" w:sz="0" w:space="0" w:color="auto"/>
      </w:divBdr>
    </w:div>
    <w:div w:id="260771210">
      <w:bodyDiv w:val="1"/>
      <w:marLeft w:val="0"/>
      <w:marRight w:val="0"/>
      <w:marTop w:val="0"/>
      <w:marBottom w:val="0"/>
      <w:divBdr>
        <w:top w:val="none" w:sz="0" w:space="0" w:color="auto"/>
        <w:left w:val="none" w:sz="0" w:space="0" w:color="auto"/>
        <w:bottom w:val="none" w:sz="0" w:space="0" w:color="auto"/>
        <w:right w:val="none" w:sz="0" w:space="0" w:color="auto"/>
      </w:divBdr>
    </w:div>
    <w:div w:id="263541239">
      <w:bodyDiv w:val="1"/>
      <w:marLeft w:val="0"/>
      <w:marRight w:val="0"/>
      <w:marTop w:val="0"/>
      <w:marBottom w:val="0"/>
      <w:divBdr>
        <w:top w:val="none" w:sz="0" w:space="0" w:color="auto"/>
        <w:left w:val="none" w:sz="0" w:space="0" w:color="auto"/>
        <w:bottom w:val="none" w:sz="0" w:space="0" w:color="auto"/>
        <w:right w:val="none" w:sz="0" w:space="0" w:color="auto"/>
      </w:divBdr>
    </w:div>
    <w:div w:id="263731492">
      <w:bodyDiv w:val="1"/>
      <w:marLeft w:val="0"/>
      <w:marRight w:val="0"/>
      <w:marTop w:val="0"/>
      <w:marBottom w:val="0"/>
      <w:divBdr>
        <w:top w:val="none" w:sz="0" w:space="0" w:color="auto"/>
        <w:left w:val="none" w:sz="0" w:space="0" w:color="auto"/>
        <w:bottom w:val="none" w:sz="0" w:space="0" w:color="auto"/>
        <w:right w:val="none" w:sz="0" w:space="0" w:color="auto"/>
      </w:divBdr>
    </w:div>
    <w:div w:id="264464885">
      <w:bodyDiv w:val="1"/>
      <w:marLeft w:val="0"/>
      <w:marRight w:val="0"/>
      <w:marTop w:val="0"/>
      <w:marBottom w:val="0"/>
      <w:divBdr>
        <w:top w:val="none" w:sz="0" w:space="0" w:color="auto"/>
        <w:left w:val="none" w:sz="0" w:space="0" w:color="auto"/>
        <w:bottom w:val="none" w:sz="0" w:space="0" w:color="auto"/>
        <w:right w:val="none" w:sz="0" w:space="0" w:color="auto"/>
      </w:divBdr>
    </w:div>
    <w:div w:id="265771363">
      <w:bodyDiv w:val="1"/>
      <w:marLeft w:val="0"/>
      <w:marRight w:val="0"/>
      <w:marTop w:val="0"/>
      <w:marBottom w:val="0"/>
      <w:divBdr>
        <w:top w:val="none" w:sz="0" w:space="0" w:color="auto"/>
        <w:left w:val="none" w:sz="0" w:space="0" w:color="auto"/>
        <w:bottom w:val="none" w:sz="0" w:space="0" w:color="auto"/>
        <w:right w:val="none" w:sz="0" w:space="0" w:color="auto"/>
      </w:divBdr>
    </w:div>
    <w:div w:id="266356988">
      <w:bodyDiv w:val="1"/>
      <w:marLeft w:val="0"/>
      <w:marRight w:val="0"/>
      <w:marTop w:val="0"/>
      <w:marBottom w:val="0"/>
      <w:divBdr>
        <w:top w:val="none" w:sz="0" w:space="0" w:color="auto"/>
        <w:left w:val="none" w:sz="0" w:space="0" w:color="auto"/>
        <w:bottom w:val="none" w:sz="0" w:space="0" w:color="auto"/>
        <w:right w:val="none" w:sz="0" w:space="0" w:color="auto"/>
      </w:divBdr>
    </w:div>
    <w:div w:id="268778647">
      <w:bodyDiv w:val="1"/>
      <w:marLeft w:val="0"/>
      <w:marRight w:val="0"/>
      <w:marTop w:val="0"/>
      <w:marBottom w:val="0"/>
      <w:divBdr>
        <w:top w:val="none" w:sz="0" w:space="0" w:color="auto"/>
        <w:left w:val="none" w:sz="0" w:space="0" w:color="auto"/>
        <w:bottom w:val="none" w:sz="0" w:space="0" w:color="auto"/>
        <w:right w:val="none" w:sz="0" w:space="0" w:color="auto"/>
      </w:divBdr>
      <w:divsChild>
        <w:div w:id="52042596">
          <w:marLeft w:val="0"/>
          <w:marRight w:val="0"/>
          <w:marTop w:val="0"/>
          <w:marBottom w:val="0"/>
          <w:divBdr>
            <w:top w:val="none" w:sz="0" w:space="0" w:color="auto"/>
            <w:left w:val="none" w:sz="0" w:space="0" w:color="auto"/>
            <w:bottom w:val="none" w:sz="0" w:space="0" w:color="auto"/>
            <w:right w:val="none" w:sz="0" w:space="0" w:color="auto"/>
          </w:divBdr>
        </w:div>
        <w:div w:id="66073823">
          <w:marLeft w:val="0"/>
          <w:marRight w:val="0"/>
          <w:marTop w:val="0"/>
          <w:marBottom w:val="0"/>
          <w:divBdr>
            <w:top w:val="none" w:sz="0" w:space="0" w:color="auto"/>
            <w:left w:val="none" w:sz="0" w:space="0" w:color="auto"/>
            <w:bottom w:val="none" w:sz="0" w:space="0" w:color="auto"/>
            <w:right w:val="none" w:sz="0" w:space="0" w:color="auto"/>
          </w:divBdr>
        </w:div>
        <w:div w:id="172502288">
          <w:marLeft w:val="0"/>
          <w:marRight w:val="0"/>
          <w:marTop w:val="0"/>
          <w:marBottom w:val="0"/>
          <w:divBdr>
            <w:top w:val="none" w:sz="0" w:space="0" w:color="auto"/>
            <w:left w:val="none" w:sz="0" w:space="0" w:color="auto"/>
            <w:bottom w:val="none" w:sz="0" w:space="0" w:color="auto"/>
            <w:right w:val="none" w:sz="0" w:space="0" w:color="auto"/>
          </w:divBdr>
        </w:div>
        <w:div w:id="282005083">
          <w:marLeft w:val="0"/>
          <w:marRight w:val="0"/>
          <w:marTop w:val="0"/>
          <w:marBottom w:val="0"/>
          <w:divBdr>
            <w:top w:val="none" w:sz="0" w:space="0" w:color="auto"/>
            <w:left w:val="none" w:sz="0" w:space="0" w:color="auto"/>
            <w:bottom w:val="none" w:sz="0" w:space="0" w:color="auto"/>
            <w:right w:val="none" w:sz="0" w:space="0" w:color="auto"/>
          </w:divBdr>
        </w:div>
        <w:div w:id="385029611">
          <w:marLeft w:val="0"/>
          <w:marRight w:val="0"/>
          <w:marTop w:val="0"/>
          <w:marBottom w:val="0"/>
          <w:divBdr>
            <w:top w:val="none" w:sz="0" w:space="0" w:color="auto"/>
            <w:left w:val="none" w:sz="0" w:space="0" w:color="auto"/>
            <w:bottom w:val="none" w:sz="0" w:space="0" w:color="auto"/>
            <w:right w:val="none" w:sz="0" w:space="0" w:color="auto"/>
          </w:divBdr>
        </w:div>
        <w:div w:id="480193941">
          <w:marLeft w:val="0"/>
          <w:marRight w:val="0"/>
          <w:marTop w:val="0"/>
          <w:marBottom w:val="0"/>
          <w:divBdr>
            <w:top w:val="none" w:sz="0" w:space="0" w:color="auto"/>
            <w:left w:val="none" w:sz="0" w:space="0" w:color="auto"/>
            <w:bottom w:val="none" w:sz="0" w:space="0" w:color="auto"/>
            <w:right w:val="none" w:sz="0" w:space="0" w:color="auto"/>
          </w:divBdr>
        </w:div>
        <w:div w:id="500585338">
          <w:marLeft w:val="0"/>
          <w:marRight w:val="0"/>
          <w:marTop w:val="0"/>
          <w:marBottom w:val="0"/>
          <w:divBdr>
            <w:top w:val="none" w:sz="0" w:space="0" w:color="auto"/>
            <w:left w:val="none" w:sz="0" w:space="0" w:color="auto"/>
            <w:bottom w:val="none" w:sz="0" w:space="0" w:color="auto"/>
            <w:right w:val="none" w:sz="0" w:space="0" w:color="auto"/>
          </w:divBdr>
        </w:div>
        <w:div w:id="692026944">
          <w:marLeft w:val="0"/>
          <w:marRight w:val="0"/>
          <w:marTop w:val="0"/>
          <w:marBottom w:val="0"/>
          <w:divBdr>
            <w:top w:val="none" w:sz="0" w:space="0" w:color="auto"/>
            <w:left w:val="none" w:sz="0" w:space="0" w:color="auto"/>
            <w:bottom w:val="none" w:sz="0" w:space="0" w:color="auto"/>
            <w:right w:val="none" w:sz="0" w:space="0" w:color="auto"/>
          </w:divBdr>
        </w:div>
        <w:div w:id="707949276">
          <w:marLeft w:val="0"/>
          <w:marRight w:val="0"/>
          <w:marTop w:val="0"/>
          <w:marBottom w:val="0"/>
          <w:divBdr>
            <w:top w:val="none" w:sz="0" w:space="0" w:color="auto"/>
            <w:left w:val="none" w:sz="0" w:space="0" w:color="auto"/>
            <w:bottom w:val="none" w:sz="0" w:space="0" w:color="auto"/>
            <w:right w:val="none" w:sz="0" w:space="0" w:color="auto"/>
          </w:divBdr>
        </w:div>
        <w:div w:id="1284658455">
          <w:marLeft w:val="0"/>
          <w:marRight w:val="0"/>
          <w:marTop w:val="0"/>
          <w:marBottom w:val="0"/>
          <w:divBdr>
            <w:top w:val="none" w:sz="0" w:space="0" w:color="auto"/>
            <w:left w:val="none" w:sz="0" w:space="0" w:color="auto"/>
            <w:bottom w:val="none" w:sz="0" w:space="0" w:color="auto"/>
            <w:right w:val="none" w:sz="0" w:space="0" w:color="auto"/>
          </w:divBdr>
        </w:div>
        <w:div w:id="1361055102">
          <w:marLeft w:val="0"/>
          <w:marRight w:val="0"/>
          <w:marTop w:val="0"/>
          <w:marBottom w:val="0"/>
          <w:divBdr>
            <w:top w:val="none" w:sz="0" w:space="0" w:color="auto"/>
            <w:left w:val="none" w:sz="0" w:space="0" w:color="auto"/>
            <w:bottom w:val="none" w:sz="0" w:space="0" w:color="auto"/>
            <w:right w:val="none" w:sz="0" w:space="0" w:color="auto"/>
          </w:divBdr>
        </w:div>
        <w:div w:id="1482038948">
          <w:marLeft w:val="0"/>
          <w:marRight w:val="0"/>
          <w:marTop w:val="0"/>
          <w:marBottom w:val="0"/>
          <w:divBdr>
            <w:top w:val="none" w:sz="0" w:space="0" w:color="auto"/>
            <w:left w:val="none" w:sz="0" w:space="0" w:color="auto"/>
            <w:bottom w:val="none" w:sz="0" w:space="0" w:color="auto"/>
            <w:right w:val="none" w:sz="0" w:space="0" w:color="auto"/>
          </w:divBdr>
        </w:div>
        <w:div w:id="1541625524">
          <w:marLeft w:val="0"/>
          <w:marRight w:val="0"/>
          <w:marTop w:val="0"/>
          <w:marBottom w:val="0"/>
          <w:divBdr>
            <w:top w:val="none" w:sz="0" w:space="0" w:color="auto"/>
            <w:left w:val="none" w:sz="0" w:space="0" w:color="auto"/>
            <w:bottom w:val="none" w:sz="0" w:space="0" w:color="auto"/>
            <w:right w:val="none" w:sz="0" w:space="0" w:color="auto"/>
          </w:divBdr>
        </w:div>
        <w:div w:id="1635911578">
          <w:marLeft w:val="0"/>
          <w:marRight w:val="0"/>
          <w:marTop w:val="0"/>
          <w:marBottom w:val="0"/>
          <w:divBdr>
            <w:top w:val="none" w:sz="0" w:space="0" w:color="auto"/>
            <w:left w:val="none" w:sz="0" w:space="0" w:color="auto"/>
            <w:bottom w:val="none" w:sz="0" w:space="0" w:color="auto"/>
            <w:right w:val="none" w:sz="0" w:space="0" w:color="auto"/>
          </w:divBdr>
        </w:div>
        <w:div w:id="1661233479">
          <w:marLeft w:val="0"/>
          <w:marRight w:val="0"/>
          <w:marTop w:val="0"/>
          <w:marBottom w:val="0"/>
          <w:divBdr>
            <w:top w:val="none" w:sz="0" w:space="0" w:color="auto"/>
            <w:left w:val="none" w:sz="0" w:space="0" w:color="auto"/>
            <w:bottom w:val="none" w:sz="0" w:space="0" w:color="auto"/>
            <w:right w:val="none" w:sz="0" w:space="0" w:color="auto"/>
          </w:divBdr>
        </w:div>
        <w:div w:id="1837070277">
          <w:marLeft w:val="0"/>
          <w:marRight w:val="0"/>
          <w:marTop w:val="0"/>
          <w:marBottom w:val="0"/>
          <w:divBdr>
            <w:top w:val="none" w:sz="0" w:space="0" w:color="auto"/>
            <w:left w:val="none" w:sz="0" w:space="0" w:color="auto"/>
            <w:bottom w:val="none" w:sz="0" w:space="0" w:color="auto"/>
            <w:right w:val="none" w:sz="0" w:space="0" w:color="auto"/>
          </w:divBdr>
        </w:div>
        <w:div w:id="2017145144">
          <w:marLeft w:val="0"/>
          <w:marRight w:val="0"/>
          <w:marTop w:val="0"/>
          <w:marBottom w:val="0"/>
          <w:divBdr>
            <w:top w:val="none" w:sz="0" w:space="0" w:color="auto"/>
            <w:left w:val="none" w:sz="0" w:space="0" w:color="auto"/>
            <w:bottom w:val="none" w:sz="0" w:space="0" w:color="auto"/>
            <w:right w:val="none" w:sz="0" w:space="0" w:color="auto"/>
          </w:divBdr>
        </w:div>
        <w:div w:id="2089420471">
          <w:marLeft w:val="0"/>
          <w:marRight w:val="0"/>
          <w:marTop w:val="0"/>
          <w:marBottom w:val="0"/>
          <w:divBdr>
            <w:top w:val="none" w:sz="0" w:space="0" w:color="auto"/>
            <w:left w:val="none" w:sz="0" w:space="0" w:color="auto"/>
            <w:bottom w:val="none" w:sz="0" w:space="0" w:color="auto"/>
            <w:right w:val="none" w:sz="0" w:space="0" w:color="auto"/>
          </w:divBdr>
        </w:div>
        <w:div w:id="2117289302">
          <w:marLeft w:val="0"/>
          <w:marRight w:val="0"/>
          <w:marTop w:val="0"/>
          <w:marBottom w:val="0"/>
          <w:divBdr>
            <w:top w:val="none" w:sz="0" w:space="0" w:color="auto"/>
            <w:left w:val="none" w:sz="0" w:space="0" w:color="auto"/>
            <w:bottom w:val="none" w:sz="0" w:space="0" w:color="auto"/>
            <w:right w:val="none" w:sz="0" w:space="0" w:color="auto"/>
          </w:divBdr>
        </w:div>
      </w:divsChild>
    </w:div>
    <w:div w:id="269123479">
      <w:bodyDiv w:val="1"/>
      <w:marLeft w:val="0"/>
      <w:marRight w:val="0"/>
      <w:marTop w:val="0"/>
      <w:marBottom w:val="0"/>
      <w:divBdr>
        <w:top w:val="none" w:sz="0" w:space="0" w:color="auto"/>
        <w:left w:val="none" w:sz="0" w:space="0" w:color="auto"/>
        <w:bottom w:val="none" w:sz="0" w:space="0" w:color="auto"/>
        <w:right w:val="none" w:sz="0" w:space="0" w:color="auto"/>
      </w:divBdr>
    </w:div>
    <w:div w:id="269238612">
      <w:bodyDiv w:val="1"/>
      <w:marLeft w:val="0"/>
      <w:marRight w:val="0"/>
      <w:marTop w:val="0"/>
      <w:marBottom w:val="0"/>
      <w:divBdr>
        <w:top w:val="none" w:sz="0" w:space="0" w:color="auto"/>
        <w:left w:val="none" w:sz="0" w:space="0" w:color="auto"/>
        <w:bottom w:val="none" w:sz="0" w:space="0" w:color="auto"/>
        <w:right w:val="none" w:sz="0" w:space="0" w:color="auto"/>
      </w:divBdr>
    </w:div>
    <w:div w:id="269898604">
      <w:bodyDiv w:val="1"/>
      <w:marLeft w:val="0"/>
      <w:marRight w:val="0"/>
      <w:marTop w:val="0"/>
      <w:marBottom w:val="0"/>
      <w:divBdr>
        <w:top w:val="none" w:sz="0" w:space="0" w:color="auto"/>
        <w:left w:val="none" w:sz="0" w:space="0" w:color="auto"/>
        <w:bottom w:val="none" w:sz="0" w:space="0" w:color="auto"/>
        <w:right w:val="none" w:sz="0" w:space="0" w:color="auto"/>
      </w:divBdr>
    </w:div>
    <w:div w:id="271322522">
      <w:bodyDiv w:val="1"/>
      <w:marLeft w:val="0"/>
      <w:marRight w:val="0"/>
      <w:marTop w:val="0"/>
      <w:marBottom w:val="0"/>
      <w:divBdr>
        <w:top w:val="none" w:sz="0" w:space="0" w:color="auto"/>
        <w:left w:val="none" w:sz="0" w:space="0" w:color="auto"/>
        <w:bottom w:val="none" w:sz="0" w:space="0" w:color="auto"/>
        <w:right w:val="none" w:sz="0" w:space="0" w:color="auto"/>
      </w:divBdr>
    </w:div>
    <w:div w:id="272520483">
      <w:bodyDiv w:val="1"/>
      <w:marLeft w:val="0"/>
      <w:marRight w:val="0"/>
      <w:marTop w:val="0"/>
      <w:marBottom w:val="0"/>
      <w:divBdr>
        <w:top w:val="none" w:sz="0" w:space="0" w:color="auto"/>
        <w:left w:val="none" w:sz="0" w:space="0" w:color="auto"/>
        <w:bottom w:val="none" w:sz="0" w:space="0" w:color="auto"/>
        <w:right w:val="none" w:sz="0" w:space="0" w:color="auto"/>
      </w:divBdr>
    </w:div>
    <w:div w:id="273441706">
      <w:bodyDiv w:val="1"/>
      <w:marLeft w:val="0"/>
      <w:marRight w:val="0"/>
      <w:marTop w:val="0"/>
      <w:marBottom w:val="0"/>
      <w:divBdr>
        <w:top w:val="none" w:sz="0" w:space="0" w:color="auto"/>
        <w:left w:val="none" w:sz="0" w:space="0" w:color="auto"/>
        <w:bottom w:val="none" w:sz="0" w:space="0" w:color="auto"/>
        <w:right w:val="none" w:sz="0" w:space="0" w:color="auto"/>
      </w:divBdr>
      <w:divsChild>
        <w:div w:id="89937970">
          <w:marLeft w:val="0"/>
          <w:marRight w:val="0"/>
          <w:marTop w:val="0"/>
          <w:marBottom w:val="0"/>
          <w:divBdr>
            <w:top w:val="none" w:sz="0" w:space="0" w:color="auto"/>
            <w:left w:val="none" w:sz="0" w:space="0" w:color="auto"/>
            <w:bottom w:val="none" w:sz="0" w:space="0" w:color="auto"/>
            <w:right w:val="none" w:sz="0" w:space="0" w:color="auto"/>
          </w:divBdr>
        </w:div>
        <w:div w:id="403577114">
          <w:marLeft w:val="0"/>
          <w:marRight w:val="0"/>
          <w:marTop w:val="0"/>
          <w:marBottom w:val="0"/>
          <w:divBdr>
            <w:top w:val="none" w:sz="0" w:space="0" w:color="auto"/>
            <w:left w:val="none" w:sz="0" w:space="0" w:color="auto"/>
            <w:bottom w:val="none" w:sz="0" w:space="0" w:color="auto"/>
            <w:right w:val="none" w:sz="0" w:space="0" w:color="auto"/>
          </w:divBdr>
        </w:div>
        <w:div w:id="417679907">
          <w:marLeft w:val="0"/>
          <w:marRight w:val="0"/>
          <w:marTop w:val="0"/>
          <w:marBottom w:val="0"/>
          <w:divBdr>
            <w:top w:val="none" w:sz="0" w:space="0" w:color="auto"/>
            <w:left w:val="none" w:sz="0" w:space="0" w:color="auto"/>
            <w:bottom w:val="none" w:sz="0" w:space="0" w:color="auto"/>
            <w:right w:val="none" w:sz="0" w:space="0" w:color="auto"/>
          </w:divBdr>
        </w:div>
        <w:div w:id="479809578">
          <w:marLeft w:val="0"/>
          <w:marRight w:val="0"/>
          <w:marTop w:val="0"/>
          <w:marBottom w:val="0"/>
          <w:divBdr>
            <w:top w:val="none" w:sz="0" w:space="0" w:color="auto"/>
            <w:left w:val="none" w:sz="0" w:space="0" w:color="auto"/>
            <w:bottom w:val="none" w:sz="0" w:space="0" w:color="auto"/>
            <w:right w:val="none" w:sz="0" w:space="0" w:color="auto"/>
          </w:divBdr>
        </w:div>
        <w:div w:id="587547037">
          <w:marLeft w:val="0"/>
          <w:marRight w:val="0"/>
          <w:marTop w:val="0"/>
          <w:marBottom w:val="0"/>
          <w:divBdr>
            <w:top w:val="none" w:sz="0" w:space="0" w:color="auto"/>
            <w:left w:val="none" w:sz="0" w:space="0" w:color="auto"/>
            <w:bottom w:val="none" w:sz="0" w:space="0" w:color="auto"/>
            <w:right w:val="none" w:sz="0" w:space="0" w:color="auto"/>
          </w:divBdr>
        </w:div>
        <w:div w:id="701176927">
          <w:marLeft w:val="0"/>
          <w:marRight w:val="0"/>
          <w:marTop w:val="0"/>
          <w:marBottom w:val="0"/>
          <w:divBdr>
            <w:top w:val="none" w:sz="0" w:space="0" w:color="auto"/>
            <w:left w:val="none" w:sz="0" w:space="0" w:color="auto"/>
            <w:bottom w:val="none" w:sz="0" w:space="0" w:color="auto"/>
            <w:right w:val="none" w:sz="0" w:space="0" w:color="auto"/>
          </w:divBdr>
        </w:div>
        <w:div w:id="1132287154">
          <w:marLeft w:val="0"/>
          <w:marRight w:val="0"/>
          <w:marTop w:val="0"/>
          <w:marBottom w:val="0"/>
          <w:divBdr>
            <w:top w:val="none" w:sz="0" w:space="0" w:color="auto"/>
            <w:left w:val="none" w:sz="0" w:space="0" w:color="auto"/>
            <w:bottom w:val="none" w:sz="0" w:space="0" w:color="auto"/>
            <w:right w:val="none" w:sz="0" w:space="0" w:color="auto"/>
          </w:divBdr>
        </w:div>
        <w:div w:id="1164124832">
          <w:marLeft w:val="0"/>
          <w:marRight w:val="0"/>
          <w:marTop w:val="0"/>
          <w:marBottom w:val="0"/>
          <w:divBdr>
            <w:top w:val="none" w:sz="0" w:space="0" w:color="auto"/>
            <w:left w:val="none" w:sz="0" w:space="0" w:color="auto"/>
            <w:bottom w:val="none" w:sz="0" w:space="0" w:color="auto"/>
            <w:right w:val="none" w:sz="0" w:space="0" w:color="auto"/>
          </w:divBdr>
        </w:div>
        <w:div w:id="1219437796">
          <w:marLeft w:val="0"/>
          <w:marRight w:val="0"/>
          <w:marTop w:val="0"/>
          <w:marBottom w:val="0"/>
          <w:divBdr>
            <w:top w:val="none" w:sz="0" w:space="0" w:color="auto"/>
            <w:left w:val="none" w:sz="0" w:space="0" w:color="auto"/>
            <w:bottom w:val="none" w:sz="0" w:space="0" w:color="auto"/>
            <w:right w:val="none" w:sz="0" w:space="0" w:color="auto"/>
          </w:divBdr>
        </w:div>
        <w:div w:id="1228684164">
          <w:marLeft w:val="0"/>
          <w:marRight w:val="0"/>
          <w:marTop w:val="0"/>
          <w:marBottom w:val="0"/>
          <w:divBdr>
            <w:top w:val="none" w:sz="0" w:space="0" w:color="auto"/>
            <w:left w:val="none" w:sz="0" w:space="0" w:color="auto"/>
            <w:bottom w:val="none" w:sz="0" w:space="0" w:color="auto"/>
            <w:right w:val="none" w:sz="0" w:space="0" w:color="auto"/>
          </w:divBdr>
        </w:div>
        <w:div w:id="1235704043">
          <w:marLeft w:val="0"/>
          <w:marRight w:val="0"/>
          <w:marTop w:val="0"/>
          <w:marBottom w:val="0"/>
          <w:divBdr>
            <w:top w:val="none" w:sz="0" w:space="0" w:color="auto"/>
            <w:left w:val="none" w:sz="0" w:space="0" w:color="auto"/>
            <w:bottom w:val="none" w:sz="0" w:space="0" w:color="auto"/>
            <w:right w:val="none" w:sz="0" w:space="0" w:color="auto"/>
          </w:divBdr>
        </w:div>
        <w:div w:id="1328051718">
          <w:marLeft w:val="0"/>
          <w:marRight w:val="0"/>
          <w:marTop w:val="0"/>
          <w:marBottom w:val="0"/>
          <w:divBdr>
            <w:top w:val="none" w:sz="0" w:space="0" w:color="auto"/>
            <w:left w:val="none" w:sz="0" w:space="0" w:color="auto"/>
            <w:bottom w:val="none" w:sz="0" w:space="0" w:color="auto"/>
            <w:right w:val="none" w:sz="0" w:space="0" w:color="auto"/>
          </w:divBdr>
        </w:div>
        <w:div w:id="1487278156">
          <w:marLeft w:val="0"/>
          <w:marRight w:val="0"/>
          <w:marTop w:val="0"/>
          <w:marBottom w:val="0"/>
          <w:divBdr>
            <w:top w:val="none" w:sz="0" w:space="0" w:color="auto"/>
            <w:left w:val="none" w:sz="0" w:space="0" w:color="auto"/>
            <w:bottom w:val="none" w:sz="0" w:space="0" w:color="auto"/>
            <w:right w:val="none" w:sz="0" w:space="0" w:color="auto"/>
          </w:divBdr>
        </w:div>
        <w:div w:id="1583031174">
          <w:marLeft w:val="0"/>
          <w:marRight w:val="0"/>
          <w:marTop w:val="0"/>
          <w:marBottom w:val="0"/>
          <w:divBdr>
            <w:top w:val="none" w:sz="0" w:space="0" w:color="auto"/>
            <w:left w:val="none" w:sz="0" w:space="0" w:color="auto"/>
            <w:bottom w:val="none" w:sz="0" w:space="0" w:color="auto"/>
            <w:right w:val="none" w:sz="0" w:space="0" w:color="auto"/>
          </w:divBdr>
        </w:div>
        <w:div w:id="1669751213">
          <w:marLeft w:val="0"/>
          <w:marRight w:val="0"/>
          <w:marTop w:val="0"/>
          <w:marBottom w:val="0"/>
          <w:divBdr>
            <w:top w:val="none" w:sz="0" w:space="0" w:color="auto"/>
            <w:left w:val="none" w:sz="0" w:space="0" w:color="auto"/>
            <w:bottom w:val="none" w:sz="0" w:space="0" w:color="auto"/>
            <w:right w:val="none" w:sz="0" w:space="0" w:color="auto"/>
          </w:divBdr>
        </w:div>
        <w:div w:id="1759979603">
          <w:marLeft w:val="0"/>
          <w:marRight w:val="0"/>
          <w:marTop w:val="0"/>
          <w:marBottom w:val="0"/>
          <w:divBdr>
            <w:top w:val="none" w:sz="0" w:space="0" w:color="auto"/>
            <w:left w:val="none" w:sz="0" w:space="0" w:color="auto"/>
            <w:bottom w:val="none" w:sz="0" w:space="0" w:color="auto"/>
            <w:right w:val="none" w:sz="0" w:space="0" w:color="auto"/>
          </w:divBdr>
        </w:div>
        <w:div w:id="1805922922">
          <w:marLeft w:val="0"/>
          <w:marRight w:val="0"/>
          <w:marTop w:val="0"/>
          <w:marBottom w:val="0"/>
          <w:divBdr>
            <w:top w:val="none" w:sz="0" w:space="0" w:color="auto"/>
            <w:left w:val="none" w:sz="0" w:space="0" w:color="auto"/>
            <w:bottom w:val="none" w:sz="0" w:space="0" w:color="auto"/>
            <w:right w:val="none" w:sz="0" w:space="0" w:color="auto"/>
          </w:divBdr>
        </w:div>
        <w:div w:id="1845630690">
          <w:marLeft w:val="0"/>
          <w:marRight w:val="0"/>
          <w:marTop w:val="0"/>
          <w:marBottom w:val="0"/>
          <w:divBdr>
            <w:top w:val="none" w:sz="0" w:space="0" w:color="auto"/>
            <w:left w:val="none" w:sz="0" w:space="0" w:color="auto"/>
            <w:bottom w:val="none" w:sz="0" w:space="0" w:color="auto"/>
            <w:right w:val="none" w:sz="0" w:space="0" w:color="auto"/>
          </w:divBdr>
        </w:div>
        <w:div w:id="2077238292">
          <w:marLeft w:val="0"/>
          <w:marRight w:val="0"/>
          <w:marTop w:val="0"/>
          <w:marBottom w:val="0"/>
          <w:divBdr>
            <w:top w:val="none" w:sz="0" w:space="0" w:color="auto"/>
            <w:left w:val="none" w:sz="0" w:space="0" w:color="auto"/>
            <w:bottom w:val="none" w:sz="0" w:space="0" w:color="auto"/>
            <w:right w:val="none" w:sz="0" w:space="0" w:color="auto"/>
          </w:divBdr>
        </w:div>
      </w:divsChild>
    </w:div>
    <w:div w:id="275722476">
      <w:bodyDiv w:val="1"/>
      <w:marLeft w:val="0"/>
      <w:marRight w:val="0"/>
      <w:marTop w:val="0"/>
      <w:marBottom w:val="0"/>
      <w:divBdr>
        <w:top w:val="none" w:sz="0" w:space="0" w:color="auto"/>
        <w:left w:val="none" w:sz="0" w:space="0" w:color="auto"/>
        <w:bottom w:val="none" w:sz="0" w:space="0" w:color="auto"/>
        <w:right w:val="none" w:sz="0" w:space="0" w:color="auto"/>
      </w:divBdr>
    </w:div>
    <w:div w:id="276454856">
      <w:bodyDiv w:val="1"/>
      <w:marLeft w:val="0"/>
      <w:marRight w:val="0"/>
      <w:marTop w:val="0"/>
      <w:marBottom w:val="0"/>
      <w:divBdr>
        <w:top w:val="none" w:sz="0" w:space="0" w:color="auto"/>
        <w:left w:val="none" w:sz="0" w:space="0" w:color="auto"/>
        <w:bottom w:val="none" w:sz="0" w:space="0" w:color="auto"/>
        <w:right w:val="none" w:sz="0" w:space="0" w:color="auto"/>
      </w:divBdr>
    </w:div>
    <w:div w:id="276639276">
      <w:bodyDiv w:val="1"/>
      <w:marLeft w:val="0"/>
      <w:marRight w:val="0"/>
      <w:marTop w:val="0"/>
      <w:marBottom w:val="0"/>
      <w:divBdr>
        <w:top w:val="none" w:sz="0" w:space="0" w:color="auto"/>
        <w:left w:val="none" w:sz="0" w:space="0" w:color="auto"/>
        <w:bottom w:val="none" w:sz="0" w:space="0" w:color="auto"/>
        <w:right w:val="none" w:sz="0" w:space="0" w:color="auto"/>
      </w:divBdr>
    </w:div>
    <w:div w:id="278033747">
      <w:bodyDiv w:val="1"/>
      <w:marLeft w:val="0"/>
      <w:marRight w:val="0"/>
      <w:marTop w:val="0"/>
      <w:marBottom w:val="0"/>
      <w:divBdr>
        <w:top w:val="none" w:sz="0" w:space="0" w:color="auto"/>
        <w:left w:val="none" w:sz="0" w:space="0" w:color="auto"/>
        <w:bottom w:val="none" w:sz="0" w:space="0" w:color="auto"/>
        <w:right w:val="none" w:sz="0" w:space="0" w:color="auto"/>
      </w:divBdr>
    </w:div>
    <w:div w:id="278802505">
      <w:bodyDiv w:val="1"/>
      <w:marLeft w:val="0"/>
      <w:marRight w:val="0"/>
      <w:marTop w:val="0"/>
      <w:marBottom w:val="0"/>
      <w:divBdr>
        <w:top w:val="none" w:sz="0" w:space="0" w:color="auto"/>
        <w:left w:val="none" w:sz="0" w:space="0" w:color="auto"/>
        <w:bottom w:val="none" w:sz="0" w:space="0" w:color="auto"/>
        <w:right w:val="none" w:sz="0" w:space="0" w:color="auto"/>
      </w:divBdr>
    </w:div>
    <w:div w:id="279264923">
      <w:bodyDiv w:val="1"/>
      <w:marLeft w:val="0"/>
      <w:marRight w:val="0"/>
      <w:marTop w:val="0"/>
      <w:marBottom w:val="0"/>
      <w:divBdr>
        <w:top w:val="none" w:sz="0" w:space="0" w:color="auto"/>
        <w:left w:val="none" w:sz="0" w:space="0" w:color="auto"/>
        <w:bottom w:val="none" w:sz="0" w:space="0" w:color="auto"/>
        <w:right w:val="none" w:sz="0" w:space="0" w:color="auto"/>
      </w:divBdr>
    </w:div>
    <w:div w:id="281768233">
      <w:bodyDiv w:val="1"/>
      <w:marLeft w:val="0"/>
      <w:marRight w:val="0"/>
      <w:marTop w:val="0"/>
      <w:marBottom w:val="0"/>
      <w:divBdr>
        <w:top w:val="none" w:sz="0" w:space="0" w:color="auto"/>
        <w:left w:val="none" w:sz="0" w:space="0" w:color="auto"/>
        <w:bottom w:val="none" w:sz="0" w:space="0" w:color="auto"/>
        <w:right w:val="none" w:sz="0" w:space="0" w:color="auto"/>
      </w:divBdr>
    </w:div>
    <w:div w:id="283705486">
      <w:bodyDiv w:val="1"/>
      <w:marLeft w:val="0"/>
      <w:marRight w:val="0"/>
      <w:marTop w:val="0"/>
      <w:marBottom w:val="0"/>
      <w:divBdr>
        <w:top w:val="none" w:sz="0" w:space="0" w:color="auto"/>
        <w:left w:val="none" w:sz="0" w:space="0" w:color="auto"/>
        <w:bottom w:val="none" w:sz="0" w:space="0" w:color="auto"/>
        <w:right w:val="none" w:sz="0" w:space="0" w:color="auto"/>
      </w:divBdr>
    </w:div>
    <w:div w:id="284386853">
      <w:bodyDiv w:val="1"/>
      <w:marLeft w:val="0"/>
      <w:marRight w:val="0"/>
      <w:marTop w:val="0"/>
      <w:marBottom w:val="0"/>
      <w:divBdr>
        <w:top w:val="none" w:sz="0" w:space="0" w:color="auto"/>
        <w:left w:val="none" w:sz="0" w:space="0" w:color="auto"/>
        <w:bottom w:val="none" w:sz="0" w:space="0" w:color="auto"/>
        <w:right w:val="none" w:sz="0" w:space="0" w:color="auto"/>
      </w:divBdr>
    </w:div>
    <w:div w:id="285236718">
      <w:bodyDiv w:val="1"/>
      <w:marLeft w:val="0"/>
      <w:marRight w:val="0"/>
      <w:marTop w:val="0"/>
      <w:marBottom w:val="0"/>
      <w:divBdr>
        <w:top w:val="none" w:sz="0" w:space="0" w:color="auto"/>
        <w:left w:val="none" w:sz="0" w:space="0" w:color="auto"/>
        <w:bottom w:val="none" w:sz="0" w:space="0" w:color="auto"/>
        <w:right w:val="none" w:sz="0" w:space="0" w:color="auto"/>
      </w:divBdr>
    </w:div>
    <w:div w:id="285504003">
      <w:bodyDiv w:val="1"/>
      <w:marLeft w:val="0"/>
      <w:marRight w:val="0"/>
      <w:marTop w:val="0"/>
      <w:marBottom w:val="0"/>
      <w:divBdr>
        <w:top w:val="none" w:sz="0" w:space="0" w:color="auto"/>
        <w:left w:val="none" w:sz="0" w:space="0" w:color="auto"/>
        <w:bottom w:val="none" w:sz="0" w:space="0" w:color="auto"/>
        <w:right w:val="none" w:sz="0" w:space="0" w:color="auto"/>
      </w:divBdr>
    </w:div>
    <w:div w:id="285739232">
      <w:bodyDiv w:val="1"/>
      <w:marLeft w:val="0"/>
      <w:marRight w:val="0"/>
      <w:marTop w:val="0"/>
      <w:marBottom w:val="0"/>
      <w:divBdr>
        <w:top w:val="none" w:sz="0" w:space="0" w:color="auto"/>
        <w:left w:val="none" w:sz="0" w:space="0" w:color="auto"/>
        <w:bottom w:val="none" w:sz="0" w:space="0" w:color="auto"/>
        <w:right w:val="none" w:sz="0" w:space="0" w:color="auto"/>
      </w:divBdr>
    </w:div>
    <w:div w:id="285891630">
      <w:bodyDiv w:val="1"/>
      <w:marLeft w:val="0"/>
      <w:marRight w:val="0"/>
      <w:marTop w:val="0"/>
      <w:marBottom w:val="0"/>
      <w:divBdr>
        <w:top w:val="none" w:sz="0" w:space="0" w:color="auto"/>
        <w:left w:val="none" w:sz="0" w:space="0" w:color="auto"/>
        <w:bottom w:val="none" w:sz="0" w:space="0" w:color="auto"/>
        <w:right w:val="none" w:sz="0" w:space="0" w:color="auto"/>
      </w:divBdr>
    </w:div>
    <w:div w:id="287274622">
      <w:bodyDiv w:val="1"/>
      <w:marLeft w:val="0"/>
      <w:marRight w:val="0"/>
      <w:marTop w:val="0"/>
      <w:marBottom w:val="0"/>
      <w:divBdr>
        <w:top w:val="none" w:sz="0" w:space="0" w:color="auto"/>
        <w:left w:val="none" w:sz="0" w:space="0" w:color="auto"/>
        <w:bottom w:val="none" w:sz="0" w:space="0" w:color="auto"/>
        <w:right w:val="none" w:sz="0" w:space="0" w:color="auto"/>
      </w:divBdr>
    </w:div>
    <w:div w:id="289289787">
      <w:bodyDiv w:val="1"/>
      <w:marLeft w:val="0"/>
      <w:marRight w:val="0"/>
      <w:marTop w:val="0"/>
      <w:marBottom w:val="0"/>
      <w:divBdr>
        <w:top w:val="none" w:sz="0" w:space="0" w:color="auto"/>
        <w:left w:val="none" w:sz="0" w:space="0" w:color="auto"/>
        <w:bottom w:val="none" w:sz="0" w:space="0" w:color="auto"/>
        <w:right w:val="none" w:sz="0" w:space="0" w:color="auto"/>
      </w:divBdr>
    </w:div>
    <w:div w:id="292255861">
      <w:bodyDiv w:val="1"/>
      <w:marLeft w:val="0"/>
      <w:marRight w:val="0"/>
      <w:marTop w:val="0"/>
      <w:marBottom w:val="0"/>
      <w:divBdr>
        <w:top w:val="none" w:sz="0" w:space="0" w:color="auto"/>
        <w:left w:val="none" w:sz="0" w:space="0" w:color="auto"/>
        <w:bottom w:val="none" w:sz="0" w:space="0" w:color="auto"/>
        <w:right w:val="none" w:sz="0" w:space="0" w:color="auto"/>
      </w:divBdr>
    </w:div>
    <w:div w:id="292365289">
      <w:bodyDiv w:val="1"/>
      <w:marLeft w:val="0"/>
      <w:marRight w:val="0"/>
      <w:marTop w:val="0"/>
      <w:marBottom w:val="0"/>
      <w:divBdr>
        <w:top w:val="none" w:sz="0" w:space="0" w:color="auto"/>
        <w:left w:val="none" w:sz="0" w:space="0" w:color="auto"/>
        <w:bottom w:val="none" w:sz="0" w:space="0" w:color="auto"/>
        <w:right w:val="none" w:sz="0" w:space="0" w:color="auto"/>
      </w:divBdr>
    </w:div>
    <w:div w:id="293407944">
      <w:bodyDiv w:val="1"/>
      <w:marLeft w:val="0"/>
      <w:marRight w:val="0"/>
      <w:marTop w:val="0"/>
      <w:marBottom w:val="0"/>
      <w:divBdr>
        <w:top w:val="none" w:sz="0" w:space="0" w:color="auto"/>
        <w:left w:val="none" w:sz="0" w:space="0" w:color="auto"/>
        <w:bottom w:val="none" w:sz="0" w:space="0" w:color="auto"/>
        <w:right w:val="none" w:sz="0" w:space="0" w:color="auto"/>
      </w:divBdr>
      <w:divsChild>
        <w:div w:id="180167022">
          <w:marLeft w:val="0"/>
          <w:marRight w:val="0"/>
          <w:marTop w:val="0"/>
          <w:marBottom w:val="0"/>
          <w:divBdr>
            <w:top w:val="none" w:sz="0" w:space="0" w:color="auto"/>
            <w:left w:val="none" w:sz="0" w:space="0" w:color="auto"/>
            <w:bottom w:val="none" w:sz="0" w:space="0" w:color="auto"/>
            <w:right w:val="none" w:sz="0" w:space="0" w:color="auto"/>
          </w:divBdr>
        </w:div>
        <w:div w:id="1509831493">
          <w:marLeft w:val="0"/>
          <w:marRight w:val="0"/>
          <w:marTop w:val="0"/>
          <w:marBottom w:val="0"/>
          <w:divBdr>
            <w:top w:val="none" w:sz="0" w:space="0" w:color="auto"/>
            <w:left w:val="none" w:sz="0" w:space="0" w:color="auto"/>
            <w:bottom w:val="none" w:sz="0" w:space="0" w:color="auto"/>
            <w:right w:val="none" w:sz="0" w:space="0" w:color="auto"/>
          </w:divBdr>
        </w:div>
        <w:div w:id="1658805630">
          <w:marLeft w:val="0"/>
          <w:marRight w:val="0"/>
          <w:marTop w:val="0"/>
          <w:marBottom w:val="0"/>
          <w:divBdr>
            <w:top w:val="none" w:sz="0" w:space="0" w:color="auto"/>
            <w:left w:val="none" w:sz="0" w:space="0" w:color="auto"/>
            <w:bottom w:val="none" w:sz="0" w:space="0" w:color="auto"/>
            <w:right w:val="none" w:sz="0" w:space="0" w:color="auto"/>
          </w:divBdr>
        </w:div>
        <w:div w:id="1674721788">
          <w:marLeft w:val="0"/>
          <w:marRight w:val="0"/>
          <w:marTop w:val="0"/>
          <w:marBottom w:val="0"/>
          <w:divBdr>
            <w:top w:val="none" w:sz="0" w:space="0" w:color="auto"/>
            <w:left w:val="none" w:sz="0" w:space="0" w:color="auto"/>
            <w:bottom w:val="none" w:sz="0" w:space="0" w:color="auto"/>
            <w:right w:val="none" w:sz="0" w:space="0" w:color="auto"/>
          </w:divBdr>
        </w:div>
        <w:div w:id="1875607360">
          <w:marLeft w:val="0"/>
          <w:marRight w:val="0"/>
          <w:marTop w:val="0"/>
          <w:marBottom w:val="0"/>
          <w:divBdr>
            <w:top w:val="none" w:sz="0" w:space="0" w:color="auto"/>
            <w:left w:val="none" w:sz="0" w:space="0" w:color="auto"/>
            <w:bottom w:val="none" w:sz="0" w:space="0" w:color="auto"/>
            <w:right w:val="none" w:sz="0" w:space="0" w:color="auto"/>
          </w:divBdr>
        </w:div>
        <w:div w:id="2037920917">
          <w:marLeft w:val="0"/>
          <w:marRight w:val="0"/>
          <w:marTop w:val="0"/>
          <w:marBottom w:val="0"/>
          <w:divBdr>
            <w:top w:val="none" w:sz="0" w:space="0" w:color="auto"/>
            <w:left w:val="none" w:sz="0" w:space="0" w:color="auto"/>
            <w:bottom w:val="none" w:sz="0" w:space="0" w:color="auto"/>
            <w:right w:val="none" w:sz="0" w:space="0" w:color="auto"/>
          </w:divBdr>
        </w:div>
      </w:divsChild>
    </w:div>
    <w:div w:id="293870461">
      <w:bodyDiv w:val="1"/>
      <w:marLeft w:val="0"/>
      <w:marRight w:val="0"/>
      <w:marTop w:val="0"/>
      <w:marBottom w:val="0"/>
      <w:divBdr>
        <w:top w:val="none" w:sz="0" w:space="0" w:color="auto"/>
        <w:left w:val="none" w:sz="0" w:space="0" w:color="auto"/>
        <w:bottom w:val="none" w:sz="0" w:space="0" w:color="auto"/>
        <w:right w:val="none" w:sz="0" w:space="0" w:color="auto"/>
      </w:divBdr>
    </w:div>
    <w:div w:id="294987395">
      <w:bodyDiv w:val="1"/>
      <w:marLeft w:val="0"/>
      <w:marRight w:val="0"/>
      <w:marTop w:val="0"/>
      <w:marBottom w:val="0"/>
      <w:divBdr>
        <w:top w:val="none" w:sz="0" w:space="0" w:color="auto"/>
        <w:left w:val="none" w:sz="0" w:space="0" w:color="auto"/>
        <w:bottom w:val="none" w:sz="0" w:space="0" w:color="auto"/>
        <w:right w:val="none" w:sz="0" w:space="0" w:color="auto"/>
      </w:divBdr>
    </w:div>
    <w:div w:id="295260271">
      <w:bodyDiv w:val="1"/>
      <w:marLeft w:val="0"/>
      <w:marRight w:val="0"/>
      <w:marTop w:val="0"/>
      <w:marBottom w:val="0"/>
      <w:divBdr>
        <w:top w:val="none" w:sz="0" w:space="0" w:color="auto"/>
        <w:left w:val="none" w:sz="0" w:space="0" w:color="auto"/>
        <w:bottom w:val="none" w:sz="0" w:space="0" w:color="auto"/>
        <w:right w:val="none" w:sz="0" w:space="0" w:color="auto"/>
      </w:divBdr>
    </w:div>
    <w:div w:id="296298847">
      <w:bodyDiv w:val="1"/>
      <w:marLeft w:val="0"/>
      <w:marRight w:val="0"/>
      <w:marTop w:val="0"/>
      <w:marBottom w:val="0"/>
      <w:divBdr>
        <w:top w:val="none" w:sz="0" w:space="0" w:color="auto"/>
        <w:left w:val="none" w:sz="0" w:space="0" w:color="auto"/>
        <w:bottom w:val="none" w:sz="0" w:space="0" w:color="auto"/>
        <w:right w:val="none" w:sz="0" w:space="0" w:color="auto"/>
      </w:divBdr>
    </w:div>
    <w:div w:id="296640804">
      <w:bodyDiv w:val="1"/>
      <w:marLeft w:val="0"/>
      <w:marRight w:val="0"/>
      <w:marTop w:val="0"/>
      <w:marBottom w:val="0"/>
      <w:divBdr>
        <w:top w:val="none" w:sz="0" w:space="0" w:color="auto"/>
        <w:left w:val="none" w:sz="0" w:space="0" w:color="auto"/>
        <w:bottom w:val="none" w:sz="0" w:space="0" w:color="auto"/>
        <w:right w:val="none" w:sz="0" w:space="0" w:color="auto"/>
      </w:divBdr>
    </w:div>
    <w:div w:id="298997478">
      <w:bodyDiv w:val="1"/>
      <w:marLeft w:val="0"/>
      <w:marRight w:val="0"/>
      <w:marTop w:val="0"/>
      <w:marBottom w:val="0"/>
      <w:divBdr>
        <w:top w:val="none" w:sz="0" w:space="0" w:color="auto"/>
        <w:left w:val="none" w:sz="0" w:space="0" w:color="auto"/>
        <w:bottom w:val="none" w:sz="0" w:space="0" w:color="auto"/>
        <w:right w:val="none" w:sz="0" w:space="0" w:color="auto"/>
      </w:divBdr>
    </w:div>
    <w:div w:id="302003413">
      <w:bodyDiv w:val="1"/>
      <w:marLeft w:val="0"/>
      <w:marRight w:val="0"/>
      <w:marTop w:val="0"/>
      <w:marBottom w:val="0"/>
      <w:divBdr>
        <w:top w:val="none" w:sz="0" w:space="0" w:color="auto"/>
        <w:left w:val="none" w:sz="0" w:space="0" w:color="auto"/>
        <w:bottom w:val="none" w:sz="0" w:space="0" w:color="auto"/>
        <w:right w:val="none" w:sz="0" w:space="0" w:color="auto"/>
      </w:divBdr>
    </w:div>
    <w:div w:id="302198121">
      <w:bodyDiv w:val="1"/>
      <w:marLeft w:val="0"/>
      <w:marRight w:val="0"/>
      <w:marTop w:val="0"/>
      <w:marBottom w:val="0"/>
      <w:divBdr>
        <w:top w:val="none" w:sz="0" w:space="0" w:color="auto"/>
        <w:left w:val="none" w:sz="0" w:space="0" w:color="auto"/>
        <w:bottom w:val="none" w:sz="0" w:space="0" w:color="auto"/>
        <w:right w:val="none" w:sz="0" w:space="0" w:color="auto"/>
      </w:divBdr>
      <w:divsChild>
        <w:div w:id="543953550">
          <w:marLeft w:val="0"/>
          <w:marRight w:val="0"/>
          <w:marTop w:val="0"/>
          <w:marBottom w:val="0"/>
          <w:divBdr>
            <w:top w:val="none" w:sz="0" w:space="0" w:color="auto"/>
            <w:left w:val="none" w:sz="0" w:space="0" w:color="auto"/>
            <w:bottom w:val="none" w:sz="0" w:space="0" w:color="auto"/>
            <w:right w:val="none" w:sz="0" w:space="0" w:color="auto"/>
          </w:divBdr>
        </w:div>
        <w:div w:id="701056830">
          <w:marLeft w:val="0"/>
          <w:marRight w:val="0"/>
          <w:marTop w:val="0"/>
          <w:marBottom w:val="0"/>
          <w:divBdr>
            <w:top w:val="none" w:sz="0" w:space="0" w:color="auto"/>
            <w:left w:val="none" w:sz="0" w:space="0" w:color="auto"/>
            <w:bottom w:val="none" w:sz="0" w:space="0" w:color="auto"/>
            <w:right w:val="none" w:sz="0" w:space="0" w:color="auto"/>
          </w:divBdr>
        </w:div>
        <w:div w:id="765930370">
          <w:marLeft w:val="0"/>
          <w:marRight w:val="0"/>
          <w:marTop w:val="0"/>
          <w:marBottom w:val="0"/>
          <w:divBdr>
            <w:top w:val="none" w:sz="0" w:space="0" w:color="auto"/>
            <w:left w:val="none" w:sz="0" w:space="0" w:color="auto"/>
            <w:bottom w:val="none" w:sz="0" w:space="0" w:color="auto"/>
            <w:right w:val="none" w:sz="0" w:space="0" w:color="auto"/>
          </w:divBdr>
        </w:div>
        <w:div w:id="766458707">
          <w:marLeft w:val="0"/>
          <w:marRight w:val="0"/>
          <w:marTop w:val="0"/>
          <w:marBottom w:val="0"/>
          <w:divBdr>
            <w:top w:val="none" w:sz="0" w:space="0" w:color="auto"/>
            <w:left w:val="none" w:sz="0" w:space="0" w:color="auto"/>
            <w:bottom w:val="none" w:sz="0" w:space="0" w:color="auto"/>
            <w:right w:val="none" w:sz="0" w:space="0" w:color="auto"/>
          </w:divBdr>
        </w:div>
        <w:div w:id="942953570">
          <w:marLeft w:val="0"/>
          <w:marRight w:val="0"/>
          <w:marTop w:val="0"/>
          <w:marBottom w:val="0"/>
          <w:divBdr>
            <w:top w:val="none" w:sz="0" w:space="0" w:color="auto"/>
            <w:left w:val="none" w:sz="0" w:space="0" w:color="auto"/>
            <w:bottom w:val="none" w:sz="0" w:space="0" w:color="auto"/>
            <w:right w:val="none" w:sz="0" w:space="0" w:color="auto"/>
          </w:divBdr>
        </w:div>
        <w:div w:id="1034572610">
          <w:marLeft w:val="0"/>
          <w:marRight w:val="0"/>
          <w:marTop w:val="0"/>
          <w:marBottom w:val="0"/>
          <w:divBdr>
            <w:top w:val="none" w:sz="0" w:space="0" w:color="auto"/>
            <w:left w:val="none" w:sz="0" w:space="0" w:color="auto"/>
            <w:bottom w:val="none" w:sz="0" w:space="0" w:color="auto"/>
            <w:right w:val="none" w:sz="0" w:space="0" w:color="auto"/>
          </w:divBdr>
        </w:div>
        <w:div w:id="1114330825">
          <w:marLeft w:val="0"/>
          <w:marRight w:val="0"/>
          <w:marTop w:val="0"/>
          <w:marBottom w:val="0"/>
          <w:divBdr>
            <w:top w:val="none" w:sz="0" w:space="0" w:color="auto"/>
            <w:left w:val="none" w:sz="0" w:space="0" w:color="auto"/>
            <w:bottom w:val="none" w:sz="0" w:space="0" w:color="auto"/>
            <w:right w:val="none" w:sz="0" w:space="0" w:color="auto"/>
          </w:divBdr>
        </w:div>
        <w:div w:id="1336959411">
          <w:marLeft w:val="0"/>
          <w:marRight w:val="0"/>
          <w:marTop w:val="0"/>
          <w:marBottom w:val="0"/>
          <w:divBdr>
            <w:top w:val="none" w:sz="0" w:space="0" w:color="auto"/>
            <w:left w:val="none" w:sz="0" w:space="0" w:color="auto"/>
            <w:bottom w:val="none" w:sz="0" w:space="0" w:color="auto"/>
            <w:right w:val="none" w:sz="0" w:space="0" w:color="auto"/>
          </w:divBdr>
        </w:div>
        <w:div w:id="1407143008">
          <w:marLeft w:val="0"/>
          <w:marRight w:val="0"/>
          <w:marTop w:val="0"/>
          <w:marBottom w:val="0"/>
          <w:divBdr>
            <w:top w:val="none" w:sz="0" w:space="0" w:color="auto"/>
            <w:left w:val="none" w:sz="0" w:space="0" w:color="auto"/>
            <w:bottom w:val="none" w:sz="0" w:space="0" w:color="auto"/>
            <w:right w:val="none" w:sz="0" w:space="0" w:color="auto"/>
          </w:divBdr>
        </w:div>
        <w:div w:id="1677340818">
          <w:marLeft w:val="0"/>
          <w:marRight w:val="0"/>
          <w:marTop w:val="0"/>
          <w:marBottom w:val="0"/>
          <w:divBdr>
            <w:top w:val="none" w:sz="0" w:space="0" w:color="auto"/>
            <w:left w:val="none" w:sz="0" w:space="0" w:color="auto"/>
            <w:bottom w:val="none" w:sz="0" w:space="0" w:color="auto"/>
            <w:right w:val="none" w:sz="0" w:space="0" w:color="auto"/>
          </w:divBdr>
        </w:div>
        <w:div w:id="1797916527">
          <w:marLeft w:val="0"/>
          <w:marRight w:val="0"/>
          <w:marTop w:val="0"/>
          <w:marBottom w:val="0"/>
          <w:divBdr>
            <w:top w:val="none" w:sz="0" w:space="0" w:color="auto"/>
            <w:left w:val="none" w:sz="0" w:space="0" w:color="auto"/>
            <w:bottom w:val="none" w:sz="0" w:space="0" w:color="auto"/>
            <w:right w:val="none" w:sz="0" w:space="0" w:color="auto"/>
          </w:divBdr>
        </w:div>
        <w:div w:id="1901089037">
          <w:marLeft w:val="0"/>
          <w:marRight w:val="0"/>
          <w:marTop w:val="0"/>
          <w:marBottom w:val="0"/>
          <w:divBdr>
            <w:top w:val="none" w:sz="0" w:space="0" w:color="auto"/>
            <w:left w:val="none" w:sz="0" w:space="0" w:color="auto"/>
            <w:bottom w:val="none" w:sz="0" w:space="0" w:color="auto"/>
            <w:right w:val="none" w:sz="0" w:space="0" w:color="auto"/>
          </w:divBdr>
        </w:div>
        <w:div w:id="1980500254">
          <w:marLeft w:val="0"/>
          <w:marRight w:val="0"/>
          <w:marTop w:val="0"/>
          <w:marBottom w:val="0"/>
          <w:divBdr>
            <w:top w:val="none" w:sz="0" w:space="0" w:color="auto"/>
            <w:left w:val="none" w:sz="0" w:space="0" w:color="auto"/>
            <w:bottom w:val="none" w:sz="0" w:space="0" w:color="auto"/>
            <w:right w:val="none" w:sz="0" w:space="0" w:color="auto"/>
          </w:divBdr>
        </w:div>
      </w:divsChild>
    </w:div>
    <w:div w:id="302582483">
      <w:bodyDiv w:val="1"/>
      <w:marLeft w:val="0"/>
      <w:marRight w:val="0"/>
      <w:marTop w:val="0"/>
      <w:marBottom w:val="0"/>
      <w:divBdr>
        <w:top w:val="none" w:sz="0" w:space="0" w:color="auto"/>
        <w:left w:val="none" w:sz="0" w:space="0" w:color="auto"/>
        <w:bottom w:val="none" w:sz="0" w:space="0" w:color="auto"/>
        <w:right w:val="none" w:sz="0" w:space="0" w:color="auto"/>
      </w:divBdr>
    </w:div>
    <w:div w:id="304161046">
      <w:bodyDiv w:val="1"/>
      <w:marLeft w:val="0"/>
      <w:marRight w:val="0"/>
      <w:marTop w:val="0"/>
      <w:marBottom w:val="0"/>
      <w:divBdr>
        <w:top w:val="none" w:sz="0" w:space="0" w:color="auto"/>
        <w:left w:val="none" w:sz="0" w:space="0" w:color="auto"/>
        <w:bottom w:val="none" w:sz="0" w:space="0" w:color="auto"/>
        <w:right w:val="none" w:sz="0" w:space="0" w:color="auto"/>
      </w:divBdr>
    </w:div>
    <w:div w:id="304626798">
      <w:bodyDiv w:val="1"/>
      <w:marLeft w:val="0"/>
      <w:marRight w:val="0"/>
      <w:marTop w:val="0"/>
      <w:marBottom w:val="0"/>
      <w:divBdr>
        <w:top w:val="none" w:sz="0" w:space="0" w:color="auto"/>
        <w:left w:val="none" w:sz="0" w:space="0" w:color="auto"/>
        <w:bottom w:val="none" w:sz="0" w:space="0" w:color="auto"/>
        <w:right w:val="none" w:sz="0" w:space="0" w:color="auto"/>
      </w:divBdr>
    </w:div>
    <w:div w:id="304817926">
      <w:bodyDiv w:val="1"/>
      <w:marLeft w:val="0"/>
      <w:marRight w:val="0"/>
      <w:marTop w:val="0"/>
      <w:marBottom w:val="0"/>
      <w:divBdr>
        <w:top w:val="none" w:sz="0" w:space="0" w:color="auto"/>
        <w:left w:val="none" w:sz="0" w:space="0" w:color="auto"/>
        <w:bottom w:val="none" w:sz="0" w:space="0" w:color="auto"/>
        <w:right w:val="none" w:sz="0" w:space="0" w:color="auto"/>
      </w:divBdr>
    </w:div>
    <w:div w:id="306520197">
      <w:bodyDiv w:val="1"/>
      <w:marLeft w:val="0"/>
      <w:marRight w:val="0"/>
      <w:marTop w:val="0"/>
      <w:marBottom w:val="0"/>
      <w:divBdr>
        <w:top w:val="none" w:sz="0" w:space="0" w:color="auto"/>
        <w:left w:val="none" w:sz="0" w:space="0" w:color="auto"/>
        <w:bottom w:val="none" w:sz="0" w:space="0" w:color="auto"/>
        <w:right w:val="none" w:sz="0" w:space="0" w:color="auto"/>
      </w:divBdr>
    </w:div>
    <w:div w:id="306977184">
      <w:bodyDiv w:val="1"/>
      <w:marLeft w:val="0"/>
      <w:marRight w:val="0"/>
      <w:marTop w:val="0"/>
      <w:marBottom w:val="0"/>
      <w:divBdr>
        <w:top w:val="none" w:sz="0" w:space="0" w:color="auto"/>
        <w:left w:val="none" w:sz="0" w:space="0" w:color="auto"/>
        <w:bottom w:val="none" w:sz="0" w:space="0" w:color="auto"/>
        <w:right w:val="none" w:sz="0" w:space="0" w:color="auto"/>
      </w:divBdr>
    </w:div>
    <w:div w:id="308563203">
      <w:bodyDiv w:val="1"/>
      <w:marLeft w:val="0"/>
      <w:marRight w:val="0"/>
      <w:marTop w:val="0"/>
      <w:marBottom w:val="0"/>
      <w:divBdr>
        <w:top w:val="none" w:sz="0" w:space="0" w:color="auto"/>
        <w:left w:val="none" w:sz="0" w:space="0" w:color="auto"/>
        <w:bottom w:val="none" w:sz="0" w:space="0" w:color="auto"/>
        <w:right w:val="none" w:sz="0" w:space="0" w:color="auto"/>
      </w:divBdr>
    </w:div>
    <w:div w:id="309292046">
      <w:bodyDiv w:val="1"/>
      <w:marLeft w:val="0"/>
      <w:marRight w:val="0"/>
      <w:marTop w:val="0"/>
      <w:marBottom w:val="0"/>
      <w:divBdr>
        <w:top w:val="none" w:sz="0" w:space="0" w:color="auto"/>
        <w:left w:val="none" w:sz="0" w:space="0" w:color="auto"/>
        <w:bottom w:val="none" w:sz="0" w:space="0" w:color="auto"/>
        <w:right w:val="none" w:sz="0" w:space="0" w:color="auto"/>
      </w:divBdr>
    </w:div>
    <w:div w:id="309481437">
      <w:bodyDiv w:val="1"/>
      <w:marLeft w:val="0"/>
      <w:marRight w:val="0"/>
      <w:marTop w:val="0"/>
      <w:marBottom w:val="0"/>
      <w:divBdr>
        <w:top w:val="none" w:sz="0" w:space="0" w:color="auto"/>
        <w:left w:val="none" w:sz="0" w:space="0" w:color="auto"/>
        <w:bottom w:val="none" w:sz="0" w:space="0" w:color="auto"/>
        <w:right w:val="none" w:sz="0" w:space="0" w:color="auto"/>
      </w:divBdr>
    </w:div>
    <w:div w:id="309942609">
      <w:bodyDiv w:val="1"/>
      <w:marLeft w:val="0"/>
      <w:marRight w:val="0"/>
      <w:marTop w:val="0"/>
      <w:marBottom w:val="0"/>
      <w:divBdr>
        <w:top w:val="none" w:sz="0" w:space="0" w:color="auto"/>
        <w:left w:val="none" w:sz="0" w:space="0" w:color="auto"/>
        <w:bottom w:val="none" w:sz="0" w:space="0" w:color="auto"/>
        <w:right w:val="none" w:sz="0" w:space="0" w:color="auto"/>
      </w:divBdr>
    </w:div>
    <w:div w:id="310016499">
      <w:bodyDiv w:val="1"/>
      <w:marLeft w:val="0"/>
      <w:marRight w:val="0"/>
      <w:marTop w:val="0"/>
      <w:marBottom w:val="0"/>
      <w:divBdr>
        <w:top w:val="none" w:sz="0" w:space="0" w:color="auto"/>
        <w:left w:val="none" w:sz="0" w:space="0" w:color="auto"/>
        <w:bottom w:val="none" w:sz="0" w:space="0" w:color="auto"/>
        <w:right w:val="none" w:sz="0" w:space="0" w:color="auto"/>
      </w:divBdr>
    </w:div>
    <w:div w:id="310718255">
      <w:bodyDiv w:val="1"/>
      <w:marLeft w:val="0"/>
      <w:marRight w:val="0"/>
      <w:marTop w:val="0"/>
      <w:marBottom w:val="0"/>
      <w:divBdr>
        <w:top w:val="none" w:sz="0" w:space="0" w:color="auto"/>
        <w:left w:val="none" w:sz="0" w:space="0" w:color="auto"/>
        <w:bottom w:val="none" w:sz="0" w:space="0" w:color="auto"/>
        <w:right w:val="none" w:sz="0" w:space="0" w:color="auto"/>
      </w:divBdr>
    </w:div>
    <w:div w:id="311104682">
      <w:bodyDiv w:val="1"/>
      <w:marLeft w:val="0"/>
      <w:marRight w:val="0"/>
      <w:marTop w:val="0"/>
      <w:marBottom w:val="0"/>
      <w:divBdr>
        <w:top w:val="none" w:sz="0" w:space="0" w:color="auto"/>
        <w:left w:val="none" w:sz="0" w:space="0" w:color="auto"/>
        <w:bottom w:val="none" w:sz="0" w:space="0" w:color="auto"/>
        <w:right w:val="none" w:sz="0" w:space="0" w:color="auto"/>
      </w:divBdr>
    </w:div>
    <w:div w:id="313215760">
      <w:bodyDiv w:val="1"/>
      <w:marLeft w:val="0"/>
      <w:marRight w:val="0"/>
      <w:marTop w:val="0"/>
      <w:marBottom w:val="0"/>
      <w:divBdr>
        <w:top w:val="none" w:sz="0" w:space="0" w:color="auto"/>
        <w:left w:val="none" w:sz="0" w:space="0" w:color="auto"/>
        <w:bottom w:val="none" w:sz="0" w:space="0" w:color="auto"/>
        <w:right w:val="none" w:sz="0" w:space="0" w:color="auto"/>
      </w:divBdr>
    </w:div>
    <w:div w:id="313602840">
      <w:bodyDiv w:val="1"/>
      <w:marLeft w:val="0"/>
      <w:marRight w:val="0"/>
      <w:marTop w:val="0"/>
      <w:marBottom w:val="0"/>
      <w:divBdr>
        <w:top w:val="none" w:sz="0" w:space="0" w:color="auto"/>
        <w:left w:val="none" w:sz="0" w:space="0" w:color="auto"/>
        <w:bottom w:val="none" w:sz="0" w:space="0" w:color="auto"/>
        <w:right w:val="none" w:sz="0" w:space="0" w:color="auto"/>
      </w:divBdr>
    </w:div>
    <w:div w:id="313988981">
      <w:bodyDiv w:val="1"/>
      <w:marLeft w:val="0"/>
      <w:marRight w:val="0"/>
      <w:marTop w:val="0"/>
      <w:marBottom w:val="0"/>
      <w:divBdr>
        <w:top w:val="none" w:sz="0" w:space="0" w:color="auto"/>
        <w:left w:val="none" w:sz="0" w:space="0" w:color="auto"/>
        <w:bottom w:val="none" w:sz="0" w:space="0" w:color="auto"/>
        <w:right w:val="none" w:sz="0" w:space="0" w:color="auto"/>
      </w:divBdr>
    </w:div>
    <w:div w:id="314458381">
      <w:bodyDiv w:val="1"/>
      <w:marLeft w:val="0"/>
      <w:marRight w:val="0"/>
      <w:marTop w:val="0"/>
      <w:marBottom w:val="0"/>
      <w:divBdr>
        <w:top w:val="none" w:sz="0" w:space="0" w:color="auto"/>
        <w:left w:val="none" w:sz="0" w:space="0" w:color="auto"/>
        <w:bottom w:val="none" w:sz="0" w:space="0" w:color="auto"/>
        <w:right w:val="none" w:sz="0" w:space="0" w:color="auto"/>
      </w:divBdr>
    </w:div>
    <w:div w:id="315888403">
      <w:bodyDiv w:val="1"/>
      <w:marLeft w:val="0"/>
      <w:marRight w:val="0"/>
      <w:marTop w:val="0"/>
      <w:marBottom w:val="0"/>
      <w:divBdr>
        <w:top w:val="none" w:sz="0" w:space="0" w:color="auto"/>
        <w:left w:val="none" w:sz="0" w:space="0" w:color="auto"/>
        <w:bottom w:val="none" w:sz="0" w:space="0" w:color="auto"/>
        <w:right w:val="none" w:sz="0" w:space="0" w:color="auto"/>
      </w:divBdr>
    </w:div>
    <w:div w:id="319232001">
      <w:bodyDiv w:val="1"/>
      <w:marLeft w:val="0"/>
      <w:marRight w:val="0"/>
      <w:marTop w:val="0"/>
      <w:marBottom w:val="0"/>
      <w:divBdr>
        <w:top w:val="none" w:sz="0" w:space="0" w:color="auto"/>
        <w:left w:val="none" w:sz="0" w:space="0" w:color="auto"/>
        <w:bottom w:val="none" w:sz="0" w:space="0" w:color="auto"/>
        <w:right w:val="none" w:sz="0" w:space="0" w:color="auto"/>
      </w:divBdr>
    </w:div>
    <w:div w:id="319626558">
      <w:bodyDiv w:val="1"/>
      <w:marLeft w:val="0"/>
      <w:marRight w:val="0"/>
      <w:marTop w:val="0"/>
      <w:marBottom w:val="0"/>
      <w:divBdr>
        <w:top w:val="none" w:sz="0" w:space="0" w:color="auto"/>
        <w:left w:val="none" w:sz="0" w:space="0" w:color="auto"/>
        <w:bottom w:val="none" w:sz="0" w:space="0" w:color="auto"/>
        <w:right w:val="none" w:sz="0" w:space="0" w:color="auto"/>
      </w:divBdr>
    </w:div>
    <w:div w:id="320815183">
      <w:bodyDiv w:val="1"/>
      <w:marLeft w:val="0"/>
      <w:marRight w:val="0"/>
      <w:marTop w:val="0"/>
      <w:marBottom w:val="0"/>
      <w:divBdr>
        <w:top w:val="none" w:sz="0" w:space="0" w:color="auto"/>
        <w:left w:val="none" w:sz="0" w:space="0" w:color="auto"/>
        <w:bottom w:val="none" w:sz="0" w:space="0" w:color="auto"/>
        <w:right w:val="none" w:sz="0" w:space="0" w:color="auto"/>
      </w:divBdr>
    </w:div>
    <w:div w:id="321667508">
      <w:bodyDiv w:val="1"/>
      <w:marLeft w:val="0"/>
      <w:marRight w:val="0"/>
      <w:marTop w:val="0"/>
      <w:marBottom w:val="0"/>
      <w:divBdr>
        <w:top w:val="none" w:sz="0" w:space="0" w:color="auto"/>
        <w:left w:val="none" w:sz="0" w:space="0" w:color="auto"/>
        <w:bottom w:val="none" w:sz="0" w:space="0" w:color="auto"/>
        <w:right w:val="none" w:sz="0" w:space="0" w:color="auto"/>
      </w:divBdr>
    </w:div>
    <w:div w:id="322010274">
      <w:bodyDiv w:val="1"/>
      <w:marLeft w:val="0"/>
      <w:marRight w:val="0"/>
      <w:marTop w:val="0"/>
      <w:marBottom w:val="0"/>
      <w:divBdr>
        <w:top w:val="none" w:sz="0" w:space="0" w:color="auto"/>
        <w:left w:val="none" w:sz="0" w:space="0" w:color="auto"/>
        <w:bottom w:val="none" w:sz="0" w:space="0" w:color="auto"/>
        <w:right w:val="none" w:sz="0" w:space="0" w:color="auto"/>
      </w:divBdr>
    </w:div>
    <w:div w:id="323045317">
      <w:bodyDiv w:val="1"/>
      <w:marLeft w:val="0"/>
      <w:marRight w:val="0"/>
      <w:marTop w:val="0"/>
      <w:marBottom w:val="0"/>
      <w:divBdr>
        <w:top w:val="none" w:sz="0" w:space="0" w:color="auto"/>
        <w:left w:val="none" w:sz="0" w:space="0" w:color="auto"/>
        <w:bottom w:val="none" w:sz="0" w:space="0" w:color="auto"/>
        <w:right w:val="none" w:sz="0" w:space="0" w:color="auto"/>
      </w:divBdr>
    </w:div>
    <w:div w:id="325784287">
      <w:bodyDiv w:val="1"/>
      <w:marLeft w:val="0"/>
      <w:marRight w:val="0"/>
      <w:marTop w:val="0"/>
      <w:marBottom w:val="0"/>
      <w:divBdr>
        <w:top w:val="none" w:sz="0" w:space="0" w:color="auto"/>
        <w:left w:val="none" w:sz="0" w:space="0" w:color="auto"/>
        <w:bottom w:val="none" w:sz="0" w:space="0" w:color="auto"/>
        <w:right w:val="none" w:sz="0" w:space="0" w:color="auto"/>
      </w:divBdr>
    </w:div>
    <w:div w:id="326399297">
      <w:bodyDiv w:val="1"/>
      <w:marLeft w:val="0"/>
      <w:marRight w:val="0"/>
      <w:marTop w:val="0"/>
      <w:marBottom w:val="0"/>
      <w:divBdr>
        <w:top w:val="none" w:sz="0" w:space="0" w:color="auto"/>
        <w:left w:val="none" w:sz="0" w:space="0" w:color="auto"/>
        <w:bottom w:val="none" w:sz="0" w:space="0" w:color="auto"/>
        <w:right w:val="none" w:sz="0" w:space="0" w:color="auto"/>
      </w:divBdr>
    </w:div>
    <w:div w:id="326786082">
      <w:bodyDiv w:val="1"/>
      <w:marLeft w:val="0"/>
      <w:marRight w:val="0"/>
      <w:marTop w:val="0"/>
      <w:marBottom w:val="0"/>
      <w:divBdr>
        <w:top w:val="none" w:sz="0" w:space="0" w:color="auto"/>
        <w:left w:val="none" w:sz="0" w:space="0" w:color="auto"/>
        <w:bottom w:val="none" w:sz="0" w:space="0" w:color="auto"/>
        <w:right w:val="none" w:sz="0" w:space="0" w:color="auto"/>
      </w:divBdr>
    </w:div>
    <w:div w:id="327246367">
      <w:bodyDiv w:val="1"/>
      <w:marLeft w:val="0"/>
      <w:marRight w:val="0"/>
      <w:marTop w:val="0"/>
      <w:marBottom w:val="0"/>
      <w:divBdr>
        <w:top w:val="none" w:sz="0" w:space="0" w:color="auto"/>
        <w:left w:val="none" w:sz="0" w:space="0" w:color="auto"/>
        <w:bottom w:val="none" w:sz="0" w:space="0" w:color="auto"/>
        <w:right w:val="none" w:sz="0" w:space="0" w:color="auto"/>
      </w:divBdr>
    </w:div>
    <w:div w:id="328217926">
      <w:bodyDiv w:val="1"/>
      <w:marLeft w:val="0"/>
      <w:marRight w:val="0"/>
      <w:marTop w:val="0"/>
      <w:marBottom w:val="0"/>
      <w:divBdr>
        <w:top w:val="none" w:sz="0" w:space="0" w:color="auto"/>
        <w:left w:val="none" w:sz="0" w:space="0" w:color="auto"/>
        <w:bottom w:val="none" w:sz="0" w:space="0" w:color="auto"/>
        <w:right w:val="none" w:sz="0" w:space="0" w:color="auto"/>
      </w:divBdr>
    </w:div>
    <w:div w:id="329603365">
      <w:bodyDiv w:val="1"/>
      <w:marLeft w:val="0"/>
      <w:marRight w:val="0"/>
      <w:marTop w:val="0"/>
      <w:marBottom w:val="0"/>
      <w:divBdr>
        <w:top w:val="none" w:sz="0" w:space="0" w:color="auto"/>
        <w:left w:val="none" w:sz="0" w:space="0" w:color="auto"/>
        <w:bottom w:val="none" w:sz="0" w:space="0" w:color="auto"/>
        <w:right w:val="none" w:sz="0" w:space="0" w:color="auto"/>
      </w:divBdr>
    </w:div>
    <w:div w:id="332102190">
      <w:bodyDiv w:val="1"/>
      <w:marLeft w:val="0"/>
      <w:marRight w:val="0"/>
      <w:marTop w:val="0"/>
      <w:marBottom w:val="0"/>
      <w:divBdr>
        <w:top w:val="none" w:sz="0" w:space="0" w:color="auto"/>
        <w:left w:val="none" w:sz="0" w:space="0" w:color="auto"/>
        <w:bottom w:val="none" w:sz="0" w:space="0" w:color="auto"/>
        <w:right w:val="none" w:sz="0" w:space="0" w:color="auto"/>
      </w:divBdr>
    </w:div>
    <w:div w:id="333996700">
      <w:bodyDiv w:val="1"/>
      <w:marLeft w:val="0"/>
      <w:marRight w:val="0"/>
      <w:marTop w:val="0"/>
      <w:marBottom w:val="0"/>
      <w:divBdr>
        <w:top w:val="none" w:sz="0" w:space="0" w:color="auto"/>
        <w:left w:val="none" w:sz="0" w:space="0" w:color="auto"/>
        <w:bottom w:val="none" w:sz="0" w:space="0" w:color="auto"/>
        <w:right w:val="none" w:sz="0" w:space="0" w:color="auto"/>
      </w:divBdr>
    </w:div>
    <w:div w:id="335764951">
      <w:bodyDiv w:val="1"/>
      <w:marLeft w:val="0"/>
      <w:marRight w:val="0"/>
      <w:marTop w:val="0"/>
      <w:marBottom w:val="0"/>
      <w:divBdr>
        <w:top w:val="none" w:sz="0" w:space="0" w:color="auto"/>
        <w:left w:val="none" w:sz="0" w:space="0" w:color="auto"/>
        <w:bottom w:val="none" w:sz="0" w:space="0" w:color="auto"/>
        <w:right w:val="none" w:sz="0" w:space="0" w:color="auto"/>
      </w:divBdr>
    </w:div>
    <w:div w:id="335888515">
      <w:bodyDiv w:val="1"/>
      <w:marLeft w:val="0"/>
      <w:marRight w:val="0"/>
      <w:marTop w:val="0"/>
      <w:marBottom w:val="0"/>
      <w:divBdr>
        <w:top w:val="none" w:sz="0" w:space="0" w:color="auto"/>
        <w:left w:val="none" w:sz="0" w:space="0" w:color="auto"/>
        <w:bottom w:val="none" w:sz="0" w:space="0" w:color="auto"/>
        <w:right w:val="none" w:sz="0" w:space="0" w:color="auto"/>
      </w:divBdr>
    </w:div>
    <w:div w:id="336734304">
      <w:bodyDiv w:val="1"/>
      <w:marLeft w:val="0"/>
      <w:marRight w:val="0"/>
      <w:marTop w:val="0"/>
      <w:marBottom w:val="0"/>
      <w:divBdr>
        <w:top w:val="none" w:sz="0" w:space="0" w:color="auto"/>
        <w:left w:val="none" w:sz="0" w:space="0" w:color="auto"/>
        <w:bottom w:val="none" w:sz="0" w:space="0" w:color="auto"/>
        <w:right w:val="none" w:sz="0" w:space="0" w:color="auto"/>
      </w:divBdr>
    </w:div>
    <w:div w:id="337193555">
      <w:bodyDiv w:val="1"/>
      <w:marLeft w:val="0"/>
      <w:marRight w:val="0"/>
      <w:marTop w:val="0"/>
      <w:marBottom w:val="0"/>
      <w:divBdr>
        <w:top w:val="none" w:sz="0" w:space="0" w:color="auto"/>
        <w:left w:val="none" w:sz="0" w:space="0" w:color="auto"/>
        <w:bottom w:val="none" w:sz="0" w:space="0" w:color="auto"/>
        <w:right w:val="none" w:sz="0" w:space="0" w:color="auto"/>
      </w:divBdr>
    </w:div>
    <w:div w:id="337773208">
      <w:bodyDiv w:val="1"/>
      <w:marLeft w:val="0"/>
      <w:marRight w:val="0"/>
      <w:marTop w:val="0"/>
      <w:marBottom w:val="0"/>
      <w:divBdr>
        <w:top w:val="none" w:sz="0" w:space="0" w:color="auto"/>
        <w:left w:val="none" w:sz="0" w:space="0" w:color="auto"/>
        <w:bottom w:val="none" w:sz="0" w:space="0" w:color="auto"/>
        <w:right w:val="none" w:sz="0" w:space="0" w:color="auto"/>
      </w:divBdr>
      <w:divsChild>
        <w:div w:id="22437300">
          <w:marLeft w:val="0"/>
          <w:marRight w:val="0"/>
          <w:marTop w:val="0"/>
          <w:marBottom w:val="0"/>
          <w:divBdr>
            <w:top w:val="none" w:sz="0" w:space="0" w:color="auto"/>
            <w:left w:val="none" w:sz="0" w:space="0" w:color="auto"/>
            <w:bottom w:val="none" w:sz="0" w:space="0" w:color="auto"/>
            <w:right w:val="none" w:sz="0" w:space="0" w:color="auto"/>
          </w:divBdr>
        </w:div>
        <w:div w:id="232356865">
          <w:marLeft w:val="0"/>
          <w:marRight w:val="0"/>
          <w:marTop w:val="0"/>
          <w:marBottom w:val="0"/>
          <w:divBdr>
            <w:top w:val="none" w:sz="0" w:space="0" w:color="auto"/>
            <w:left w:val="none" w:sz="0" w:space="0" w:color="auto"/>
            <w:bottom w:val="none" w:sz="0" w:space="0" w:color="auto"/>
            <w:right w:val="none" w:sz="0" w:space="0" w:color="auto"/>
          </w:divBdr>
        </w:div>
        <w:div w:id="321936439">
          <w:marLeft w:val="0"/>
          <w:marRight w:val="0"/>
          <w:marTop w:val="0"/>
          <w:marBottom w:val="0"/>
          <w:divBdr>
            <w:top w:val="none" w:sz="0" w:space="0" w:color="auto"/>
            <w:left w:val="none" w:sz="0" w:space="0" w:color="auto"/>
            <w:bottom w:val="none" w:sz="0" w:space="0" w:color="auto"/>
            <w:right w:val="none" w:sz="0" w:space="0" w:color="auto"/>
          </w:divBdr>
        </w:div>
        <w:div w:id="515851233">
          <w:marLeft w:val="0"/>
          <w:marRight w:val="0"/>
          <w:marTop w:val="0"/>
          <w:marBottom w:val="0"/>
          <w:divBdr>
            <w:top w:val="none" w:sz="0" w:space="0" w:color="auto"/>
            <w:left w:val="none" w:sz="0" w:space="0" w:color="auto"/>
            <w:bottom w:val="none" w:sz="0" w:space="0" w:color="auto"/>
            <w:right w:val="none" w:sz="0" w:space="0" w:color="auto"/>
          </w:divBdr>
        </w:div>
        <w:div w:id="588736814">
          <w:marLeft w:val="0"/>
          <w:marRight w:val="0"/>
          <w:marTop w:val="0"/>
          <w:marBottom w:val="0"/>
          <w:divBdr>
            <w:top w:val="none" w:sz="0" w:space="0" w:color="auto"/>
            <w:left w:val="none" w:sz="0" w:space="0" w:color="auto"/>
            <w:bottom w:val="none" w:sz="0" w:space="0" w:color="auto"/>
            <w:right w:val="none" w:sz="0" w:space="0" w:color="auto"/>
          </w:divBdr>
        </w:div>
        <w:div w:id="630750113">
          <w:marLeft w:val="0"/>
          <w:marRight w:val="0"/>
          <w:marTop w:val="0"/>
          <w:marBottom w:val="0"/>
          <w:divBdr>
            <w:top w:val="none" w:sz="0" w:space="0" w:color="auto"/>
            <w:left w:val="none" w:sz="0" w:space="0" w:color="auto"/>
            <w:bottom w:val="none" w:sz="0" w:space="0" w:color="auto"/>
            <w:right w:val="none" w:sz="0" w:space="0" w:color="auto"/>
          </w:divBdr>
        </w:div>
        <w:div w:id="742022285">
          <w:marLeft w:val="0"/>
          <w:marRight w:val="0"/>
          <w:marTop w:val="0"/>
          <w:marBottom w:val="0"/>
          <w:divBdr>
            <w:top w:val="none" w:sz="0" w:space="0" w:color="auto"/>
            <w:left w:val="none" w:sz="0" w:space="0" w:color="auto"/>
            <w:bottom w:val="none" w:sz="0" w:space="0" w:color="auto"/>
            <w:right w:val="none" w:sz="0" w:space="0" w:color="auto"/>
          </w:divBdr>
        </w:div>
        <w:div w:id="862522667">
          <w:marLeft w:val="0"/>
          <w:marRight w:val="0"/>
          <w:marTop w:val="0"/>
          <w:marBottom w:val="0"/>
          <w:divBdr>
            <w:top w:val="none" w:sz="0" w:space="0" w:color="auto"/>
            <w:left w:val="none" w:sz="0" w:space="0" w:color="auto"/>
            <w:bottom w:val="none" w:sz="0" w:space="0" w:color="auto"/>
            <w:right w:val="none" w:sz="0" w:space="0" w:color="auto"/>
          </w:divBdr>
        </w:div>
        <w:div w:id="958998692">
          <w:marLeft w:val="0"/>
          <w:marRight w:val="0"/>
          <w:marTop w:val="0"/>
          <w:marBottom w:val="0"/>
          <w:divBdr>
            <w:top w:val="none" w:sz="0" w:space="0" w:color="auto"/>
            <w:left w:val="none" w:sz="0" w:space="0" w:color="auto"/>
            <w:bottom w:val="none" w:sz="0" w:space="0" w:color="auto"/>
            <w:right w:val="none" w:sz="0" w:space="0" w:color="auto"/>
          </w:divBdr>
        </w:div>
        <w:div w:id="964624536">
          <w:marLeft w:val="0"/>
          <w:marRight w:val="0"/>
          <w:marTop w:val="0"/>
          <w:marBottom w:val="0"/>
          <w:divBdr>
            <w:top w:val="none" w:sz="0" w:space="0" w:color="auto"/>
            <w:left w:val="none" w:sz="0" w:space="0" w:color="auto"/>
            <w:bottom w:val="none" w:sz="0" w:space="0" w:color="auto"/>
            <w:right w:val="none" w:sz="0" w:space="0" w:color="auto"/>
          </w:divBdr>
        </w:div>
        <w:div w:id="971325645">
          <w:marLeft w:val="0"/>
          <w:marRight w:val="0"/>
          <w:marTop w:val="0"/>
          <w:marBottom w:val="0"/>
          <w:divBdr>
            <w:top w:val="none" w:sz="0" w:space="0" w:color="auto"/>
            <w:left w:val="none" w:sz="0" w:space="0" w:color="auto"/>
            <w:bottom w:val="none" w:sz="0" w:space="0" w:color="auto"/>
            <w:right w:val="none" w:sz="0" w:space="0" w:color="auto"/>
          </w:divBdr>
        </w:div>
        <w:div w:id="1004481226">
          <w:marLeft w:val="0"/>
          <w:marRight w:val="0"/>
          <w:marTop w:val="0"/>
          <w:marBottom w:val="0"/>
          <w:divBdr>
            <w:top w:val="none" w:sz="0" w:space="0" w:color="auto"/>
            <w:left w:val="none" w:sz="0" w:space="0" w:color="auto"/>
            <w:bottom w:val="none" w:sz="0" w:space="0" w:color="auto"/>
            <w:right w:val="none" w:sz="0" w:space="0" w:color="auto"/>
          </w:divBdr>
        </w:div>
        <w:div w:id="1044907484">
          <w:marLeft w:val="0"/>
          <w:marRight w:val="0"/>
          <w:marTop w:val="0"/>
          <w:marBottom w:val="0"/>
          <w:divBdr>
            <w:top w:val="none" w:sz="0" w:space="0" w:color="auto"/>
            <w:left w:val="none" w:sz="0" w:space="0" w:color="auto"/>
            <w:bottom w:val="none" w:sz="0" w:space="0" w:color="auto"/>
            <w:right w:val="none" w:sz="0" w:space="0" w:color="auto"/>
          </w:divBdr>
        </w:div>
        <w:div w:id="1403407641">
          <w:marLeft w:val="0"/>
          <w:marRight w:val="0"/>
          <w:marTop w:val="0"/>
          <w:marBottom w:val="0"/>
          <w:divBdr>
            <w:top w:val="none" w:sz="0" w:space="0" w:color="auto"/>
            <w:left w:val="none" w:sz="0" w:space="0" w:color="auto"/>
            <w:bottom w:val="none" w:sz="0" w:space="0" w:color="auto"/>
            <w:right w:val="none" w:sz="0" w:space="0" w:color="auto"/>
          </w:divBdr>
        </w:div>
        <w:div w:id="1538540710">
          <w:marLeft w:val="0"/>
          <w:marRight w:val="0"/>
          <w:marTop w:val="0"/>
          <w:marBottom w:val="0"/>
          <w:divBdr>
            <w:top w:val="none" w:sz="0" w:space="0" w:color="auto"/>
            <w:left w:val="none" w:sz="0" w:space="0" w:color="auto"/>
            <w:bottom w:val="none" w:sz="0" w:space="0" w:color="auto"/>
            <w:right w:val="none" w:sz="0" w:space="0" w:color="auto"/>
          </w:divBdr>
        </w:div>
        <w:div w:id="1588029878">
          <w:marLeft w:val="0"/>
          <w:marRight w:val="0"/>
          <w:marTop w:val="0"/>
          <w:marBottom w:val="0"/>
          <w:divBdr>
            <w:top w:val="none" w:sz="0" w:space="0" w:color="auto"/>
            <w:left w:val="none" w:sz="0" w:space="0" w:color="auto"/>
            <w:bottom w:val="none" w:sz="0" w:space="0" w:color="auto"/>
            <w:right w:val="none" w:sz="0" w:space="0" w:color="auto"/>
          </w:divBdr>
        </w:div>
        <w:div w:id="1671331570">
          <w:marLeft w:val="0"/>
          <w:marRight w:val="0"/>
          <w:marTop w:val="0"/>
          <w:marBottom w:val="0"/>
          <w:divBdr>
            <w:top w:val="none" w:sz="0" w:space="0" w:color="auto"/>
            <w:left w:val="none" w:sz="0" w:space="0" w:color="auto"/>
            <w:bottom w:val="none" w:sz="0" w:space="0" w:color="auto"/>
            <w:right w:val="none" w:sz="0" w:space="0" w:color="auto"/>
          </w:divBdr>
        </w:div>
        <w:div w:id="1756828300">
          <w:marLeft w:val="0"/>
          <w:marRight w:val="0"/>
          <w:marTop w:val="0"/>
          <w:marBottom w:val="0"/>
          <w:divBdr>
            <w:top w:val="none" w:sz="0" w:space="0" w:color="auto"/>
            <w:left w:val="none" w:sz="0" w:space="0" w:color="auto"/>
            <w:bottom w:val="none" w:sz="0" w:space="0" w:color="auto"/>
            <w:right w:val="none" w:sz="0" w:space="0" w:color="auto"/>
          </w:divBdr>
        </w:div>
        <w:div w:id="1788696790">
          <w:marLeft w:val="0"/>
          <w:marRight w:val="0"/>
          <w:marTop w:val="0"/>
          <w:marBottom w:val="0"/>
          <w:divBdr>
            <w:top w:val="none" w:sz="0" w:space="0" w:color="auto"/>
            <w:left w:val="none" w:sz="0" w:space="0" w:color="auto"/>
            <w:bottom w:val="none" w:sz="0" w:space="0" w:color="auto"/>
            <w:right w:val="none" w:sz="0" w:space="0" w:color="auto"/>
          </w:divBdr>
        </w:div>
        <w:div w:id="2078748952">
          <w:marLeft w:val="0"/>
          <w:marRight w:val="0"/>
          <w:marTop w:val="0"/>
          <w:marBottom w:val="0"/>
          <w:divBdr>
            <w:top w:val="none" w:sz="0" w:space="0" w:color="auto"/>
            <w:left w:val="none" w:sz="0" w:space="0" w:color="auto"/>
            <w:bottom w:val="none" w:sz="0" w:space="0" w:color="auto"/>
            <w:right w:val="none" w:sz="0" w:space="0" w:color="auto"/>
          </w:divBdr>
        </w:div>
      </w:divsChild>
    </w:div>
    <w:div w:id="338503659">
      <w:bodyDiv w:val="1"/>
      <w:marLeft w:val="0"/>
      <w:marRight w:val="0"/>
      <w:marTop w:val="0"/>
      <w:marBottom w:val="0"/>
      <w:divBdr>
        <w:top w:val="none" w:sz="0" w:space="0" w:color="auto"/>
        <w:left w:val="none" w:sz="0" w:space="0" w:color="auto"/>
        <w:bottom w:val="none" w:sz="0" w:space="0" w:color="auto"/>
        <w:right w:val="none" w:sz="0" w:space="0" w:color="auto"/>
      </w:divBdr>
    </w:div>
    <w:div w:id="339280003">
      <w:bodyDiv w:val="1"/>
      <w:marLeft w:val="0"/>
      <w:marRight w:val="0"/>
      <w:marTop w:val="0"/>
      <w:marBottom w:val="0"/>
      <w:divBdr>
        <w:top w:val="none" w:sz="0" w:space="0" w:color="auto"/>
        <w:left w:val="none" w:sz="0" w:space="0" w:color="auto"/>
        <w:bottom w:val="none" w:sz="0" w:space="0" w:color="auto"/>
        <w:right w:val="none" w:sz="0" w:space="0" w:color="auto"/>
      </w:divBdr>
    </w:div>
    <w:div w:id="340163664">
      <w:bodyDiv w:val="1"/>
      <w:marLeft w:val="0"/>
      <w:marRight w:val="0"/>
      <w:marTop w:val="0"/>
      <w:marBottom w:val="0"/>
      <w:divBdr>
        <w:top w:val="none" w:sz="0" w:space="0" w:color="auto"/>
        <w:left w:val="none" w:sz="0" w:space="0" w:color="auto"/>
        <w:bottom w:val="none" w:sz="0" w:space="0" w:color="auto"/>
        <w:right w:val="none" w:sz="0" w:space="0" w:color="auto"/>
      </w:divBdr>
    </w:div>
    <w:div w:id="342392491">
      <w:bodyDiv w:val="1"/>
      <w:marLeft w:val="0"/>
      <w:marRight w:val="0"/>
      <w:marTop w:val="0"/>
      <w:marBottom w:val="0"/>
      <w:divBdr>
        <w:top w:val="none" w:sz="0" w:space="0" w:color="auto"/>
        <w:left w:val="none" w:sz="0" w:space="0" w:color="auto"/>
        <w:bottom w:val="none" w:sz="0" w:space="0" w:color="auto"/>
        <w:right w:val="none" w:sz="0" w:space="0" w:color="auto"/>
      </w:divBdr>
    </w:div>
    <w:div w:id="344096494">
      <w:bodyDiv w:val="1"/>
      <w:marLeft w:val="0"/>
      <w:marRight w:val="0"/>
      <w:marTop w:val="0"/>
      <w:marBottom w:val="0"/>
      <w:divBdr>
        <w:top w:val="none" w:sz="0" w:space="0" w:color="auto"/>
        <w:left w:val="none" w:sz="0" w:space="0" w:color="auto"/>
        <w:bottom w:val="none" w:sz="0" w:space="0" w:color="auto"/>
        <w:right w:val="none" w:sz="0" w:space="0" w:color="auto"/>
      </w:divBdr>
    </w:div>
    <w:div w:id="346831122">
      <w:bodyDiv w:val="1"/>
      <w:marLeft w:val="0"/>
      <w:marRight w:val="0"/>
      <w:marTop w:val="0"/>
      <w:marBottom w:val="0"/>
      <w:divBdr>
        <w:top w:val="none" w:sz="0" w:space="0" w:color="auto"/>
        <w:left w:val="none" w:sz="0" w:space="0" w:color="auto"/>
        <w:bottom w:val="none" w:sz="0" w:space="0" w:color="auto"/>
        <w:right w:val="none" w:sz="0" w:space="0" w:color="auto"/>
      </w:divBdr>
    </w:div>
    <w:div w:id="348335938">
      <w:bodyDiv w:val="1"/>
      <w:marLeft w:val="0"/>
      <w:marRight w:val="0"/>
      <w:marTop w:val="0"/>
      <w:marBottom w:val="0"/>
      <w:divBdr>
        <w:top w:val="none" w:sz="0" w:space="0" w:color="auto"/>
        <w:left w:val="none" w:sz="0" w:space="0" w:color="auto"/>
        <w:bottom w:val="none" w:sz="0" w:space="0" w:color="auto"/>
        <w:right w:val="none" w:sz="0" w:space="0" w:color="auto"/>
      </w:divBdr>
    </w:div>
    <w:div w:id="348412969">
      <w:bodyDiv w:val="1"/>
      <w:marLeft w:val="0"/>
      <w:marRight w:val="0"/>
      <w:marTop w:val="0"/>
      <w:marBottom w:val="0"/>
      <w:divBdr>
        <w:top w:val="none" w:sz="0" w:space="0" w:color="auto"/>
        <w:left w:val="none" w:sz="0" w:space="0" w:color="auto"/>
        <w:bottom w:val="none" w:sz="0" w:space="0" w:color="auto"/>
        <w:right w:val="none" w:sz="0" w:space="0" w:color="auto"/>
      </w:divBdr>
    </w:div>
    <w:div w:id="349333647">
      <w:bodyDiv w:val="1"/>
      <w:marLeft w:val="0"/>
      <w:marRight w:val="0"/>
      <w:marTop w:val="0"/>
      <w:marBottom w:val="0"/>
      <w:divBdr>
        <w:top w:val="none" w:sz="0" w:space="0" w:color="auto"/>
        <w:left w:val="none" w:sz="0" w:space="0" w:color="auto"/>
        <w:bottom w:val="none" w:sz="0" w:space="0" w:color="auto"/>
        <w:right w:val="none" w:sz="0" w:space="0" w:color="auto"/>
      </w:divBdr>
    </w:div>
    <w:div w:id="349837181">
      <w:bodyDiv w:val="1"/>
      <w:marLeft w:val="0"/>
      <w:marRight w:val="0"/>
      <w:marTop w:val="0"/>
      <w:marBottom w:val="0"/>
      <w:divBdr>
        <w:top w:val="none" w:sz="0" w:space="0" w:color="auto"/>
        <w:left w:val="none" w:sz="0" w:space="0" w:color="auto"/>
        <w:bottom w:val="none" w:sz="0" w:space="0" w:color="auto"/>
        <w:right w:val="none" w:sz="0" w:space="0" w:color="auto"/>
      </w:divBdr>
    </w:div>
    <w:div w:id="351763946">
      <w:bodyDiv w:val="1"/>
      <w:marLeft w:val="0"/>
      <w:marRight w:val="0"/>
      <w:marTop w:val="0"/>
      <w:marBottom w:val="0"/>
      <w:divBdr>
        <w:top w:val="none" w:sz="0" w:space="0" w:color="auto"/>
        <w:left w:val="none" w:sz="0" w:space="0" w:color="auto"/>
        <w:bottom w:val="none" w:sz="0" w:space="0" w:color="auto"/>
        <w:right w:val="none" w:sz="0" w:space="0" w:color="auto"/>
      </w:divBdr>
    </w:div>
    <w:div w:id="353267665">
      <w:bodyDiv w:val="1"/>
      <w:marLeft w:val="0"/>
      <w:marRight w:val="0"/>
      <w:marTop w:val="0"/>
      <w:marBottom w:val="0"/>
      <w:divBdr>
        <w:top w:val="none" w:sz="0" w:space="0" w:color="auto"/>
        <w:left w:val="none" w:sz="0" w:space="0" w:color="auto"/>
        <w:bottom w:val="none" w:sz="0" w:space="0" w:color="auto"/>
        <w:right w:val="none" w:sz="0" w:space="0" w:color="auto"/>
      </w:divBdr>
    </w:div>
    <w:div w:id="353460419">
      <w:bodyDiv w:val="1"/>
      <w:marLeft w:val="0"/>
      <w:marRight w:val="0"/>
      <w:marTop w:val="0"/>
      <w:marBottom w:val="0"/>
      <w:divBdr>
        <w:top w:val="none" w:sz="0" w:space="0" w:color="auto"/>
        <w:left w:val="none" w:sz="0" w:space="0" w:color="auto"/>
        <w:bottom w:val="none" w:sz="0" w:space="0" w:color="auto"/>
        <w:right w:val="none" w:sz="0" w:space="0" w:color="auto"/>
      </w:divBdr>
    </w:div>
    <w:div w:id="354962957">
      <w:bodyDiv w:val="1"/>
      <w:marLeft w:val="0"/>
      <w:marRight w:val="0"/>
      <w:marTop w:val="0"/>
      <w:marBottom w:val="0"/>
      <w:divBdr>
        <w:top w:val="none" w:sz="0" w:space="0" w:color="auto"/>
        <w:left w:val="none" w:sz="0" w:space="0" w:color="auto"/>
        <w:bottom w:val="none" w:sz="0" w:space="0" w:color="auto"/>
        <w:right w:val="none" w:sz="0" w:space="0" w:color="auto"/>
      </w:divBdr>
    </w:div>
    <w:div w:id="356319857">
      <w:bodyDiv w:val="1"/>
      <w:marLeft w:val="0"/>
      <w:marRight w:val="0"/>
      <w:marTop w:val="0"/>
      <w:marBottom w:val="0"/>
      <w:divBdr>
        <w:top w:val="none" w:sz="0" w:space="0" w:color="auto"/>
        <w:left w:val="none" w:sz="0" w:space="0" w:color="auto"/>
        <w:bottom w:val="none" w:sz="0" w:space="0" w:color="auto"/>
        <w:right w:val="none" w:sz="0" w:space="0" w:color="auto"/>
      </w:divBdr>
    </w:div>
    <w:div w:id="357123373">
      <w:bodyDiv w:val="1"/>
      <w:marLeft w:val="0"/>
      <w:marRight w:val="0"/>
      <w:marTop w:val="0"/>
      <w:marBottom w:val="0"/>
      <w:divBdr>
        <w:top w:val="none" w:sz="0" w:space="0" w:color="auto"/>
        <w:left w:val="none" w:sz="0" w:space="0" w:color="auto"/>
        <w:bottom w:val="none" w:sz="0" w:space="0" w:color="auto"/>
        <w:right w:val="none" w:sz="0" w:space="0" w:color="auto"/>
      </w:divBdr>
    </w:div>
    <w:div w:id="358315446">
      <w:bodyDiv w:val="1"/>
      <w:marLeft w:val="0"/>
      <w:marRight w:val="0"/>
      <w:marTop w:val="0"/>
      <w:marBottom w:val="0"/>
      <w:divBdr>
        <w:top w:val="none" w:sz="0" w:space="0" w:color="auto"/>
        <w:left w:val="none" w:sz="0" w:space="0" w:color="auto"/>
        <w:bottom w:val="none" w:sz="0" w:space="0" w:color="auto"/>
        <w:right w:val="none" w:sz="0" w:space="0" w:color="auto"/>
      </w:divBdr>
    </w:div>
    <w:div w:id="359552609">
      <w:bodyDiv w:val="1"/>
      <w:marLeft w:val="0"/>
      <w:marRight w:val="0"/>
      <w:marTop w:val="0"/>
      <w:marBottom w:val="0"/>
      <w:divBdr>
        <w:top w:val="none" w:sz="0" w:space="0" w:color="auto"/>
        <w:left w:val="none" w:sz="0" w:space="0" w:color="auto"/>
        <w:bottom w:val="none" w:sz="0" w:space="0" w:color="auto"/>
        <w:right w:val="none" w:sz="0" w:space="0" w:color="auto"/>
      </w:divBdr>
    </w:div>
    <w:div w:id="360671846">
      <w:bodyDiv w:val="1"/>
      <w:marLeft w:val="0"/>
      <w:marRight w:val="0"/>
      <w:marTop w:val="0"/>
      <w:marBottom w:val="0"/>
      <w:divBdr>
        <w:top w:val="none" w:sz="0" w:space="0" w:color="auto"/>
        <w:left w:val="none" w:sz="0" w:space="0" w:color="auto"/>
        <w:bottom w:val="none" w:sz="0" w:space="0" w:color="auto"/>
        <w:right w:val="none" w:sz="0" w:space="0" w:color="auto"/>
      </w:divBdr>
    </w:div>
    <w:div w:id="361590035">
      <w:bodyDiv w:val="1"/>
      <w:marLeft w:val="0"/>
      <w:marRight w:val="0"/>
      <w:marTop w:val="0"/>
      <w:marBottom w:val="0"/>
      <w:divBdr>
        <w:top w:val="none" w:sz="0" w:space="0" w:color="auto"/>
        <w:left w:val="none" w:sz="0" w:space="0" w:color="auto"/>
        <w:bottom w:val="none" w:sz="0" w:space="0" w:color="auto"/>
        <w:right w:val="none" w:sz="0" w:space="0" w:color="auto"/>
      </w:divBdr>
    </w:div>
    <w:div w:id="362022568">
      <w:bodyDiv w:val="1"/>
      <w:marLeft w:val="0"/>
      <w:marRight w:val="0"/>
      <w:marTop w:val="0"/>
      <w:marBottom w:val="0"/>
      <w:divBdr>
        <w:top w:val="none" w:sz="0" w:space="0" w:color="auto"/>
        <w:left w:val="none" w:sz="0" w:space="0" w:color="auto"/>
        <w:bottom w:val="none" w:sz="0" w:space="0" w:color="auto"/>
        <w:right w:val="none" w:sz="0" w:space="0" w:color="auto"/>
      </w:divBdr>
    </w:div>
    <w:div w:id="363943846">
      <w:bodyDiv w:val="1"/>
      <w:marLeft w:val="0"/>
      <w:marRight w:val="0"/>
      <w:marTop w:val="0"/>
      <w:marBottom w:val="0"/>
      <w:divBdr>
        <w:top w:val="none" w:sz="0" w:space="0" w:color="auto"/>
        <w:left w:val="none" w:sz="0" w:space="0" w:color="auto"/>
        <w:bottom w:val="none" w:sz="0" w:space="0" w:color="auto"/>
        <w:right w:val="none" w:sz="0" w:space="0" w:color="auto"/>
      </w:divBdr>
      <w:divsChild>
        <w:div w:id="44450473">
          <w:marLeft w:val="0"/>
          <w:marRight w:val="0"/>
          <w:marTop w:val="0"/>
          <w:marBottom w:val="0"/>
          <w:divBdr>
            <w:top w:val="none" w:sz="0" w:space="0" w:color="auto"/>
            <w:left w:val="none" w:sz="0" w:space="0" w:color="auto"/>
            <w:bottom w:val="none" w:sz="0" w:space="0" w:color="auto"/>
            <w:right w:val="none" w:sz="0" w:space="0" w:color="auto"/>
          </w:divBdr>
        </w:div>
        <w:div w:id="77675684">
          <w:marLeft w:val="0"/>
          <w:marRight w:val="0"/>
          <w:marTop w:val="0"/>
          <w:marBottom w:val="0"/>
          <w:divBdr>
            <w:top w:val="none" w:sz="0" w:space="0" w:color="auto"/>
            <w:left w:val="none" w:sz="0" w:space="0" w:color="auto"/>
            <w:bottom w:val="none" w:sz="0" w:space="0" w:color="auto"/>
            <w:right w:val="none" w:sz="0" w:space="0" w:color="auto"/>
          </w:divBdr>
        </w:div>
        <w:div w:id="95904135">
          <w:marLeft w:val="0"/>
          <w:marRight w:val="0"/>
          <w:marTop w:val="0"/>
          <w:marBottom w:val="0"/>
          <w:divBdr>
            <w:top w:val="none" w:sz="0" w:space="0" w:color="auto"/>
            <w:left w:val="none" w:sz="0" w:space="0" w:color="auto"/>
            <w:bottom w:val="none" w:sz="0" w:space="0" w:color="auto"/>
            <w:right w:val="none" w:sz="0" w:space="0" w:color="auto"/>
          </w:divBdr>
        </w:div>
        <w:div w:id="174422688">
          <w:marLeft w:val="0"/>
          <w:marRight w:val="0"/>
          <w:marTop w:val="0"/>
          <w:marBottom w:val="0"/>
          <w:divBdr>
            <w:top w:val="none" w:sz="0" w:space="0" w:color="auto"/>
            <w:left w:val="none" w:sz="0" w:space="0" w:color="auto"/>
            <w:bottom w:val="none" w:sz="0" w:space="0" w:color="auto"/>
            <w:right w:val="none" w:sz="0" w:space="0" w:color="auto"/>
          </w:divBdr>
        </w:div>
        <w:div w:id="378556957">
          <w:marLeft w:val="0"/>
          <w:marRight w:val="0"/>
          <w:marTop w:val="0"/>
          <w:marBottom w:val="0"/>
          <w:divBdr>
            <w:top w:val="none" w:sz="0" w:space="0" w:color="auto"/>
            <w:left w:val="none" w:sz="0" w:space="0" w:color="auto"/>
            <w:bottom w:val="none" w:sz="0" w:space="0" w:color="auto"/>
            <w:right w:val="none" w:sz="0" w:space="0" w:color="auto"/>
          </w:divBdr>
        </w:div>
        <w:div w:id="413281084">
          <w:marLeft w:val="0"/>
          <w:marRight w:val="0"/>
          <w:marTop w:val="0"/>
          <w:marBottom w:val="0"/>
          <w:divBdr>
            <w:top w:val="none" w:sz="0" w:space="0" w:color="auto"/>
            <w:left w:val="none" w:sz="0" w:space="0" w:color="auto"/>
            <w:bottom w:val="none" w:sz="0" w:space="0" w:color="auto"/>
            <w:right w:val="none" w:sz="0" w:space="0" w:color="auto"/>
          </w:divBdr>
        </w:div>
        <w:div w:id="526719885">
          <w:marLeft w:val="0"/>
          <w:marRight w:val="0"/>
          <w:marTop w:val="0"/>
          <w:marBottom w:val="0"/>
          <w:divBdr>
            <w:top w:val="none" w:sz="0" w:space="0" w:color="auto"/>
            <w:left w:val="none" w:sz="0" w:space="0" w:color="auto"/>
            <w:bottom w:val="none" w:sz="0" w:space="0" w:color="auto"/>
            <w:right w:val="none" w:sz="0" w:space="0" w:color="auto"/>
          </w:divBdr>
        </w:div>
        <w:div w:id="578441141">
          <w:marLeft w:val="0"/>
          <w:marRight w:val="0"/>
          <w:marTop w:val="0"/>
          <w:marBottom w:val="0"/>
          <w:divBdr>
            <w:top w:val="none" w:sz="0" w:space="0" w:color="auto"/>
            <w:left w:val="none" w:sz="0" w:space="0" w:color="auto"/>
            <w:bottom w:val="none" w:sz="0" w:space="0" w:color="auto"/>
            <w:right w:val="none" w:sz="0" w:space="0" w:color="auto"/>
          </w:divBdr>
        </w:div>
        <w:div w:id="618802009">
          <w:marLeft w:val="0"/>
          <w:marRight w:val="0"/>
          <w:marTop w:val="0"/>
          <w:marBottom w:val="0"/>
          <w:divBdr>
            <w:top w:val="none" w:sz="0" w:space="0" w:color="auto"/>
            <w:left w:val="none" w:sz="0" w:space="0" w:color="auto"/>
            <w:bottom w:val="none" w:sz="0" w:space="0" w:color="auto"/>
            <w:right w:val="none" w:sz="0" w:space="0" w:color="auto"/>
          </w:divBdr>
        </w:div>
        <w:div w:id="647443340">
          <w:marLeft w:val="0"/>
          <w:marRight w:val="0"/>
          <w:marTop w:val="0"/>
          <w:marBottom w:val="0"/>
          <w:divBdr>
            <w:top w:val="none" w:sz="0" w:space="0" w:color="auto"/>
            <w:left w:val="none" w:sz="0" w:space="0" w:color="auto"/>
            <w:bottom w:val="none" w:sz="0" w:space="0" w:color="auto"/>
            <w:right w:val="none" w:sz="0" w:space="0" w:color="auto"/>
          </w:divBdr>
        </w:div>
        <w:div w:id="1069495390">
          <w:marLeft w:val="0"/>
          <w:marRight w:val="0"/>
          <w:marTop w:val="0"/>
          <w:marBottom w:val="0"/>
          <w:divBdr>
            <w:top w:val="none" w:sz="0" w:space="0" w:color="auto"/>
            <w:left w:val="none" w:sz="0" w:space="0" w:color="auto"/>
            <w:bottom w:val="none" w:sz="0" w:space="0" w:color="auto"/>
            <w:right w:val="none" w:sz="0" w:space="0" w:color="auto"/>
          </w:divBdr>
        </w:div>
        <w:div w:id="1071081301">
          <w:marLeft w:val="0"/>
          <w:marRight w:val="0"/>
          <w:marTop w:val="0"/>
          <w:marBottom w:val="0"/>
          <w:divBdr>
            <w:top w:val="none" w:sz="0" w:space="0" w:color="auto"/>
            <w:left w:val="none" w:sz="0" w:space="0" w:color="auto"/>
            <w:bottom w:val="none" w:sz="0" w:space="0" w:color="auto"/>
            <w:right w:val="none" w:sz="0" w:space="0" w:color="auto"/>
          </w:divBdr>
        </w:div>
        <w:div w:id="1204177452">
          <w:marLeft w:val="0"/>
          <w:marRight w:val="0"/>
          <w:marTop w:val="0"/>
          <w:marBottom w:val="0"/>
          <w:divBdr>
            <w:top w:val="none" w:sz="0" w:space="0" w:color="auto"/>
            <w:left w:val="none" w:sz="0" w:space="0" w:color="auto"/>
            <w:bottom w:val="none" w:sz="0" w:space="0" w:color="auto"/>
            <w:right w:val="none" w:sz="0" w:space="0" w:color="auto"/>
          </w:divBdr>
        </w:div>
        <w:div w:id="1309893283">
          <w:marLeft w:val="0"/>
          <w:marRight w:val="0"/>
          <w:marTop w:val="0"/>
          <w:marBottom w:val="0"/>
          <w:divBdr>
            <w:top w:val="none" w:sz="0" w:space="0" w:color="auto"/>
            <w:left w:val="none" w:sz="0" w:space="0" w:color="auto"/>
            <w:bottom w:val="none" w:sz="0" w:space="0" w:color="auto"/>
            <w:right w:val="none" w:sz="0" w:space="0" w:color="auto"/>
          </w:divBdr>
        </w:div>
        <w:div w:id="1326200501">
          <w:marLeft w:val="0"/>
          <w:marRight w:val="0"/>
          <w:marTop w:val="0"/>
          <w:marBottom w:val="0"/>
          <w:divBdr>
            <w:top w:val="none" w:sz="0" w:space="0" w:color="auto"/>
            <w:left w:val="none" w:sz="0" w:space="0" w:color="auto"/>
            <w:bottom w:val="none" w:sz="0" w:space="0" w:color="auto"/>
            <w:right w:val="none" w:sz="0" w:space="0" w:color="auto"/>
          </w:divBdr>
        </w:div>
        <w:div w:id="1338339669">
          <w:marLeft w:val="0"/>
          <w:marRight w:val="0"/>
          <w:marTop w:val="0"/>
          <w:marBottom w:val="0"/>
          <w:divBdr>
            <w:top w:val="none" w:sz="0" w:space="0" w:color="auto"/>
            <w:left w:val="none" w:sz="0" w:space="0" w:color="auto"/>
            <w:bottom w:val="none" w:sz="0" w:space="0" w:color="auto"/>
            <w:right w:val="none" w:sz="0" w:space="0" w:color="auto"/>
          </w:divBdr>
        </w:div>
        <w:div w:id="1503201691">
          <w:marLeft w:val="0"/>
          <w:marRight w:val="0"/>
          <w:marTop w:val="0"/>
          <w:marBottom w:val="0"/>
          <w:divBdr>
            <w:top w:val="none" w:sz="0" w:space="0" w:color="auto"/>
            <w:left w:val="none" w:sz="0" w:space="0" w:color="auto"/>
            <w:bottom w:val="none" w:sz="0" w:space="0" w:color="auto"/>
            <w:right w:val="none" w:sz="0" w:space="0" w:color="auto"/>
          </w:divBdr>
        </w:div>
        <w:div w:id="1552688817">
          <w:marLeft w:val="0"/>
          <w:marRight w:val="0"/>
          <w:marTop w:val="0"/>
          <w:marBottom w:val="0"/>
          <w:divBdr>
            <w:top w:val="none" w:sz="0" w:space="0" w:color="auto"/>
            <w:left w:val="none" w:sz="0" w:space="0" w:color="auto"/>
            <w:bottom w:val="none" w:sz="0" w:space="0" w:color="auto"/>
            <w:right w:val="none" w:sz="0" w:space="0" w:color="auto"/>
          </w:divBdr>
        </w:div>
        <w:div w:id="1692141149">
          <w:marLeft w:val="0"/>
          <w:marRight w:val="0"/>
          <w:marTop w:val="0"/>
          <w:marBottom w:val="0"/>
          <w:divBdr>
            <w:top w:val="none" w:sz="0" w:space="0" w:color="auto"/>
            <w:left w:val="none" w:sz="0" w:space="0" w:color="auto"/>
            <w:bottom w:val="none" w:sz="0" w:space="0" w:color="auto"/>
            <w:right w:val="none" w:sz="0" w:space="0" w:color="auto"/>
          </w:divBdr>
        </w:div>
        <w:div w:id="1805275829">
          <w:marLeft w:val="0"/>
          <w:marRight w:val="0"/>
          <w:marTop w:val="0"/>
          <w:marBottom w:val="0"/>
          <w:divBdr>
            <w:top w:val="none" w:sz="0" w:space="0" w:color="auto"/>
            <w:left w:val="none" w:sz="0" w:space="0" w:color="auto"/>
            <w:bottom w:val="none" w:sz="0" w:space="0" w:color="auto"/>
            <w:right w:val="none" w:sz="0" w:space="0" w:color="auto"/>
          </w:divBdr>
        </w:div>
        <w:div w:id="1868789977">
          <w:marLeft w:val="0"/>
          <w:marRight w:val="0"/>
          <w:marTop w:val="0"/>
          <w:marBottom w:val="0"/>
          <w:divBdr>
            <w:top w:val="none" w:sz="0" w:space="0" w:color="auto"/>
            <w:left w:val="none" w:sz="0" w:space="0" w:color="auto"/>
            <w:bottom w:val="none" w:sz="0" w:space="0" w:color="auto"/>
            <w:right w:val="none" w:sz="0" w:space="0" w:color="auto"/>
          </w:divBdr>
        </w:div>
        <w:div w:id="1967005676">
          <w:marLeft w:val="0"/>
          <w:marRight w:val="0"/>
          <w:marTop w:val="0"/>
          <w:marBottom w:val="0"/>
          <w:divBdr>
            <w:top w:val="none" w:sz="0" w:space="0" w:color="auto"/>
            <w:left w:val="none" w:sz="0" w:space="0" w:color="auto"/>
            <w:bottom w:val="none" w:sz="0" w:space="0" w:color="auto"/>
            <w:right w:val="none" w:sz="0" w:space="0" w:color="auto"/>
          </w:divBdr>
        </w:div>
        <w:div w:id="2081172718">
          <w:marLeft w:val="0"/>
          <w:marRight w:val="0"/>
          <w:marTop w:val="0"/>
          <w:marBottom w:val="0"/>
          <w:divBdr>
            <w:top w:val="none" w:sz="0" w:space="0" w:color="auto"/>
            <w:left w:val="none" w:sz="0" w:space="0" w:color="auto"/>
            <w:bottom w:val="none" w:sz="0" w:space="0" w:color="auto"/>
            <w:right w:val="none" w:sz="0" w:space="0" w:color="auto"/>
          </w:divBdr>
        </w:div>
        <w:div w:id="2131125057">
          <w:marLeft w:val="0"/>
          <w:marRight w:val="0"/>
          <w:marTop w:val="0"/>
          <w:marBottom w:val="0"/>
          <w:divBdr>
            <w:top w:val="none" w:sz="0" w:space="0" w:color="auto"/>
            <w:left w:val="none" w:sz="0" w:space="0" w:color="auto"/>
            <w:bottom w:val="none" w:sz="0" w:space="0" w:color="auto"/>
            <w:right w:val="none" w:sz="0" w:space="0" w:color="auto"/>
          </w:divBdr>
        </w:div>
      </w:divsChild>
    </w:div>
    <w:div w:id="364406824">
      <w:bodyDiv w:val="1"/>
      <w:marLeft w:val="0"/>
      <w:marRight w:val="0"/>
      <w:marTop w:val="0"/>
      <w:marBottom w:val="0"/>
      <w:divBdr>
        <w:top w:val="none" w:sz="0" w:space="0" w:color="auto"/>
        <w:left w:val="none" w:sz="0" w:space="0" w:color="auto"/>
        <w:bottom w:val="none" w:sz="0" w:space="0" w:color="auto"/>
        <w:right w:val="none" w:sz="0" w:space="0" w:color="auto"/>
      </w:divBdr>
    </w:div>
    <w:div w:id="365714914">
      <w:bodyDiv w:val="1"/>
      <w:marLeft w:val="0"/>
      <w:marRight w:val="0"/>
      <w:marTop w:val="0"/>
      <w:marBottom w:val="0"/>
      <w:divBdr>
        <w:top w:val="none" w:sz="0" w:space="0" w:color="auto"/>
        <w:left w:val="none" w:sz="0" w:space="0" w:color="auto"/>
        <w:bottom w:val="none" w:sz="0" w:space="0" w:color="auto"/>
        <w:right w:val="none" w:sz="0" w:space="0" w:color="auto"/>
      </w:divBdr>
      <w:divsChild>
        <w:div w:id="255216603">
          <w:marLeft w:val="0"/>
          <w:marRight w:val="0"/>
          <w:marTop w:val="0"/>
          <w:marBottom w:val="0"/>
          <w:divBdr>
            <w:top w:val="none" w:sz="0" w:space="0" w:color="auto"/>
            <w:left w:val="none" w:sz="0" w:space="0" w:color="auto"/>
            <w:bottom w:val="none" w:sz="0" w:space="0" w:color="auto"/>
            <w:right w:val="none" w:sz="0" w:space="0" w:color="auto"/>
          </w:divBdr>
        </w:div>
        <w:div w:id="433332583">
          <w:marLeft w:val="0"/>
          <w:marRight w:val="0"/>
          <w:marTop w:val="0"/>
          <w:marBottom w:val="0"/>
          <w:divBdr>
            <w:top w:val="none" w:sz="0" w:space="0" w:color="auto"/>
            <w:left w:val="none" w:sz="0" w:space="0" w:color="auto"/>
            <w:bottom w:val="none" w:sz="0" w:space="0" w:color="auto"/>
            <w:right w:val="none" w:sz="0" w:space="0" w:color="auto"/>
          </w:divBdr>
        </w:div>
        <w:div w:id="651837254">
          <w:marLeft w:val="0"/>
          <w:marRight w:val="0"/>
          <w:marTop w:val="0"/>
          <w:marBottom w:val="0"/>
          <w:divBdr>
            <w:top w:val="none" w:sz="0" w:space="0" w:color="auto"/>
            <w:left w:val="none" w:sz="0" w:space="0" w:color="auto"/>
            <w:bottom w:val="none" w:sz="0" w:space="0" w:color="auto"/>
            <w:right w:val="none" w:sz="0" w:space="0" w:color="auto"/>
          </w:divBdr>
        </w:div>
        <w:div w:id="886141122">
          <w:marLeft w:val="0"/>
          <w:marRight w:val="0"/>
          <w:marTop w:val="0"/>
          <w:marBottom w:val="0"/>
          <w:divBdr>
            <w:top w:val="none" w:sz="0" w:space="0" w:color="auto"/>
            <w:left w:val="none" w:sz="0" w:space="0" w:color="auto"/>
            <w:bottom w:val="none" w:sz="0" w:space="0" w:color="auto"/>
            <w:right w:val="none" w:sz="0" w:space="0" w:color="auto"/>
          </w:divBdr>
        </w:div>
        <w:div w:id="1047492337">
          <w:marLeft w:val="0"/>
          <w:marRight w:val="0"/>
          <w:marTop w:val="0"/>
          <w:marBottom w:val="0"/>
          <w:divBdr>
            <w:top w:val="none" w:sz="0" w:space="0" w:color="auto"/>
            <w:left w:val="none" w:sz="0" w:space="0" w:color="auto"/>
            <w:bottom w:val="none" w:sz="0" w:space="0" w:color="auto"/>
            <w:right w:val="none" w:sz="0" w:space="0" w:color="auto"/>
          </w:divBdr>
        </w:div>
        <w:div w:id="1049494529">
          <w:marLeft w:val="0"/>
          <w:marRight w:val="0"/>
          <w:marTop w:val="0"/>
          <w:marBottom w:val="0"/>
          <w:divBdr>
            <w:top w:val="none" w:sz="0" w:space="0" w:color="auto"/>
            <w:left w:val="none" w:sz="0" w:space="0" w:color="auto"/>
            <w:bottom w:val="none" w:sz="0" w:space="0" w:color="auto"/>
            <w:right w:val="none" w:sz="0" w:space="0" w:color="auto"/>
          </w:divBdr>
        </w:div>
        <w:div w:id="1306660823">
          <w:marLeft w:val="0"/>
          <w:marRight w:val="0"/>
          <w:marTop w:val="0"/>
          <w:marBottom w:val="0"/>
          <w:divBdr>
            <w:top w:val="none" w:sz="0" w:space="0" w:color="auto"/>
            <w:left w:val="none" w:sz="0" w:space="0" w:color="auto"/>
            <w:bottom w:val="none" w:sz="0" w:space="0" w:color="auto"/>
            <w:right w:val="none" w:sz="0" w:space="0" w:color="auto"/>
          </w:divBdr>
        </w:div>
        <w:div w:id="1774351877">
          <w:marLeft w:val="0"/>
          <w:marRight w:val="0"/>
          <w:marTop w:val="0"/>
          <w:marBottom w:val="0"/>
          <w:divBdr>
            <w:top w:val="none" w:sz="0" w:space="0" w:color="auto"/>
            <w:left w:val="none" w:sz="0" w:space="0" w:color="auto"/>
            <w:bottom w:val="none" w:sz="0" w:space="0" w:color="auto"/>
            <w:right w:val="none" w:sz="0" w:space="0" w:color="auto"/>
          </w:divBdr>
        </w:div>
        <w:div w:id="1852598591">
          <w:marLeft w:val="0"/>
          <w:marRight w:val="0"/>
          <w:marTop w:val="0"/>
          <w:marBottom w:val="0"/>
          <w:divBdr>
            <w:top w:val="none" w:sz="0" w:space="0" w:color="auto"/>
            <w:left w:val="none" w:sz="0" w:space="0" w:color="auto"/>
            <w:bottom w:val="none" w:sz="0" w:space="0" w:color="auto"/>
            <w:right w:val="none" w:sz="0" w:space="0" w:color="auto"/>
          </w:divBdr>
        </w:div>
        <w:div w:id="1871649962">
          <w:marLeft w:val="0"/>
          <w:marRight w:val="0"/>
          <w:marTop w:val="0"/>
          <w:marBottom w:val="0"/>
          <w:divBdr>
            <w:top w:val="none" w:sz="0" w:space="0" w:color="auto"/>
            <w:left w:val="none" w:sz="0" w:space="0" w:color="auto"/>
            <w:bottom w:val="none" w:sz="0" w:space="0" w:color="auto"/>
            <w:right w:val="none" w:sz="0" w:space="0" w:color="auto"/>
          </w:divBdr>
        </w:div>
        <w:div w:id="1890611067">
          <w:marLeft w:val="0"/>
          <w:marRight w:val="0"/>
          <w:marTop w:val="0"/>
          <w:marBottom w:val="0"/>
          <w:divBdr>
            <w:top w:val="none" w:sz="0" w:space="0" w:color="auto"/>
            <w:left w:val="none" w:sz="0" w:space="0" w:color="auto"/>
            <w:bottom w:val="none" w:sz="0" w:space="0" w:color="auto"/>
            <w:right w:val="none" w:sz="0" w:space="0" w:color="auto"/>
          </w:divBdr>
        </w:div>
        <w:div w:id="1891577726">
          <w:marLeft w:val="0"/>
          <w:marRight w:val="0"/>
          <w:marTop w:val="0"/>
          <w:marBottom w:val="0"/>
          <w:divBdr>
            <w:top w:val="none" w:sz="0" w:space="0" w:color="auto"/>
            <w:left w:val="none" w:sz="0" w:space="0" w:color="auto"/>
            <w:bottom w:val="none" w:sz="0" w:space="0" w:color="auto"/>
            <w:right w:val="none" w:sz="0" w:space="0" w:color="auto"/>
          </w:divBdr>
        </w:div>
        <w:div w:id="2108845857">
          <w:marLeft w:val="0"/>
          <w:marRight w:val="0"/>
          <w:marTop w:val="0"/>
          <w:marBottom w:val="0"/>
          <w:divBdr>
            <w:top w:val="none" w:sz="0" w:space="0" w:color="auto"/>
            <w:left w:val="none" w:sz="0" w:space="0" w:color="auto"/>
            <w:bottom w:val="none" w:sz="0" w:space="0" w:color="auto"/>
            <w:right w:val="none" w:sz="0" w:space="0" w:color="auto"/>
          </w:divBdr>
        </w:div>
      </w:divsChild>
    </w:div>
    <w:div w:id="366221863">
      <w:bodyDiv w:val="1"/>
      <w:marLeft w:val="0"/>
      <w:marRight w:val="0"/>
      <w:marTop w:val="0"/>
      <w:marBottom w:val="0"/>
      <w:divBdr>
        <w:top w:val="none" w:sz="0" w:space="0" w:color="auto"/>
        <w:left w:val="none" w:sz="0" w:space="0" w:color="auto"/>
        <w:bottom w:val="none" w:sz="0" w:space="0" w:color="auto"/>
        <w:right w:val="none" w:sz="0" w:space="0" w:color="auto"/>
      </w:divBdr>
    </w:div>
    <w:div w:id="366874487">
      <w:bodyDiv w:val="1"/>
      <w:marLeft w:val="0"/>
      <w:marRight w:val="0"/>
      <w:marTop w:val="0"/>
      <w:marBottom w:val="0"/>
      <w:divBdr>
        <w:top w:val="none" w:sz="0" w:space="0" w:color="auto"/>
        <w:left w:val="none" w:sz="0" w:space="0" w:color="auto"/>
        <w:bottom w:val="none" w:sz="0" w:space="0" w:color="auto"/>
        <w:right w:val="none" w:sz="0" w:space="0" w:color="auto"/>
      </w:divBdr>
    </w:div>
    <w:div w:id="369113935">
      <w:bodyDiv w:val="1"/>
      <w:marLeft w:val="0"/>
      <w:marRight w:val="0"/>
      <w:marTop w:val="0"/>
      <w:marBottom w:val="0"/>
      <w:divBdr>
        <w:top w:val="none" w:sz="0" w:space="0" w:color="auto"/>
        <w:left w:val="none" w:sz="0" w:space="0" w:color="auto"/>
        <w:bottom w:val="none" w:sz="0" w:space="0" w:color="auto"/>
        <w:right w:val="none" w:sz="0" w:space="0" w:color="auto"/>
      </w:divBdr>
    </w:div>
    <w:div w:id="369183334">
      <w:bodyDiv w:val="1"/>
      <w:marLeft w:val="0"/>
      <w:marRight w:val="0"/>
      <w:marTop w:val="0"/>
      <w:marBottom w:val="0"/>
      <w:divBdr>
        <w:top w:val="none" w:sz="0" w:space="0" w:color="auto"/>
        <w:left w:val="none" w:sz="0" w:space="0" w:color="auto"/>
        <w:bottom w:val="none" w:sz="0" w:space="0" w:color="auto"/>
        <w:right w:val="none" w:sz="0" w:space="0" w:color="auto"/>
      </w:divBdr>
    </w:div>
    <w:div w:id="369957624">
      <w:bodyDiv w:val="1"/>
      <w:marLeft w:val="0"/>
      <w:marRight w:val="0"/>
      <w:marTop w:val="0"/>
      <w:marBottom w:val="0"/>
      <w:divBdr>
        <w:top w:val="none" w:sz="0" w:space="0" w:color="auto"/>
        <w:left w:val="none" w:sz="0" w:space="0" w:color="auto"/>
        <w:bottom w:val="none" w:sz="0" w:space="0" w:color="auto"/>
        <w:right w:val="none" w:sz="0" w:space="0" w:color="auto"/>
      </w:divBdr>
    </w:div>
    <w:div w:id="370540895">
      <w:bodyDiv w:val="1"/>
      <w:marLeft w:val="0"/>
      <w:marRight w:val="0"/>
      <w:marTop w:val="0"/>
      <w:marBottom w:val="0"/>
      <w:divBdr>
        <w:top w:val="none" w:sz="0" w:space="0" w:color="auto"/>
        <w:left w:val="none" w:sz="0" w:space="0" w:color="auto"/>
        <w:bottom w:val="none" w:sz="0" w:space="0" w:color="auto"/>
        <w:right w:val="none" w:sz="0" w:space="0" w:color="auto"/>
      </w:divBdr>
      <w:divsChild>
        <w:div w:id="37973612">
          <w:marLeft w:val="0"/>
          <w:marRight w:val="0"/>
          <w:marTop w:val="0"/>
          <w:marBottom w:val="0"/>
          <w:divBdr>
            <w:top w:val="none" w:sz="0" w:space="0" w:color="auto"/>
            <w:left w:val="none" w:sz="0" w:space="0" w:color="auto"/>
            <w:bottom w:val="none" w:sz="0" w:space="0" w:color="auto"/>
            <w:right w:val="none" w:sz="0" w:space="0" w:color="auto"/>
          </w:divBdr>
        </w:div>
        <w:div w:id="46880982">
          <w:marLeft w:val="0"/>
          <w:marRight w:val="0"/>
          <w:marTop w:val="0"/>
          <w:marBottom w:val="0"/>
          <w:divBdr>
            <w:top w:val="none" w:sz="0" w:space="0" w:color="auto"/>
            <w:left w:val="none" w:sz="0" w:space="0" w:color="auto"/>
            <w:bottom w:val="none" w:sz="0" w:space="0" w:color="auto"/>
            <w:right w:val="none" w:sz="0" w:space="0" w:color="auto"/>
          </w:divBdr>
        </w:div>
        <w:div w:id="94599241">
          <w:marLeft w:val="0"/>
          <w:marRight w:val="0"/>
          <w:marTop w:val="0"/>
          <w:marBottom w:val="0"/>
          <w:divBdr>
            <w:top w:val="none" w:sz="0" w:space="0" w:color="auto"/>
            <w:left w:val="none" w:sz="0" w:space="0" w:color="auto"/>
            <w:bottom w:val="none" w:sz="0" w:space="0" w:color="auto"/>
            <w:right w:val="none" w:sz="0" w:space="0" w:color="auto"/>
          </w:divBdr>
        </w:div>
        <w:div w:id="147677201">
          <w:marLeft w:val="0"/>
          <w:marRight w:val="0"/>
          <w:marTop w:val="0"/>
          <w:marBottom w:val="0"/>
          <w:divBdr>
            <w:top w:val="none" w:sz="0" w:space="0" w:color="auto"/>
            <w:left w:val="none" w:sz="0" w:space="0" w:color="auto"/>
            <w:bottom w:val="none" w:sz="0" w:space="0" w:color="auto"/>
            <w:right w:val="none" w:sz="0" w:space="0" w:color="auto"/>
          </w:divBdr>
        </w:div>
        <w:div w:id="357319783">
          <w:marLeft w:val="0"/>
          <w:marRight w:val="0"/>
          <w:marTop w:val="0"/>
          <w:marBottom w:val="0"/>
          <w:divBdr>
            <w:top w:val="none" w:sz="0" w:space="0" w:color="auto"/>
            <w:left w:val="none" w:sz="0" w:space="0" w:color="auto"/>
            <w:bottom w:val="none" w:sz="0" w:space="0" w:color="auto"/>
            <w:right w:val="none" w:sz="0" w:space="0" w:color="auto"/>
          </w:divBdr>
        </w:div>
        <w:div w:id="469785933">
          <w:marLeft w:val="0"/>
          <w:marRight w:val="0"/>
          <w:marTop w:val="0"/>
          <w:marBottom w:val="0"/>
          <w:divBdr>
            <w:top w:val="none" w:sz="0" w:space="0" w:color="auto"/>
            <w:left w:val="none" w:sz="0" w:space="0" w:color="auto"/>
            <w:bottom w:val="none" w:sz="0" w:space="0" w:color="auto"/>
            <w:right w:val="none" w:sz="0" w:space="0" w:color="auto"/>
          </w:divBdr>
        </w:div>
        <w:div w:id="628055590">
          <w:marLeft w:val="0"/>
          <w:marRight w:val="0"/>
          <w:marTop w:val="0"/>
          <w:marBottom w:val="0"/>
          <w:divBdr>
            <w:top w:val="none" w:sz="0" w:space="0" w:color="auto"/>
            <w:left w:val="none" w:sz="0" w:space="0" w:color="auto"/>
            <w:bottom w:val="none" w:sz="0" w:space="0" w:color="auto"/>
            <w:right w:val="none" w:sz="0" w:space="0" w:color="auto"/>
          </w:divBdr>
        </w:div>
        <w:div w:id="650603023">
          <w:marLeft w:val="0"/>
          <w:marRight w:val="0"/>
          <w:marTop w:val="0"/>
          <w:marBottom w:val="0"/>
          <w:divBdr>
            <w:top w:val="none" w:sz="0" w:space="0" w:color="auto"/>
            <w:left w:val="none" w:sz="0" w:space="0" w:color="auto"/>
            <w:bottom w:val="none" w:sz="0" w:space="0" w:color="auto"/>
            <w:right w:val="none" w:sz="0" w:space="0" w:color="auto"/>
          </w:divBdr>
        </w:div>
        <w:div w:id="699822991">
          <w:marLeft w:val="0"/>
          <w:marRight w:val="0"/>
          <w:marTop w:val="0"/>
          <w:marBottom w:val="0"/>
          <w:divBdr>
            <w:top w:val="none" w:sz="0" w:space="0" w:color="auto"/>
            <w:left w:val="none" w:sz="0" w:space="0" w:color="auto"/>
            <w:bottom w:val="none" w:sz="0" w:space="0" w:color="auto"/>
            <w:right w:val="none" w:sz="0" w:space="0" w:color="auto"/>
          </w:divBdr>
        </w:div>
        <w:div w:id="714695835">
          <w:marLeft w:val="0"/>
          <w:marRight w:val="0"/>
          <w:marTop w:val="0"/>
          <w:marBottom w:val="0"/>
          <w:divBdr>
            <w:top w:val="none" w:sz="0" w:space="0" w:color="auto"/>
            <w:left w:val="none" w:sz="0" w:space="0" w:color="auto"/>
            <w:bottom w:val="none" w:sz="0" w:space="0" w:color="auto"/>
            <w:right w:val="none" w:sz="0" w:space="0" w:color="auto"/>
          </w:divBdr>
        </w:div>
        <w:div w:id="794525695">
          <w:marLeft w:val="0"/>
          <w:marRight w:val="0"/>
          <w:marTop w:val="0"/>
          <w:marBottom w:val="0"/>
          <w:divBdr>
            <w:top w:val="none" w:sz="0" w:space="0" w:color="auto"/>
            <w:left w:val="none" w:sz="0" w:space="0" w:color="auto"/>
            <w:bottom w:val="none" w:sz="0" w:space="0" w:color="auto"/>
            <w:right w:val="none" w:sz="0" w:space="0" w:color="auto"/>
          </w:divBdr>
        </w:div>
        <w:div w:id="833643936">
          <w:marLeft w:val="0"/>
          <w:marRight w:val="0"/>
          <w:marTop w:val="0"/>
          <w:marBottom w:val="0"/>
          <w:divBdr>
            <w:top w:val="none" w:sz="0" w:space="0" w:color="auto"/>
            <w:left w:val="none" w:sz="0" w:space="0" w:color="auto"/>
            <w:bottom w:val="none" w:sz="0" w:space="0" w:color="auto"/>
            <w:right w:val="none" w:sz="0" w:space="0" w:color="auto"/>
          </w:divBdr>
        </w:div>
        <w:div w:id="877206355">
          <w:marLeft w:val="0"/>
          <w:marRight w:val="0"/>
          <w:marTop w:val="0"/>
          <w:marBottom w:val="0"/>
          <w:divBdr>
            <w:top w:val="none" w:sz="0" w:space="0" w:color="auto"/>
            <w:left w:val="none" w:sz="0" w:space="0" w:color="auto"/>
            <w:bottom w:val="none" w:sz="0" w:space="0" w:color="auto"/>
            <w:right w:val="none" w:sz="0" w:space="0" w:color="auto"/>
          </w:divBdr>
        </w:div>
        <w:div w:id="893392839">
          <w:marLeft w:val="0"/>
          <w:marRight w:val="0"/>
          <w:marTop w:val="0"/>
          <w:marBottom w:val="0"/>
          <w:divBdr>
            <w:top w:val="none" w:sz="0" w:space="0" w:color="auto"/>
            <w:left w:val="none" w:sz="0" w:space="0" w:color="auto"/>
            <w:bottom w:val="none" w:sz="0" w:space="0" w:color="auto"/>
            <w:right w:val="none" w:sz="0" w:space="0" w:color="auto"/>
          </w:divBdr>
        </w:div>
        <w:div w:id="953170952">
          <w:marLeft w:val="0"/>
          <w:marRight w:val="0"/>
          <w:marTop w:val="0"/>
          <w:marBottom w:val="0"/>
          <w:divBdr>
            <w:top w:val="none" w:sz="0" w:space="0" w:color="auto"/>
            <w:left w:val="none" w:sz="0" w:space="0" w:color="auto"/>
            <w:bottom w:val="none" w:sz="0" w:space="0" w:color="auto"/>
            <w:right w:val="none" w:sz="0" w:space="0" w:color="auto"/>
          </w:divBdr>
        </w:div>
        <w:div w:id="964698699">
          <w:marLeft w:val="0"/>
          <w:marRight w:val="0"/>
          <w:marTop w:val="0"/>
          <w:marBottom w:val="0"/>
          <w:divBdr>
            <w:top w:val="none" w:sz="0" w:space="0" w:color="auto"/>
            <w:left w:val="none" w:sz="0" w:space="0" w:color="auto"/>
            <w:bottom w:val="none" w:sz="0" w:space="0" w:color="auto"/>
            <w:right w:val="none" w:sz="0" w:space="0" w:color="auto"/>
          </w:divBdr>
        </w:div>
        <w:div w:id="965548486">
          <w:marLeft w:val="0"/>
          <w:marRight w:val="0"/>
          <w:marTop w:val="0"/>
          <w:marBottom w:val="0"/>
          <w:divBdr>
            <w:top w:val="none" w:sz="0" w:space="0" w:color="auto"/>
            <w:left w:val="none" w:sz="0" w:space="0" w:color="auto"/>
            <w:bottom w:val="none" w:sz="0" w:space="0" w:color="auto"/>
            <w:right w:val="none" w:sz="0" w:space="0" w:color="auto"/>
          </w:divBdr>
        </w:div>
        <w:div w:id="1000348939">
          <w:marLeft w:val="0"/>
          <w:marRight w:val="0"/>
          <w:marTop w:val="0"/>
          <w:marBottom w:val="0"/>
          <w:divBdr>
            <w:top w:val="none" w:sz="0" w:space="0" w:color="auto"/>
            <w:left w:val="none" w:sz="0" w:space="0" w:color="auto"/>
            <w:bottom w:val="none" w:sz="0" w:space="0" w:color="auto"/>
            <w:right w:val="none" w:sz="0" w:space="0" w:color="auto"/>
          </w:divBdr>
        </w:div>
        <w:div w:id="1077746967">
          <w:marLeft w:val="0"/>
          <w:marRight w:val="0"/>
          <w:marTop w:val="0"/>
          <w:marBottom w:val="0"/>
          <w:divBdr>
            <w:top w:val="none" w:sz="0" w:space="0" w:color="auto"/>
            <w:left w:val="none" w:sz="0" w:space="0" w:color="auto"/>
            <w:bottom w:val="none" w:sz="0" w:space="0" w:color="auto"/>
            <w:right w:val="none" w:sz="0" w:space="0" w:color="auto"/>
          </w:divBdr>
        </w:div>
        <w:div w:id="1095594558">
          <w:marLeft w:val="0"/>
          <w:marRight w:val="0"/>
          <w:marTop w:val="0"/>
          <w:marBottom w:val="0"/>
          <w:divBdr>
            <w:top w:val="none" w:sz="0" w:space="0" w:color="auto"/>
            <w:left w:val="none" w:sz="0" w:space="0" w:color="auto"/>
            <w:bottom w:val="none" w:sz="0" w:space="0" w:color="auto"/>
            <w:right w:val="none" w:sz="0" w:space="0" w:color="auto"/>
          </w:divBdr>
        </w:div>
        <w:div w:id="1126389564">
          <w:marLeft w:val="0"/>
          <w:marRight w:val="0"/>
          <w:marTop w:val="0"/>
          <w:marBottom w:val="0"/>
          <w:divBdr>
            <w:top w:val="none" w:sz="0" w:space="0" w:color="auto"/>
            <w:left w:val="none" w:sz="0" w:space="0" w:color="auto"/>
            <w:bottom w:val="none" w:sz="0" w:space="0" w:color="auto"/>
            <w:right w:val="none" w:sz="0" w:space="0" w:color="auto"/>
          </w:divBdr>
        </w:div>
        <w:div w:id="1140347984">
          <w:marLeft w:val="0"/>
          <w:marRight w:val="0"/>
          <w:marTop w:val="0"/>
          <w:marBottom w:val="0"/>
          <w:divBdr>
            <w:top w:val="none" w:sz="0" w:space="0" w:color="auto"/>
            <w:left w:val="none" w:sz="0" w:space="0" w:color="auto"/>
            <w:bottom w:val="none" w:sz="0" w:space="0" w:color="auto"/>
            <w:right w:val="none" w:sz="0" w:space="0" w:color="auto"/>
          </w:divBdr>
        </w:div>
        <w:div w:id="1152407396">
          <w:marLeft w:val="0"/>
          <w:marRight w:val="0"/>
          <w:marTop w:val="0"/>
          <w:marBottom w:val="0"/>
          <w:divBdr>
            <w:top w:val="none" w:sz="0" w:space="0" w:color="auto"/>
            <w:left w:val="none" w:sz="0" w:space="0" w:color="auto"/>
            <w:bottom w:val="none" w:sz="0" w:space="0" w:color="auto"/>
            <w:right w:val="none" w:sz="0" w:space="0" w:color="auto"/>
          </w:divBdr>
        </w:div>
        <w:div w:id="1181970680">
          <w:marLeft w:val="0"/>
          <w:marRight w:val="0"/>
          <w:marTop w:val="0"/>
          <w:marBottom w:val="0"/>
          <w:divBdr>
            <w:top w:val="none" w:sz="0" w:space="0" w:color="auto"/>
            <w:left w:val="none" w:sz="0" w:space="0" w:color="auto"/>
            <w:bottom w:val="none" w:sz="0" w:space="0" w:color="auto"/>
            <w:right w:val="none" w:sz="0" w:space="0" w:color="auto"/>
          </w:divBdr>
        </w:div>
        <w:div w:id="1182624353">
          <w:marLeft w:val="0"/>
          <w:marRight w:val="0"/>
          <w:marTop w:val="0"/>
          <w:marBottom w:val="0"/>
          <w:divBdr>
            <w:top w:val="none" w:sz="0" w:space="0" w:color="auto"/>
            <w:left w:val="none" w:sz="0" w:space="0" w:color="auto"/>
            <w:bottom w:val="none" w:sz="0" w:space="0" w:color="auto"/>
            <w:right w:val="none" w:sz="0" w:space="0" w:color="auto"/>
          </w:divBdr>
        </w:div>
        <w:div w:id="1216888375">
          <w:marLeft w:val="0"/>
          <w:marRight w:val="0"/>
          <w:marTop w:val="0"/>
          <w:marBottom w:val="0"/>
          <w:divBdr>
            <w:top w:val="none" w:sz="0" w:space="0" w:color="auto"/>
            <w:left w:val="none" w:sz="0" w:space="0" w:color="auto"/>
            <w:bottom w:val="none" w:sz="0" w:space="0" w:color="auto"/>
            <w:right w:val="none" w:sz="0" w:space="0" w:color="auto"/>
          </w:divBdr>
        </w:div>
        <w:div w:id="1254977067">
          <w:marLeft w:val="0"/>
          <w:marRight w:val="0"/>
          <w:marTop w:val="0"/>
          <w:marBottom w:val="0"/>
          <w:divBdr>
            <w:top w:val="none" w:sz="0" w:space="0" w:color="auto"/>
            <w:left w:val="none" w:sz="0" w:space="0" w:color="auto"/>
            <w:bottom w:val="none" w:sz="0" w:space="0" w:color="auto"/>
            <w:right w:val="none" w:sz="0" w:space="0" w:color="auto"/>
          </w:divBdr>
        </w:div>
        <w:div w:id="1304693641">
          <w:marLeft w:val="0"/>
          <w:marRight w:val="0"/>
          <w:marTop w:val="0"/>
          <w:marBottom w:val="0"/>
          <w:divBdr>
            <w:top w:val="none" w:sz="0" w:space="0" w:color="auto"/>
            <w:left w:val="none" w:sz="0" w:space="0" w:color="auto"/>
            <w:bottom w:val="none" w:sz="0" w:space="0" w:color="auto"/>
            <w:right w:val="none" w:sz="0" w:space="0" w:color="auto"/>
          </w:divBdr>
        </w:div>
        <w:div w:id="1311055286">
          <w:marLeft w:val="0"/>
          <w:marRight w:val="0"/>
          <w:marTop w:val="0"/>
          <w:marBottom w:val="0"/>
          <w:divBdr>
            <w:top w:val="none" w:sz="0" w:space="0" w:color="auto"/>
            <w:left w:val="none" w:sz="0" w:space="0" w:color="auto"/>
            <w:bottom w:val="none" w:sz="0" w:space="0" w:color="auto"/>
            <w:right w:val="none" w:sz="0" w:space="0" w:color="auto"/>
          </w:divBdr>
        </w:div>
        <w:div w:id="1346398730">
          <w:marLeft w:val="0"/>
          <w:marRight w:val="0"/>
          <w:marTop w:val="0"/>
          <w:marBottom w:val="0"/>
          <w:divBdr>
            <w:top w:val="none" w:sz="0" w:space="0" w:color="auto"/>
            <w:left w:val="none" w:sz="0" w:space="0" w:color="auto"/>
            <w:bottom w:val="none" w:sz="0" w:space="0" w:color="auto"/>
            <w:right w:val="none" w:sz="0" w:space="0" w:color="auto"/>
          </w:divBdr>
        </w:div>
        <w:div w:id="1431051534">
          <w:marLeft w:val="0"/>
          <w:marRight w:val="0"/>
          <w:marTop w:val="0"/>
          <w:marBottom w:val="0"/>
          <w:divBdr>
            <w:top w:val="none" w:sz="0" w:space="0" w:color="auto"/>
            <w:left w:val="none" w:sz="0" w:space="0" w:color="auto"/>
            <w:bottom w:val="none" w:sz="0" w:space="0" w:color="auto"/>
            <w:right w:val="none" w:sz="0" w:space="0" w:color="auto"/>
          </w:divBdr>
        </w:div>
        <w:div w:id="1476991168">
          <w:marLeft w:val="0"/>
          <w:marRight w:val="0"/>
          <w:marTop w:val="0"/>
          <w:marBottom w:val="0"/>
          <w:divBdr>
            <w:top w:val="none" w:sz="0" w:space="0" w:color="auto"/>
            <w:left w:val="none" w:sz="0" w:space="0" w:color="auto"/>
            <w:bottom w:val="none" w:sz="0" w:space="0" w:color="auto"/>
            <w:right w:val="none" w:sz="0" w:space="0" w:color="auto"/>
          </w:divBdr>
        </w:div>
        <w:div w:id="1547640013">
          <w:marLeft w:val="0"/>
          <w:marRight w:val="0"/>
          <w:marTop w:val="0"/>
          <w:marBottom w:val="0"/>
          <w:divBdr>
            <w:top w:val="none" w:sz="0" w:space="0" w:color="auto"/>
            <w:left w:val="none" w:sz="0" w:space="0" w:color="auto"/>
            <w:bottom w:val="none" w:sz="0" w:space="0" w:color="auto"/>
            <w:right w:val="none" w:sz="0" w:space="0" w:color="auto"/>
          </w:divBdr>
        </w:div>
        <w:div w:id="1553075904">
          <w:marLeft w:val="0"/>
          <w:marRight w:val="0"/>
          <w:marTop w:val="0"/>
          <w:marBottom w:val="0"/>
          <w:divBdr>
            <w:top w:val="none" w:sz="0" w:space="0" w:color="auto"/>
            <w:left w:val="none" w:sz="0" w:space="0" w:color="auto"/>
            <w:bottom w:val="none" w:sz="0" w:space="0" w:color="auto"/>
            <w:right w:val="none" w:sz="0" w:space="0" w:color="auto"/>
          </w:divBdr>
        </w:div>
        <w:div w:id="1585525492">
          <w:marLeft w:val="0"/>
          <w:marRight w:val="0"/>
          <w:marTop w:val="0"/>
          <w:marBottom w:val="0"/>
          <w:divBdr>
            <w:top w:val="none" w:sz="0" w:space="0" w:color="auto"/>
            <w:left w:val="none" w:sz="0" w:space="0" w:color="auto"/>
            <w:bottom w:val="none" w:sz="0" w:space="0" w:color="auto"/>
            <w:right w:val="none" w:sz="0" w:space="0" w:color="auto"/>
          </w:divBdr>
        </w:div>
        <w:div w:id="1673607457">
          <w:marLeft w:val="0"/>
          <w:marRight w:val="0"/>
          <w:marTop w:val="0"/>
          <w:marBottom w:val="0"/>
          <w:divBdr>
            <w:top w:val="none" w:sz="0" w:space="0" w:color="auto"/>
            <w:left w:val="none" w:sz="0" w:space="0" w:color="auto"/>
            <w:bottom w:val="none" w:sz="0" w:space="0" w:color="auto"/>
            <w:right w:val="none" w:sz="0" w:space="0" w:color="auto"/>
          </w:divBdr>
        </w:div>
        <w:div w:id="1709069366">
          <w:marLeft w:val="0"/>
          <w:marRight w:val="0"/>
          <w:marTop w:val="0"/>
          <w:marBottom w:val="0"/>
          <w:divBdr>
            <w:top w:val="none" w:sz="0" w:space="0" w:color="auto"/>
            <w:left w:val="none" w:sz="0" w:space="0" w:color="auto"/>
            <w:bottom w:val="none" w:sz="0" w:space="0" w:color="auto"/>
            <w:right w:val="none" w:sz="0" w:space="0" w:color="auto"/>
          </w:divBdr>
        </w:div>
        <w:div w:id="1859541683">
          <w:marLeft w:val="0"/>
          <w:marRight w:val="0"/>
          <w:marTop w:val="0"/>
          <w:marBottom w:val="0"/>
          <w:divBdr>
            <w:top w:val="none" w:sz="0" w:space="0" w:color="auto"/>
            <w:left w:val="none" w:sz="0" w:space="0" w:color="auto"/>
            <w:bottom w:val="none" w:sz="0" w:space="0" w:color="auto"/>
            <w:right w:val="none" w:sz="0" w:space="0" w:color="auto"/>
          </w:divBdr>
        </w:div>
        <w:div w:id="1905677374">
          <w:marLeft w:val="0"/>
          <w:marRight w:val="0"/>
          <w:marTop w:val="0"/>
          <w:marBottom w:val="0"/>
          <w:divBdr>
            <w:top w:val="none" w:sz="0" w:space="0" w:color="auto"/>
            <w:left w:val="none" w:sz="0" w:space="0" w:color="auto"/>
            <w:bottom w:val="none" w:sz="0" w:space="0" w:color="auto"/>
            <w:right w:val="none" w:sz="0" w:space="0" w:color="auto"/>
          </w:divBdr>
        </w:div>
        <w:div w:id="1980262466">
          <w:marLeft w:val="0"/>
          <w:marRight w:val="0"/>
          <w:marTop w:val="0"/>
          <w:marBottom w:val="0"/>
          <w:divBdr>
            <w:top w:val="none" w:sz="0" w:space="0" w:color="auto"/>
            <w:left w:val="none" w:sz="0" w:space="0" w:color="auto"/>
            <w:bottom w:val="none" w:sz="0" w:space="0" w:color="auto"/>
            <w:right w:val="none" w:sz="0" w:space="0" w:color="auto"/>
          </w:divBdr>
        </w:div>
        <w:div w:id="2079208553">
          <w:marLeft w:val="0"/>
          <w:marRight w:val="0"/>
          <w:marTop w:val="0"/>
          <w:marBottom w:val="0"/>
          <w:divBdr>
            <w:top w:val="none" w:sz="0" w:space="0" w:color="auto"/>
            <w:left w:val="none" w:sz="0" w:space="0" w:color="auto"/>
            <w:bottom w:val="none" w:sz="0" w:space="0" w:color="auto"/>
            <w:right w:val="none" w:sz="0" w:space="0" w:color="auto"/>
          </w:divBdr>
        </w:div>
      </w:divsChild>
    </w:div>
    <w:div w:id="370541148">
      <w:bodyDiv w:val="1"/>
      <w:marLeft w:val="0"/>
      <w:marRight w:val="0"/>
      <w:marTop w:val="0"/>
      <w:marBottom w:val="0"/>
      <w:divBdr>
        <w:top w:val="none" w:sz="0" w:space="0" w:color="auto"/>
        <w:left w:val="none" w:sz="0" w:space="0" w:color="auto"/>
        <w:bottom w:val="none" w:sz="0" w:space="0" w:color="auto"/>
        <w:right w:val="none" w:sz="0" w:space="0" w:color="auto"/>
      </w:divBdr>
    </w:div>
    <w:div w:id="370618941">
      <w:bodyDiv w:val="1"/>
      <w:marLeft w:val="0"/>
      <w:marRight w:val="0"/>
      <w:marTop w:val="0"/>
      <w:marBottom w:val="0"/>
      <w:divBdr>
        <w:top w:val="none" w:sz="0" w:space="0" w:color="auto"/>
        <w:left w:val="none" w:sz="0" w:space="0" w:color="auto"/>
        <w:bottom w:val="none" w:sz="0" w:space="0" w:color="auto"/>
        <w:right w:val="none" w:sz="0" w:space="0" w:color="auto"/>
      </w:divBdr>
    </w:div>
    <w:div w:id="370958705">
      <w:bodyDiv w:val="1"/>
      <w:marLeft w:val="0"/>
      <w:marRight w:val="0"/>
      <w:marTop w:val="0"/>
      <w:marBottom w:val="0"/>
      <w:divBdr>
        <w:top w:val="none" w:sz="0" w:space="0" w:color="auto"/>
        <w:left w:val="none" w:sz="0" w:space="0" w:color="auto"/>
        <w:bottom w:val="none" w:sz="0" w:space="0" w:color="auto"/>
        <w:right w:val="none" w:sz="0" w:space="0" w:color="auto"/>
      </w:divBdr>
    </w:div>
    <w:div w:id="371659734">
      <w:bodyDiv w:val="1"/>
      <w:marLeft w:val="0"/>
      <w:marRight w:val="0"/>
      <w:marTop w:val="0"/>
      <w:marBottom w:val="0"/>
      <w:divBdr>
        <w:top w:val="none" w:sz="0" w:space="0" w:color="auto"/>
        <w:left w:val="none" w:sz="0" w:space="0" w:color="auto"/>
        <w:bottom w:val="none" w:sz="0" w:space="0" w:color="auto"/>
        <w:right w:val="none" w:sz="0" w:space="0" w:color="auto"/>
      </w:divBdr>
    </w:div>
    <w:div w:id="372123535">
      <w:bodyDiv w:val="1"/>
      <w:marLeft w:val="0"/>
      <w:marRight w:val="0"/>
      <w:marTop w:val="0"/>
      <w:marBottom w:val="0"/>
      <w:divBdr>
        <w:top w:val="none" w:sz="0" w:space="0" w:color="auto"/>
        <w:left w:val="none" w:sz="0" w:space="0" w:color="auto"/>
        <w:bottom w:val="none" w:sz="0" w:space="0" w:color="auto"/>
        <w:right w:val="none" w:sz="0" w:space="0" w:color="auto"/>
      </w:divBdr>
    </w:div>
    <w:div w:id="372386113">
      <w:bodyDiv w:val="1"/>
      <w:marLeft w:val="0"/>
      <w:marRight w:val="0"/>
      <w:marTop w:val="0"/>
      <w:marBottom w:val="0"/>
      <w:divBdr>
        <w:top w:val="none" w:sz="0" w:space="0" w:color="auto"/>
        <w:left w:val="none" w:sz="0" w:space="0" w:color="auto"/>
        <w:bottom w:val="none" w:sz="0" w:space="0" w:color="auto"/>
        <w:right w:val="none" w:sz="0" w:space="0" w:color="auto"/>
      </w:divBdr>
      <w:divsChild>
        <w:div w:id="343287593">
          <w:marLeft w:val="0"/>
          <w:marRight w:val="0"/>
          <w:marTop w:val="0"/>
          <w:marBottom w:val="0"/>
          <w:divBdr>
            <w:top w:val="none" w:sz="0" w:space="0" w:color="auto"/>
            <w:left w:val="none" w:sz="0" w:space="0" w:color="auto"/>
            <w:bottom w:val="none" w:sz="0" w:space="0" w:color="auto"/>
            <w:right w:val="none" w:sz="0" w:space="0" w:color="auto"/>
          </w:divBdr>
        </w:div>
        <w:div w:id="785850249">
          <w:marLeft w:val="0"/>
          <w:marRight w:val="0"/>
          <w:marTop w:val="0"/>
          <w:marBottom w:val="0"/>
          <w:divBdr>
            <w:top w:val="none" w:sz="0" w:space="0" w:color="auto"/>
            <w:left w:val="none" w:sz="0" w:space="0" w:color="auto"/>
            <w:bottom w:val="none" w:sz="0" w:space="0" w:color="auto"/>
            <w:right w:val="none" w:sz="0" w:space="0" w:color="auto"/>
          </w:divBdr>
        </w:div>
        <w:div w:id="1045836714">
          <w:marLeft w:val="0"/>
          <w:marRight w:val="0"/>
          <w:marTop w:val="0"/>
          <w:marBottom w:val="0"/>
          <w:divBdr>
            <w:top w:val="none" w:sz="0" w:space="0" w:color="auto"/>
            <w:left w:val="none" w:sz="0" w:space="0" w:color="auto"/>
            <w:bottom w:val="none" w:sz="0" w:space="0" w:color="auto"/>
            <w:right w:val="none" w:sz="0" w:space="0" w:color="auto"/>
          </w:divBdr>
        </w:div>
        <w:div w:id="1357274904">
          <w:marLeft w:val="0"/>
          <w:marRight w:val="0"/>
          <w:marTop w:val="0"/>
          <w:marBottom w:val="0"/>
          <w:divBdr>
            <w:top w:val="none" w:sz="0" w:space="0" w:color="auto"/>
            <w:left w:val="none" w:sz="0" w:space="0" w:color="auto"/>
            <w:bottom w:val="none" w:sz="0" w:space="0" w:color="auto"/>
            <w:right w:val="none" w:sz="0" w:space="0" w:color="auto"/>
          </w:divBdr>
        </w:div>
        <w:div w:id="1680619612">
          <w:marLeft w:val="0"/>
          <w:marRight w:val="0"/>
          <w:marTop w:val="0"/>
          <w:marBottom w:val="0"/>
          <w:divBdr>
            <w:top w:val="none" w:sz="0" w:space="0" w:color="auto"/>
            <w:left w:val="none" w:sz="0" w:space="0" w:color="auto"/>
            <w:bottom w:val="none" w:sz="0" w:space="0" w:color="auto"/>
            <w:right w:val="none" w:sz="0" w:space="0" w:color="auto"/>
          </w:divBdr>
        </w:div>
      </w:divsChild>
    </w:div>
    <w:div w:id="373358598">
      <w:bodyDiv w:val="1"/>
      <w:marLeft w:val="0"/>
      <w:marRight w:val="0"/>
      <w:marTop w:val="0"/>
      <w:marBottom w:val="0"/>
      <w:divBdr>
        <w:top w:val="none" w:sz="0" w:space="0" w:color="auto"/>
        <w:left w:val="none" w:sz="0" w:space="0" w:color="auto"/>
        <w:bottom w:val="none" w:sz="0" w:space="0" w:color="auto"/>
        <w:right w:val="none" w:sz="0" w:space="0" w:color="auto"/>
      </w:divBdr>
    </w:div>
    <w:div w:id="376852888">
      <w:bodyDiv w:val="1"/>
      <w:marLeft w:val="0"/>
      <w:marRight w:val="0"/>
      <w:marTop w:val="0"/>
      <w:marBottom w:val="0"/>
      <w:divBdr>
        <w:top w:val="none" w:sz="0" w:space="0" w:color="auto"/>
        <w:left w:val="none" w:sz="0" w:space="0" w:color="auto"/>
        <w:bottom w:val="none" w:sz="0" w:space="0" w:color="auto"/>
        <w:right w:val="none" w:sz="0" w:space="0" w:color="auto"/>
      </w:divBdr>
    </w:div>
    <w:div w:id="377822490">
      <w:bodyDiv w:val="1"/>
      <w:marLeft w:val="0"/>
      <w:marRight w:val="0"/>
      <w:marTop w:val="0"/>
      <w:marBottom w:val="0"/>
      <w:divBdr>
        <w:top w:val="none" w:sz="0" w:space="0" w:color="auto"/>
        <w:left w:val="none" w:sz="0" w:space="0" w:color="auto"/>
        <w:bottom w:val="none" w:sz="0" w:space="0" w:color="auto"/>
        <w:right w:val="none" w:sz="0" w:space="0" w:color="auto"/>
      </w:divBdr>
    </w:div>
    <w:div w:id="378287221">
      <w:bodyDiv w:val="1"/>
      <w:marLeft w:val="0"/>
      <w:marRight w:val="0"/>
      <w:marTop w:val="0"/>
      <w:marBottom w:val="0"/>
      <w:divBdr>
        <w:top w:val="none" w:sz="0" w:space="0" w:color="auto"/>
        <w:left w:val="none" w:sz="0" w:space="0" w:color="auto"/>
        <w:bottom w:val="none" w:sz="0" w:space="0" w:color="auto"/>
        <w:right w:val="none" w:sz="0" w:space="0" w:color="auto"/>
      </w:divBdr>
    </w:div>
    <w:div w:id="380246836">
      <w:bodyDiv w:val="1"/>
      <w:marLeft w:val="0"/>
      <w:marRight w:val="0"/>
      <w:marTop w:val="0"/>
      <w:marBottom w:val="0"/>
      <w:divBdr>
        <w:top w:val="none" w:sz="0" w:space="0" w:color="auto"/>
        <w:left w:val="none" w:sz="0" w:space="0" w:color="auto"/>
        <w:bottom w:val="none" w:sz="0" w:space="0" w:color="auto"/>
        <w:right w:val="none" w:sz="0" w:space="0" w:color="auto"/>
      </w:divBdr>
    </w:div>
    <w:div w:id="380331100">
      <w:bodyDiv w:val="1"/>
      <w:marLeft w:val="0"/>
      <w:marRight w:val="0"/>
      <w:marTop w:val="0"/>
      <w:marBottom w:val="0"/>
      <w:divBdr>
        <w:top w:val="none" w:sz="0" w:space="0" w:color="auto"/>
        <w:left w:val="none" w:sz="0" w:space="0" w:color="auto"/>
        <w:bottom w:val="none" w:sz="0" w:space="0" w:color="auto"/>
        <w:right w:val="none" w:sz="0" w:space="0" w:color="auto"/>
      </w:divBdr>
    </w:div>
    <w:div w:id="380909487">
      <w:bodyDiv w:val="1"/>
      <w:marLeft w:val="0"/>
      <w:marRight w:val="0"/>
      <w:marTop w:val="0"/>
      <w:marBottom w:val="0"/>
      <w:divBdr>
        <w:top w:val="none" w:sz="0" w:space="0" w:color="auto"/>
        <w:left w:val="none" w:sz="0" w:space="0" w:color="auto"/>
        <w:bottom w:val="none" w:sz="0" w:space="0" w:color="auto"/>
        <w:right w:val="none" w:sz="0" w:space="0" w:color="auto"/>
      </w:divBdr>
    </w:div>
    <w:div w:id="382100974">
      <w:bodyDiv w:val="1"/>
      <w:marLeft w:val="0"/>
      <w:marRight w:val="0"/>
      <w:marTop w:val="0"/>
      <w:marBottom w:val="0"/>
      <w:divBdr>
        <w:top w:val="none" w:sz="0" w:space="0" w:color="auto"/>
        <w:left w:val="none" w:sz="0" w:space="0" w:color="auto"/>
        <w:bottom w:val="none" w:sz="0" w:space="0" w:color="auto"/>
        <w:right w:val="none" w:sz="0" w:space="0" w:color="auto"/>
      </w:divBdr>
    </w:div>
    <w:div w:id="382758863">
      <w:bodyDiv w:val="1"/>
      <w:marLeft w:val="0"/>
      <w:marRight w:val="0"/>
      <w:marTop w:val="0"/>
      <w:marBottom w:val="0"/>
      <w:divBdr>
        <w:top w:val="none" w:sz="0" w:space="0" w:color="auto"/>
        <w:left w:val="none" w:sz="0" w:space="0" w:color="auto"/>
        <w:bottom w:val="none" w:sz="0" w:space="0" w:color="auto"/>
        <w:right w:val="none" w:sz="0" w:space="0" w:color="auto"/>
      </w:divBdr>
    </w:div>
    <w:div w:id="382871688">
      <w:bodyDiv w:val="1"/>
      <w:marLeft w:val="0"/>
      <w:marRight w:val="0"/>
      <w:marTop w:val="0"/>
      <w:marBottom w:val="0"/>
      <w:divBdr>
        <w:top w:val="none" w:sz="0" w:space="0" w:color="auto"/>
        <w:left w:val="none" w:sz="0" w:space="0" w:color="auto"/>
        <w:bottom w:val="none" w:sz="0" w:space="0" w:color="auto"/>
        <w:right w:val="none" w:sz="0" w:space="0" w:color="auto"/>
      </w:divBdr>
    </w:div>
    <w:div w:id="383218197">
      <w:bodyDiv w:val="1"/>
      <w:marLeft w:val="0"/>
      <w:marRight w:val="0"/>
      <w:marTop w:val="0"/>
      <w:marBottom w:val="0"/>
      <w:divBdr>
        <w:top w:val="none" w:sz="0" w:space="0" w:color="auto"/>
        <w:left w:val="none" w:sz="0" w:space="0" w:color="auto"/>
        <w:bottom w:val="none" w:sz="0" w:space="0" w:color="auto"/>
        <w:right w:val="none" w:sz="0" w:space="0" w:color="auto"/>
      </w:divBdr>
    </w:div>
    <w:div w:id="383993057">
      <w:bodyDiv w:val="1"/>
      <w:marLeft w:val="0"/>
      <w:marRight w:val="0"/>
      <w:marTop w:val="0"/>
      <w:marBottom w:val="0"/>
      <w:divBdr>
        <w:top w:val="none" w:sz="0" w:space="0" w:color="auto"/>
        <w:left w:val="none" w:sz="0" w:space="0" w:color="auto"/>
        <w:bottom w:val="none" w:sz="0" w:space="0" w:color="auto"/>
        <w:right w:val="none" w:sz="0" w:space="0" w:color="auto"/>
      </w:divBdr>
    </w:div>
    <w:div w:id="384791002">
      <w:bodyDiv w:val="1"/>
      <w:marLeft w:val="0"/>
      <w:marRight w:val="0"/>
      <w:marTop w:val="0"/>
      <w:marBottom w:val="0"/>
      <w:divBdr>
        <w:top w:val="none" w:sz="0" w:space="0" w:color="auto"/>
        <w:left w:val="none" w:sz="0" w:space="0" w:color="auto"/>
        <w:bottom w:val="none" w:sz="0" w:space="0" w:color="auto"/>
        <w:right w:val="none" w:sz="0" w:space="0" w:color="auto"/>
      </w:divBdr>
    </w:div>
    <w:div w:id="387195318">
      <w:bodyDiv w:val="1"/>
      <w:marLeft w:val="0"/>
      <w:marRight w:val="0"/>
      <w:marTop w:val="0"/>
      <w:marBottom w:val="0"/>
      <w:divBdr>
        <w:top w:val="none" w:sz="0" w:space="0" w:color="auto"/>
        <w:left w:val="none" w:sz="0" w:space="0" w:color="auto"/>
        <w:bottom w:val="none" w:sz="0" w:space="0" w:color="auto"/>
        <w:right w:val="none" w:sz="0" w:space="0" w:color="auto"/>
      </w:divBdr>
    </w:div>
    <w:div w:id="387582001">
      <w:bodyDiv w:val="1"/>
      <w:marLeft w:val="0"/>
      <w:marRight w:val="0"/>
      <w:marTop w:val="0"/>
      <w:marBottom w:val="0"/>
      <w:divBdr>
        <w:top w:val="none" w:sz="0" w:space="0" w:color="auto"/>
        <w:left w:val="none" w:sz="0" w:space="0" w:color="auto"/>
        <w:bottom w:val="none" w:sz="0" w:space="0" w:color="auto"/>
        <w:right w:val="none" w:sz="0" w:space="0" w:color="auto"/>
      </w:divBdr>
    </w:div>
    <w:div w:id="387999657">
      <w:bodyDiv w:val="1"/>
      <w:marLeft w:val="0"/>
      <w:marRight w:val="0"/>
      <w:marTop w:val="0"/>
      <w:marBottom w:val="0"/>
      <w:divBdr>
        <w:top w:val="none" w:sz="0" w:space="0" w:color="auto"/>
        <w:left w:val="none" w:sz="0" w:space="0" w:color="auto"/>
        <w:bottom w:val="none" w:sz="0" w:space="0" w:color="auto"/>
        <w:right w:val="none" w:sz="0" w:space="0" w:color="auto"/>
      </w:divBdr>
    </w:div>
    <w:div w:id="388186012">
      <w:bodyDiv w:val="1"/>
      <w:marLeft w:val="0"/>
      <w:marRight w:val="0"/>
      <w:marTop w:val="0"/>
      <w:marBottom w:val="0"/>
      <w:divBdr>
        <w:top w:val="none" w:sz="0" w:space="0" w:color="auto"/>
        <w:left w:val="none" w:sz="0" w:space="0" w:color="auto"/>
        <w:bottom w:val="none" w:sz="0" w:space="0" w:color="auto"/>
        <w:right w:val="none" w:sz="0" w:space="0" w:color="auto"/>
      </w:divBdr>
      <w:divsChild>
        <w:div w:id="20672386">
          <w:marLeft w:val="0"/>
          <w:marRight w:val="0"/>
          <w:marTop w:val="0"/>
          <w:marBottom w:val="0"/>
          <w:divBdr>
            <w:top w:val="none" w:sz="0" w:space="0" w:color="auto"/>
            <w:left w:val="none" w:sz="0" w:space="0" w:color="auto"/>
            <w:bottom w:val="none" w:sz="0" w:space="0" w:color="auto"/>
            <w:right w:val="none" w:sz="0" w:space="0" w:color="auto"/>
          </w:divBdr>
        </w:div>
        <w:div w:id="36317576">
          <w:marLeft w:val="0"/>
          <w:marRight w:val="0"/>
          <w:marTop w:val="0"/>
          <w:marBottom w:val="0"/>
          <w:divBdr>
            <w:top w:val="none" w:sz="0" w:space="0" w:color="auto"/>
            <w:left w:val="none" w:sz="0" w:space="0" w:color="auto"/>
            <w:bottom w:val="none" w:sz="0" w:space="0" w:color="auto"/>
            <w:right w:val="none" w:sz="0" w:space="0" w:color="auto"/>
          </w:divBdr>
        </w:div>
        <w:div w:id="38433802">
          <w:marLeft w:val="0"/>
          <w:marRight w:val="0"/>
          <w:marTop w:val="0"/>
          <w:marBottom w:val="0"/>
          <w:divBdr>
            <w:top w:val="none" w:sz="0" w:space="0" w:color="auto"/>
            <w:left w:val="none" w:sz="0" w:space="0" w:color="auto"/>
            <w:bottom w:val="none" w:sz="0" w:space="0" w:color="auto"/>
            <w:right w:val="none" w:sz="0" w:space="0" w:color="auto"/>
          </w:divBdr>
        </w:div>
        <w:div w:id="57746323">
          <w:marLeft w:val="0"/>
          <w:marRight w:val="0"/>
          <w:marTop w:val="0"/>
          <w:marBottom w:val="0"/>
          <w:divBdr>
            <w:top w:val="none" w:sz="0" w:space="0" w:color="auto"/>
            <w:left w:val="none" w:sz="0" w:space="0" w:color="auto"/>
            <w:bottom w:val="none" w:sz="0" w:space="0" w:color="auto"/>
            <w:right w:val="none" w:sz="0" w:space="0" w:color="auto"/>
          </w:divBdr>
        </w:div>
        <w:div w:id="80762585">
          <w:marLeft w:val="0"/>
          <w:marRight w:val="0"/>
          <w:marTop w:val="0"/>
          <w:marBottom w:val="0"/>
          <w:divBdr>
            <w:top w:val="none" w:sz="0" w:space="0" w:color="auto"/>
            <w:left w:val="none" w:sz="0" w:space="0" w:color="auto"/>
            <w:bottom w:val="none" w:sz="0" w:space="0" w:color="auto"/>
            <w:right w:val="none" w:sz="0" w:space="0" w:color="auto"/>
          </w:divBdr>
        </w:div>
        <w:div w:id="80877215">
          <w:marLeft w:val="0"/>
          <w:marRight w:val="0"/>
          <w:marTop w:val="0"/>
          <w:marBottom w:val="0"/>
          <w:divBdr>
            <w:top w:val="none" w:sz="0" w:space="0" w:color="auto"/>
            <w:left w:val="none" w:sz="0" w:space="0" w:color="auto"/>
            <w:bottom w:val="none" w:sz="0" w:space="0" w:color="auto"/>
            <w:right w:val="none" w:sz="0" w:space="0" w:color="auto"/>
          </w:divBdr>
        </w:div>
        <w:div w:id="96684872">
          <w:marLeft w:val="0"/>
          <w:marRight w:val="0"/>
          <w:marTop w:val="0"/>
          <w:marBottom w:val="0"/>
          <w:divBdr>
            <w:top w:val="none" w:sz="0" w:space="0" w:color="auto"/>
            <w:left w:val="none" w:sz="0" w:space="0" w:color="auto"/>
            <w:bottom w:val="none" w:sz="0" w:space="0" w:color="auto"/>
            <w:right w:val="none" w:sz="0" w:space="0" w:color="auto"/>
          </w:divBdr>
        </w:div>
        <w:div w:id="135032948">
          <w:marLeft w:val="0"/>
          <w:marRight w:val="0"/>
          <w:marTop w:val="0"/>
          <w:marBottom w:val="0"/>
          <w:divBdr>
            <w:top w:val="none" w:sz="0" w:space="0" w:color="auto"/>
            <w:left w:val="none" w:sz="0" w:space="0" w:color="auto"/>
            <w:bottom w:val="none" w:sz="0" w:space="0" w:color="auto"/>
            <w:right w:val="none" w:sz="0" w:space="0" w:color="auto"/>
          </w:divBdr>
        </w:div>
        <w:div w:id="177623789">
          <w:marLeft w:val="0"/>
          <w:marRight w:val="0"/>
          <w:marTop w:val="0"/>
          <w:marBottom w:val="0"/>
          <w:divBdr>
            <w:top w:val="none" w:sz="0" w:space="0" w:color="auto"/>
            <w:left w:val="none" w:sz="0" w:space="0" w:color="auto"/>
            <w:bottom w:val="none" w:sz="0" w:space="0" w:color="auto"/>
            <w:right w:val="none" w:sz="0" w:space="0" w:color="auto"/>
          </w:divBdr>
        </w:div>
        <w:div w:id="179397825">
          <w:marLeft w:val="0"/>
          <w:marRight w:val="0"/>
          <w:marTop w:val="0"/>
          <w:marBottom w:val="0"/>
          <w:divBdr>
            <w:top w:val="none" w:sz="0" w:space="0" w:color="auto"/>
            <w:left w:val="none" w:sz="0" w:space="0" w:color="auto"/>
            <w:bottom w:val="none" w:sz="0" w:space="0" w:color="auto"/>
            <w:right w:val="none" w:sz="0" w:space="0" w:color="auto"/>
          </w:divBdr>
        </w:div>
        <w:div w:id="190578746">
          <w:marLeft w:val="0"/>
          <w:marRight w:val="0"/>
          <w:marTop w:val="0"/>
          <w:marBottom w:val="0"/>
          <w:divBdr>
            <w:top w:val="none" w:sz="0" w:space="0" w:color="auto"/>
            <w:left w:val="none" w:sz="0" w:space="0" w:color="auto"/>
            <w:bottom w:val="none" w:sz="0" w:space="0" w:color="auto"/>
            <w:right w:val="none" w:sz="0" w:space="0" w:color="auto"/>
          </w:divBdr>
        </w:div>
        <w:div w:id="200941129">
          <w:marLeft w:val="0"/>
          <w:marRight w:val="0"/>
          <w:marTop w:val="0"/>
          <w:marBottom w:val="0"/>
          <w:divBdr>
            <w:top w:val="none" w:sz="0" w:space="0" w:color="auto"/>
            <w:left w:val="none" w:sz="0" w:space="0" w:color="auto"/>
            <w:bottom w:val="none" w:sz="0" w:space="0" w:color="auto"/>
            <w:right w:val="none" w:sz="0" w:space="0" w:color="auto"/>
          </w:divBdr>
        </w:div>
        <w:div w:id="203252433">
          <w:marLeft w:val="0"/>
          <w:marRight w:val="0"/>
          <w:marTop w:val="0"/>
          <w:marBottom w:val="0"/>
          <w:divBdr>
            <w:top w:val="none" w:sz="0" w:space="0" w:color="auto"/>
            <w:left w:val="none" w:sz="0" w:space="0" w:color="auto"/>
            <w:bottom w:val="none" w:sz="0" w:space="0" w:color="auto"/>
            <w:right w:val="none" w:sz="0" w:space="0" w:color="auto"/>
          </w:divBdr>
        </w:div>
        <w:div w:id="222370285">
          <w:marLeft w:val="0"/>
          <w:marRight w:val="0"/>
          <w:marTop w:val="0"/>
          <w:marBottom w:val="0"/>
          <w:divBdr>
            <w:top w:val="none" w:sz="0" w:space="0" w:color="auto"/>
            <w:left w:val="none" w:sz="0" w:space="0" w:color="auto"/>
            <w:bottom w:val="none" w:sz="0" w:space="0" w:color="auto"/>
            <w:right w:val="none" w:sz="0" w:space="0" w:color="auto"/>
          </w:divBdr>
        </w:div>
        <w:div w:id="269897855">
          <w:marLeft w:val="0"/>
          <w:marRight w:val="0"/>
          <w:marTop w:val="0"/>
          <w:marBottom w:val="0"/>
          <w:divBdr>
            <w:top w:val="none" w:sz="0" w:space="0" w:color="auto"/>
            <w:left w:val="none" w:sz="0" w:space="0" w:color="auto"/>
            <w:bottom w:val="none" w:sz="0" w:space="0" w:color="auto"/>
            <w:right w:val="none" w:sz="0" w:space="0" w:color="auto"/>
          </w:divBdr>
        </w:div>
        <w:div w:id="272447839">
          <w:marLeft w:val="0"/>
          <w:marRight w:val="0"/>
          <w:marTop w:val="0"/>
          <w:marBottom w:val="0"/>
          <w:divBdr>
            <w:top w:val="none" w:sz="0" w:space="0" w:color="auto"/>
            <w:left w:val="none" w:sz="0" w:space="0" w:color="auto"/>
            <w:bottom w:val="none" w:sz="0" w:space="0" w:color="auto"/>
            <w:right w:val="none" w:sz="0" w:space="0" w:color="auto"/>
          </w:divBdr>
        </w:div>
        <w:div w:id="307976619">
          <w:marLeft w:val="0"/>
          <w:marRight w:val="0"/>
          <w:marTop w:val="0"/>
          <w:marBottom w:val="0"/>
          <w:divBdr>
            <w:top w:val="none" w:sz="0" w:space="0" w:color="auto"/>
            <w:left w:val="none" w:sz="0" w:space="0" w:color="auto"/>
            <w:bottom w:val="none" w:sz="0" w:space="0" w:color="auto"/>
            <w:right w:val="none" w:sz="0" w:space="0" w:color="auto"/>
          </w:divBdr>
        </w:div>
        <w:div w:id="335962376">
          <w:marLeft w:val="0"/>
          <w:marRight w:val="0"/>
          <w:marTop w:val="0"/>
          <w:marBottom w:val="0"/>
          <w:divBdr>
            <w:top w:val="none" w:sz="0" w:space="0" w:color="auto"/>
            <w:left w:val="none" w:sz="0" w:space="0" w:color="auto"/>
            <w:bottom w:val="none" w:sz="0" w:space="0" w:color="auto"/>
            <w:right w:val="none" w:sz="0" w:space="0" w:color="auto"/>
          </w:divBdr>
        </w:div>
        <w:div w:id="368261597">
          <w:marLeft w:val="0"/>
          <w:marRight w:val="0"/>
          <w:marTop w:val="0"/>
          <w:marBottom w:val="0"/>
          <w:divBdr>
            <w:top w:val="none" w:sz="0" w:space="0" w:color="auto"/>
            <w:left w:val="none" w:sz="0" w:space="0" w:color="auto"/>
            <w:bottom w:val="none" w:sz="0" w:space="0" w:color="auto"/>
            <w:right w:val="none" w:sz="0" w:space="0" w:color="auto"/>
          </w:divBdr>
        </w:div>
        <w:div w:id="384792927">
          <w:marLeft w:val="0"/>
          <w:marRight w:val="0"/>
          <w:marTop w:val="0"/>
          <w:marBottom w:val="0"/>
          <w:divBdr>
            <w:top w:val="none" w:sz="0" w:space="0" w:color="auto"/>
            <w:left w:val="none" w:sz="0" w:space="0" w:color="auto"/>
            <w:bottom w:val="none" w:sz="0" w:space="0" w:color="auto"/>
            <w:right w:val="none" w:sz="0" w:space="0" w:color="auto"/>
          </w:divBdr>
        </w:div>
        <w:div w:id="417989832">
          <w:marLeft w:val="0"/>
          <w:marRight w:val="0"/>
          <w:marTop w:val="0"/>
          <w:marBottom w:val="0"/>
          <w:divBdr>
            <w:top w:val="none" w:sz="0" w:space="0" w:color="auto"/>
            <w:left w:val="none" w:sz="0" w:space="0" w:color="auto"/>
            <w:bottom w:val="none" w:sz="0" w:space="0" w:color="auto"/>
            <w:right w:val="none" w:sz="0" w:space="0" w:color="auto"/>
          </w:divBdr>
        </w:div>
        <w:div w:id="451365414">
          <w:marLeft w:val="0"/>
          <w:marRight w:val="0"/>
          <w:marTop w:val="0"/>
          <w:marBottom w:val="0"/>
          <w:divBdr>
            <w:top w:val="none" w:sz="0" w:space="0" w:color="auto"/>
            <w:left w:val="none" w:sz="0" w:space="0" w:color="auto"/>
            <w:bottom w:val="none" w:sz="0" w:space="0" w:color="auto"/>
            <w:right w:val="none" w:sz="0" w:space="0" w:color="auto"/>
          </w:divBdr>
        </w:div>
        <w:div w:id="468019016">
          <w:marLeft w:val="0"/>
          <w:marRight w:val="0"/>
          <w:marTop w:val="0"/>
          <w:marBottom w:val="0"/>
          <w:divBdr>
            <w:top w:val="none" w:sz="0" w:space="0" w:color="auto"/>
            <w:left w:val="none" w:sz="0" w:space="0" w:color="auto"/>
            <w:bottom w:val="none" w:sz="0" w:space="0" w:color="auto"/>
            <w:right w:val="none" w:sz="0" w:space="0" w:color="auto"/>
          </w:divBdr>
        </w:div>
        <w:div w:id="503859021">
          <w:marLeft w:val="0"/>
          <w:marRight w:val="0"/>
          <w:marTop w:val="0"/>
          <w:marBottom w:val="0"/>
          <w:divBdr>
            <w:top w:val="none" w:sz="0" w:space="0" w:color="auto"/>
            <w:left w:val="none" w:sz="0" w:space="0" w:color="auto"/>
            <w:bottom w:val="none" w:sz="0" w:space="0" w:color="auto"/>
            <w:right w:val="none" w:sz="0" w:space="0" w:color="auto"/>
          </w:divBdr>
        </w:div>
        <w:div w:id="514541555">
          <w:marLeft w:val="0"/>
          <w:marRight w:val="0"/>
          <w:marTop w:val="0"/>
          <w:marBottom w:val="0"/>
          <w:divBdr>
            <w:top w:val="none" w:sz="0" w:space="0" w:color="auto"/>
            <w:left w:val="none" w:sz="0" w:space="0" w:color="auto"/>
            <w:bottom w:val="none" w:sz="0" w:space="0" w:color="auto"/>
            <w:right w:val="none" w:sz="0" w:space="0" w:color="auto"/>
          </w:divBdr>
        </w:div>
        <w:div w:id="531770337">
          <w:marLeft w:val="0"/>
          <w:marRight w:val="0"/>
          <w:marTop w:val="0"/>
          <w:marBottom w:val="0"/>
          <w:divBdr>
            <w:top w:val="none" w:sz="0" w:space="0" w:color="auto"/>
            <w:left w:val="none" w:sz="0" w:space="0" w:color="auto"/>
            <w:bottom w:val="none" w:sz="0" w:space="0" w:color="auto"/>
            <w:right w:val="none" w:sz="0" w:space="0" w:color="auto"/>
          </w:divBdr>
        </w:div>
        <w:div w:id="573858405">
          <w:marLeft w:val="0"/>
          <w:marRight w:val="0"/>
          <w:marTop w:val="0"/>
          <w:marBottom w:val="0"/>
          <w:divBdr>
            <w:top w:val="none" w:sz="0" w:space="0" w:color="auto"/>
            <w:left w:val="none" w:sz="0" w:space="0" w:color="auto"/>
            <w:bottom w:val="none" w:sz="0" w:space="0" w:color="auto"/>
            <w:right w:val="none" w:sz="0" w:space="0" w:color="auto"/>
          </w:divBdr>
        </w:div>
        <w:div w:id="580991321">
          <w:marLeft w:val="0"/>
          <w:marRight w:val="0"/>
          <w:marTop w:val="0"/>
          <w:marBottom w:val="0"/>
          <w:divBdr>
            <w:top w:val="none" w:sz="0" w:space="0" w:color="auto"/>
            <w:left w:val="none" w:sz="0" w:space="0" w:color="auto"/>
            <w:bottom w:val="none" w:sz="0" w:space="0" w:color="auto"/>
            <w:right w:val="none" w:sz="0" w:space="0" w:color="auto"/>
          </w:divBdr>
        </w:div>
        <w:div w:id="587277175">
          <w:marLeft w:val="0"/>
          <w:marRight w:val="0"/>
          <w:marTop w:val="0"/>
          <w:marBottom w:val="0"/>
          <w:divBdr>
            <w:top w:val="none" w:sz="0" w:space="0" w:color="auto"/>
            <w:left w:val="none" w:sz="0" w:space="0" w:color="auto"/>
            <w:bottom w:val="none" w:sz="0" w:space="0" w:color="auto"/>
            <w:right w:val="none" w:sz="0" w:space="0" w:color="auto"/>
          </w:divBdr>
        </w:div>
        <w:div w:id="607547757">
          <w:marLeft w:val="0"/>
          <w:marRight w:val="0"/>
          <w:marTop w:val="0"/>
          <w:marBottom w:val="0"/>
          <w:divBdr>
            <w:top w:val="none" w:sz="0" w:space="0" w:color="auto"/>
            <w:left w:val="none" w:sz="0" w:space="0" w:color="auto"/>
            <w:bottom w:val="none" w:sz="0" w:space="0" w:color="auto"/>
            <w:right w:val="none" w:sz="0" w:space="0" w:color="auto"/>
          </w:divBdr>
        </w:div>
        <w:div w:id="627978853">
          <w:marLeft w:val="0"/>
          <w:marRight w:val="0"/>
          <w:marTop w:val="0"/>
          <w:marBottom w:val="0"/>
          <w:divBdr>
            <w:top w:val="none" w:sz="0" w:space="0" w:color="auto"/>
            <w:left w:val="none" w:sz="0" w:space="0" w:color="auto"/>
            <w:bottom w:val="none" w:sz="0" w:space="0" w:color="auto"/>
            <w:right w:val="none" w:sz="0" w:space="0" w:color="auto"/>
          </w:divBdr>
        </w:div>
        <w:div w:id="648629824">
          <w:marLeft w:val="0"/>
          <w:marRight w:val="0"/>
          <w:marTop w:val="0"/>
          <w:marBottom w:val="0"/>
          <w:divBdr>
            <w:top w:val="none" w:sz="0" w:space="0" w:color="auto"/>
            <w:left w:val="none" w:sz="0" w:space="0" w:color="auto"/>
            <w:bottom w:val="none" w:sz="0" w:space="0" w:color="auto"/>
            <w:right w:val="none" w:sz="0" w:space="0" w:color="auto"/>
          </w:divBdr>
        </w:div>
        <w:div w:id="691148074">
          <w:marLeft w:val="0"/>
          <w:marRight w:val="0"/>
          <w:marTop w:val="0"/>
          <w:marBottom w:val="0"/>
          <w:divBdr>
            <w:top w:val="none" w:sz="0" w:space="0" w:color="auto"/>
            <w:left w:val="none" w:sz="0" w:space="0" w:color="auto"/>
            <w:bottom w:val="none" w:sz="0" w:space="0" w:color="auto"/>
            <w:right w:val="none" w:sz="0" w:space="0" w:color="auto"/>
          </w:divBdr>
        </w:div>
        <w:div w:id="695422843">
          <w:marLeft w:val="0"/>
          <w:marRight w:val="0"/>
          <w:marTop w:val="0"/>
          <w:marBottom w:val="0"/>
          <w:divBdr>
            <w:top w:val="none" w:sz="0" w:space="0" w:color="auto"/>
            <w:left w:val="none" w:sz="0" w:space="0" w:color="auto"/>
            <w:bottom w:val="none" w:sz="0" w:space="0" w:color="auto"/>
            <w:right w:val="none" w:sz="0" w:space="0" w:color="auto"/>
          </w:divBdr>
        </w:div>
        <w:div w:id="698353624">
          <w:marLeft w:val="0"/>
          <w:marRight w:val="0"/>
          <w:marTop w:val="0"/>
          <w:marBottom w:val="0"/>
          <w:divBdr>
            <w:top w:val="none" w:sz="0" w:space="0" w:color="auto"/>
            <w:left w:val="none" w:sz="0" w:space="0" w:color="auto"/>
            <w:bottom w:val="none" w:sz="0" w:space="0" w:color="auto"/>
            <w:right w:val="none" w:sz="0" w:space="0" w:color="auto"/>
          </w:divBdr>
        </w:div>
        <w:div w:id="826938636">
          <w:marLeft w:val="0"/>
          <w:marRight w:val="0"/>
          <w:marTop w:val="0"/>
          <w:marBottom w:val="0"/>
          <w:divBdr>
            <w:top w:val="none" w:sz="0" w:space="0" w:color="auto"/>
            <w:left w:val="none" w:sz="0" w:space="0" w:color="auto"/>
            <w:bottom w:val="none" w:sz="0" w:space="0" w:color="auto"/>
            <w:right w:val="none" w:sz="0" w:space="0" w:color="auto"/>
          </w:divBdr>
        </w:div>
        <w:div w:id="827096141">
          <w:marLeft w:val="0"/>
          <w:marRight w:val="0"/>
          <w:marTop w:val="0"/>
          <w:marBottom w:val="0"/>
          <w:divBdr>
            <w:top w:val="none" w:sz="0" w:space="0" w:color="auto"/>
            <w:left w:val="none" w:sz="0" w:space="0" w:color="auto"/>
            <w:bottom w:val="none" w:sz="0" w:space="0" w:color="auto"/>
            <w:right w:val="none" w:sz="0" w:space="0" w:color="auto"/>
          </w:divBdr>
        </w:div>
        <w:div w:id="853570449">
          <w:marLeft w:val="0"/>
          <w:marRight w:val="0"/>
          <w:marTop w:val="0"/>
          <w:marBottom w:val="0"/>
          <w:divBdr>
            <w:top w:val="none" w:sz="0" w:space="0" w:color="auto"/>
            <w:left w:val="none" w:sz="0" w:space="0" w:color="auto"/>
            <w:bottom w:val="none" w:sz="0" w:space="0" w:color="auto"/>
            <w:right w:val="none" w:sz="0" w:space="0" w:color="auto"/>
          </w:divBdr>
        </w:div>
        <w:div w:id="868763887">
          <w:marLeft w:val="0"/>
          <w:marRight w:val="0"/>
          <w:marTop w:val="0"/>
          <w:marBottom w:val="0"/>
          <w:divBdr>
            <w:top w:val="none" w:sz="0" w:space="0" w:color="auto"/>
            <w:left w:val="none" w:sz="0" w:space="0" w:color="auto"/>
            <w:bottom w:val="none" w:sz="0" w:space="0" w:color="auto"/>
            <w:right w:val="none" w:sz="0" w:space="0" w:color="auto"/>
          </w:divBdr>
        </w:div>
        <w:div w:id="900559246">
          <w:marLeft w:val="0"/>
          <w:marRight w:val="0"/>
          <w:marTop w:val="0"/>
          <w:marBottom w:val="0"/>
          <w:divBdr>
            <w:top w:val="none" w:sz="0" w:space="0" w:color="auto"/>
            <w:left w:val="none" w:sz="0" w:space="0" w:color="auto"/>
            <w:bottom w:val="none" w:sz="0" w:space="0" w:color="auto"/>
            <w:right w:val="none" w:sz="0" w:space="0" w:color="auto"/>
          </w:divBdr>
        </w:div>
        <w:div w:id="985430245">
          <w:marLeft w:val="0"/>
          <w:marRight w:val="0"/>
          <w:marTop w:val="0"/>
          <w:marBottom w:val="0"/>
          <w:divBdr>
            <w:top w:val="none" w:sz="0" w:space="0" w:color="auto"/>
            <w:left w:val="none" w:sz="0" w:space="0" w:color="auto"/>
            <w:bottom w:val="none" w:sz="0" w:space="0" w:color="auto"/>
            <w:right w:val="none" w:sz="0" w:space="0" w:color="auto"/>
          </w:divBdr>
        </w:div>
        <w:div w:id="995651575">
          <w:marLeft w:val="0"/>
          <w:marRight w:val="0"/>
          <w:marTop w:val="0"/>
          <w:marBottom w:val="0"/>
          <w:divBdr>
            <w:top w:val="none" w:sz="0" w:space="0" w:color="auto"/>
            <w:left w:val="none" w:sz="0" w:space="0" w:color="auto"/>
            <w:bottom w:val="none" w:sz="0" w:space="0" w:color="auto"/>
            <w:right w:val="none" w:sz="0" w:space="0" w:color="auto"/>
          </w:divBdr>
        </w:div>
        <w:div w:id="1039865993">
          <w:marLeft w:val="0"/>
          <w:marRight w:val="0"/>
          <w:marTop w:val="0"/>
          <w:marBottom w:val="0"/>
          <w:divBdr>
            <w:top w:val="none" w:sz="0" w:space="0" w:color="auto"/>
            <w:left w:val="none" w:sz="0" w:space="0" w:color="auto"/>
            <w:bottom w:val="none" w:sz="0" w:space="0" w:color="auto"/>
            <w:right w:val="none" w:sz="0" w:space="0" w:color="auto"/>
          </w:divBdr>
        </w:div>
        <w:div w:id="1047491617">
          <w:marLeft w:val="0"/>
          <w:marRight w:val="0"/>
          <w:marTop w:val="0"/>
          <w:marBottom w:val="0"/>
          <w:divBdr>
            <w:top w:val="none" w:sz="0" w:space="0" w:color="auto"/>
            <w:left w:val="none" w:sz="0" w:space="0" w:color="auto"/>
            <w:bottom w:val="none" w:sz="0" w:space="0" w:color="auto"/>
            <w:right w:val="none" w:sz="0" w:space="0" w:color="auto"/>
          </w:divBdr>
        </w:div>
        <w:div w:id="1079911925">
          <w:marLeft w:val="0"/>
          <w:marRight w:val="0"/>
          <w:marTop w:val="0"/>
          <w:marBottom w:val="0"/>
          <w:divBdr>
            <w:top w:val="none" w:sz="0" w:space="0" w:color="auto"/>
            <w:left w:val="none" w:sz="0" w:space="0" w:color="auto"/>
            <w:bottom w:val="none" w:sz="0" w:space="0" w:color="auto"/>
            <w:right w:val="none" w:sz="0" w:space="0" w:color="auto"/>
          </w:divBdr>
        </w:div>
        <w:div w:id="1090127852">
          <w:marLeft w:val="0"/>
          <w:marRight w:val="0"/>
          <w:marTop w:val="0"/>
          <w:marBottom w:val="0"/>
          <w:divBdr>
            <w:top w:val="none" w:sz="0" w:space="0" w:color="auto"/>
            <w:left w:val="none" w:sz="0" w:space="0" w:color="auto"/>
            <w:bottom w:val="none" w:sz="0" w:space="0" w:color="auto"/>
            <w:right w:val="none" w:sz="0" w:space="0" w:color="auto"/>
          </w:divBdr>
        </w:div>
        <w:div w:id="1151751195">
          <w:marLeft w:val="0"/>
          <w:marRight w:val="0"/>
          <w:marTop w:val="0"/>
          <w:marBottom w:val="0"/>
          <w:divBdr>
            <w:top w:val="none" w:sz="0" w:space="0" w:color="auto"/>
            <w:left w:val="none" w:sz="0" w:space="0" w:color="auto"/>
            <w:bottom w:val="none" w:sz="0" w:space="0" w:color="auto"/>
            <w:right w:val="none" w:sz="0" w:space="0" w:color="auto"/>
          </w:divBdr>
        </w:div>
        <w:div w:id="1169831648">
          <w:marLeft w:val="0"/>
          <w:marRight w:val="0"/>
          <w:marTop w:val="0"/>
          <w:marBottom w:val="0"/>
          <w:divBdr>
            <w:top w:val="none" w:sz="0" w:space="0" w:color="auto"/>
            <w:left w:val="none" w:sz="0" w:space="0" w:color="auto"/>
            <w:bottom w:val="none" w:sz="0" w:space="0" w:color="auto"/>
            <w:right w:val="none" w:sz="0" w:space="0" w:color="auto"/>
          </w:divBdr>
        </w:div>
        <w:div w:id="1185098127">
          <w:marLeft w:val="0"/>
          <w:marRight w:val="0"/>
          <w:marTop w:val="0"/>
          <w:marBottom w:val="0"/>
          <w:divBdr>
            <w:top w:val="none" w:sz="0" w:space="0" w:color="auto"/>
            <w:left w:val="none" w:sz="0" w:space="0" w:color="auto"/>
            <w:bottom w:val="none" w:sz="0" w:space="0" w:color="auto"/>
            <w:right w:val="none" w:sz="0" w:space="0" w:color="auto"/>
          </w:divBdr>
        </w:div>
        <w:div w:id="1193423702">
          <w:marLeft w:val="0"/>
          <w:marRight w:val="0"/>
          <w:marTop w:val="0"/>
          <w:marBottom w:val="0"/>
          <w:divBdr>
            <w:top w:val="none" w:sz="0" w:space="0" w:color="auto"/>
            <w:left w:val="none" w:sz="0" w:space="0" w:color="auto"/>
            <w:bottom w:val="none" w:sz="0" w:space="0" w:color="auto"/>
            <w:right w:val="none" w:sz="0" w:space="0" w:color="auto"/>
          </w:divBdr>
        </w:div>
        <w:div w:id="1255553302">
          <w:marLeft w:val="0"/>
          <w:marRight w:val="0"/>
          <w:marTop w:val="0"/>
          <w:marBottom w:val="0"/>
          <w:divBdr>
            <w:top w:val="none" w:sz="0" w:space="0" w:color="auto"/>
            <w:left w:val="none" w:sz="0" w:space="0" w:color="auto"/>
            <w:bottom w:val="none" w:sz="0" w:space="0" w:color="auto"/>
            <w:right w:val="none" w:sz="0" w:space="0" w:color="auto"/>
          </w:divBdr>
        </w:div>
        <w:div w:id="1267350860">
          <w:marLeft w:val="0"/>
          <w:marRight w:val="0"/>
          <w:marTop w:val="0"/>
          <w:marBottom w:val="0"/>
          <w:divBdr>
            <w:top w:val="none" w:sz="0" w:space="0" w:color="auto"/>
            <w:left w:val="none" w:sz="0" w:space="0" w:color="auto"/>
            <w:bottom w:val="none" w:sz="0" w:space="0" w:color="auto"/>
            <w:right w:val="none" w:sz="0" w:space="0" w:color="auto"/>
          </w:divBdr>
        </w:div>
        <w:div w:id="1287080653">
          <w:marLeft w:val="0"/>
          <w:marRight w:val="0"/>
          <w:marTop w:val="0"/>
          <w:marBottom w:val="0"/>
          <w:divBdr>
            <w:top w:val="none" w:sz="0" w:space="0" w:color="auto"/>
            <w:left w:val="none" w:sz="0" w:space="0" w:color="auto"/>
            <w:bottom w:val="none" w:sz="0" w:space="0" w:color="auto"/>
            <w:right w:val="none" w:sz="0" w:space="0" w:color="auto"/>
          </w:divBdr>
        </w:div>
        <w:div w:id="1299458702">
          <w:marLeft w:val="0"/>
          <w:marRight w:val="0"/>
          <w:marTop w:val="0"/>
          <w:marBottom w:val="0"/>
          <w:divBdr>
            <w:top w:val="none" w:sz="0" w:space="0" w:color="auto"/>
            <w:left w:val="none" w:sz="0" w:space="0" w:color="auto"/>
            <w:bottom w:val="none" w:sz="0" w:space="0" w:color="auto"/>
            <w:right w:val="none" w:sz="0" w:space="0" w:color="auto"/>
          </w:divBdr>
        </w:div>
        <w:div w:id="1300766874">
          <w:marLeft w:val="0"/>
          <w:marRight w:val="0"/>
          <w:marTop w:val="0"/>
          <w:marBottom w:val="0"/>
          <w:divBdr>
            <w:top w:val="none" w:sz="0" w:space="0" w:color="auto"/>
            <w:left w:val="none" w:sz="0" w:space="0" w:color="auto"/>
            <w:bottom w:val="none" w:sz="0" w:space="0" w:color="auto"/>
            <w:right w:val="none" w:sz="0" w:space="0" w:color="auto"/>
          </w:divBdr>
        </w:div>
        <w:div w:id="1305820220">
          <w:marLeft w:val="0"/>
          <w:marRight w:val="0"/>
          <w:marTop w:val="0"/>
          <w:marBottom w:val="0"/>
          <w:divBdr>
            <w:top w:val="none" w:sz="0" w:space="0" w:color="auto"/>
            <w:left w:val="none" w:sz="0" w:space="0" w:color="auto"/>
            <w:bottom w:val="none" w:sz="0" w:space="0" w:color="auto"/>
            <w:right w:val="none" w:sz="0" w:space="0" w:color="auto"/>
          </w:divBdr>
        </w:div>
        <w:div w:id="1336616392">
          <w:marLeft w:val="0"/>
          <w:marRight w:val="0"/>
          <w:marTop w:val="0"/>
          <w:marBottom w:val="0"/>
          <w:divBdr>
            <w:top w:val="none" w:sz="0" w:space="0" w:color="auto"/>
            <w:left w:val="none" w:sz="0" w:space="0" w:color="auto"/>
            <w:bottom w:val="none" w:sz="0" w:space="0" w:color="auto"/>
            <w:right w:val="none" w:sz="0" w:space="0" w:color="auto"/>
          </w:divBdr>
        </w:div>
        <w:div w:id="1388606702">
          <w:marLeft w:val="0"/>
          <w:marRight w:val="0"/>
          <w:marTop w:val="0"/>
          <w:marBottom w:val="0"/>
          <w:divBdr>
            <w:top w:val="none" w:sz="0" w:space="0" w:color="auto"/>
            <w:left w:val="none" w:sz="0" w:space="0" w:color="auto"/>
            <w:bottom w:val="none" w:sz="0" w:space="0" w:color="auto"/>
            <w:right w:val="none" w:sz="0" w:space="0" w:color="auto"/>
          </w:divBdr>
        </w:div>
        <w:div w:id="1409423812">
          <w:marLeft w:val="0"/>
          <w:marRight w:val="0"/>
          <w:marTop w:val="0"/>
          <w:marBottom w:val="0"/>
          <w:divBdr>
            <w:top w:val="none" w:sz="0" w:space="0" w:color="auto"/>
            <w:left w:val="none" w:sz="0" w:space="0" w:color="auto"/>
            <w:bottom w:val="none" w:sz="0" w:space="0" w:color="auto"/>
            <w:right w:val="none" w:sz="0" w:space="0" w:color="auto"/>
          </w:divBdr>
        </w:div>
        <w:div w:id="1431663165">
          <w:marLeft w:val="0"/>
          <w:marRight w:val="0"/>
          <w:marTop w:val="0"/>
          <w:marBottom w:val="0"/>
          <w:divBdr>
            <w:top w:val="none" w:sz="0" w:space="0" w:color="auto"/>
            <w:left w:val="none" w:sz="0" w:space="0" w:color="auto"/>
            <w:bottom w:val="none" w:sz="0" w:space="0" w:color="auto"/>
            <w:right w:val="none" w:sz="0" w:space="0" w:color="auto"/>
          </w:divBdr>
        </w:div>
        <w:div w:id="1439791835">
          <w:marLeft w:val="0"/>
          <w:marRight w:val="0"/>
          <w:marTop w:val="0"/>
          <w:marBottom w:val="0"/>
          <w:divBdr>
            <w:top w:val="none" w:sz="0" w:space="0" w:color="auto"/>
            <w:left w:val="none" w:sz="0" w:space="0" w:color="auto"/>
            <w:bottom w:val="none" w:sz="0" w:space="0" w:color="auto"/>
            <w:right w:val="none" w:sz="0" w:space="0" w:color="auto"/>
          </w:divBdr>
        </w:div>
        <w:div w:id="1448936574">
          <w:marLeft w:val="0"/>
          <w:marRight w:val="0"/>
          <w:marTop w:val="0"/>
          <w:marBottom w:val="0"/>
          <w:divBdr>
            <w:top w:val="none" w:sz="0" w:space="0" w:color="auto"/>
            <w:left w:val="none" w:sz="0" w:space="0" w:color="auto"/>
            <w:bottom w:val="none" w:sz="0" w:space="0" w:color="auto"/>
            <w:right w:val="none" w:sz="0" w:space="0" w:color="auto"/>
          </w:divBdr>
        </w:div>
        <w:div w:id="1449617023">
          <w:marLeft w:val="0"/>
          <w:marRight w:val="0"/>
          <w:marTop w:val="0"/>
          <w:marBottom w:val="0"/>
          <w:divBdr>
            <w:top w:val="none" w:sz="0" w:space="0" w:color="auto"/>
            <w:left w:val="none" w:sz="0" w:space="0" w:color="auto"/>
            <w:bottom w:val="none" w:sz="0" w:space="0" w:color="auto"/>
            <w:right w:val="none" w:sz="0" w:space="0" w:color="auto"/>
          </w:divBdr>
        </w:div>
        <w:div w:id="1498761278">
          <w:marLeft w:val="0"/>
          <w:marRight w:val="0"/>
          <w:marTop w:val="0"/>
          <w:marBottom w:val="0"/>
          <w:divBdr>
            <w:top w:val="none" w:sz="0" w:space="0" w:color="auto"/>
            <w:left w:val="none" w:sz="0" w:space="0" w:color="auto"/>
            <w:bottom w:val="none" w:sz="0" w:space="0" w:color="auto"/>
            <w:right w:val="none" w:sz="0" w:space="0" w:color="auto"/>
          </w:divBdr>
        </w:div>
        <w:div w:id="1535578239">
          <w:marLeft w:val="0"/>
          <w:marRight w:val="0"/>
          <w:marTop w:val="0"/>
          <w:marBottom w:val="0"/>
          <w:divBdr>
            <w:top w:val="none" w:sz="0" w:space="0" w:color="auto"/>
            <w:left w:val="none" w:sz="0" w:space="0" w:color="auto"/>
            <w:bottom w:val="none" w:sz="0" w:space="0" w:color="auto"/>
            <w:right w:val="none" w:sz="0" w:space="0" w:color="auto"/>
          </w:divBdr>
        </w:div>
        <w:div w:id="1555505878">
          <w:marLeft w:val="0"/>
          <w:marRight w:val="0"/>
          <w:marTop w:val="0"/>
          <w:marBottom w:val="0"/>
          <w:divBdr>
            <w:top w:val="none" w:sz="0" w:space="0" w:color="auto"/>
            <w:left w:val="none" w:sz="0" w:space="0" w:color="auto"/>
            <w:bottom w:val="none" w:sz="0" w:space="0" w:color="auto"/>
            <w:right w:val="none" w:sz="0" w:space="0" w:color="auto"/>
          </w:divBdr>
        </w:div>
        <w:div w:id="1617371475">
          <w:marLeft w:val="0"/>
          <w:marRight w:val="0"/>
          <w:marTop w:val="0"/>
          <w:marBottom w:val="0"/>
          <w:divBdr>
            <w:top w:val="none" w:sz="0" w:space="0" w:color="auto"/>
            <w:left w:val="none" w:sz="0" w:space="0" w:color="auto"/>
            <w:bottom w:val="none" w:sz="0" w:space="0" w:color="auto"/>
            <w:right w:val="none" w:sz="0" w:space="0" w:color="auto"/>
          </w:divBdr>
        </w:div>
        <w:div w:id="1618294370">
          <w:marLeft w:val="0"/>
          <w:marRight w:val="0"/>
          <w:marTop w:val="0"/>
          <w:marBottom w:val="0"/>
          <w:divBdr>
            <w:top w:val="none" w:sz="0" w:space="0" w:color="auto"/>
            <w:left w:val="none" w:sz="0" w:space="0" w:color="auto"/>
            <w:bottom w:val="none" w:sz="0" w:space="0" w:color="auto"/>
            <w:right w:val="none" w:sz="0" w:space="0" w:color="auto"/>
          </w:divBdr>
        </w:div>
        <w:div w:id="1631936638">
          <w:marLeft w:val="0"/>
          <w:marRight w:val="0"/>
          <w:marTop w:val="0"/>
          <w:marBottom w:val="0"/>
          <w:divBdr>
            <w:top w:val="none" w:sz="0" w:space="0" w:color="auto"/>
            <w:left w:val="none" w:sz="0" w:space="0" w:color="auto"/>
            <w:bottom w:val="none" w:sz="0" w:space="0" w:color="auto"/>
            <w:right w:val="none" w:sz="0" w:space="0" w:color="auto"/>
          </w:divBdr>
        </w:div>
        <w:div w:id="1636175626">
          <w:marLeft w:val="0"/>
          <w:marRight w:val="0"/>
          <w:marTop w:val="0"/>
          <w:marBottom w:val="0"/>
          <w:divBdr>
            <w:top w:val="none" w:sz="0" w:space="0" w:color="auto"/>
            <w:left w:val="none" w:sz="0" w:space="0" w:color="auto"/>
            <w:bottom w:val="none" w:sz="0" w:space="0" w:color="auto"/>
            <w:right w:val="none" w:sz="0" w:space="0" w:color="auto"/>
          </w:divBdr>
        </w:div>
        <w:div w:id="1659266550">
          <w:marLeft w:val="0"/>
          <w:marRight w:val="0"/>
          <w:marTop w:val="0"/>
          <w:marBottom w:val="0"/>
          <w:divBdr>
            <w:top w:val="none" w:sz="0" w:space="0" w:color="auto"/>
            <w:left w:val="none" w:sz="0" w:space="0" w:color="auto"/>
            <w:bottom w:val="none" w:sz="0" w:space="0" w:color="auto"/>
            <w:right w:val="none" w:sz="0" w:space="0" w:color="auto"/>
          </w:divBdr>
        </w:div>
        <w:div w:id="1695498311">
          <w:marLeft w:val="0"/>
          <w:marRight w:val="0"/>
          <w:marTop w:val="0"/>
          <w:marBottom w:val="0"/>
          <w:divBdr>
            <w:top w:val="none" w:sz="0" w:space="0" w:color="auto"/>
            <w:left w:val="none" w:sz="0" w:space="0" w:color="auto"/>
            <w:bottom w:val="none" w:sz="0" w:space="0" w:color="auto"/>
            <w:right w:val="none" w:sz="0" w:space="0" w:color="auto"/>
          </w:divBdr>
        </w:div>
        <w:div w:id="1697999980">
          <w:marLeft w:val="0"/>
          <w:marRight w:val="0"/>
          <w:marTop w:val="0"/>
          <w:marBottom w:val="0"/>
          <w:divBdr>
            <w:top w:val="none" w:sz="0" w:space="0" w:color="auto"/>
            <w:left w:val="none" w:sz="0" w:space="0" w:color="auto"/>
            <w:bottom w:val="none" w:sz="0" w:space="0" w:color="auto"/>
            <w:right w:val="none" w:sz="0" w:space="0" w:color="auto"/>
          </w:divBdr>
        </w:div>
        <w:div w:id="1711223248">
          <w:marLeft w:val="0"/>
          <w:marRight w:val="0"/>
          <w:marTop w:val="0"/>
          <w:marBottom w:val="0"/>
          <w:divBdr>
            <w:top w:val="none" w:sz="0" w:space="0" w:color="auto"/>
            <w:left w:val="none" w:sz="0" w:space="0" w:color="auto"/>
            <w:bottom w:val="none" w:sz="0" w:space="0" w:color="auto"/>
            <w:right w:val="none" w:sz="0" w:space="0" w:color="auto"/>
          </w:divBdr>
        </w:div>
        <w:div w:id="1722247469">
          <w:marLeft w:val="0"/>
          <w:marRight w:val="0"/>
          <w:marTop w:val="0"/>
          <w:marBottom w:val="0"/>
          <w:divBdr>
            <w:top w:val="none" w:sz="0" w:space="0" w:color="auto"/>
            <w:left w:val="none" w:sz="0" w:space="0" w:color="auto"/>
            <w:bottom w:val="none" w:sz="0" w:space="0" w:color="auto"/>
            <w:right w:val="none" w:sz="0" w:space="0" w:color="auto"/>
          </w:divBdr>
        </w:div>
        <w:div w:id="1777020704">
          <w:marLeft w:val="0"/>
          <w:marRight w:val="0"/>
          <w:marTop w:val="0"/>
          <w:marBottom w:val="0"/>
          <w:divBdr>
            <w:top w:val="none" w:sz="0" w:space="0" w:color="auto"/>
            <w:left w:val="none" w:sz="0" w:space="0" w:color="auto"/>
            <w:bottom w:val="none" w:sz="0" w:space="0" w:color="auto"/>
            <w:right w:val="none" w:sz="0" w:space="0" w:color="auto"/>
          </w:divBdr>
        </w:div>
        <w:div w:id="1802112699">
          <w:marLeft w:val="0"/>
          <w:marRight w:val="0"/>
          <w:marTop w:val="0"/>
          <w:marBottom w:val="0"/>
          <w:divBdr>
            <w:top w:val="none" w:sz="0" w:space="0" w:color="auto"/>
            <w:left w:val="none" w:sz="0" w:space="0" w:color="auto"/>
            <w:bottom w:val="none" w:sz="0" w:space="0" w:color="auto"/>
            <w:right w:val="none" w:sz="0" w:space="0" w:color="auto"/>
          </w:divBdr>
        </w:div>
        <w:div w:id="1821536688">
          <w:marLeft w:val="0"/>
          <w:marRight w:val="0"/>
          <w:marTop w:val="0"/>
          <w:marBottom w:val="0"/>
          <w:divBdr>
            <w:top w:val="none" w:sz="0" w:space="0" w:color="auto"/>
            <w:left w:val="none" w:sz="0" w:space="0" w:color="auto"/>
            <w:bottom w:val="none" w:sz="0" w:space="0" w:color="auto"/>
            <w:right w:val="none" w:sz="0" w:space="0" w:color="auto"/>
          </w:divBdr>
        </w:div>
        <w:div w:id="1840651156">
          <w:marLeft w:val="0"/>
          <w:marRight w:val="0"/>
          <w:marTop w:val="0"/>
          <w:marBottom w:val="0"/>
          <w:divBdr>
            <w:top w:val="none" w:sz="0" w:space="0" w:color="auto"/>
            <w:left w:val="none" w:sz="0" w:space="0" w:color="auto"/>
            <w:bottom w:val="none" w:sz="0" w:space="0" w:color="auto"/>
            <w:right w:val="none" w:sz="0" w:space="0" w:color="auto"/>
          </w:divBdr>
        </w:div>
        <w:div w:id="1861317350">
          <w:marLeft w:val="0"/>
          <w:marRight w:val="0"/>
          <w:marTop w:val="0"/>
          <w:marBottom w:val="0"/>
          <w:divBdr>
            <w:top w:val="none" w:sz="0" w:space="0" w:color="auto"/>
            <w:left w:val="none" w:sz="0" w:space="0" w:color="auto"/>
            <w:bottom w:val="none" w:sz="0" w:space="0" w:color="auto"/>
            <w:right w:val="none" w:sz="0" w:space="0" w:color="auto"/>
          </w:divBdr>
        </w:div>
        <w:div w:id="1861506822">
          <w:marLeft w:val="0"/>
          <w:marRight w:val="0"/>
          <w:marTop w:val="0"/>
          <w:marBottom w:val="0"/>
          <w:divBdr>
            <w:top w:val="none" w:sz="0" w:space="0" w:color="auto"/>
            <w:left w:val="none" w:sz="0" w:space="0" w:color="auto"/>
            <w:bottom w:val="none" w:sz="0" w:space="0" w:color="auto"/>
            <w:right w:val="none" w:sz="0" w:space="0" w:color="auto"/>
          </w:divBdr>
        </w:div>
        <w:div w:id="1943491750">
          <w:marLeft w:val="0"/>
          <w:marRight w:val="0"/>
          <w:marTop w:val="0"/>
          <w:marBottom w:val="0"/>
          <w:divBdr>
            <w:top w:val="none" w:sz="0" w:space="0" w:color="auto"/>
            <w:left w:val="none" w:sz="0" w:space="0" w:color="auto"/>
            <w:bottom w:val="none" w:sz="0" w:space="0" w:color="auto"/>
            <w:right w:val="none" w:sz="0" w:space="0" w:color="auto"/>
          </w:divBdr>
        </w:div>
        <w:div w:id="1949851700">
          <w:marLeft w:val="0"/>
          <w:marRight w:val="0"/>
          <w:marTop w:val="0"/>
          <w:marBottom w:val="0"/>
          <w:divBdr>
            <w:top w:val="none" w:sz="0" w:space="0" w:color="auto"/>
            <w:left w:val="none" w:sz="0" w:space="0" w:color="auto"/>
            <w:bottom w:val="none" w:sz="0" w:space="0" w:color="auto"/>
            <w:right w:val="none" w:sz="0" w:space="0" w:color="auto"/>
          </w:divBdr>
        </w:div>
        <w:div w:id="2006011253">
          <w:marLeft w:val="0"/>
          <w:marRight w:val="0"/>
          <w:marTop w:val="0"/>
          <w:marBottom w:val="0"/>
          <w:divBdr>
            <w:top w:val="none" w:sz="0" w:space="0" w:color="auto"/>
            <w:left w:val="none" w:sz="0" w:space="0" w:color="auto"/>
            <w:bottom w:val="none" w:sz="0" w:space="0" w:color="auto"/>
            <w:right w:val="none" w:sz="0" w:space="0" w:color="auto"/>
          </w:divBdr>
        </w:div>
        <w:div w:id="2031830209">
          <w:marLeft w:val="0"/>
          <w:marRight w:val="0"/>
          <w:marTop w:val="0"/>
          <w:marBottom w:val="0"/>
          <w:divBdr>
            <w:top w:val="none" w:sz="0" w:space="0" w:color="auto"/>
            <w:left w:val="none" w:sz="0" w:space="0" w:color="auto"/>
            <w:bottom w:val="none" w:sz="0" w:space="0" w:color="auto"/>
            <w:right w:val="none" w:sz="0" w:space="0" w:color="auto"/>
          </w:divBdr>
        </w:div>
        <w:div w:id="2044401809">
          <w:marLeft w:val="0"/>
          <w:marRight w:val="0"/>
          <w:marTop w:val="0"/>
          <w:marBottom w:val="0"/>
          <w:divBdr>
            <w:top w:val="none" w:sz="0" w:space="0" w:color="auto"/>
            <w:left w:val="none" w:sz="0" w:space="0" w:color="auto"/>
            <w:bottom w:val="none" w:sz="0" w:space="0" w:color="auto"/>
            <w:right w:val="none" w:sz="0" w:space="0" w:color="auto"/>
          </w:divBdr>
        </w:div>
        <w:div w:id="2102145791">
          <w:marLeft w:val="0"/>
          <w:marRight w:val="0"/>
          <w:marTop w:val="0"/>
          <w:marBottom w:val="0"/>
          <w:divBdr>
            <w:top w:val="none" w:sz="0" w:space="0" w:color="auto"/>
            <w:left w:val="none" w:sz="0" w:space="0" w:color="auto"/>
            <w:bottom w:val="none" w:sz="0" w:space="0" w:color="auto"/>
            <w:right w:val="none" w:sz="0" w:space="0" w:color="auto"/>
          </w:divBdr>
        </w:div>
        <w:div w:id="2126002733">
          <w:marLeft w:val="0"/>
          <w:marRight w:val="0"/>
          <w:marTop w:val="0"/>
          <w:marBottom w:val="0"/>
          <w:divBdr>
            <w:top w:val="none" w:sz="0" w:space="0" w:color="auto"/>
            <w:left w:val="none" w:sz="0" w:space="0" w:color="auto"/>
            <w:bottom w:val="none" w:sz="0" w:space="0" w:color="auto"/>
            <w:right w:val="none" w:sz="0" w:space="0" w:color="auto"/>
          </w:divBdr>
        </w:div>
        <w:div w:id="2127583329">
          <w:marLeft w:val="0"/>
          <w:marRight w:val="0"/>
          <w:marTop w:val="0"/>
          <w:marBottom w:val="0"/>
          <w:divBdr>
            <w:top w:val="none" w:sz="0" w:space="0" w:color="auto"/>
            <w:left w:val="none" w:sz="0" w:space="0" w:color="auto"/>
            <w:bottom w:val="none" w:sz="0" w:space="0" w:color="auto"/>
            <w:right w:val="none" w:sz="0" w:space="0" w:color="auto"/>
          </w:divBdr>
        </w:div>
        <w:div w:id="2141334798">
          <w:marLeft w:val="0"/>
          <w:marRight w:val="0"/>
          <w:marTop w:val="0"/>
          <w:marBottom w:val="0"/>
          <w:divBdr>
            <w:top w:val="none" w:sz="0" w:space="0" w:color="auto"/>
            <w:left w:val="none" w:sz="0" w:space="0" w:color="auto"/>
            <w:bottom w:val="none" w:sz="0" w:space="0" w:color="auto"/>
            <w:right w:val="none" w:sz="0" w:space="0" w:color="auto"/>
          </w:divBdr>
        </w:div>
      </w:divsChild>
    </w:div>
    <w:div w:id="388191600">
      <w:bodyDiv w:val="1"/>
      <w:marLeft w:val="0"/>
      <w:marRight w:val="0"/>
      <w:marTop w:val="0"/>
      <w:marBottom w:val="0"/>
      <w:divBdr>
        <w:top w:val="none" w:sz="0" w:space="0" w:color="auto"/>
        <w:left w:val="none" w:sz="0" w:space="0" w:color="auto"/>
        <w:bottom w:val="none" w:sz="0" w:space="0" w:color="auto"/>
        <w:right w:val="none" w:sz="0" w:space="0" w:color="auto"/>
      </w:divBdr>
    </w:div>
    <w:div w:id="391345444">
      <w:bodyDiv w:val="1"/>
      <w:marLeft w:val="0"/>
      <w:marRight w:val="0"/>
      <w:marTop w:val="0"/>
      <w:marBottom w:val="0"/>
      <w:divBdr>
        <w:top w:val="none" w:sz="0" w:space="0" w:color="auto"/>
        <w:left w:val="none" w:sz="0" w:space="0" w:color="auto"/>
        <w:bottom w:val="none" w:sz="0" w:space="0" w:color="auto"/>
        <w:right w:val="none" w:sz="0" w:space="0" w:color="auto"/>
      </w:divBdr>
    </w:div>
    <w:div w:id="391588941">
      <w:bodyDiv w:val="1"/>
      <w:marLeft w:val="0"/>
      <w:marRight w:val="0"/>
      <w:marTop w:val="0"/>
      <w:marBottom w:val="0"/>
      <w:divBdr>
        <w:top w:val="none" w:sz="0" w:space="0" w:color="auto"/>
        <w:left w:val="none" w:sz="0" w:space="0" w:color="auto"/>
        <w:bottom w:val="none" w:sz="0" w:space="0" w:color="auto"/>
        <w:right w:val="none" w:sz="0" w:space="0" w:color="auto"/>
      </w:divBdr>
      <w:divsChild>
        <w:div w:id="112753860">
          <w:marLeft w:val="0"/>
          <w:marRight w:val="0"/>
          <w:marTop w:val="0"/>
          <w:marBottom w:val="0"/>
          <w:divBdr>
            <w:top w:val="none" w:sz="0" w:space="0" w:color="auto"/>
            <w:left w:val="none" w:sz="0" w:space="0" w:color="auto"/>
            <w:bottom w:val="none" w:sz="0" w:space="0" w:color="auto"/>
            <w:right w:val="none" w:sz="0" w:space="0" w:color="auto"/>
          </w:divBdr>
        </w:div>
        <w:div w:id="133330161">
          <w:marLeft w:val="0"/>
          <w:marRight w:val="0"/>
          <w:marTop w:val="0"/>
          <w:marBottom w:val="0"/>
          <w:divBdr>
            <w:top w:val="none" w:sz="0" w:space="0" w:color="auto"/>
            <w:left w:val="none" w:sz="0" w:space="0" w:color="auto"/>
            <w:bottom w:val="none" w:sz="0" w:space="0" w:color="auto"/>
            <w:right w:val="none" w:sz="0" w:space="0" w:color="auto"/>
          </w:divBdr>
        </w:div>
        <w:div w:id="719980925">
          <w:marLeft w:val="0"/>
          <w:marRight w:val="0"/>
          <w:marTop w:val="0"/>
          <w:marBottom w:val="0"/>
          <w:divBdr>
            <w:top w:val="none" w:sz="0" w:space="0" w:color="auto"/>
            <w:left w:val="none" w:sz="0" w:space="0" w:color="auto"/>
            <w:bottom w:val="none" w:sz="0" w:space="0" w:color="auto"/>
            <w:right w:val="none" w:sz="0" w:space="0" w:color="auto"/>
          </w:divBdr>
        </w:div>
        <w:div w:id="1016151439">
          <w:marLeft w:val="0"/>
          <w:marRight w:val="0"/>
          <w:marTop w:val="0"/>
          <w:marBottom w:val="0"/>
          <w:divBdr>
            <w:top w:val="none" w:sz="0" w:space="0" w:color="auto"/>
            <w:left w:val="none" w:sz="0" w:space="0" w:color="auto"/>
            <w:bottom w:val="none" w:sz="0" w:space="0" w:color="auto"/>
            <w:right w:val="none" w:sz="0" w:space="0" w:color="auto"/>
          </w:divBdr>
        </w:div>
        <w:div w:id="1382512283">
          <w:marLeft w:val="0"/>
          <w:marRight w:val="0"/>
          <w:marTop w:val="0"/>
          <w:marBottom w:val="0"/>
          <w:divBdr>
            <w:top w:val="none" w:sz="0" w:space="0" w:color="auto"/>
            <w:left w:val="none" w:sz="0" w:space="0" w:color="auto"/>
            <w:bottom w:val="none" w:sz="0" w:space="0" w:color="auto"/>
            <w:right w:val="none" w:sz="0" w:space="0" w:color="auto"/>
          </w:divBdr>
        </w:div>
        <w:div w:id="1803617394">
          <w:marLeft w:val="0"/>
          <w:marRight w:val="0"/>
          <w:marTop w:val="0"/>
          <w:marBottom w:val="0"/>
          <w:divBdr>
            <w:top w:val="none" w:sz="0" w:space="0" w:color="auto"/>
            <w:left w:val="none" w:sz="0" w:space="0" w:color="auto"/>
            <w:bottom w:val="none" w:sz="0" w:space="0" w:color="auto"/>
            <w:right w:val="none" w:sz="0" w:space="0" w:color="auto"/>
          </w:divBdr>
        </w:div>
      </w:divsChild>
    </w:div>
    <w:div w:id="392125528">
      <w:bodyDiv w:val="1"/>
      <w:marLeft w:val="0"/>
      <w:marRight w:val="0"/>
      <w:marTop w:val="0"/>
      <w:marBottom w:val="0"/>
      <w:divBdr>
        <w:top w:val="none" w:sz="0" w:space="0" w:color="auto"/>
        <w:left w:val="none" w:sz="0" w:space="0" w:color="auto"/>
        <w:bottom w:val="none" w:sz="0" w:space="0" w:color="auto"/>
        <w:right w:val="none" w:sz="0" w:space="0" w:color="auto"/>
      </w:divBdr>
    </w:div>
    <w:div w:id="392698159">
      <w:bodyDiv w:val="1"/>
      <w:marLeft w:val="0"/>
      <w:marRight w:val="0"/>
      <w:marTop w:val="0"/>
      <w:marBottom w:val="0"/>
      <w:divBdr>
        <w:top w:val="none" w:sz="0" w:space="0" w:color="auto"/>
        <w:left w:val="none" w:sz="0" w:space="0" w:color="auto"/>
        <w:bottom w:val="none" w:sz="0" w:space="0" w:color="auto"/>
        <w:right w:val="none" w:sz="0" w:space="0" w:color="auto"/>
      </w:divBdr>
      <w:divsChild>
        <w:div w:id="279336290">
          <w:marLeft w:val="0"/>
          <w:marRight w:val="0"/>
          <w:marTop w:val="0"/>
          <w:marBottom w:val="0"/>
          <w:divBdr>
            <w:top w:val="none" w:sz="0" w:space="0" w:color="auto"/>
            <w:left w:val="none" w:sz="0" w:space="0" w:color="auto"/>
            <w:bottom w:val="none" w:sz="0" w:space="0" w:color="auto"/>
            <w:right w:val="none" w:sz="0" w:space="0" w:color="auto"/>
          </w:divBdr>
        </w:div>
        <w:div w:id="429277124">
          <w:marLeft w:val="0"/>
          <w:marRight w:val="0"/>
          <w:marTop w:val="0"/>
          <w:marBottom w:val="0"/>
          <w:divBdr>
            <w:top w:val="none" w:sz="0" w:space="0" w:color="auto"/>
            <w:left w:val="none" w:sz="0" w:space="0" w:color="auto"/>
            <w:bottom w:val="none" w:sz="0" w:space="0" w:color="auto"/>
            <w:right w:val="none" w:sz="0" w:space="0" w:color="auto"/>
          </w:divBdr>
        </w:div>
        <w:div w:id="951131067">
          <w:marLeft w:val="0"/>
          <w:marRight w:val="0"/>
          <w:marTop w:val="0"/>
          <w:marBottom w:val="0"/>
          <w:divBdr>
            <w:top w:val="none" w:sz="0" w:space="0" w:color="auto"/>
            <w:left w:val="none" w:sz="0" w:space="0" w:color="auto"/>
            <w:bottom w:val="none" w:sz="0" w:space="0" w:color="auto"/>
            <w:right w:val="none" w:sz="0" w:space="0" w:color="auto"/>
          </w:divBdr>
        </w:div>
        <w:div w:id="1243678623">
          <w:marLeft w:val="0"/>
          <w:marRight w:val="0"/>
          <w:marTop w:val="0"/>
          <w:marBottom w:val="0"/>
          <w:divBdr>
            <w:top w:val="none" w:sz="0" w:space="0" w:color="auto"/>
            <w:left w:val="none" w:sz="0" w:space="0" w:color="auto"/>
            <w:bottom w:val="none" w:sz="0" w:space="0" w:color="auto"/>
            <w:right w:val="none" w:sz="0" w:space="0" w:color="auto"/>
          </w:divBdr>
        </w:div>
        <w:div w:id="1467695184">
          <w:marLeft w:val="0"/>
          <w:marRight w:val="0"/>
          <w:marTop w:val="0"/>
          <w:marBottom w:val="0"/>
          <w:divBdr>
            <w:top w:val="none" w:sz="0" w:space="0" w:color="auto"/>
            <w:left w:val="none" w:sz="0" w:space="0" w:color="auto"/>
            <w:bottom w:val="none" w:sz="0" w:space="0" w:color="auto"/>
            <w:right w:val="none" w:sz="0" w:space="0" w:color="auto"/>
          </w:divBdr>
        </w:div>
        <w:div w:id="1491094724">
          <w:marLeft w:val="0"/>
          <w:marRight w:val="0"/>
          <w:marTop w:val="0"/>
          <w:marBottom w:val="0"/>
          <w:divBdr>
            <w:top w:val="none" w:sz="0" w:space="0" w:color="auto"/>
            <w:left w:val="none" w:sz="0" w:space="0" w:color="auto"/>
            <w:bottom w:val="none" w:sz="0" w:space="0" w:color="auto"/>
            <w:right w:val="none" w:sz="0" w:space="0" w:color="auto"/>
          </w:divBdr>
        </w:div>
        <w:div w:id="1762069878">
          <w:marLeft w:val="0"/>
          <w:marRight w:val="0"/>
          <w:marTop w:val="0"/>
          <w:marBottom w:val="0"/>
          <w:divBdr>
            <w:top w:val="none" w:sz="0" w:space="0" w:color="auto"/>
            <w:left w:val="none" w:sz="0" w:space="0" w:color="auto"/>
            <w:bottom w:val="none" w:sz="0" w:space="0" w:color="auto"/>
            <w:right w:val="none" w:sz="0" w:space="0" w:color="auto"/>
          </w:divBdr>
        </w:div>
        <w:div w:id="1917785240">
          <w:marLeft w:val="0"/>
          <w:marRight w:val="0"/>
          <w:marTop w:val="0"/>
          <w:marBottom w:val="0"/>
          <w:divBdr>
            <w:top w:val="none" w:sz="0" w:space="0" w:color="auto"/>
            <w:left w:val="none" w:sz="0" w:space="0" w:color="auto"/>
            <w:bottom w:val="none" w:sz="0" w:space="0" w:color="auto"/>
            <w:right w:val="none" w:sz="0" w:space="0" w:color="auto"/>
          </w:divBdr>
        </w:div>
      </w:divsChild>
    </w:div>
    <w:div w:id="393163166">
      <w:bodyDiv w:val="1"/>
      <w:marLeft w:val="0"/>
      <w:marRight w:val="0"/>
      <w:marTop w:val="0"/>
      <w:marBottom w:val="0"/>
      <w:divBdr>
        <w:top w:val="none" w:sz="0" w:space="0" w:color="auto"/>
        <w:left w:val="none" w:sz="0" w:space="0" w:color="auto"/>
        <w:bottom w:val="none" w:sz="0" w:space="0" w:color="auto"/>
        <w:right w:val="none" w:sz="0" w:space="0" w:color="auto"/>
      </w:divBdr>
    </w:div>
    <w:div w:id="393818221">
      <w:bodyDiv w:val="1"/>
      <w:marLeft w:val="0"/>
      <w:marRight w:val="0"/>
      <w:marTop w:val="0"/>
      <w:marBottom w:val="0"/>
      <w:divBdr>
        <w:top w:val="none" w:sz="0" w:space="0" w:color="auto"/>
        <w:left w:val="none" w:sz="0" w:space="0" w:color="auto"/>
        <w:bottom w:val="none" w:sz="0" w:space="0" w:color="auto"/>
        <w:right w:val="none" w:sz="0" w:space="0" w:color="auto"/>
      </w:divBdr>
    </w:div>
    <w:div w:id="393968275">
      <w:bodyDiv w:val="1"/>
      <w:marLeft w:val="0"/>
      <w:marRight w:val="0"/>
      <w:marTop w:val="0"/>
      <w:marBottom w:val="0"/>
      <w:divBdr>
        <w:top w:val="none" w:sz="0" w:space="0" w:color="auto"/>
        <w:left w:val="none" w:sz="0" w:space="0" w:color="auto"/>
        <w:bottom w:val="none" w:sz="0" w:space="0" w:color="auto"/>
        <w:right w:val="none" w:sz="0" w:space="0" w:color="auto"/>
      </w:divBdr>
    </w:div>
    <w:div w:id="394278593">
      <w:bodyDiv w:val="1"/>
      <w:marLeft w:val="0"/>
      <w:marRight w:val="0"/>
      <w:marTop w:val="0"/>
      <w:marBottom w:val="0"/>
      <w:divBdr>
        <w:top w:val="none" w:sz="0" w:space="0" w:color="auto"/>
        <w:left w:val="none" w:sz="0" w:space="0" w:color="auto"/>
        <w:bottom w:val="none" w:sz="0" w:space="0" w:color="auto"/>
        <w:right w:val="none" w:sz="0" w:space="0" w:color="auto"/>
      </w:divBdr>
      <w:divsChild>
        <w:div w:id="124465605">
          <w:marLeft w:val="0"/>
          <w:marRight w:val="0"/>
          <w:marTop w:val="0"/>
          <w:marBottom w:val="0"/>
          <w:divBdr>
            <w:top w:val="none" w:sz="0" w:space="0" w:color="auto"/>
            <w:left w:val="none" w:sz="0" w:space="0" w:color="auto"/>
            <w:bottom w:val="none" w:sz="0" w:space="0" w:color="auto"/>
            <w:right w:val="none" w:sz="0" w:space="0" w:color="auto"/>
          </w:divBdr>
        </w:div>
        <w:div w:id="151682343">
          <w:marLeft w:val="0"/>
          <w:marRight w:val="0"/>
          <w:marTop w:val="0"/>
          <w:marBottom w:val="0"/>
          <w:divBdr>
            <w:top w:val="none" w:sz="0" w:space="0" w:color="auto"/>
            <w:left w:val="none" w:sz="0" w:space="0" w:color="auto"/>
            <w:bottom w:val="none" w:sz="0" w:space="0" w:color="auto"/>
            <w:right w:val="none" w:sz="0" w:space="0" w:color="auto"/>
          </w:divBdr>
        </w:div>
        <w:div w:id="205681900">
          <w:marLeft w:val="0"/>
          <w:marRight w:val="0"/>
          <w:marTop w:val="0"/>
          <w:marBottom w:val="0"/>
          <w:divBdr>
            <w:top w:val="none" w:sz="0" w:space="0" w:color="auto"/>
            <w:left w:val="none" w:sz="0" w:space="0" w:color="auto"/>
            <w:bottom w:val="none" w:sz="0" w:space="0" w:color="auto"/>
            <w:right w:val="none" w:sz="0" w:space="0" w:color="auto"/>
          </w:divBdr>
        </w:div>
        <w:div w:id="320738572">
          <w:marLeft w:val="0"/>
          <w:marRight w:val="0"/>
          <w:marTop w:val="0"/>
          <w:marBottom w:val="0"/>
          <w:divBdr>
            <w:top w:val="none" w:sz="0" w:space="0" w:color="auto"/>
            <w:left w:val="none" w:sz="0" w:space="0" w:color="auto"/>
            <w:bottom w:val="none" w:sz="0" w:space="0" w:color="auto"/>
            <w:right w:val="none" w:sz="0" w:space="0" w:color="auto"/>
          </w:divBdr>
        </w:div>
        <w:div w:id="330108052">
          <w:marLeft w:val="0"/>
          <w:marRight w:val="0"/>
          <w:marTop w:val="0"/>
          <w:marBottom w:val="0"/>
          <w:divBdr>
            <w:top w:val="none" w:sz="0" w:space="0" w:color="auto"/>
            <w:left w:val="none" w:sz="0" w:space="0" w:color="auto"/>
            <w:bottom w:val="none" w:sz="0" w:space="0" w:color="auto"/>
            <w:right w:val="none" w:sz="0" w:space="0" w:color="auto"/>
          </w:divBdr>
        </w:div>
        <w:div w:id="376398292">
          <w:marLeft w:val="0"/>
          <w:marRight w:val="0"/>
          <w:marTop w:val="0"/>
          <w:marBottom w:val="0"/>
          <w:divBdr>
            <w:top w:val="none" w:sz="0" w:space="0" w:color="auto"/>
            <w:left w:val="none" w:sz="0" w:space="0" w:color="auto"/>
            <w:bottom w:val="none" w:sz="0" w:space="0" w:color="auto"/>
            <w:right w:val="none" w:sz="0" w:space="0" w:color="auto"/>
          </w:divBdr>
        </w:div>
        <w:div w:id="396325102">
          <w:marLeft w:val="0"/>
          <w:marRight w:val="0"/>
          <w:marTop w:val="0"/>
          <w:marBottom w:val="0"/>
          <w:divBdr>
            <w:top w:val="none" w:sz="0" w:space="0" w:color="auto"/>
            <w:left w:val="none" w:sz="0" w:space="0" w:color="auto"/>
            <w:bottom w:val="none" w:sz="0" w:space="0" w:color="auto"/>
            <w:right w:val="none" w:sz="0" w:space="0" w:color="auto"/>
          </w:divBdr>
        </w:div>
        <w:div w:id="608896952">
          <w:marLeft w:val="0"/>
          <w:marRight w:val="0"/>
          <w:marTop w:val="0"/>
          <w:marBottom w:val="0"/>
          <w:divBdr>
            <w:top w:val="none" w:sz="0" w:space="0" w:color="auto"/>
            <w:left w:val="none" w:sz="0" w:space="0" w:color="auto"/>
            <w:bottom w:val="none" w:sz="0" w:space="0" w:color="auto"/>
            <w:right w:val="none" w:sz="0" w:space="0" w:color="auto"/>
          </w:divBdr>
        </w:div>
        <w:div w:id="633486469">
          <w:marLeft w:val="0"/>
          <w:marRight w:val="0"/>
          <w:marTop w:val="0"/>
          <w:marBottom w:val="0"/>
          <w:divBdr>
            <w:top w:val="none" w:sz="0" w:space="0" w:color="auto"/>
            <w:left w:val="none" w:sz="0" w:space="0" w:color="auto"/>
            <w:bottom w:val="none" w:sz="0" w:space="0" w:color="auto"/>
            <w:right w:val="none" w:sz="0" w:space="0" w:color="auto"/>
          </w:divBdr>
        </w:div>
        <w:div w:id="657076208">
          <w:marLeft w:val="0"/>
          <w:marRight w:val="0"/>
          <w:marTop w:val="0"/>
          <w:marBottom w:val="0"/>
          <w:divBdr>
            <w:top w:val="none" w:sz="0" w:space="0" w:color="auto"/>
            <w:left w:val="none" w:sz="0" w:space="0" w:color="auto"/>
            <w:bottom w:val="none" w:sz="0" w:space="0" w:color="auto"/>
            <w:right w:val="none" w:sz="0" w:space="0" w:color="auto"/>
          </w:divBdr>
        </w:div>
        <w:div w:id="720792104">
          <w:marLeft w:val="0"/>
          <w:marRight w:val="0"/>
          <w:marTop w:val="0"/>
          <w:marBottom w:val="0"/>
          <w:divBdr>
            <w:top w:val="none" w:sz="0" w:space="0" w:color="auto"/>
            <w:left w:val="none" w:sz="0" w:space="0" w:color="auto"/>
            <w:bottom w:val="none" w:sz="0" w:space="0" w:color="auto"/>
            <w:right w:val="none" w:sz="0" w:space="0" w:color="auto"/>
          </w:divBdr>
        </w:div>
        <w:div w:id="896165952">
          <w:marLeft w:val="0"/>
          <w:marRight w:val="0"/>
          <w:marTop w:val="0"/>
          <w:marBottom w:val="0"/>
          <w:divBdr>
            <w:top w:val="none" w:sz="0" w:space="0" w:color="auto"/>
            <w:left w:val="none" w:sz="0" w:space="0" w:color="auto"/>
            <w:bottom w:val="none" w:sz="0" w:space="0" w:color="auto"/>
            <w:right w:val="none" w:sz="0" w:space="0" w:color="auto"/>
          </w:divBdr>
        </w:div>
        <w:div w:id="1384014009">
          <w:marLeft w:val="0"/>
          <w:marRight w:val="0"/>
          <w:marTop w:val="0"/>
          <w:marBottom w:val="0"/>
          <w:divBdr>
            <w:top w:val="none" w:sz="0" w:space="0" w:color="auto"/>
            <w:left w:val="none" w:sz="0" w:space="0" w:color="auto"/>
            <w:bottom w:val="none" w:sz="0" w:space="0" w:color="auto"/>
            <w:right w:val="none" w:sz="0" w:space="0" w:color="auto"/>
          </w:divBdr>
        </w:div>
        <w:div w:id="1447314650">
          <w:marLeft w:val="0"/>
          <w:marRight w:val="0"/>
          <w:marTop w:val="0"/>
          <w:marBottom w:val="0"/>
          <w:divBdr>
            <w:top w:val="none" w:sz="0" w:space="0" w:color="auto"/>
            <w:left w:val="none" w:sz="0" w:space="0" w:color="auto"/>
            <w:bottom w:val="none" w:sz="0" w:space="0" w:color="auto"/>
            <w:right w:val="none" w:sz="0" w:space="0" w:color="auto"/>
          </w:divBdr>
        </w:div>
        <w:div w:id="1452900143">
          <w:marLeft w:val="0"/>
          <w:marRight w:val="0"/>
          <w:marTop w:val="0"/>
          <w:marBottom w:val="0"/>
          <w:divBdr>
            <w:top w:val="none" w:sz="0" w:space="0" w:color="auto"/>
            <w:left w:val="none" w:sz="0" w:space="0" w:color="auto"/>
            <w:bottom w:val="none" w:sz="0" w:space="0" w:color="auto"/>
            <w:right w:val="none" w:sz="0" w:space="0" w:color="auto"/>
          </w:divBdr>
        </w:div>
        <w:div w:id="1474714729">
          <w:marLeft w:val="0"/>
          <w:marRight w:val="0"/>
          <w:marTop w:val="0"/>
          <w:marBottom w:val="0"/>
          <w:divBdr>
            <w:top w:val="none" w:sz="0" w:space="0" w:color="auto"/>
            <w:left w:val="none" w:sz="0" w:space="0" w:color="auto"/>
            <w:bottom w:val="none" w:sz="0" w:space="0" w:color="auto"/>
            <w:right w:val="none" w:sz="0" w:space="0" w:color="auto"/>
          </w:divBdr>
        </w:div>
        <w:div w:id="1568760015">
          <w:marLeft w:val="0"/>
          <w:marRight w:val="0"/>
          <w:marTop w:val="0"/>
          <w:marBottom w:val="0"/>
          <w:divBdr>
            <w:top w:val="none" w:sz="0" w:space="0" w:color="auto"/>
            <w:left w:val="none" w:sz="0" w:space="0" w:color="auto"/>
            <w:bottom w:val="none" w:sz="0" w:space="0" w:color="auto"/>
            <w:right w:val="none" w:sz="0" w:space="0" w:color="auto"/>
          </w:divBdr>
        </w:div>
        <w:div w:id="1592007224">
          <w:marLeft w:val="0"/>
          <w:marRight w:val="0"/>
          <w:marTop w:val="0"/>
          <w:marBottom w:val="0"/>
          <w:divBdr>
            <w:top w:val="none" w:sz="0" w:space="0" w:color="auto"/>
            <w:left w:val="none" w:sz="0" w:space="0" w:color="auto"/>
            <w:bottom w:val="none" w:sz="0" w:space="0" w:color="auto"/>
            <w:right w:val="none" w:sz="0" w:space="0" w:color="auto"/>
          </w:divBdr>
        </w:div>
        <w:div w:id="1793400420">
          <w:marLeft w:val="0"/>
          <w:marRight w:val="0"/>
          <w:marTop w:val="0"/>
          <w:marBottom w:val="0"/>
          <w:divBdr>
            <w:top w:val="none" w:sz="0" w:space="0" w:color="auto"/>
            <w:left w:val="none" w:sz="0" w:space="0" w:color="auto"/>
            <w:bottom w:val="none" w:sz="0" w:space="0" w:color="auto"/>
            <w:right w:val="none" w:sz="0" w:space="0" w:color="auto"/>
          </w:divBdr>
        </w:div>
        <w:div w:id="1795513718">
          <w:marLeft w:val="0"/>
          <w:marRight w:val="0"/>
          <w:marTop w:val="0"/>
          <w:marBottom w:val="0"/>
          <w:divBdr>
            <w:top w:val="none" w:sz="0" w:space="0" w:color="auto"/>
            <w:left w:val="none" w:sz="0" w:space="0" w:color="auto"/>
            <w:bottom w:val="none" w:sz="0" w:space="0" w:color="auto"/>
            <w:right w:val="none" w:sz="0" w:space="0" w:color="auto"/>
          </w:divBdr>
        </w:div>
        <w:div w:id="1870803126">
          <w:marLeft w:val="0"/>
          <w:marRight w:val="0"/>
          <w:marTop w:val="0"/>
          <w:marBottom w:val="0"/>
          <w:divBdr>
            <w:top w:val="none" w:sz="0" w:space="0" w:color="auto"/>
            <w:left w:val="none" w:sz="0" w:space="0" w:color="auto"/>
            <w:bottom w:val="none" w:sz="0" w:space="0" w:color="auto"/>
            <w:right w:val="none" w:sz="0" w:space="0" w:color="auto"/>
          </w:divBdr>
        </w:div>
        <w:div w:id="1888179491">
          <w:marLeft w:val="0"/>
          <w:marRight w:val="0"/>
          <w:marTop w:val="0"/>
          <w:marBottom w:val="0"/>
          <w:divBdr>
            <w:top w:val="none" w:sz="0" w:space="0" w:color="auto"/>
            <w:left w:val="none" w:sz="0" w:space="0" w:color="auto"/>
            <w:bottom w:val="none" w:sz="0" w:space="0" w:color="auto"/>
            <w:right w:val="none" w:sz="0" w:space="0" w:color="auto"/>
          </w:divBdr>
        </w:div>
        <w:div w:id="1950500843">
          <w:marLeft w:val="0"/>
          <w:marRight w:val="0"/>
          <w:marTop w:val="0"/>
          <w:marBottom w:val="0"/>
          <w:divBdr>
            <w:top w:val="none" w:sz="0" w:space="0" w:color="auto"/>
            <w:left w:val="none" w:sz="0" w:space="0" w:color="auto"/>
            <w:bottom w:val="none" w:sz="0" w:space="0" w:color="auto"/>
            <w:right w:val="none" w:sz="0" w:space="0" w:color="auto"/>
          </w:divBdr>
        </w:div>
        <w:div w:id="2138454039">
          <w:marLeft w:val="0"/>
          <w:marRight w:val="0"/>
          <w:marTop w:val="0"/>
          <w:marBottom w:val="0"/>
          <w:divBdr>
            <w:top w:val="none" w:sz="0" w:space="0" w:color="auto"/>
            <w:left w:val="none" w:sz="0" w:space="0" w:color="auto"/>
            <w:bottom w:val="none" w:sz="0" w:space="0" w:color="auto"/>
            <w:right w:val="none" w:sz="0" w:space="0" w:color="auto"/>
          </w:divBdr>
        </w:div>
      </w:divsChild>
    </w:div>
    <w:div w:id="396166896">
      <w:bodyDiv w:val="1"/>
      <w:marLeft w:val="0"/>
      <w:marRight w:val="0"/>
      <w:marTop w:val="0"/>
      <w:marBottom w:val="0"/>
      <w:divBdr>
        <w:top w:val="none" w:sz="0" w:space="0" w:color="auto"/>
        <w:left w:val="none" w:sz="0" w:space="0" w:color="auto"/>
        <w:bottom w:val="none" w:sz="0" w:space="0" w:color="auto"/>
        <w:right w:val="none" w:sz="0" w:space="0" w:color="auto"/>
      </w:divBdr>
    </w:div>
    <w:div w:id="396321753">
      <w:bodyDiv w:val="1"/>
      <w:marLeft w:val="0"/>
      <w:marRight w:val="0"/>
      <w:marTop w:val="0"/>
      <w:marBottom w:val="0"/>
      <w:divBdr>
        <w:top w:val="none" w:sz="0" w:space="0" w:color="auto"/>
        <w:left w:val="none" w:sz="0" w:space="0" w:color="auto"/>
        <w:bottom w:val="none" w:sz="0" w:space="0" w:color="auto"/>
        <w:right w:val="none" w:sz="0" w:space="0" w:color="auto"/>
      </w:divBdr>
    </w:div>
    <w:div w:id="396437408">
      <w:bodyDiv w:val="1"/>
      <w:marLeft w:val="0"/>
      <w:marRight w:val="0"/>
      <w:marTop w:val="0"/>
      <w:marBottom w:val="0"/>
      <w:divBdr>
        <w:top w:val="none" w:sz="0" w:space="0" w:color="auto"/>
        <w:left w:val="none" w:sz="0" w:space="0" w:color="auto"/>
        <w:bottom w:val="none" w:sz="0" w:space="0" w:color="auto"/>
        <w:right w:val="none" w:sz="0" w:space="0" w:color="auto"/>
      </w:divBdr>
    </w:div>
    <w:div w:id="396437551">
      <w:bodyDiv w:val="1"/>
      <w:marLeft w:val="0"/>
      <w:marRight w:val="0"/>
      <w:marTop w:val="0"/>
      <w:marBottom w:val="0"/>
      <w:divBdr>
        <w:top w:val="none" w:sz="0" w:space="0" w:color="auto"/>
        <w:left w:val="none" w:sz="0" w:space="0" w:color="auto"/>
        <w:bottom w:val="none" w:sz="0" w:space="0" w:color="auto"/>
        <w:right w:val="none" w:sz="0" w:space="0" w:color="auto"/>
      </w:divBdr>
    </w:div>
    <w:div w:id="396586132">
      <w:bodyDiv w:val="1"/>
      <w:marLeft w:val="0"/>
      <w:marRight w:val="0"/>
      <w:marTop w:val="0"/>
      <w:marBottom w:val="0"/>
      <w:divBdr>
        <w:top w:val="none" w:sz="0" w:space="0" w:color="auto"/>
        <w:left w:val="none" w:sz="0" w:space="0" w:color="auto"/>
        <w:bottom w:val="none" w:sz="0" w:space="0" w:color="auto"/>
        <w:right w:val="none" w:sz="0" w:space="0" w:color="auto"/>
      </w:divBdr>
    </w:div>
    <w:div w:id="399333852">
      <w:bodyDiv w:val="1"/>
      <w:marLeft w:val="0"/>
      <w:marRight w:val="0"/>
      <w:marTop w:val="0"/>
      <w:marBottom w:val="0"/>
      <w:divBdr>
        <w:top w:val="none" w:sz="0" w:space="0" w:color="auto"/>
        <w:left w:val="none" w:sz="0" w:space="0" w:color="auto"/>
        <w:bottom w:val="none" w:sz="0" w:space="0" w:color="auto"/>
        <w:right w:val="none" w:sz="0" w:space="0" w:color="auto"/>
      </w:divBdr>
    </w:div>
    <w:div w:id="399913748">
      <w:bodyDiv w:val="1"/>
      <w:marLeft w:val="0"/>
      <w:marRight w:val="0"/>
      <w:marTop w:val="0"/>
      <w:marBottom w:val="0"/>
      <w:divBdr>
        <w:top w:val="none" w:sz="0" w:space="0" w:color="auto"/>
        <w:left w:val="none" w:sz="0" w:space="0" w:color="auto"/>
        <w:bottom w:val="none" w:sz="0" w:space="0" w:color="auto"/>
        <w:right w:val="none" w:sz="0" w:space="0" w:color="auto"/>
      </w:divBdr>
    </w:div>
    <w:div w:id="401175158">
      <w:bodyDiv w:val="1"/>
      <w:marLeft w:val="0"/>
      <w:marRight w:val="0"/>
      <w:marTop w:val="0"/>
      <w:marBottom w:val="0"/>
      <w:divBdr>
        <w:top w:val="none" w:sz="0" w:space="0" w:color="auto"/>
        <w:left w:val="none" w:sz="0" w:space="0" w:color="auto"/>
        <w:bottom w:val="none" w:sz="0" w:space="0" w:color="auto"/>
        <w:right w:val="none" w:sz="0" w:space="0" w:color="auto"/>
      </w:divBdr>
    </w:div>
    <w:div w:id="402797689">
      <w:bodyDiv w:val="1"/>
      <w:marLeft w:val="0"/>
      <w:marRight w:val="0"/>
      <w:marTop w:val="0"/>
      <w:marBottom w:val="0"/>
      <w:divBdr>
        <w:top w:val="none" w:sz="0" w:space="0" w:color="auto"/>
        <w:left w:val="none" w:sz="0" w:space="0" w:color="auto"/>
        <w:bottom w:val="none" w:sz="0" w:space="0" w:color="auto"/>
        <w:right w:val="none" w:sz="0" w:space="0" w:color="auto"/>
      </w:divBdr>
    </w:div>
    <w:div w:id="403261157">
      <w:bodyDiv w:val="1"/>
      <w:marLeft w:val="0"/>
      <w:marRight w:val="0"/>
      <w:marTop w:val="0"/>
      <w:marBottom w:val="0"/>
      <w:divBdr>
        <w:top w:val="none" w:sz="0" w:space="0" w:color="auto"/>
        <w:left w:val="none" w:sz="0" w:space="0" w:color="auto"/>
        <w:bottom w:val="none" w:sz="0" w:space="0" w:color="auto"/>
        <w:right w:val="none" w:sz="0" w:space="0" w:color="auto"/>
      </w:divBdr>
      <w:divsChild>
        <w:div w:id="1191916443">
          <w:marLeft w:val="0"/>
          <w:marRight w:val="0"/>
          <w:marTop w:val="0"/>
          <w:marBottom w:val="0"/>
          <w:divBdr>
            <w:top w:val="none" w:sz="0" w:space="0" w:color="auto"/>
            <w:left w:val="none" w:sz="0" w:space="0" w:color="auto"/>
            <w:bottom w:val="none" w:sz="0" w:space="0" w:color="auto"/>
            <w:right w:val="none" w:sz="0" w:space="0" w:color="auto"/>
          </w:divBdr>
        </w:div>
        <w:div w:id="1552812808">
          <w:marLeft w:val="0"/>
          <w:marRight w:val="0"/>
          <w:marTop w:val="0"/>
          <w:marBottom w:val="0"/>
          <w:divBdr>
            <w:top w:val="none" w:sz="0" w:space="0" w:color="auto"/>
            <w:left w:val="none" w:sz="0" w:space="0" w:color="auto"/>
            <w:bottom w:val="none" w:sz="0" w:space="0" w:color="auto"/>
            <w:right w:val="none" w:sz="0" w:space="0" w:color="auto"/>
          </w:divBdr>
        </w:div>
        <w:div w:id="1191917514">
          <w:marLeft w:val="0"/>
          <w:marRight w:val="0"/>
          <w:marTop w:val="0"/>
          <w:marBottom w:val="0"/>
          <w:divBdr>
            <w:top w:val="none" w:sz="0" w:space="0" w:color="auto"/>
            <w:left w:val="none" w:sz="0" w:space="0" w:color="auto"/>
            <w:bottom w:val="none" w:sz="0" w:space="0" w:color="auto"/>
            <w:right w:val="none" w:sz="0" w:space="0" w:color="auto"/>
          </w:divBdr>
        </w:div>
        <w:div w:id="1406413055">
          <w:marLeft w:val="0"/>
          <w:marRight w:val="0"/>
          <w:marTop w:val="0"/>
          <w:marBottom w:val="0"/>
          <w:divBdr>
            <w:top w:val="none" w:sz="0" w:space="0" w:color="auto"/>
            <w:left w:val="none" w:sz="0" w:space="0" w:color="auto"/>
            <w:bottom w:val="none" w:sz="0" w:space="0" w:color="auto"/>
            <w:right w:val="none" w:sz="0" w:space="0" w:color="auto"/>
          </w:divBdr>
        </w:div>
        <w:div w:id="1085882126">
          <w:marLeft w:val="0"/>
          <w:marRight w:val="0"/>
          <w:marTop w:val="0"/>
          <w:marBottom w:val="0"/>
          <w:divBdr>
            <w:top w:val="none" w:sz="0" w:space="0" w:color="auto"/>
            <w:left w:val="none" w:sz="0" w:space="0" w:color="auto"/>
            <w:bottom w:val="none" w:sz="0" w:space="0" w:color="auto"/>
            <w:right w:val="none" w:sz="0" w:space="0" w:color="auto"/>
          </w:divBdr>
        </w:div>
      </w:divsChild>
    </w:div>
    <w:div w:id="403382777">
      <w:bodyDiv w:val="1"/>
      <w:marLeft w:val="0"/>
      <w:marRight w:val="0"/>
      <w:marTop w:val="0"/>
      <w:marBottom w:val="0"/>
      <w:divBdr>
        <w:top w:val="none" w:sz="0" w:space="0" w:color="auto"/>
        <w:left w:val="none" w:sz="0" w:space="0" w:color="auto"/>
        <w:bottom w:val="none" w:sz="0" w:space="0" w:color="auto"/>
        <w:right w:val="none" w:sz="0" w:space="0" w:color="auto"/>
      </w:divBdr>
    </w:div>
    <w:div w:id="404568114">
      <w:bodyDiv w:val="1"/>
      <w:marLeft w:val="0"/>
      <w:marRight w:val="0"/>
      <w:marTop w:val="0"/>
      <w:marBottom w:val="0"/>
      <w:divBdr>
        <w:top w:val="none" w:sz="0" w:space="0" w:color="auto"/>
        <w:left w:val="none" w:sz="0" w:space="0" w:color="auto"/>
        <w:bottom w:val="none" w:sz="0" w:space="0" w:color="auto"/>
        <w:right w:val="none" w:sz="0" w:space="0" w:color="auto"/>
      </w:divBdr>
    </w:div>
    <w:div w:id="405953392">
      <w:bodyDiv w:val="1"/>
      <w:marLeft w:val="0"/>
      <w:marRight w:val="0"/>
      <w:marTop w:val="0"/>
      <w:marBottom w:val="0"/>
      <w:divBdr>
        <w:top w:val="none" w:sz="0" w:space="0" w:color="auto"/>
        <w:left w:val="none" w:sz="0" w:space="0" w:color="auto"/>
        <w:bottom w:val="none" w:sz="0" w:space="0" w:color="auto"/>
        <w:right w:val="none" w:sz="0" w:space="0" w:color="auto"/>
      </w:divBdr>
    </w:div>
    <w:div w:id="406077563">
      <w:bodyDiv w:val="1"/>
      <w:marLeft w:val="0"/>
      <w:marRight w:val="0"/>
      <w:marTop w:val="0"/>
      <w:marBottom w:val="0"/>
      <w:divBdr>
        <w:top w:val="none" w:sz="0" w:space="0" w:color="auto"/>
        <w:left w:val="none" w:sz="0" w:space="0" w:color="auto"/>
        <w:bottom w:val="none" w:sz="0" w:space="0" w:color="auto"/>
        <w:right w:val="none" w:sz="0" w:space="0" w:color="auto"/>
      </w:divBdr>
    </w:div>
    <w:div w:id="406919992">
      <w:bodyDiv w:val="1"/>
      <w:marLeft w:val="0"/>
      <w:marRight w:val="0"/>
      <w:marTop w:val="0"/>
      <w:marBottom w:val="0"/>
      <w:divBdr>
        <w:top w:val="none" w:sz="0" w:space="0" w:color="auto"/>
        <w:left w:val="none" w:sz="0" w:space="0" w:color="auto"/>
        <w:bottom w:val="none" w:sz="0" w:space="0" w:color="auto"/>
        <w:right w:val="none" w:sz="0" w:space="0" w:color="auto"/>
      </w:divBdr>
    </w:div>
    <w:div w:id="408430897">
      <w:bodyDiv w:val="1"/>
      <w:marLeft w:val="0"/>
      <w:marRight w:val="0"/>
      <w:marTop w:val="0"/>
      <w:marBottom w:val="0"/>
      <w:divBdr>
        <w:top w:val="none" w:sz="0" w:space="0" w:color="auto"/>
        <w:left w:val="none" w:sz="0" w:space="0" w:color="auto"/>
        <w:bottom w:val="none" w:sz="0" w:space="0" w:color="auto"/>
        <w:right w:val="none" w:sz="0" w:space="0" w:color="auto"/>
      </w:divBdr>
    </w:div>
    <w:div w:id="408622362">
      <w:bodyDiv w:val="1"/>
      <w:marLeft w:val="0"/>
      <w:marRight w:val="0"/>
      <w:marTop w:val="0"/>
      <w:marBottom w:val="0"/>
      <w:divBdr>
        <w:top w:val="none" w:sz="0" w:space="0" w:color="auto"/>
        <w:left w:val="none" w:sz="0" w:space="0" w:color="auto"/>
        <w:bottom w:val="none" w:sz="0" w:space="0" w:color="auto"/>
        <w:right w:val="none" w:sz="0" w:space="0" w:color="auto"/>
      </w:divBdr>
    </w:div>
    <w:div w:id="409040941">
      <w:bodyDiv w:val="1"/>
      <w:marLeft w:val="0"/>
      <w:marRight w:val="0"/>
      <w:marTop w:val="0"/>
      <w:marBottom w:val="0"/>
      <w:divBdr>
        <w:top w:val="none" w:sz="0" w:space="0" w:color="auto"/>
        <w:left w:val="none" w:sz="0" w:space="0" w:color="auto"/>
        <w:bottom w:val="none" w:sz="0" w:space="0" w:color="auto"/>
        <w:right w:val="none" w:sz="0" w:space="0" w:color="auto"/>
      </w:divBdr>
    </w:div>
    <w:div w:id="410859242">
      <w:bodyDiv w:val="1"/>
      <w:marLeft w:val="0"/>
      <w:marRight w:val="0"/>
      <w:marTop w:val="0"/>
      <w:marBottom w:val="0"/>
      <w:divBdr>
        <w:top w:val="none" w:sz="0" w:space="0" w:color="auto"/>
        <w:left w:val="none" w:sz="0" w:space="0" w:color="auto"/>
        <w:bottom w:val="none" w:sz="0" w:space="0" w:color="auto"/>
        <w:right w:val="none" w:sz="0" w:space="0" w:color="auto"/>
      </w:divBdr>
    </w:div>
    <w:div w:id="411975621">
      <w:bodyDiv w:val="1"/>
      <w:marLeft w:val="0"/>
      <w:marRight w:val="0"/>
      <w:marTop w:val="0"/>
      <w:marBottom w:val="0"/>
      <w:divBdr>
        <w:top w:val="none" w:sz="0" w:space="0" w:color="auto"/>
        <w:left w:val="none" w:sz="0" w:space="0" w:color="auto"/>
        <w:bottom w:val="none" w:sz="0" w:space="0" w:color="auto"/>
        <w:right w:val="none" w:sz="0" w:space="0" w:color="auto"/>
      </w:divBdr>
    </w:div>
    <w:div w:id="412359703">
      <w:bodyDiv w:val="1"/>
      <w:marLeft w:val="0"/>
      <w:marRight w:val="0"/>
      <w:marTop w:val="0"/>
      <w:marBottom w:val="0"/>
      <w:divBdr>
        <w:top w:val="none" w:sz="0" w:space="0" w:color="auto"/>
        <w:left w:val="none" w:sz="0" w:space="0" w:color="auto"/>
        <w:bottom w:val="none" w:sz="0" w:space="0" w:color="auto"/>
        <w:right w:val="none" w:sz="0" w:space="0" w:color="auto"/>
      </w:divBdr>
    </w:div>
    <w:div w:id="413091006">
      <w:bodyDiv w:val="1"/>
      <w:marLeft w:val="0"/>
      <w:marRight w:val="0"/>
      <w:marTop w:val="0"/>
      <w:marBottom w:val="0"/>
      <w:divBdr>
        <w:top w:val="none" w:sz="0" w:space="0" w:color="auto"/>
        <w:left w:val="none" w:sz="0" w:space="0" w:color="auto"/>
        <w:bottom w:val="none" w:sz="0" w:space="0" w:color="auto"/>
        <w:right w:val="none" w:sz="0" w:space="0" w:color="auto"/>
      </w:divBdr>
    </w:div>
    <w:div w:id="413284732">
      <w:bodyDiv w:val="1"/>
      <w:marLeft w:val="0"/>
      <w:marRight w:val="0"/>
      <w:marTop w:val="0"/>
      <w:marBottom w:val="0"/>
      <w:divBdr>
        <w:top w:val="none" w:sz="0" w:space="0" w:color="auto"/>
        <w:left w:val="none" w:sz="0" w:space="0" w:color="auto"/>
        <w:bottom w:val="none" w:sz="0" w:space="0" w:color="auto"/>
        <w:right w:val="none" w:sz="0" w:space="0" w:color="auto"/>
      </w:divBdr>
    </w:div>
    <w:div w:id="413861133">
      <w:bodyDiv w:val="1"/>
      <w:marLeft w:val="0"/>
      <w:marRight w:val="0"/>
      <w:marTop w:val="0"/>
      <w:marBottom w:val="0"/>
      <w:divBdr>
        <w:top w:val="none" w:sz="0" w:space="0" w:color="auto"/>
        <w:left w:val="none" w:sz="0" w:space="0" w:color="auto"/>
        <w:bottom w:val="none" w:sz="0" w:space="0" w:color="auto"/>
        <w:right w:val="none" w:sz="0" w:space="0" w:color="auto"/>
      </w:divBdr>
      <w:divsChild>
        <w:div w:id="88818775">
          <w:marLeft w:val="0"/>
          <w:marRight w:val="0"/>
          <w:marTop w:val="0"/>
          <w:marBottom w:val="0"/>
          <w:divBdr>
            <w:top w:val="none" w:sz="0" w:space="0" w:color="auto"/>
            <w:left w:val="none" w:sz="0" w:space="0" w:color="auto"/>
            <w:bottom w:val="none" w:sz="0" w:space="0" w:color="auto"/>
            <w:right w:val="none" w:sz="0" w:space="0" w:color="auto"/>
          </w:divBdr>
        </w:div>
        <w:div w:id="787941035">
          <w:marLeft w:val="0"/>
          <w:marRight w:val="0"/>
          <w:marTop w:val="0"/>
          <w:marBottom w:val="0"/>
          <w:divBdr>
            <w:top w:val="none" w:sz="0" w:space="0" w:color="auto"/>
            <w:left w:val="none" w:sz="0" w:space="0" w:color="auto"/>
            <w:bottom w:val="none" w:sz="0" w:space="0" w:color="auto"/>
            <w:right w:val="none" w:sz="0" w:space="0" w:color="auto"/>
          </w:divBdr>
        </w:div>
        <w:div w:id="938175073">
          <w:marLeft w:val="0"/>
          <w:marRight w:val="0"/>
          <w:marTop w:val="0"/>
          <w:marBottom w:val="0"/>
          <w:divBdr>
            <w:top w:val="none" w:sz="0" w:space="0" w:color="auto"/>
            <w:left w:val="none" w:sz="0" w:space="0" w:color="auto"/>
            <w:bottom w:val="none" w:sz="0" w:space="0" w:color="auto"/>
            <w:right w:val="none" w:sz="0" w:space="0" w:color="auto"/>
          </w:divBdr>
        </w:div>
        <w:div w:id="1165707030">
          <w:marLeft w:val="0"/>
          <w:marRight w:val="0"/>
          <w:marTop w:val="0"/>
          <w:marBottom w:val="0"/>
          <w:divBdr>
            <w:top w:val="none" w:sz="0" w:space="0" w:color="auto"/>
            <w:left w:val="none" w:sz="0" w:space="0" w:color="auto"/>
            <w:bottom w:val="none" w:sz="0" w:space="0" w:color="auto"/>
            <w:right w:val="none" w:sz="0" w:space="0" w:color="auto"/>
          </w:divBdr>
        </w:div>
        <w:div w:id="1492715070">
          <w:marLeft w:val="0"/>
          <w:marRight w:val="0"/>
          <w:marTop w:val="0"/>
          <w:marBottom w:val="0"/>
          <w:divBdr>
            <w:top w:val="none" w:sz="0" w:space="0" w:color="auto"/>
            <w:left w:val="none" w:sz="0" w:space="0" w:color="auto"/>
            <w:bottom w:val="none" w:sz="0" w:space="0" w:color="auto"/>
            <w:right w:val="none" w:sz="0" w:space="0" w:color="auto"/>
          </w:divBdr>
        </w:div>
        <w:div w:id="1654748695">
          <w:marLeft w:val="0"/>
          <w:marRight w:val="0"/>
          <w:marTop w:val="0"/>
          <w:marBottom w:val="0"/>
          <w:divBdr>
            <w:top w:val="none" w:sz="0" w:space="0" w:color="auto"/>
            <w:left w:val="none" w:sz="0" w:space="0" w:color="auto"/>
            <w:bottom w:val="none" w:sz="0" w:space="0" w:color="auto"/>
            <w:right w:val="none" w:sz="0" w:space="0" w:color="auto"/>
          </w:divBdr>
        </w:div>
        <w:div w:id="1769735713">
          <w:marLeft w:val="0"/>
          <w:marRight w:val="0"/>
          <w:marTop w:val="0"/>
          <w:marBottom w:val="0"/>
          <w:divBdr>
            <w:top w:val="none" w:sz="0" w:space="0" w:color="auto"/>
            <w:left w:val="none" w:sz="0" w:space="0" w:color="auto"/>
            <w:bottom w:val="none" w:sz="0" w:space="0" w:color="auto"/>
            <w:right w:val="none" w:sz="0" w:space="0" w:color="auto"/>
          </w:divBdr>
        </w:div>
        <w:div w:id="1838840236">
          <w:marLeft w:val="0"/>
          <w:marRight w:val="0"/>
          <w:marTop w:val="0"/>
          <w:marBottom w:val="0"/>
          <w:divBdr>
            <w:top w:val="none" w:sz="0" w:space="0" w:color="auto"/>
            <w:left w:val="none" w:sz="0" w:space="0" w:color="auto"/>
            <w:bottom w:val="none" w:sz="0" w:space="0" w:color="auto"/>
            <w:right w:val="none" w:sz="0" w:space="0" w:color="auto"/>
          </w:divBdr>
        </w:div>
      </w:divsChild>
    </w:div>
    <w:div w:id="414278770">
      <w:bodyDiv w:val="1"/>
      <w:marLeft w:val="0"/>
      <w:marRight w:val="0"/>
      <w:marTop w:val="0"/>
      <w:marBottom w:val="0"/>
      <w:divBdr>
        <w:top w:val="none" w:sz="0" w:space="0" w:color="auto"/>
        <w:left w:val="none" w:sz="0" w:space="0" w:color="auto"/>
        <w:bottom w:val="none" w:sz="0" w:space="0" w:color="auto"/>
        <w:right w:val="none" w:sz="0" w:space="0" w:color="auto"/>
      </w:divBdr>
    </w:div>
    <w:div w:id="414712856">
      <w:bodyDiv w:val="1"/>
      <w:marLeft w:val="0"/>
      <w:marRight w:val="0"/>
      <w:marTop w:val="0"/>
      <w:marBottom w:val="0"/>
      <w:divBdr>
        <w:top w:val="none" w:sz="0" w:space="0" w:color="auto"/>
        <w:left w:val="none" w:sz="0" w:space="0" w:color="auto"/>
        <w:bottom w:val="none" w:sz="0" w:space="0" w:color="auto"/>
        <w:right w:val="none" w:sz="0" w:space="0" w:color="auto"/>
      </w:divBdr>
    </w:div>
    <w:div w:id="415135025">
      <w:bodyDiv w:val="1"/>
      <w:marLeft w:val="0"/>
      <w:marRight w:val="0"/>
      <w:marTop w:val="0"/>
      <w:marBottom w:val="0"/>
      <w:divBdr>
        <w:top w:val="none" w:sz="0" w:space="0" w:color="auto"/>
        <w:left w:val="none" w:sz="0" w:space="0" w:color="auto"/>
        <w:bottom w:val="none" w:sz="0" w:space="0" w:color="auto"/>
        <w:right w:val="none" w:sz="0" w:space="0" w:color="auto"/>
      </w:divBdr>
    </w:div>
    <w:div w:id="415370082">
      <w:bodyDiv w:val="1"/>
      <w:marLeft w:val="0"/>
      <w:marRight w:val="0"/>
      <w:marTop w:val="0"/>
      <w:marBottom w:val="0"/>
      <w:divBdr>
        <w:top w:val="none" w:sz="0" w:space="0" w:color="auto"/>
        <w:left w:val="none" w:sz="0" w:space="0" w:color="auto"/>
        <w:bottom w:val="none" w:sz="0" w:space="0" w:color="auto"/>
        <w:right w:val="none" w:sz="0" w:space="0" w:color="auto"/>
      </w:divBdr>
    </w:div>
    <w:div w:id="415563954">
      <w:bodyDiv w:val="1"/>
      <w:marLeft w:val="0"/>
      <w:marRight w:val="0"/>
      <w:marTop w:val="0"/>
      <w:marBottom w:val="0"/>
      <w:divBdr>
        <w:top w:val="none" w:sz="0" w:space="0" w:color="auto"/>
        <w:left w:val="none" w:sz="0" w:space="0" w:color="auto"/>
        <w:bottom w:val="none" w:sz="0" w:space="0" w:color="auto"/>
        <w:right w:val="none" w:sz="0" w:space="0" w:color="auto"/>
      </w:divBdr>
    </w:div>
    <w:div w:id="417361204">
      <w:bodyDiv w:val="1"/>
      <w:marLeft w:val="0"/>
      <w:marRight w:val="0"/>
      <w:marTop w:val="0"/>
      <w:marBottom w:val="0"/>
      <w:divBdr>
        <w:top w:val="none" w:sz="0" w:space="0" w:color="auto"/>
        <w:left w:val="none" w:sz="0" w:space="0" w:color="auto"/>
        <w:bottom w:val="none" w:sz="0" w:space="0" w:color="auto"/>
        <w:right w:val="none" w:sz="0" w:space="0" w:color="auto"/>
      </w:divBdr>
    </w:div>
    <w:div w:id="417673145">
      <w:bodyDiv w:val="1"/>
      <w:marLeft w:val="0"/>
      <w:marRight w:val="0"/>
      <w:marTop w:val="0"/>
      <w:marBottom w:val="0"/>
      <w:divBdr>
        <w:top w:val="none" w:sz="0" w:space="0" w:color="auto"/>
        <w:left w:val="none" w:sz="0" w:space="0" w:color="auto"/>
        <w:bottom w:val="none" w:sz="0" w:space="0" w:color="auto"/>
        <w:right w:val="none" w:sz="0" w:space="0" w:color="auto"/>
      </w:divBdr>
    </w:div>
    <w:div w:id="418674460">
      <w:bodyDiv w:val="1"/>
      <w:marLeft w:val="0"/>
      <w:marRight w:val="0"/>
      <w:marTop w:val="0"/>
      <w:marBottom w:val="0"/>
      <w:divBdr>
        <w:top w:val="none" w:sz="0" w:space="0" w:color="auto"/>
        <w:left w:val="none" w:sz="0" w:space="0" w:color="auto"/>
        <w:bottom w:val="none" w:sz="0" w:space="0" w:color="auto"/>
        <w:right w:val="none" w:sz="0" w:space="0" w:color="auto"/>
      </w:divBdr>
    </w:div>
    <w:div w:id="418718160">
      <w:bodyDiv w:val="1"/>
      <w:marLeft w:val="0"/>
      <w:marRight w:val="0"/>
      <w:marTop w:val="0"/>
      <w:marBottom w:val="0"/>
      <w:divBdr>
        <w:top w:val="none" w:sz="0" w:space="0" w:color="auto"/>
        <w:left w:val="none" w:sz="0" w:space="0" w:color="auto"/>
        <w:bottom w:val="none" w:sz="0" w:space="0" w:color="auto"/>
        <w:right w:val="none" w:sz="0" w:space="0" w:color="auto"/>
      </w:divBdr>
      <w:divsChild>
        <w:div w:id="58213107">
          <w:marLeft w:val="0"/>
          <w:marRight w:val="0"/>
          <w:marTop w:val="0"/>
          <w:marBottom w:val="0"/>
          <w:divBdr>
            <w:top w:val="none" w:sz="0" w:space="0" w:color="auto"/>
            <w:left w:val="none" w:sz="0" w:space="0" w:color="auto"/>
            <w:bottom w:val="none" w:sz="0" w:space="0" w:color="auto"/>
            <w:right w:val="none" w:sz="0" w:space="0" w:color="auto"/>
          </w:divBdr>
        </w:div>
        <w:div w:id="557328503">
          <w:marLeft w:val="0"/>
          <w:marRight w:val="0"/>
          <w:marTop w:val="0"/>
          <w:marBottom w:val="0"/>
          <w:divBdr>
            <w:top w:val="none" w:sz="0" w:space="0" w:color="auto"/>
            <w:left w:val="none" w:sz="0" w:space="0" w:color="auto"/>
            <w:bottom w:val="none" w:sz="0" w:space="0" w:color="auto"/>
            <w:right w:val="none" w:sz="0" w:space="0" w:color="auto"/>
          </w:divBdr>
        </w:div>
        <w:div w:id="1162504750">
          <w:marLeft w:val="0"/>
          <w:marRight w:val="0"/>
          <w:marTop w:val="0"/>
          <w:marBottom w:val="0"/>
          <w:divBdr>
            <w:top w:val="none" w:sz="0" w:space="0" w:color="auto"/>
            <w:left w:val="none" w:sz="0" w:space="0" w:color="auto"/>
            <w:bottom w:val="none" w:sz="0" w:space="0" w:color="auto"/>
            <w:right w:val="none" w:sz="0" w:space="0" w:color="auto"/>
          </w:divBdr>
        </w:div>
        <w:div w:id="1913349339">
          <w:marLeft w:val="0"/>
          <w:marRight w:val="0"/>
          <w:marTop w:val="0"/>
          <w:marBottom w:val="0"/>
          <w:divBdr>
            <w:top w:val="none" w:sz="0" w:space="0" w:color="auto"/>
            <w:left w:val="none" w:sz="0" w:space="0" w:color="auto"/>
            <w:bottom w:val="none" w:sz="0" w:space="0" w:color="auto"/>
            <w:right w:val="none" w:sz="0" w:space="0" w:color="auto"/>
          </w:divBdr>
        </w:div>
        <w:div w:id="1964458580">
          <w:marLeft w:val="0"/>
          <w:marRight w:val="0"/>
          <w:marTop w:val="0"/>
          <w:marBottom w:val="0"/>
          <w:divBdr>
            <w:top w:val="none" w:sz="0" w:space="0" w:color="auto"/>
            <w:left w:val="none" w:sz="0" w:space="0" w:color="auto"/>
            <w:bottom w:val="none" w:sz="0" w:space="0" w:color="auto"/>
            <w:right w:val="none" w:sz="0" w:space="0" w:color="auto"/>
          </w:divBdr>
        </w:div>
      </w:divsChild>
    </w:div>
    <w:div w:id="419377150">
      <w:bodyDiv w:val="1"/>
      <w:marLeft w:val="0"/>
      <w:marRight w:val="0"/>
      <w:marTop w:val="0"/>
      <w:marBottom w:val="0"/>
      <w:divBdr>
        <w:top w:val="none" w:sz="0" w:space="0" w:color="auto"/>
        <w:left w:val="none" w:sz="0" w:space="0" w:color="auto"/>
        <w:bottom w:val="none" w:sz="0" w:space="0" w:color="auto"/>
        <w:right w:val="none" w:sz="0" w:space="0" w:color="auto"/>
      </w:divBdr>
    </w:div>
    <w:div w:id="421879440">
      <w:bodyDiv w:val="1"/>
      <w:marLeft w:val="0"/>
      <w:marRight w:val="0"/>
      <w:marTop w:val="0"/>
      <w:marBottom w:val="0"/>
      <w:divBdr>
        <w:top w:val="none" w:sz="0" w:space="0" w:color="auto"/>
        <w:left w:val="none" w:sz="0" w:space="0" w:color="auto"/>
        <w:bottom w:val="none" w:sz="0" w:space="0" w:color="auto"/>
        <w:right w:val="none" w:sz="0" w:space="0" w:color="auto"/>
      </w:divBdr>
    </w:div>
    <w:div w:id="422453112">
      <w:bodyDiv w:val="1"/>
      <w:marLeft w:val="0"/>
      <w:marRight w:val="0"/>
      <w:marTop w:val="0"/>
      <w:marBottom w:val="0"/>
      <w:divBdr>
        <w:top w:val="none" w:sz="0" w:space="0" w:color="auto"/>
        <w:left w:val="none" w:sz="0" w:space="0" w:color="auto"/>
        <w:bottom w:val="none" w:sz="0" w:space="0" w:color="auto"/>
        <w:right w:val="none" w:sz="0" w:space="0" w:color="auto"/>
      </w:divBdr>
    </w:div>
    <w:div w:id="423381674">
      <w:bodyDiv w:val="1"/>
      <w:marLeft w:val="0"/>
      <w:marRight w:val="0"/>
      <w:marTop w:val="0"/>
      <w:marBottom w:val="0"/>
      <w:divBdr>
        <w:top w:val="none" w:sz="0" w:space="0" w:color="auto"/>
        <w:left w:val="none" w:sz="0" w:space="0" w:color="auto"/>
        <w:bottom w:val="none" w:sz="0" w:space="0" w:color="auto"/>
        <w:right w:val="none" w:sz="0" w:space="0" w:color="auto"/>
      </w:divBdr>
    </w:div>
    <w:div w:id="424762617">
      <w:bodyDiv w:val="1"/>
      <w:marLeft w:val="0"/>
      <w:marRight w:val="0"/>
      <w:marTop w:val="0"/>
      <w:marBottom w:val="0"/>
      <w:divBdr>
        <w:top w:val="none" w:sz="0" w:space="0" w:color="auto"/>
        <w:left w:val="none" w:sz="0" w:space="0" w:color="auto"/>
        <w:bottom w:val="none" w:sz="0" w:space="0" w:color="auto"/>
        <w:right w:val="none" w:sz="0" w:space="0" w:color="auto"/>
      </w:divBdr>
    </w:div>
    <w:div w:id="426463933">
      <w:bodyDiv w:val="1"/>
      <w:marLeft w:val="0"/>
      <w:marRight w:val="0"/>
      <w:marTop w:val="0"/>
      <w:marBottom w:val="0"/>
      <w:divBdr>
        <w:top w:val="none" w:sz="0" w:space="0" w:color="auto"/>
        <w:left w:val="none" w:sz="0" w:space="0" w:color="auto"/>
        <w:bottom w:val="none" w:sz="0" w:space="0" w:color="auto"/>
        <w:right w:val="none" w:sz="0" w:space="0" w:color="auto"/>
      </w:divBdr>
    </w:div>
    <w:div w:id="427315744">
      <w:bodyDiv w:val="1"/>
      <w:marLeft w:val="0"/>
      <w:marRight w:val="0"/>
      <w:marTop w:val="0"/>
      <w:marBottom w:val="0"/>
      <w:divBdr>
        <w:top w:val="none" w:sz="0" w:space="0" w:color="auto"/>
        <w:left w:val="none" w:sz="0" w:space="0" w:color="auto"/>
        <w:bottom w:val="none" w:sz="0" w:space="0" w:color="auto"/>
        <w:right w:val="none" w:sz="0" w:space="0" w:color="auto"/>
      </w:divBdr>
    </w:div>
    <w:div w:id="428550536">
      <w:bodyDiv w:val="1"/>
      <w:marLeft w:val="0"/>
      <w:marRight w:val="0"/>
      <w:marTop w:val="0"/>
      <w:marBottom w:val="0"/>
      <w:divBdr>
        <w:top w:val="none" w:sz="0" w:space="0" w:color="auto"/>
        <w:left w:val="none" w:sz="0" w:space="0" w:color="auto"/>
        <w:bottom w:val="none" w:sz="0" w:space="0" w:color="auto"/>
        <w:right w:val="none" w:sz="0" w:space="0" w:color="auto"/>
      </w:divBdr>
    </w:div>
    <w:div w:id="429161196">
      <w:bodyDiv w:val="1"/>
      <w:marLeft w:val="0"/>
      <w:marRight w:val="0"/>
      <w:marTop w:val="0"/>
      <w:marBottom w:val="0"/>
      <w:divBdr>
        <w:top w:val="none" w:sz="0" w:space="0" w:color="auto"/>
        <w:left w:val="none" w:sz="0" w:space="0" w:color="auto"/>
        <w:bottom w:val="none" w:sz="0" w:space="0" w:color="auto"/>
        <w:right w:val="none" w:sz="0" w:space="0" w:color="auto"/>
      </w:divBdr>
    </w:div>
    <w:div w:id="429661020">
      <w:bodyDiv w:val="1"/>
      <w:marLeft w:val="0"/>
      <w:marRight w:val="0"/>
      <w:marTop w:val="0"/>
      <w:marBottom w:val="0"/>
      <w:divBdr>
        <w:top w:val="none" w:sz="0" w:space="0" w:color="auto"/>
        <w:left w:val="none" w:sz="0" w:space="0" w:color="auto"/>
        <w:bottom w:val="none" w:sz="0" w:space="0" w:color="auto"/>
        <w:right w:val="none" w:sz="0" w:space="0" w:color="auto"/>
      </w:divBdr>
    </w:div>
    <w:div w:id="431241674">
      <w:bodyDiv w:val="1"/>
      <w:marLeft w:val="0"/>
      <w:marRight w:val="0"/>
      <w:marTop w:val="0"/>
      <w:marBottom w:val="0"/>
      <w:divBdr>
        <w:top w:val="none" w:sz="0" w:space="0" w:color="auto"/>
        <w:left w:val="none" w:sz="0" w:space="0" w:color="auto"/>
        <w:bottom w:val="none" w:sz="0" w:space="0" w:color="auto"/>
        <w:right w:val="none" w:sz="0" w:space="0" w:color="auto"/>
      </w:divBdr>
    </w:div>
    <w:div w:id="431508880">
      <w:bodyDiv w:val="1"/>
      <w:marLeft w:val="0"/>
      <w:marRight w:val="0"/>
      <w:marTop w:val="0"/>
      <w:marBottom w:val="0"/>
      <w:divBdr>
        <w:top w:val="none" w:sz="0" w:space="0" w:color="auto"/>
        <w:left w:val="none" w:sz="0" w:space="0" w:color="auto"/>
        <w:bottom w:val="none" w:sz="0" w:space="0" w:color="auto"/>
        <w:right w:val="none" w:sz="0" w:space="0" w:color="auto"/>
      </w:divBdr>
    </w:div>
    <w:div w:id="431517454">
      <w:bodyDiv w:val="1"/>
      <w:marLeft w:val="0"/>
      <w:marRight w:val="0"/>
      <w:marTop w:val="0"/>
      <w:marBottom w:val="0"/>
      <w:divBdr>
        <w:top w:val="none" w:sz="0" w:space="0" w:color="auto"/>
        <w:left w:val="none" w:sz="0" w:space="0" w:color="auto"/>
        <w:bottom w:val="none" w:sz="0" w:space="0" w:color="auto"/>
        <w:right w:val="none" w:sz="0" w:space="0" w:color="auto"/>
      </w:divBdr>
    </w:div>
    <w:div w:id="431901581">
      <w:bodyDiv w:val="1"/>
      <w:marLeft w:val="0"/>
      <w:marRight w:val="0"/>
      <w:marTop w:val="0"/>
      <w:marBottom w:val="0"/>
      <w:divBdr>
        <w:top w:val="none" w:sz="0" w:space="0" w:color="auto"/>
        <w:left w:val="none" w:sz="0" w:space="0" w:color="auto"/>
        <w:bottom w:val="none" w:sz="0" w:space="0" w:color="auto"/>
        <w:right w:val="none" w:sz="0" w:space="0" w:color="auto"/>
      </w:divBdr>
    </w:div>
    <w:div w:id="434373350">
      <w:bodyDiv w:val="1"/>
      <w:marLeft w:val="0"/>
      <w:marRight w:val="0"/>
      <w:marTop w:val="0"/>
      <w:marBottom w:val="0"/>
      <w:divBdr>
        <w:top w:val="none" w:sz="0" w:space="0" w:color="auto"/>
        <w:left w:val="none" w:sz="0" w:space="0" w:color="auto"/>
        <w:bottom w:val="none" w:sz="0" w:space="0" w:color="auto"/>
        <w:right w:val="none" w:sz="0" w:space="0" w:color="auto"/>
      </w:divBdr>
    </w:div>
    <w:div w:id="435298086">
      <w:bodyDiv w:val="1"/>
      <w:marLeft w:val="0"/>
      <w:marRight w:val="0"/>
      <w:marTop w:val="0"/>
      <w:marBottom w:val="0"/>
      <w:divBdr>
        <w:top w:val="none" w:sz="0" w:space="0" w:color="auto"/>
        <w:left w:val="none" w:sz="0" w:space="0" w:color="auto"/>
        <w:bottom w:val="none" w:sz="0" w:space="0" w:color="auto"/>
        <w:right w:val="none" w:sz="0" w:space="0" w:color="auto"/>
      </w:divBdr>
    </w:div>
    <w:div w:id="436676331">
      <w:bodyDiv w:val="1"/>
      <w:marLeft w:val="0"/>
      <w:marRight w:val="0"/>
      <w:marTop w:val="0"/>
      <w:marBottom w:val="0"/>
      <w:divBdr>
        <w:top w:val="none" w:sz="0" w:space="0" w:color="auto"/>
        <w:left w:val="none" w:sz="0" w:space="0" w:color="auto"/>
        <w:bottom w:val="none" w:sz="0" w:space="0" w:color="auto"/>
        <w:right w:val="none" w:sz="0" w:space="0" w:color="auto"/>
      </w:divBdr>
      <w:divsChild>
        <w:div w:id="31881260">
          <w:marLeft w:val="0"/>
          <w:marRight w:val="0"/>
          <w:marTop w:val="0"/>
          <w:marBottom w:val="0"/>
          <w:divBdr>
            <w:top w:val="none" w:sz="0" w:space="0" w:color="auto"/>
            <w:left w:val="none" w:sz="0" w:space="0" w:color="auto"/>
            <w:bottom w:val="none" w:sz="0" w:space="0" w:color="auto"/>
            <w:right w:val="none" w:sz="0" w:space="0" w:color="auto"/>
          </w:divBdr>
        </w:div>
        <w:div w:id="190146343">
          <w:marLeft w:val="0"/>
          <w:marRight w:val="0"/>
          <w:marTop w:val="0"/>
          <w:marBottom w:val="0"/>
          <w:divBdr>
            <w:top w:val="none" w:sz="0" w:space="0" w:color="auto"/>
            <w:left w:val="none" w:sz="0" w:space="0" w:color="auto"/>
            <w:bottom w:val="none" w:sz="0" w:space="0" w:color="auto"/>
            <w:right w:val="none" w:sz="0" w:space="0" w:color="auto"/>
          </w:divBdr>
        </w:div>
        <w:div w:id="836379776">
          <w:marLeft w:val="0"/>
          <w:marRight w:val="0"/>
          <w:marTop w:val="0"/>
          <w:marBottom w:val="0"/>
          <w:divBdr>
            <w:top w:val="none" w:sz="0" w:space="0" w:color="auto"/>
            <w:left w:val="none" w:sz="0" w:space="0" w:color="auto"/>
            <w:bottom w:val="none" w:sz="0" w:space="0" w:color="auto"/>
            <w:right w:val="none" w:sz="0" w:space="0" w:color="auto"/>
          </w:divBdr>
        </w:div>
        <w:div w:id="1433823906">
          <w:marLeft w:val="0"/>
          <w:marRight w:val="0"/>
          <w:marTop w:val="0"/>
          <w:marBottom w:val="0"/>
          <w:divBdr>
            <w:top w:val="none" w:sz="0" w:space="0" w:color="auto"/>
            <w:left w:val="none" w:sz="0" w:space="0" w:color="auto"/>
            <w:bottom w:val="none" w:sz="0" w:space="0" w:color="auto"/>
            <w:right w:val="none" w:sz="0" w:space="0" w:color="auto"/>
          </w:divBdr>
        </w:div>
        <w:div w:id="1591084532">
          <w:marLeft w:val="0"/>
          <w:marRight w:val="0"/>
          <w:marTop w:val="0"/>
          <w:marBottom w:val="0"/>
          <w:divBdr>
            <w:top w:val="none" w:sz="0" w:space="0" w:color="auto"/>
            <w:left w:val="none" w:sz="0" w:space="0" w:color="auto"/>
            <w:bottom w:val="none" w:sz="0" w:space="0" w:color="auto"/>
            <w:right w:val="none" w:sz="0" w:space="0" w:color="auto"/>
          </w:divBdr>
        </w:div>
        <w:div w:id="1614704265">
          <w:marLeft w:val="0"/>
          <w:marRight w:val="0"/>
          <w:marTop w:val="0"/>
          <w:marBottom w:val="0"/>
          <w:divBdr>
            <w:top w:val="none" w:sz="0" w:space="0" w:color="auto"/>
            <w:left w:val="none" w:sz="0" w:space="0" w:color="auto"/>
            <w:bottom w:val="none" w:sz="0" w:space="0" w:color="auto"/>
            <w:right w:val="none" w:sz="0" w:space="0" w:color="auto"/>
          </w:divBdr>
        </w:div>
        <w:div w:id="1824004281">
          <w:marLeft w:val="0"/>
          <w:marRight w:val="0"/>
          <w:marTop w:val="0"/>
          <w:marBottom w:val="0"/>
          <w:divBdr>
            <w:top w:val="none" w:sz="0" w:space="0" w:color="auto"/>
            <w:left w:val="none" w:sz="0" w:space="0" w:color="auto"/>
            <w:bottom w:val="none" w:sz="0" w:space="0" w:color="auto"/>
            <w:right w:val="none" w:sz="0" w:space="0" w:color="auto"/>
          </w:divBdr>
        </w:div>
        <w:div w:id="1866357660">
          <w:marLeft w:val="0"/>
          <w:marRight w:val="0"/>
          <w:marTop w:val="0"/>
          <w:marBottom w:val="0"/>
          <w:divBdr>
            <w:top w:val="none" w:sz="0" w:space="0" w:color="auto"/>
            <w:left w:val="none" w:sz="0" w:space="0" w:color="auto"/>
            <w:bottom w:val="none" w:sz="0" w:space="0" w:color="auto"/>
            <w:right w:val="none" w:sz="0" w:space="0" w:color="auto"/>
          </w:divBdr>
        </w:div>
      </w:divsChild>
    </w:div>
    <w:div w:id="436945328">
      <w:bodyDiv w:val="1"/>
      <w:marLeft w:val="0"/>
      <w:marRight w:val="0"/>
      <w:marTop w:val="0"/>
      <w:marBottom w:val="0"/>
      <w:divBdr>
        <w:top w:val="none" w:sz="0" w:space="0" w:color="auto"/>
        <w:left w:val="none" w:sz="0" w:space="0" w:color="auto"/>
        <w:bottom w:val="none" w:sz="0" w:space="0" w:color="auto"/>
        <w:right w:val="none" w:sz="0" w:space="0" w:color="auto"/>
      </w:divBdr>
    </w:div>
    <w:div w:id="437212535">
      <w:bodyDiv w:val="1"/>
      <w:marLeft w:val="0"/>
      <w:marRight w:val="0"/>
      <w:marTop w:val="0"/>
      <w:marBottom w:val="0"/>
      <w:divBdr>
        <w:top w:val="none" w:sz="0" w:space="0" w:color="auto"/>
        <w:left w:val="none" w:sz="0" w:space="0" w:color="auto"/>
        <w:bottom w:val="none" w:sz="0" w:space="0" w:color="auto"/>
        <w:right w:val="none" w:sz="0" w:space="0" w:color="auto"/>
      </w:divBdr>
    </w:div>
    <w:div w:id="439764604">
      <w:bodyDiv w:val="1"/>
      <w:marLeft w:val="0"/>
      <w:marRight w:val="0"/>
      <w:marTop w:val="0"/>
      <w:marBottom w:val="0"/>
      <w:divBdr>
        <w:top w:val="none" w:sz="0" w:space="0" w:color="auto"/>
        <w:left w:val="none" w:sz="0" w:space="0" w:color="auto"/>
        <w:bottom w:val="none" w:sz="0" w:space="0" w:color="auto"/>
        <w:right w:val="none" w:sz="0" w:space="0" w:color="auto"/>
      </w:divBdr>
    </w:div>
    <w:div w:id="440229409">
      <w:bodyDiv w:val="1"/>
      <w:marLeft w:val="0"/>
      <w:marRight w:val="0"/>
      <w:marTop w:val="0"/>
      <w:marBottom w:val="0"/>
      <w:divBdr>
        <w:top w:val="none" w:sz="0" w:space="0" w:color="auto"/>
        <w:left w:val="none" w:sz="0" w:space="0" w:color="auto"/>
        <w:bottom w:val="none" w:sz="0" w:space="0" w:color="auto"/>
        <w:right w:val="none" w:sz="0" w:space="0" w:color="auto"/>
      </w:divBdr>
    </w:div>
    <w:div w:id="441456220">
      <w:bodyDiv w:val="1"/>
      <w:marLeft w:val="0"/>
      <w:marRight w:val="0"/>
      <w:marTop w:val="0"/>
      <w:marBottom w:val="0"/>
      <w:divBdr>
        <w:top w:val="none" w:sz="0" w:space="0" w:color="auto"/>
        <w:left w:val="none" w:sz="0" w:space="0" w:color="auto"/>
        <w:bottom w:val="none" w:sz="0" w:space="0" w:color="auto"/>
        <w:right w:val="none" w:sz="0" w:space="0" w:color="auto"/>
      </w:divBdr>
    </w:div>
    <w:div w:id="441456753">
      <w:bodyDiv w:val="1"/>
      <w:marLeft w:val="0"/>
      <w:marRight w:val="0"/>
      <w:marTop w:val="0"/>
      <w:marBottom w:val="0"/>
      <w:divBdr>
        <w:top w:val="none" w:sz="0" w:space="0" w:color="auto"/>
        <w:left w:val="none" w:sz="0" w:space="0" w:color="auto"/>
        <w:bottom w:val="none" w:sz="0" w:space="0" w:color="auto"/>
        <w:right w:val="none" w:sz="0" w:space="0" w:color="auto"/>
      </w:divBdr>
    </w:div>
    <w:div w:id="441462222">
      <w:bodyDiv w:val="1"/>
      <w:marLeft w:val="0"/>
      <w:marRight w:val="0"/>
      <w:marTop w:val="0"/>
      <w:marBottom w:val="0"/>
      <w:divBdr>
        <w:top w:val="none" w:sz="0" w:space="0" w:color="auto"/>
        <w:left w:val="none" w:sz="0" w:space="0" w:color="auto"/>
        <w:bottom w:val="none" w:sz="0" w:space="0" w:color="auto"/>
        <w:right w:val="none" w:sz="0" w:space="0" w:color="auto"/>
      </w:divBdr>
    </w:div>
    <w:div w:id="442263791">
      <w:bodyDiv w:val="1"/>
      <w:marLeft w:val="0"/>
      <w:marRight w:val="0"/>
      <w:marTop w:val="0"/>
      <w:marBottom w:val="0"/>
      <w:divBdr>
        <w:top w:val="none" w:sz="0" w:space="0" w:color="auto"/>
        <w:left w:val="none" w:sz="0" w:space="0" w:color="auto"/>
        <w:bottom w:val="none" w:sz="0" w:space="0" w:color="auto"/>
        <w:right w:val="none" w:sz="0" w:space="0" w:color="auto"/>
      </w:divBdr>
    </w:div>
    <w:div w:id="442268785">
      <w:bodyDiv w:val="1"/>
      <w:marLeft w:val="0"/>
      <w:marRight w:val="0"/>
      <w:marTop w:val="0"/>
      <w:marBottom w:val="0"/>
      <w:divBdr>
        <w:top w:val="none" w:sz="0" w:space="0" w:color="auto"/>
        <w:left w:val="none" w:sz="0" w:space="0" w:color="auto"/>
        <w:bottom w:val="none" w:sz="0" w:space="0" w:color="auto"/>
        <w:right w:val="none" w:sz="0" w:space="0" w:color="auto"/>
      </w:divBdr>
    </w:div>
    <w:div w:id="443812808">
      <w:bodyDiv w:val="1"/>
      <w:marLeft w:val="0"/>
      <w:marRight w:val="0"/>
      <w:marTop w:val="0"/>
      <w:marBottom w:val="0"/>
      <w:divBdr>
        <w:top w:val="none" w:sz="0" w:space="0" w:color="auto"/>
        <w:left w:val="none" w:sz="0" w:space="0" w:color="auto"/>
        <w:bottom w:val="none" w:sz="0" w:space="0" w:color="auto"/>
        <w:right w:val="none" w:sz="0" w:space="0" w:color="auto"/>
      </w:divBdr>
    </w:div>
    <w:div w:id="445393882">
      <w:bodyDiv w:val="1"/>
      <w:marLeft w:val="0"/>
      <w:marRight w:val="0"/>
      <w:marTop w:val="0"/>
      <w:marBottom w:val="0"/>
      <w:divBdr>
        <w:top w:val="none" w:sz="0" w:space="0" w:color="auto"/>
        <w:left w:val="none" w:sz="0" w:space="0" w:color="auto"/>
        <w:bottom w:val="none" w:sz="0" w:space="0" w:color="auto"/>
        <w:right w:val="none" w:sz="0" w:space="0" w:color="auto"/>
      </w:divBdr>
    </w:div>
    <w:div w:id="446778911">
      <w:bodyDiv w:val="1"/>
      <w:marLeft w:val="0"/>
      <w:marRight w:val="0"/>
      <w:marTop w:val="0"/>
      <w:marBottom w:val="0"/>
      <w:divBdr>
        <w:top w:val="none" w:sz="0" w:space="0" w:color="auto"/>
        <w:left w:val="none" w:sz="0" w:space="0" w:color="auto"/>
        <w:bottom w:val="none" w:sz="0" w:space="0" w:color="auto"/>
        <w:right w:val="none" w:sz="0" w:space="0" w:color="auto"/>
      </w:divBdr>
    </w:div>
    <w:div w:id="447286241">
      <w:bodyDiv w:val="1"/>
      <w:marLeft w:val="0"/>
      <w:marRight w:val="0"/>
      <w:marTop w:val="0"/>
      <w:marBottom w:val="0"/>
      <w:divBdr>
        <w:top w:val="none" w:sz="0" w:space="0" w:color="auto"/>
        <w:left w:val="none" w:sz="0" w:space="0" w:color="auto"/>
        <w:bottom w:val="none" w:sz="0" w:space="0" w:color="auto"/>
        <w:right w:val="none" w:sz="0" w:space="0" w:color="auto"/>
      </w:divBdr>
    </w:div>
    <w:div w:id="447698731">
      <w:bodyDiv w:val="1"/>
      <w:marLeft w:val="0"/>
      <w:marRight w:val="0"/>
      <w:marTop w:val="0"/>
      <w:marBottom w:val="0"/>
      <w:divBdr>
        <w:top w:val="none" w:sz="0" w:space="0" w:color="auto"/>
        <w:left w:val="none" w:sz="0" w:space="0" w:color="auto"/>
        <w:bottom w:val="none" w:sz="0" w:space="0" w:color="auto"/>
        <w:right w:val="none" w:sz="0" w:space="0" w:color="auto"/>
      </w:divBdr>
    </w:div>
    <w:div w:id="449397769">
      <w:bodyDiv w:val="1"/>
      <w:marLeft w:val="0"/>
      <w:marRight w:val="0"/>
      <w:marTop w:val="0"/>
      <w:marBottom w:val="0"/>
      <w:divBdr>
        <w:top w:val="none" w:sz="0" w:space="0" w:color="auto"/>
        <w:left w:val="none" w:sz="0" w:space="0" w:color="auto"/>
        <w:bottom w:val="none" w:sz="0" w:space="0" w:color="auto"/>
        <w:right w:val="none" w:sz="0" w:space="0" w:color="auto"/>
      </w:divBdr>
    </w:div>
    <w:div w:id="450823230">
      <w:bodyDiv w:val="1"/>
      <w:marLeft w:val="0"/>
      <w:marRight w:val="0"/>
      <w:marTop w:val="0"/>
      <w:marBottom w:val="0"/>
      <w:divBdr>
        <w:top w:val="none" w:sz="0" w:space="0" w:color="auto"/>
        <w:left w:val="none" w:sz="0" w:space="0" w:color="auto"/>
        <w:bottom w:val="none" w:sz="0" w:space="0" w:color="auto"/>
        <w:right w:val="none" w:sz="0" w:space="0" w:color="auto"/>
      </w:divBdr>
    </w:div>
    <w:div w:id="452797801">
      <w:bodyDiv w:val="1"/>
      <w:marLeft w:val="0"/>
      <w:marRight w:val="0"/>
      <w:marTop w:val="0"/>
      <w:marBottom w:val="0"/>
      <w:divBdr>
        <w:top w:val="none" w:sz="0" w:space="0" w:color="auto"/>
        <w:left w:val="none" w:sz="0" w:space="0" w:color="auto"/>
        <w:bottom w:val="none" w:sz="0" w:space="0" w:color="auto"/>
        <w:right w:val="none" w:sz="0" w:space="0" w:color="auto"/>
      </w:divBdr>
    </w:div>
    <w:div w:id="453452292">
      <w:bodyDiv w:val="1"/>
      <w:marLeft w:val="0"/>
      <w:marRight w:val="0"/>
      <w:marTop w:val="0"/>
      <w:marBottom w:val="0"/>
      <w:divBdr>
        <w:top w:val="none" w:sz="0" w:space="0" w:color="auto"/>
        <w:left w:val="none" w:sz="0" w:space="0" w:color="auto"/>
        <w:bottom w:val="none" w:sz="0" w:space="0" w:color="auto"/>
        <w:right w:val="none" w:sz="0" w:space="0" w:color="auto"/>
      </w:divBdr>
    </w:div>
    <w:div w:id="454645408">
      <w:bodyDiv w:val="1"/>
      <w:marLeft w:val="0"/>
      <w:marRight w:val="0"/>
      <w:marTop w:val="0"/>
      <w:marBottom w:val="0"/>
      <w:divBdr>
        <w:top w:val="none" w:sz="0" w:space="0" w:color="auto"/>
        <w:left w:val="none" w:sz="0" w:space="0" w:color="auto"/>
        <w:bottom w:val="none" w:sz="0" w:space="0" w:color="auto"/>
        <w:right w:val="none" w:sz="0" w:space="0" w:color="auto"/>
      </w:divBdr>
    </w:div>
    <w:div w:id="455176907">
      <w:bodyDiv w:val="1"/>
      <w:marLeft w:val="0"/>
      <w:marRight w:val="0"/>
      <w:marTop w:val="0"/>
      <w:marBottom w:val="0"/>
      <w:divBdr>
        <w:top w:val="none" w:sz="0" w:space="0" w:color="auto"/>
        <w:left w:val="none" w:sz="0" w:space="0" w:color="auto"/>
        <w:bottom w:val="none" w:sz="0" w:space="0" w:color="auto"/>
        <w:right w:val="none" w:sz="0" w:space="0" w:color="auto"/>
      </w:divBdr>
    </w:div>
    <w:div w:id="456334242">
      <w:bodyDiv w:val="1"/>
      <w:marLeft w:val="0"/>
      <w:marRight w:val="0"/>
      <w:marTop w:val="0"/>
      <w:marBottom w:val="0"/>
      <w:divBdr>
        <w:top w:val="none" w:sz="0" w:space="0" w:color="auto"/>
        <w:left w:val="none" w:sz="0" w:space="0" w:color="auto"/>
        <w:bottom w:val="none" w:sz="0" w:space="0" w:color="auto"/>
        <w:right w:val="none" w:sz="0" w:space="0" w:color="auto"/>
      </w:divBdr>
      <w:divsChild>
        <w:div w:id="56708717">
          <w:marLeft w:val="0"/>
          <w:marRight w:val="0"/>
          <w:marTop w:val="0"/>
          <w:marBottom w:val="0"/>
          <w:divBdr>
            <w:top w:val="none" w:sz="0" w:space="0" w:color="auto"/>
            <w:left w:val="none" w:sz="0" w:space="0" w:color="auto"/>
            <w:bottom w:val="none" w:sz="0" w:space="0" w:color="auto"/>
            <w:right w:val="none" w:sz="0" w:space="0" w:color="auto"/>
          </w:divBdr>
        </w:div>
        <w:div w:id="436339833">
          <w:marLeft w:val="0"/>
          <w:marRight w:val="0"/>
          <w:marTop w:val="0"/>
          <w:marBottom w:val="0"/>
          <w:divBdr>
            <w:top w:val="none" w:sz="0" w:space="0" w:color="auto"/>
            <w:left w:val="none" w:sz="0" w:space="0" w:color="auto"/>
            <w:bottom w:val="none" w:sz="0" w:space="0" w:color="auto"/>
            <w:right w:val="none" w:sz="0" w:space="0" w:color="auto"/>
          </w:divBdr>
        </w:div>
        <w:div w:id="754129734">
          <w:marLeft w:val="0"/>
          <w:marRight w:val="0"/>
          <w:marTop w:val="0"/>
          <w:marBottom w:val="0"/>
          <w:divBdr>
            <w:top w:val="none" w:sz="0" w:space="0" w:color="auto"/>
            <w:left w:val="none" w:sz="0" w:space="0" w:color="auto"/>
            <w:bottom w:val="none" w:sz="0" w:space="0" w:color="auto"/>
            <w:right w:val="none" w:sz="0" w:space="0" w:color="auto"/>
          </w:divBdr>
        </w:div>
        <w:div w:id="1078331907">
          <w:marLeft w:val="0"/>
          <w:marRight w:val="0"/>
          <w:marTop w:val="0"/>
          <w:marBottom w:val="0"/>
          <w:divBdr>
            <w:top w:val="none" w:sz="0" w:space="0" w:color="auto"/>
            <w:left w:val="none" w:sz="0" w:space="0" w:color="auto"/>
            <w:bottom w:val="none" w:sz="0" w:space="0" w:color="auto"/>
            <w:right w:val="none" w:sz="0" w:space="0" w:color="auto"/>
          </w:divBdr>
        </w:div>
        <w:div w:id="1212427732">
          <w:marLeft w:val="0"/>
          <w:marRight w:val="0"/>
          <w:marTop w:val="0"/>
          <w:marBottom w:val="0"/>
          <w:divBdr>
            <w:top w:val="none" w:sz="0" w:space="0" w:color="auto"/>
            <w:left w:val="none" w:sz="0" w:space="0" w:color="auto"/>
            <w:bottom w:val="none" w:sz="0" w:space="0" w:color="auto"/>
            <w:right w:val="none" w:sz="0" w:space="0" w:color="auto"/>
          </w:divBdr>
        </w:div>
        <w:div w:id="1681463641">
          <w:marLeft w:val="0"/>
          <w:marRight w:val="0"/>
          <w:marTop w:val="0"/>
          <w:marBottom w:val="0"/>
          <w:divBdr>
            <w:top w:val="none" w:sz="0" w:space="0" w:color="auto"/>
            <w:left w:val="none" w:sz="0" w:space="0" w:color="auto"/>
            <w:bottom w:val="none" w:sz="0" w:space="0" w:color="auto"/>
            <w:right w:val="none" w:sz="0" w:space="0" w:color="auto"/>
          </w:divBdr>
        </w:div>
        <w:div w:id="2071684628">
          <w:marLeft w:val="0"/>
          <w:marRight w:val="0"/>
          <w:marTop w:val="0"/>
          <w:marBottom w:val="0"/>
          <w:divBdr>
            <w:top w:val="none" w:sz="0" w:space="0" w:color="auto"/>
            <w:left w:val="none" w:sz="0" w:space="0" w:color="auto"/>
            <w:bottom w:val="none" w:sz="0" w:space="0" w:color="auto"/>
            <w:right w:val="none" w:sz="0" w:space="0" w:color="auto"/>
          </w:divBdr>
        </w:div>
      </w:divsChild>
    </w:div>
    <w:div w:id="456680753">
      <w:bodyDiv w:val="1"/>
      <w:marLeft w:val="0"/>
      <w:marRight w:val="0"/>
      <w:marTop w:val="0"/>
      <w:marBottom w:val="0"/>
      <w:divBdr>
        <w:top w:val="none" w:sz="0" w:space="0" w:color="auto"/>
        <w:left w:val="none" w:sz="0" w:space="0" w:color="auto"/>
        <w:bottom w:val="none" w:sz="0" w:space="0" w:color="auto"/>
        <w:right w:val="none" w:sz="0" w:space="0" w:color="auto"/>
      </w:divBdr>
    </w:div>
    <w:div w:id="456801683">
      <w:bodyDiv w:val="1"/>
      <w:marLeft w:val="0"/>
      <w:marRight w:val="0"/>
      <w:marTop w:val="0"/>
      <w:marBottom w:val="0"/>
      <w:divBdr>
        <w:top w:val="none" w:sz="0" w:space="0" w:color="auto"/>
        <w:left w:val="none" w:sz="0" w:space="0" w:color="auto"/>
        <w:bottom w:val="none" w:sz="0" w:space="0" w:color="auto"/>
        <w:right w:val="none" w:sz="0" w:space="0" w:color="auto"/>
      </w:divBdr>
    </w:div>
    <w:div w:id="456873954">
      <w:bodyDiv w:val="1"/>
      <w:marLeft w:val="0"/>
      <w:marRight w:val="0"/>
      <w:marTop w:val="0"/>
      <w:marBottom w:val="0"/>
      <w:divBdr>
        <w:top w:val="none" w:sz="0" w:space="0" w:color="auto"/>
        <w:left w:val="none" w:sz="0" w:space="0" w:color="auto"/>
        <w:bottom w:val="none" w:sz="0" w:space="0" w:color="auto"/>
        <w:right w:val="none" w:sz="0" w:space="0" w:color="auto"/>
      </w:divBdr>
    </w:div>
    <w:div w:id="457728030">
      <w:bodyDiv w:val="1"/>
      <w:marLeft w:val="0"/>
      <w:marRight w:val="0"/>
      <w:marTop w:val="0"/>
      <w:marBottom w:val="0"/>
      <w:divBdr>
        <w:top w:val="none" w:sz="0" w:space="0" w:color="auto"/>
        <w:left w:val="none" w:sz="0" w:space="0" w:color="auto"/>
        <w:bottom w:val="none" w:sz="0" w:space="0" w:color="auto"/>
        <w:right w:val="none" w:sz="0" w:space="0" w:color="auto"/>
      </w:divBdr>
    </w:div>
    <w:div w:id="457988083">
      <w:bodyDiv w:val="1"/>
      <w:marLeft w:val="0"/>
      <w:marRight w:val="0"/>
      <w:marTop w:val="0"/>
      <w:marBottom w:val="0"/>
      <w:divBdr>
        <w:top w:val="none" w:sz="0" w:space="0" w:color="auto"/>
        <w:left w:val="none" w:sz="0" w:space="0" w:color="auto"/>
        <w:bottom w:val="none" w:sz="0" w:space="0" w:color="auto"/>
        <w:right w:val="none" w:sz="0" w:space="0" w:color="auto"/>
      </w:divBdr>
    </w:div>
    <w:div w:id="458572882">
      <w:bodyDiv w:val="1"/>
      <w:marLeft w:val="0"/>
      <w:marRight w:val="0"/>
      <w:marTop w:val="0"/>
      <w:marBottom w:val="0"/>
      <w:divBdr>
        <w:top w:val="none" w:sz="0" w:space="0" w:color="auto"/>
        <w:left w:val="none" w:sz="0" w:space="0" w:color="auto"/>
        <w:bottom w:val="none" w:sz="0" w:space="0" w:color="auto"/>
        <w:right w:val="none" w:sz="0" w:space="0" w:color="auto"/>
      </w:divBdr>
    </w:div>
    <w:div w:id="459347640">
      <w:bodyDiv w:val="1"/>
      <w:marLeft w:val="0"/>
      <w:marRight w:val="0"/>
      <w:marTop w:val="0"/>
      <w:marBottom w:val="0"/>
      <w:divBdr>
        <w:top w:val="none" w:sz="0" w:space="0" w:color="auto"/>
        <w:left w:val="none" w:sz="0" w:space="0" w:color="auto"/>
        <w:bottom w:val="none" w:sz="0" w:space="0" w:color="auto"/>
        <w:right w:val="none" w:sz="0" w:space="0" w:color="auto"/>
      </w:divBdr>
    </w:div>
    <w:div w:id="460809854">
      <w:bodyDiv w:val="1"/>
      <w:marLeft w:val="0"/>
      <w:marRight w:val="0"/>
      <w:marTop w:val="0"/>
      <w:marBottom w:val="0"/>
      <w:divBdr>
        <w:top w:val="none" w:sz="0" w:space="0" w:color="auto"/>
        <w:left w:val="none" w:sz="0" w:space="0" w:color="auto"/>
        <w:bottom w:val="none" w:sz="0" w:space="0" w:color="auto"/>
        <w:right w:val="none" w:sz="0" w:space="0" w:color="auto"/>
      </w:divBdr>
    </w:div>
    <w:div w:id="461969666">
      <w:bodyDiv w:val="1"/>
      <w:marLeft w:val="0"/>
      <w:marRight w:val="0"/>
      <w:marTop w:val="0"/>
      <w:marBottom w:val="0"/>
      <w:divBdr>
        <w:top w:val="none" w:sz="0" w:space="0" w:color="auto"/>
        <w:left w:val="none" w:sz="0" w:space="0" w:color="auto"/>
        <w:bottom w:val="none" w:sz="0" w:space="0" w:color="auto"/>
        <w:right w:val="none" w:sz="0" w:space="0" w:color="auto"/>
      </w:divBdr>
    </w:div>
    <w:div w:id="462961892">
      <w:bodyDiv w:val="1"/>
      <w:marLeft w:val="0"/>
      <w:marRight w:val="0"/>
      <w:marTop w:val="0"/>
      <w:marBottom w:val="0"/>
      <w:divBdr>
        <w:top w:val="none" w:sz="0" w:space="0" w:color="auto"/>
        <w:left w:val="none" w:sz="0" w:space="0" w:color="auto"/>
        <w:bottom w:val="none" w:sz="0" w:space="0" w:color="auto"/>
        <w:right w:val="none" w:sz="0" w:space="0" w:color="auto"/>
      </w:divBdr>
    </w:div>
    <w:div w:id="463545165">
      <w:bodyDiv w:val="1"/>
      <w:marLeft w:val="0"/>
      <w:marRight w:val="0"/>
      <w:marTop w:val="0"/>
      <w:marBottom w:val="0"/>
      <w:divBdr>
        <w:top w:val="none" w:sz="0" w:space="0" w:color="auto"/>
        <w:left w:val="none" w:sz="0" w:space="0" w:color="auto"/>
        <w:bottom w:val="none" w:sz="0" w:space="0" w:color="auto"/>
        <w:right w:val="none" w:sz="0" w:space="0" w:color="auto"/>
      </w:divBdr>
    </w:div>
    <w:div w:id="465392563">
      <w:bodyDiv w:val="1"/>
      <w:marLeft w:val="0"/>
      <w:marRight w:val="0"/>
      <w:marTop w:val="0"/>
      <w:marBottom w:val="0"/>
      <w:divBdr>
        <w:top w:val="none" w:sz="0" w:space="0" w:color="auto"/>
        <w:left w:val="none" w:sz="0" w:space="0" w:color="auto"/>
        <w:bottom w:val="none" w:sz="0" w:space="0" w:color="auto"/>
        <w:right w:val="none" w:sz="0" w:space="0" w:color="auto"/>
      </w:divBdr>
    </w:div>
    <w:div w:id="465587736">
      <w:bodyDiv w:val="1"/>
      <w:marLeft w:val="0"/>
      <w:marRight w:val="0"/>
      <w:marTop w:val="0"/>
      <w:marBottom w:val="0"/>
      <w:divBdr>
        <w:top w:val="none" w:sz="0" w:space="0" w:color="auto"/>
        <w:left w:val="none" w:sz="0" w:space="0" w:color="auto"/>
        <w:bottom w:val="none" w:sz="0" w:space="0" w:color="auto"/>
        <w:right w:val="none" w:sz="0" w:space="0" w:color="auto"/>
      </w:divBdr>
    </w:div>
    <w:div w:id="465901110">
      <w:bodyDiv w:val="1"/>
      <w:marLeft w:val="0"/>
      <w:marRight w:val="0"/>
      <w:marTop w:val="0"/>
      <w:marBottom w:val="0"/>
      <w:divBdr>
        <w:top w:val="none" w:sz="0" w:space="0" w:color="auto"/>
        <w:left w:val="none" w:sz="0" w:space="0" w:color="auto"/>
        <w:bottom w:val="none" w:sz="0" w:space="0" w:color="auto"/>
        <w:right w:val="none" w:sz="0" w:space="0" w:color="auto"/>
      </w:divBdr>
    </w:div>
    <w:div w:id="467015891">
      <w:bodyDiv w:val="1"/>
      <w:marLeft w:val="0"/>
      <w:marRight w:val="0"/>
      <w:marTop w:val="0"/>
      <w:marBottom w:val="0"/>
      <w:divBdr>
        <w:top w:val="none" w:sz="0" w:space="0" w:color="auto"/>
        <w:left w:val="none" w:sz="0" w:space="0" w:color="auto"/>
        <w:bottom w:val="none" w:sz="0" w:space="0" w:color="auto"/>
        <w:right w:val="none" w:sz="0" w:space="0" w:color="auto"/>
      </w:divBdr>
    </w:div>
    <w:div w:id="467162583">
      <w:bodyDiv w:val="1"/>
      <w:marLeft w:val="0"/>
      <w:marRight w:val="0"/>
      <w:marTop w:val="0"/>
      <w:marBottom w:val="0"/>
      <w:divBdr>
        <w:top w:val="none" w:sz="0" w:space="0" w:color="auto"/>
        <w:left w:val="none" w:sz="0" w:space="0" w:color="auto"/>
        <w:bottom w:val="none" w:sz="0" w:space="0" w:color="auto"/>
        <w:right w:val="none" w:sz="0" w:space="0" w:color="auto"/>
      </w:divBdr>
    </w:div>
    <w:div w:id="467551632">
      <w:bodyDiv w:val="1"/>
      <w:marLeft w:val="0"/>
      <w:marRight w:val="0"/>
      <w:marTop w:val="0"/>
      <w:marBottom w:val="0"/>
      <w:divBdr>
        <w:top w:val="none" w:sz="0" w:space="0" w:color="auto"/>
        <w:left w:val="none" w:sz="0" w:space="0" w:color="auto"/>
        <w:bottom w:val="none" w:sz="0" w:space="0" w:color="auto"/>
        <w:right w:val="none" w:sz="0" w:space="0" w:color="auto"/>
      </w:divBdr>
    </w:div>
    <w:div w:id="468128387">
      <w:bodyDiv w:val="1"/>
      <w:marLeft w:val="0"/>
      <w:marRight w:val="0"/>
      <w:marTop w:val="0"/>
      <w:marBottom w:val="0"/>
      <w:divBdr>
        <w:top w:val="none" w:sz="0" w:space="0" w:color="auto"/>
        <w:left w:val="none" w:sz="0" w:space="0" w:color="auto"/>
        <w:bottom w:val="none" w:sz="0" w:space="0" w:color="auto"/>
        <w:right w:val="none" w:sz="0" w:space="0" w:color="auto"/>
      </w:divBdr>
    </w:div>
    <w:div w:id="468479036">
      <w:bodyDiv w:val="1"/>
      <w:marLeft w:val="0"/>
      <w:marRight w:val="0"/>
      <w:marTop w:val="0"/>
      <w:marBottom w:val="0"/>
      <w:divBdr>
        <w:top w:val="none" w:sz="0" w:space="0" w:color="auto"/>
        <w:left w:val="none" w:sz="0" w:space="0" w:color="auto"/>
        <w:bottom w:val="none" w:sz="0" w:space="0" w:color="auto"/>
        <w:right w:val="none" w:sz="0" w:space="0" w:color="auto"/>
      </w:divBdr>
      <w:divsChild>
        <w:div w:id="6488346">
          <w:marLeft w:val="0"/>
          <w:marRight w:val="0"/>
          <w:marTop w:val="0"/>
          <w:marBottom w:val="0"/>
          <w:divBdr>
            <w:top w:val="none" w:sz="0" w:space="0" w:color="auto"/>
            <w:left w:val="none" w:sz="0" w:space="0" w:color="auto"/>
            <w:bottom w:val="none" w:sz="0" w:space="0" w:color="auto"/>
            <w:right w:val="none" w:sz="0" w:space="0" w:color="auto"/>
          </w:divBdr>
        </w:div>
        <w:div w:id="381291232">
          <w:marLeft w:val="0"/>
          <w:marRight w:val="0"/>
          <w:marTop w:val="0"/>
          <w:marBottom w:val="0"/>
          <w:divBdr>
            <w:top w:val="none" w:sz="0" w:space="0" w:color="auto"/>
            <w:left w:val="none" w:sz="0" w:space="0" w:color="auto"/>
            <w:bottom w:val="none" w:sz="0" w:space="0" w:color="auto"/>
            <w:right w:val="none" w:sz="0" w:space="0" w:color="auto"/>
          </w:divBdr>
        </w:div>
        <w:div w:id="665747192">
          <w:marLeft w:val="0"/>
          <w:marRight w:val="0"/>
          <w:marTop w:val="0"/>
          <w:marBottom w:val="0"/>
          <w:divBdr>
            <w:top w:val="none" w:sz="0" w:space="0" w:color="auto"/>
            <w:left w:val="none" w:sz="0" w:space="0" w:color="auto"/>
            <w:bottom w:val="none" w:sz="0" w:space="0" w:color="auto"/>
            <w:right w:val="none" w:sz="0" w:space="0" w:color="auto"/>
          </w:divBdr>
        </w:div>
        <w:div w:id="705061997">
          <w:marLeft w:val="0"/>
          <w:marRight w:val="0"/>
          <w:marTop w:val="0"/>
          <w:marBottom w:val="0"/>
          <w:divBdr>
            <w:top w:val="none" w:sz="0" w:space="0" w:color="auto"/>
            <w:left w:val="none" w:sz="0" w:space="0" w:color="auto"/>
            <w:bottom w:val="none" w:sz="0" w:space="0" w:color="auto"/>
            <w:right w:val="none" w:sz="0" w:space="0" w:color="auto"/>
          </w:divBdr>
        </w:div>
        <w:div w:id="874003720">
          <w:marLeft w:val="0"/>
          <w:marRight w:val="0"/>
          <w:marTop w:val="0"/>
          <w:marBottom w:val="0"/>
          <w:divBdr>
            <w:top w:val="none" w:sz="0" w:space="0" w:color="auto"/>
            <w:left w:val="none" w:sz="0" w:space="0" w:color="auto"/>
            <w:bottom w:val="none" w:sz="0" w:space="0" w:color="auto"/>
            <w:right w:val="none" w:sz="0" w:space="0" w:color="auto"/>
          </w:divBdr>
        </w:div>
        <w:div w:id="1003585408">
          <w:marLeft w:val="0"/>
          <w:marRight w:val="0"/>
          <w:marTop w:val="0"/>
          <w:marBottom w:val="0"/>
          <w:divBdr>
            <w:top w:val="none" w:sz="0" w:space="0" w:color="auto"/>
            <w:left w:val="none" w:sz="0" w:space="0" w:color="auto"/>
            <w:bottom w:val="none" w:sz="0" w:space="0" w:color="auto"/>
            <w:right w:val="none" w:sz="0" w:space="0" w:color="auto"/>
          </w:divBdr>
        </w:div>
        <w:div w:id="1006327856">
          <w:marLeft w:val="0"/>
          <w:marRight w:val="0"/>
          <w:marTop w:val="0"/>
          <w:marBottom w:val="0"/>
          <w:divBdr>
            <w:top w:val="none" w:sz="0" w:space="0" w:color="auto"/>
            <w:left w:val="none" w:sz="0" w:space="0" w:color="auto"/>
            <w:bottom w:val="none" w:sz="0" w:space="0" w:color="auto"/>
            <w:right w:val="none" w:sz="0" w:space="0" w:color="auto"/>
          </w:divBdr>
        </w:div>
        <w:div w:id="1065373186">
          <w:marLeft w:val="0"/>
          <w:marRight w:val="0"/>
          <w:marTop w:val="0"/>
          <w:marBottom w:val="0"/>
          <w:divBdr>
            <w:top w:val="none" w:sz="0" w:space="0" w:color="auto"/>
            <w:left w:val="none" w:sz="0" w:space="0" w:color="auto"/>
            <w:bottom w:val="none" w:sz="0" w:space="0" w:color="auto"/>
            <w:right w:val="none" w:sz="0" w:space="0" w:color="auto"/>
          </w:divBdr>
        </w:div>
        <w:div w:id="1157578770">
          <w:marLeft w:val="0"/>
          <w:marRight w:val="0"/>
          <w:marTop w:val="0"/>
          <w:marBottom w:val="0"/>
          <w:divBdr>
            <w:top w:val="none" w:sz="0" w:space="0" w:color="auto"/>
            <w:left w:val="none" w:sz="0" w:space="0" w:color="auto"/>
            <w:bottom w:val="none" w:sz="0" w:space="0" w:color="auto"/>
            <w:right w:val="none" w:sz="0" w:space="0" w:color="auto"/>
          </w:divBdr>
        </w:div>
        <w:div w:id="1221984426">
          <w:marLeft w:val="0"/>
          <w:marRight w:val="0"/>
          <w:marTop w:val="0"/>
          <w:marBottom w:val="0"/>
          <w:divBdr>
            <w:top w:val="none" w:sz="0" w:space="0" w:color="auto"/>
            <w:left w:val="none" w:sz="0" w:space="0" w:color="auto"/>
            <w:bottom w:val="none" w:sz="0" w:space="0" w:color="auto"/>
            <w:right w:val="none" w:sz="0" w:space="0" w:color="auto"/>
          </w:divBdr>
        </w:div>
        <w:div w:id="1523014968">
          <w:marLeft w:val="0"/>
          <w:marRight w:val="0"/>
          <w:marTop w:val="0"/>
          <w:marBottom w:val="0"/>
          <w:divBdr>
            <w:top w:val="none" w:sz="0" w:space="0" w:color="auto"/>
            <w:left w:val="none" w:sz="0" w:space="0" w:color="auto"/>
            <w:bottom w:val="none" w:sz="0" w:space="0" w:color="auto"/>
            <w:right w:val="none" w:sz="0" w:space="0" w:color="auto"/>
          </w:divBdr>
        </w:div>
        <w:div w:id="1523863450">
          <w:marLeft w:val="0"/>
          <w:marRight w:val="0"/>
          <w:marTop w:val="0"/>
          <w:marBottom w:val="0"/>
          <w:divBdr>
            <w:top w:val="none" w:sz="0" w:space="0" w:color="auto"/>
            <w:left w:val="none" w:sz="0" w:space="0" w:color="auto"/>
            <w:bottom w:val="none" w:sz="0" w:space="0" w:color="auto"/>
            <w:right w:val="none" w:sz="0" w:space="0" w:color="auto"/>
          </w:divBdr>
        </w:div>
        <w:div w:id="1560630305">
          <w:marLeft w:val="0"/>
          <w:marRight w:val="0"/>
          <w:marTop w:val="0"/>
          <w:marBottom w:val="0"/>
          <w:divBdr>
            <w:top w:val="none" w:sz="0" w:space="0" w:color="auto"/>
            <w:left w:val="none" w:sz="0" w:space="0" w:color="auto"/>
            <w:bottom w:val="none" w:sz="0" w:space="0" w:color="auto"/>
            <w:right w:val="none" w:sz="0" w:space="0" w:color="auto"/>
          </w:divBdr>
        </w:div>
        <w:div w:id="1877884730">
          <w:marLeft w:val="0"/>
          <w:marRight w:val="0"/>
          <w:marTop w:val="0"/>
          <w:marBottom w:val="0"/>
          <w:divBdr>
            <w:top w:val="none" w:sz="0" w:space="0" w:color="auto"/>
            <w:left w:val="none" w:sz="0" w:space="0" w:color="auto"/>
            <w:bottom w:val="none" w:sz="0" w:space="0" w:color="auto"/>
            <w:right w:val="none" w:sz="0" w:space="0" w:color="auto"/>
          </w:divBdr>
        </w:div>
        <w:div w:id="2084331803">
          <w:marLeft w:val="0"/>
          <w:marRight w:val="0"/>
          <w:marTop w:val="0"/>
          <w:marBottom w:val="0"/>
          <w:divBdr>
            <w:top w:val="none" w:sz="0" w:space="0" w:color="auto"/>
            <w:left w:val="none" w:sz="0" w:space="0" w:color="auto"/>
            <w:bottom w:val="none" w:sz="0" w:space="0" w:color="auto"/>
            <w:right w:val="none" w:sz="0" w:space="0" w:color="auto"/>
          </w:divBdr>
        </w:div>
      </w:divsChild>
    </w:div>
    <w:div w:id="469638349">
      <w:bodyDiv w:val="1"/>
      <w:marLeft w:val="0"/>
      <w:marRight w:val="0"/>
      <w:marTop w:val="0"/>
      <w:marBottom w:val="0"/>
      <w:divBdr>
        <w:top w:val="none" w:sz="0" w:space="0" w:color="auto"/>
        <w:left w:val="none" w:sz="0" w:space="0" w:color="auto"/>
        <w:bottom w:val="none" w:sz="0" w:space="0" w:color="auto"/>
        <w:right w:val="none" w:sz="0" w:space="0" w:color="auto"/>
      </w:divBdr>
    </w:div>
    <w:div w:id="470171171">
      <w:bodyDiv w:val="1"/>
      <w:marLeft w:val="0"/>
      <w:marRight w:val="0"/>
      <w:marTop w:val="0"/>
      <w:marBottom w:val="0"/>
      <w:divBdr>
        <w:top w:val="none" w:sz="0" w:space="0" w:color="auto"/>
        <w:left w:val="none" w:sz="0" w:space="0" w:color="auto"/>
        <w:bottom w:val="none" w:sz="0" w:space="0" w:color="auto"/>
        <w:right w:val="none" w:sz="0" w:space="0" w:color="auto"/>
      </w:divBdr>
    </w:div>
    <w:div w:id="470632946">
      <w:bodyDiv w:val="1"/>
      <w:marLeft w:val="0"/>
      <w:marRight w:val="0"/>
      <w:marTop w:val="0"/>
      <w:marBottom w:val="0"/>
      <w:divBdr>
        <w:top w:val="none" w:sz="0" w:space="0" w:color="auto"/>
        <w:left w:val="none" w:sz="0" w:space="0" w:color="auto"/>
        <w:bottom w:val="none" w:sz="0" w:space="0" w:color="auto"/>
        <w:right w:val="none" w:sz="0" w:space="0" w:color="auto"/>
      </w:divBdr>
    </w:div>
    <w:div w:id="471601671">
      <w:bodyDiv w:val="1"/>
      <w:marLeft w:val="0"/>
      <w:marRight w:val="0"/>
      <w:marTop w:val="0"/>
      <w:marBottom w:val="0"/>
      <w:divBdr>
        <w:top w:val="none" w:sz="0" w:space="0" w:color="auto"/>
        <w:left w:val="none" w:sz="0" w:space="0" w:color="auto"/>
        <w:bottom w:val="none" w:sz="0" w:space="0" w:color="auto"/>
        <w:right w:val="none" w:sz="0" w:space="0" w:color="auto"/>
      </w:divBdr>
    </w:div>
    <w:div w:id="472261686">
      <w:bodyDiv w:val="1"/>
      <w:marLeft w:val="0"/>
      <w:marRight w:val="0"/>
      <w:marTop w:val="0"/>
      <w:marBottom w:val="0"/>
      <w:divBdr>
        <w:top w:val="none" w:sz="0" w:space="0" w:color="auto"/>
        <w:left w:val="none" w:sz="0" w:space="0" w:color="auto"/>
        <w:bottom w:val="none" w:sz="0" w:space="0" w:color="auto"/>
        <w:right w:val="none" w:sz="0" w:space="0" w:color="auto"/>
      </w:divBdr>
    </w:div>
    <w:div w:id="472990556">
      <w:bodyDiv w:val="1"/>
      <w:marLeft w:val="0"/>
      <w:marRight w:val="0"/>
      <w:marTop w:val="0"/>
      <w:marBottom w:val="0"/>
      <w:divBdr>
        <w:top w:val="none" w:sz="0" w:space="0" w:color="auto"/>
        <w:left w:val="none" w:sz="0" w:space="0" w:color="auto"/>
        <w:bottom w:val="none" w:sz="0" w:space="0" w:color="auto"/>
        <w:right w:val="none" w:sz="0" w:space="0" w:color="auto"/>
      </w:divBdr>
      <w:divsChild>
        <w:div w:id="506557961">
          <w:marLeft w:val="0"/>
          <w:marRight w:val="0"/>
          <w:marTop w:val="0"/>
          <w:marBottom w:val="0"/>
          <w:divBdr>
            <w:top w:val="none" w:sz="0" w:space="0" w:color="auto"/>
            <w:left w:val="none" w:sz="0" w:space="0" w:color="auto"/>
            <w:bottom w:val="none" w:sz="0" w:space="0" w:color="auto"/>
            <w:right w:val="none" w:sz="0" w:space="0" w:color="auto"/>
          </w:divBdr>
        </w:div>
        <w:div w:id="657077089">
          <w:marLeft w:val="0"/>
          <w:marRight w:val="0"/>
          <w:marTop w:val="0"/>
          <w:marBottom w:val="0"/>
          <w:divBdr>
            <w:top w:val="none" w:sz="0" w:space="0" w:color="auto"/>
            <w:left w:val="none" w:sz="0" w:space="0" w:color="auto"/>
            <w:bottom w:val="none" w:sz="0" w:space="0" w:color="auto"/>
            <w:right w:val="none" w:sz="0" w:space="0" w:color="auto"/>
          </w:divBdr>
        </w:div>
        <w:div w:id="877618956">
          <w:marLeft w:val="0"/>
          <w:marRight w:val="0"/>
          <w:marTop w:val="0"/>
          <w:marBottom w:val="0"/>
          <w:divBdr>
            <w:top w:val="none" w:sz="0" w:space="0" w:color="auto"/>
            <w:left w:val="none" w:sz="0" w:space="0" w:color="auto"/>
            <w:bottom w:val="none" w:sz="0" w:space="0" w:color="auto"/>
            <w:right w:val="none" w:sz="0" w:space="0" w:color="auto"/>
          </w:divBdr>
        </w:div>
        <w:div w:id="923298348">
          <w:marLeft w:val="0"/>
          <w:marRight w:val="0"/>
          <w:marTop w:val="0"/>
          <w:marBottom w:val="0"/>
          <w:divBdr>
            <w:top w:val="none" w:sz="0" w:space="0" w:color="auto"/>
            <w:left w:val="none" w:sz="0" w:space="0" w:color="auto"/>
            <w:bottom w:val="none" w:sz="0" w:space="0" w:color="auto"/>
            <w:right w:val="none" w:sz="0" w:space="0" w:color="auto"/>
          </w:divBdr>
        </w:div>
        <w:div w:id="926811891">
          <w:marLeft w:val="0"/>
          <w:marRight w:val="0"/>
          <w:marTop w:val="0"/>
          <w:marBottom w:val="0"/>
          <w:divBdr>
            <w:top w:val="none" w:sz="0" w:space="0" w:color="auto"/>
            <w:left w:val="none" w:sz="0" w:space="0" w:color="auto"/>
            <w:bottom w:val="none" w:sz="0" w:space="0" w:color="auto"/>
            <w:right w:val="none" w:sz="0" w:space="0" w:color="auto"/>
          </w:divBdr>
        </w:div>
        <w:div w:id="1389957289">
          <w:marLeft w:val="0"/>
          <w:marRight w:val="0"/>
          <w:marTop w:val="0"/>
          <w:marBottom w:val="0"/>
          <w:divBdr>
            <w:top w:val="none" w:sz="0" w:space="0" w:color="auto"/>
            <w:left w:val="none" w:sz="0" w:space="0" w:color="auto"/>
            <w:bottom w:val="none" w:sz="0" w:space="0" w:color="auto"/>
            <w:right w:val="none" w:sz="0" w:space="0" w:color="auto"/>
          </w:divBdr>
        </w:div>
        <w:div w:id="1484353654">
          <w:marLeft w:val="0"/>
          <w:marRight w:val="0"/>
          <w:marTop w:val="0"/>
          <w:marBottom w:val="0"/>
          <w:divBdr>
            <w:top w:val="none" w:sz="0" w:space="0" w:color="auto"/>
            <w:left w:val="none" w:sz="0" w:space="0" w:color="auto"/>
            <w:bottom w:val="none" w:sz="0" w:space="0" w:color="auto"/>
            <w:right w:val="none" w:sz="0" w:space="0" w:color="auto"/>
          </w:divBdr>
        </w:div>
      </w:divsChild>
    </w:div>
    <w:div w:id="473253795">
      <w:bodyDiv w:val="1"/>
      <w:marLeft w:val="0"/>
      <w:marRight w:val="0"/>
      <w:marTop w:val="0"/>
      <w:marBottom w:val="0"/>
      <w:divBdr>
        <w:top w:val="none" w:sz="0" w:space="0" w:color="auto"/>
        <w:left w:val="none" w:sz="0" w:space="0" w:color="auto"/>
        <w:bottom w:val="none" w:sz="0" w:space="0" w:color="auto"/>
        <w:right w:val="none" w:sz="0" w:space="0" w:color="auto"/>
      </w:divBdr>
    </w:div>
    <w:div w:id="473453305">
      <w:bodyDiv w:val="1"/>
      <w:marLeft w:val="0"/>
      <w:marRight w:val="0"/>
      <w:marTop w:val="0"/>
      <w:marBottom w:val="0"/>
      <w:divBdr>
        <w:top w:val="none" w:sz="0" w:space="0" w:color="auto"/>
        <w:left w:val="none" w:sz="0" w:space="0" w:color="auto"/>
        <w:bottom w:val="none" w:sz="0" w:space="0" w:color="auto"/>
        <w:right w:val="none" w:sz="0" w:space="0" w:color="auto"/>
      </w:divBdr>
    </w:div>
    <w:div w:id="474027827">
      <w:bodyDiv w:val="1"/>
      <w:marLeft w:val="0"/>
      <w:marRight w:val="0"/>
      <w:marTop w:val="0"/>
      <w:marBottom w:val="0"/>
      <w:divBdr>
        <w:top w:val="none" w:sz="0" w:space="0" w:color="auto"/>
        <w:left w:val="none" w:sz="0" w:space="0" w:color="auto"/>
        <w:bottom w:val="none" w:sz="0" w:space="0" w:color="auto"/>
        <w:right w:val="none" w:sz="0" w:space="0" w:color="auto"/>
      </w:divBdr>
    </w:div>
    <w:div w:id="478158108">
      <w:bodyDiv w:val="1"/>
      <w:marLeft w:val="0"/>
      <w:marRight w:val="0"/>
      <w:marTop w:val="0"/>
      <w:marBottom w:val="0"/>
      <w:divBdr>
        <w:top w:val="none" w:sz="0" w:space="0" w:color="auto"/>
        <w:left w:val="none" w:sz="0" w:space="0" w:color="auto"/>
        <w:bottom w:val="none" w:sz="0" w:space="0" w:color="auto"/>
        <w:right w:val="none" w:sz="0" w:space="0" w:color="auto"/>
      </w:divBdr>
    </w:div>
    <w:div w:id="478352774">
      <w:bodyDiv w:val="1"/>
      <w:marLeft w:val="0"/>
      <w:marRight w:val="0"/>
      <w:marTop w:val="0"/>
      <w:marBottom w:val="0"/>
      <w:divBdr>
        <w:top w:val="none" w:sz="0" w:space="0" w:color="auto"/>
        <w:left w:val="none" w:sz="0" w:space="0" w:color="auto"/>
        <w:bottom w:val="none" w:sz="0" w:space="0" w:color="auto"/>
        <w:right w:val="none" w:sz="0" w:space="0" w:color="auto"/>
      </w:divBdr>
    </w:div>
    <w:div w:id="478964378">
      <w:bodyDiv w:val="1"/>
      <w:marLeft w:val="0"/>
      <w:marRight w:val="0"/>
      <w:marTop w:val="0"/>
      <w:marBottom w:val="0"/>
      <w:divBdr>
        <w:top w:val="none" w:sz="0" w:space="0" w:color="auto"/>
        <w:left w:val="none" w:sz="0" w:space="0" w:color="auto"/>
        <w:bottom w:val="none" w:sz="0" w:space="0" w:color="auto"/>
        <w:right w:val="none" w:sz="0" w:space="0" w:color="auto"/>
      </w:divBdr>
      <w:divsChild>
        <w:div w:id="49886211">
          <w:marLeft w:val="0"/>
          <w:marRight w:val="0"/>
          <w:marTop w:val="0"/>
          <w:marBottom w:val="0"/>
          <w:divBdr>
            <w:top w:val="none" w:sz="0" w:space="0" w:color="auto"/>
            <w:left w:val="none" w:sz="0" w:space="0" w:color="auto"/>
            <w:bottom w:val="none" w:sz="0" w:space="0" w:color="auto"/>
            <w:right w:val="none" w:sz="0" w:space="0" w:color="auto"/>
          </w:divBdr>
        </w:div>
        <w:div w:id="200097898">
          <w:marLeft w:val="0"/>
          <w:marRight w:val="0"/>
          <w:marTop w:val="0"/>
          <w:marBottom w:val="0"/>
          <w:divBdr>
            <w:top w:val="none" w:sz="0" w:space="0" w:color="auto"/>
            <w:left w:val="none" w:sz="0" w:space="0" w:color="auto"/>
            <w:bottom w:val="none" w:sz="0" w:space="0" w:color="auto"/>
            <w:right w:val="none" w:sz="0" w:space="0" w:color="auto"/>
          </w:divBdr>
        </w:div>
        <w:div w:id="327173653">
          <w:marLeft w:val="0"/>
          <w:marRight w:val="0"/>
          <w:marTop w:val="0"/>
          <w:marBottom w:val="0"/>
          <w:divBdr>
            <w:top w:val="none" w:sz="0" w:space="0" w:color="auto"/>
            <w:left w:val="none" w:sz="0" w:space="0" w:color="auto"/>
            <w:bottom w:val="none" w:sz="0" w:space="0" w:color="auto"/>
            <w:right w:val="none" w:sz="0" w:space="0" w:color="auto"/>
          </w:divBdr>
        </w:div>
        <w:div w:id="357393739">
          <w:marLeft w:val="0"/>
          <w:marRight w:val="0"/>
          <w:marTop w:val="0"/>
          <w:marBottom w:val="0"/>
          <w:divBdr>
            <w:top w:val="none" w:sz="0" w:space="0" w:color="auto"/>
            <w:left w:val="none" w:sz="0" w:space="0" w:color="auto"/>
            <w:bottom w:val="none" w:sz="0" w:space="0" w:color="auto"/>
            <w:right w:val="none" w:sz="0" w:space="0" w:color="auto"/>
          </w:divBdr>
        </w:div>
        <w:div w:id="573516093">
          <w:marLeft w:val="0"/>
          <w:marRight w:val="0"/>
          <w:marTop w:val="0"/>
          <w:marBottom w:val="0"/>
          <w:divBdr>
            <w:top w:val="none" w:sz="0" w:space="0" w:color="auto"/>
            <w:left w:val="none" w:sz="0" w:space="0" w:color="auto"/>
            <w:bottom w:val="none" w:sz="0" w:space="0" w:color="auto"/>
            <w:right w:val="none" w:sz="0" w:space="0" w:color="auto"/>
          </w:divBdr>
        </w:div>
        <w:div w:id="700546426">
          <w:marLeft w:val="0"/>
          <w:marRight w:val="0"/>
          <w:marTop w:val="0"/>
          <w:marBottom w:val="0"/>
          <w:divBdr>
            <w:top w:val="none" w:sz="0" w:space="0" w:color="auto"/>
            <w:left w:val="none" w:sz="0" w:space="0" w:color="auto"/>
            <w:bottom w:val="none" w:sz="0" w:space="0" w:color="auto"/>
            <w:right w:val="none" w:sz="0" w:space="0" w:color="auto"/>
          </w:divBdr>
        </w:div>
        <w:div w:id="746148243">
          <w:marLeft w:val="0"/>
          <w:marRight w:val="0"/>
          <w:marTop w:val="0"/>
          <w:marBottom w:val="0"/>
          <w:divBdr>
            <w:top w:val="none" w:sz="0" w:space="0" w:color="auto"/>
            <w:left w:val="none" w:sz="0" w:space="0" w:color="auto"/>
            <w:bottom w:val="none" w:sz="0" w:space="0" w:color="auto"/>
            <w:right w:val="none" w:sz="0" w:space="0" w:color="auto"/>
          </w:divBdr>
        </w:div>
        <w:div w:id="856961950">
          <w:marLeft w:val="0"/>
          <w:marRight w:val="0"/>
          <w:marTop w:val="0"/>
          <w:marBottom w:val="0"/>
          <w:divBdr>
            <w:top w:val="none" w:sz="0" w:space="0" w:color="auto"/>
            <w:left w:val="none" w:sz="0" w:space="0" w:color="auto"/>
            <w:bottom w:val="none" w:sz="0" w:space="0" w:color="auto"/>
            <w:right w:val="none" w:sz="0" w:space="0" w:color="auto"/>
          </w:divBdr>
        </w:div>
        <w:div w:id="886259032">
          <w:marLeft w:val="0"/>
          <w:marRight w:val="0"/>
          <w:marTop w:val="0"/>
          <w:marBottom w:val="0"/>
          <w:divBdr>
            <w:top w:val="none" w:sz="0" w:space="0" w:color="auto"/>
            <w:left w:val="none" w:sz="0" w:space="0" w:color="auto"/>
            <w:bottom w:val="none" w:sz="0" w:space="0" w:color="auto"/>
            <w:right w:val="none" w:sz="0" w:space="0" w:color="auto"/>
          </w:divBdr>
        </w:div>
        <w:div w:id="930087431">
          <w:marLeft w:val="0"/>
          <w:marRight w:val="0"/>
          <w:marTop w:val="0"/>
          <w:marBottom w:val="0"/>
          <w:divBdr>
            <w:top w:val="none" w:sz="0" w:space="0" w:color="auto"/>
            <w:left w:val="none" w:sz="0" w:space="0" w:color="auto"/>
            <w:bottom w:val="none" w:sz="0" w:space="0" w:color="auto"/>
            <w:right w:val="none" w:sz="0" w:space="0" w:color="auto"/>
          </w:divBdr>
        </w:div>
        <w:div w:id="1012730315">
          <w:marLeft w:val="0"/>
          <w:marRight w:val="0"/>
          <w:marTop w:val="0"/>
          <w:marBottom w:val="0"/>
          <w:divBdr>
            <w:top w:val="none" w:sz="0" w:space="0" w:color="auto"/>
            <w:left w:val="none" w:sz="0" w:space="0" w:color="auto"/>
            <w:bottom w:val="none" w:sz="0" w:space="0" w:color="auto"/>
            <w:right w:val="none" w:sz="0" w:space="0" w:color="auto"/>
          </w:divBdr>
        </w:div>
        <w:div w:id="1082335969">
          <w:marLeft w:val="0"/>
          <w:marRight w:val="0"/>
          <w:marTop w:val="0"/>
          <w:marBottom w:val="0"/>
          <w:divBdr>
            <w:top w:val="none" w:sz="0" w:space="0" w:color="auto"/>
            <w:left w:val="none" w:sz="0" w:space="0" w:color="auto"/>
            <w:bottom w:val="none" w:sz="0" w:space="0" w:color="auto"/>
            <w:right w:val="none" w:sz="0" w:space="0" w:color="auto"/>
          </w:divBdr>
        </w:div>
        <w:div w:id="1254972853">
          <w:marLeft w:val="0"/>
          <w:marRight w:val="0"/>
          <w:marTop w:val="0"/>
          <w:marBottom w:val="0"/>
          <w:divBdr>
            <w:top w:val="none" w:sz="0" w:space="0" w:color="auto"/>
            <w:left w:val="none" w:sz="0" w:space="0" w:color="auto"/>
            <w:bottom w:val="none" w:sz="0" w:space="0" w:color="auto"/>
            <w:right w:val="none" w:sz="0" w:space="0" w:color="auto"/>
          </w:divBdr>
        </w:div>
        <w:div w:id="1308323405">
          <w:marLeft w:val="0"/>
          <w:marRight w:val="0"/>
          <w:marTop w:val="0"/>
          <w:marBottom w:val="0"/>
          <w:divBdr>
            <w:top w:val="none" w:sz="0" w:space="0" w:color="auto"/>
            <w:left w:val="none" w:sz="0" w:space="0" w:color="auto"/>
            <w:bottom w:val="none" w:sz="0" w:space="0" w:color="auto"/>
            <w:right w:val="none" w:sz="0" w:space="0" w:color="auto"/>
          </w:divBdr>
        </w:div>
        <w:div w:id="1339818046">
          <w:marLeft w:val="0"/>
          <w:marRight w:val="0"/>
          <w:marTop w:val="0"/>
          <w:marBottom w:val="0"/>
          <w:divBdr>
            <w:top w:val="none" w:sz="0" w:space="0" w:color="auto"/>
            <w:left w:val="none" w:sz="0" w:space="0" w:color="auto"/>
            <w:bottom w:val="none" w:sz="0" w:space="0" w:color="auto"/>
            <w:right w:val="none" w:sz="0" w:space="0" w:color="auto"/>
          </w:divBdr>
        </w:div>
        <w:div w:id="1367370918">
          <w:marLeft w:val="0"/>
          <w:marRight w:val="0"/>
          <w:marTop w:val="0"/>
          <w:marBottom w:val="0"/>
          <w:divBdr>
            <w:top w:val="none" w:sz="0" w:space="0" w:color="auto"/>
            <w:left w:val="none" w:sz="0" w:space="0" w:color="auto"/>
            <w:bottom w:val="none" w:sz="0" w:space="0" w:color="auto"/>
            <w:right w:val="none" w:sz="0" w:space="0" w:color="auto"/>
          </w:divBdr>
        </w:div>
        <w:div w:id="1444686579">
          <w:marLeft w:val="0"/>
          <w:marRight w:val="0"/>
          <w:marTop w:val="0"/>
          <w:marBottom w:val="0"/>
          <w:divBdr>
            <w:top w:val="none" w:sz="0" w:space="0" w:color="auto"/>
            <w:left w:val="none" w:sz="0" w:space="0" w:color="auto"/>
            <w:bottom w:val="none" w:sz="0" w:space="0" w:color="auto"/>
            <w:right w:val="none" w:sz="0" w:space="0" w:color="auto"/>
          </w:divBdr>
        </w:div>
        <w:div w:id="1577209086">
          <w:marLeft w:val="0"/>
          <w:marRight w:val="0"/>
          <w:marTop w:val="0"/>
          <w:marBottom w:val="0"/>
          <w:divBdr>
            <w:top w:val="none" w:sz="0" w:space="0" w:color="auto"/>
            <w:left w:val="none" w:sz="0" w:space="0" w:color="auto"/>
            <w:bottom w:val="none" w:sz="0" w:space="0" w:color="auto"/>
            <w:right w:val="none" w:sz="0" w:space="0" w:color="auto"/>
          </w:divBdr>
        </w:div>
        <w:div w:id="2043087712">
          <w:marLeft w:val="0"/>
          <w:marRight w:val="0"/>
          <w:marTop w:val="0"/>
          <w:marBottom w:val="0"/>
          <w:divBdr>
            <w:top w:val="none" w:sz="0" w:space="0" w:color="auto"/>
            <w:left w:val="none" w:sz="0" w:space="0" w:color="auto"/>
            <w:bottom w:val="none" w:sz="0" w:space="0" w:color="auto"/>
            <w:right w:val="none" w:sz="0" w:space="0" w:color="auto"/>
          </w:divBdr>
        </w:div>
        <w:div w:id="2118598113">
          <w:marLeft w:val="0"/>
          <w:marRight w:val="0"/>
          <w:marTop w:val="0"/>
          <w:marBottom w:val="0"/>
          <w:divBdr>
            <w:top w:val="none" w:sz="0" w:space="0" w:color="auto"/>
            <w:left w:val="none" w:sz="0" w:space="0" w:color="auto"/>
            <w:bottom w:val="none" w:sz="0" w:space="0" w:color="auto"/>
            <w:right w:val="none" w:sz="0" w:space="0" w:color="auto"/>
          </w:divBdr>
        </w:div>
      </w:divsChild>
    </w:div>
    <w:div w:id="479348385">
      <w:bodyDiv w:val="1"/>
      <w:marLeft w:val="0"/>
      <w:marRight w:val="0"/>
      <w:marTop w:val="0"/>
      <w:marBottom w:val="0"/>
      <w:divBdr>
        <w:top w:val="none" w:sz="0" w:space="0" w:color="auto"/>
        <w:left w:val="none" w:sz="0" w:space="0" w:color="auto"/>
        <w:bottom w:val="none" w:sz="0" w:space="0" w:color="auto"/>
        <w:right w:val="none" w:sz="0" w:space="0" w:color="auto"/>
      </w:divBdr>
      <w:divsChild>
        <w:div w:id="9845536">
          <w:marLeft w:val="0"/>
          <w:marRight w:val="0"/>
          <w:marTop w:val="0"/>
          <w:marBottom w:val="0"/>
          <w:divBdr>
            <w:top w:val="none" w:sz="0" w:space="0" w:color="auto"/>
            <w:left w:val="none" w:sz="0" w:space="0" w:color="auto"/>
            <w:bottom w:val="none" w:sz="0" w:space="0" w:color="auto"/>
            <w:right w:val="none" w:sz="0" w:space="0" w:color="auto"/>
          </w:divBdr>
        </w:div>
        <w:div w:id="604315469">
          <w:marLeft w:val="0"/>
          <w:marRight w:val="0"/>
          <w:marTop w:val="0"/>
          <w:marBottom w:val="0"/>
          <w:divBdr>
            <w:top w:val="none" w:sz="0" w:space="0" w:color="auto"/>
            <w:left w:val="none" w:sz="0" w:space="0" w:color="auto"/>
            <w:bottom w:val="none" w:sz="0" w:space="0" w:color="auto"/>
            <w:right w:val="none" w:sz="0" w:space="0" w:color="auto"/>
          </w:divBdr>
        </w:div>
        <w:div w:id="1485509954">
          <w:marLeft w:val="0"/>
          <w:marRight w:val="0"/>
          <w:marTop w:val="0"/>
          <w:marBottom w:val="0"/>
          <w:divBdr>
            <w:top w:val="none" w:sz="0" w:space="0" w:color="auto"/>
            <w:left w:val="none" w:sz="0" w:space="0" w:color="auto"/>
            <w:bottom w:val="none" w:sz="0" w:space="0" w:color="auto"/>
            <w:right w:val="none" w:sz="0" w:space="0" w:color="auto"/>
          </w:divBdr>
        </w:div>
        <w:div w:id="1496921496">
          <w:marLeft w:val="0"/>
          <w:marRight w:val="0"/>
          <w:marTop w:val="0"/>
          <w:marBottom w:val="0"/>
          <w:divBdr>
            <w:top w:val="none" w:sz="0" w:space="0" w:color="auto"/>
            <w:left w:val="none" w:sz="0" w:space="0" w:color="auto"/>
            <w:bottom w:val="none" w:sz="0" w:space="0" w:color="auto"/>
            <w:right w:val="none" w:sz="0" w:space="0" w:color="auto"/>
          </w:divBdr>
        </w:div>
        <w:div w:id="1610745098">
          <w:marLeft w:val="0"/>
          <w:marRight w:val="0"/>
          <w:marTop w:val="0"/>
          <w:marBottom w:val="0"/>
          <w:divBdr>
            <w:top w:val="none" w:sz="0" w:space="0" w:color="auto"/>
            <w:left w:val="none" w:sz="0" w:space="0" w:color="auto"/>
            <w:bottom w:val="none" w:sz="0" w:space="0" w:color="auto"/>
            <w:right w:val="none" w:sz="0" w:space="0" w:color="auto"/>
          </w:divBdr>
        </w:div>
        <w:div w:id="1611745685">
          <w:marLeft w:val="0"/>
          <w:marRight w:val="0"/>
          <w:marTop w:val="0"/>
          <w:marBottom w:val="0"/>
          <w:divBdr>
            <w:top w:val="none" w:sz="0" w:space="0" w:color="auto"/>
            <w:left w:val="none" w:sz="0" w:space="0" w:color="auto"/>
            <w:bottom w:val="none" w:sz="0" w:space="0" w:color="auto"/>
            <w:right w:val="none" w:sz="0" w:space="0" w:color="auto"/>
          </w:divBdr>
        </w:div>
        <w:div w:id="1936206163">
          <w:marLeft w:val="0"/>
          <w:marRight w:val="0"/>
          <w:marTop w:val="0"/>
          <w:marBottom w:val="0"/>
          <w:divBdr>
            <w:top w:val="none" w:sz="0" w:space="0" w:color="auto"/>
            <w:left w:val="none" w:sz="0" w:space="0" w:color="auto"/>
            <w:bottom w:val="none" w:sz="0" w:space="0" w:color="auto"/>
            <w:right w:val="none" w:sz="0" w:space="0" w:color="auto"/>
          </w:divBdr>
        </w:div>
      </w:divsChild>
    </w:div>
    <w:div w:id="480001924">
      <w:bodyDiv w:val="1"/>
      <w:marLeft w:val="0"/>
      <w:marRight w:val="0"/>
      <w:marTop w:val="0"/>
      <w:marBottom w:val="0"/>
      <w:divBdr>
        <w:top w:val="none" w:sz="0" w:space="0" w:color="auto"/>
        <w:left w:val="none" w:sz="0" w:space="0" w:color="auto"/>
        <w:bottom w:val="none" w:sz="0" w:space="0" w:color="auto"/>
        <w:right w:val="none" w:sz="0" w:space="0" w:color="auto"/>
      </w:divBdr>
    </w:div>
    <w:div w:id="480120705">
      <w:bodyDiv w:val="1"/>
      <w:marLeft w:val="0"/>
      <w:marRight w:val="0"/>
      <w:marTop w:val="0"/>
      <w:marBottom w:val="0"/>
      <w:divBdr>
        <w:top w:val="none" w:sz="0" w:space="0" w:color="auto"/>
        <w:left w:val="none" w:sz="0" w:space="0" w:color="auto"/>
        <w:bottom w:val="none" w:sz="0" w:space="0" w:color="auto"/>
        <w:right w:val="none" w:sz="0" w:space="0" w:color="auto"/>
      </w:divBdr>
    </w:div>
    <w:div w:id="480778552">
      <w:bodyDiv w:val="1"/>
      <w:marLeft w:val="0"/>
      <w:marRight w:val="0"/>
      <w:marTop w:val="0"/>
      <w:marBottom w:val="0"/>
      <w:divBdr>
        <w:top w:val="none" w:sz="0" w:space="0" w:color="auto"/>
        <w:left w:val="none" w:sz="0" w:space="0" w:color="auto"/>
        <w:bottom w:val="none" w:sz="0" w:space="0" w:color="auto"/>
        <w:right w:val="none" w:sz="0" w:space="0" w:color="auto"/>
      </w:divBdr>
    </w:div>
    <w:div w:id="482695541">
      <w:bodyDiv w:val="1"/>
      <w:marLeft w:val="0"/>
      <w:marRight w:val="0"/>
      <w:marTop w:val="0"/>
      <w:marBottom w:val="0"/>
      <w:divBdr>
        <w:top w:val="none" w:sz="0" w:space="0" w:color="auto"/>
        <w:left w:val="none" w:sz="0" w:space="0" w:color="auto"/>
        <w:bottom w:val="none" w:sz="0" w:space="0" w:color="auto"/>
        <w:right w:val="none" w:sz="0" w:space="0" w:color="auto"/>
      </w:divBdr>
      <w:divsChild>
        <w:div w:id="79911509">
          <w:marLeft w:val="0"/>
          <w:marRight w:val="0"/>
          <w:marTop w:val="0"/>
          <w:marBottom w:val="0"/>
          <w:divBdr>
            <w:top w:val="none" w:sz="0" w:space="0" w:color="auto"/>
            <w:left w:val="none" w:sz="0" w:space="0" w:color="auto"/>
            <w:bottom w:val="none" w:sz="0" w:space="0" w:color="auto"/>
            <w:right w:val="none" w:sz="0" w:space="0" w:color="auto"/>
          </w:divBdr>
        </w:div>
        <w:div w:id="153302595">
          <w:marLeft w:val="0"/>
          <w:marRight w:val="0"/>
          <w:marTop w:val="0"/>
          <w:marBottom w:val="0"/>
          <w:divBdr>
            <w:top w:val="none" w:sz="0" w:space="0" w:color="auto"/>
            <w:left w:val="none" w:sz="0" w:space="0" w:color="auto"/>
            <w:bottom w:val="none" w:sz="0" w:space="0" w:color="auto"/>
            <w:right w:val="none" w:sz="0" w:space="0" w:color="auto"/>
          </w:divBdr>
        </w:div>
        <w:div w:id="299771934">
          <w:marLeft w:val="0"/>
          <w:marRight w:val="0"/>
          <w:marTop w:val="0"/>
          <w:marBottom w:val="0"/>
          <w:divBdr>
            <w:top w:val="none" w:sz="0" w:space="0" w:color="auto"/>
            <w:left w:val="none" w:sz="0" w:space="0" w:color="auto"/>
            <w:bottom w:val="none" w:sz="0" w:space="0" w:color="auto"/>
            <w:right w:val="none" w:sz="0" w:space="0" w:color="auto"/>
          </w:divBdr>
        </w:div>
        <w:div w:id="476604882">
          <w:marLeft w:val="0"/>
          <w:marRight w:val="0"/>
          <w:marTop w:val="0"/>
          <w:marBottom w:val="0"/>
          <w:divBdr>
            <w:top w:val="none" w:sz="0" w:space="0" w:color="auto"/>
            <w:left w:val="none" w:sz="0" w:space="0" w:color="auto"/>
            <w:bottom w:val="none" w:sz="0" w:space="0" w:color="auto"/>
            <w:right w:val="none" w:sz="0" w:space="0" w:color="auto"/>
          </w:divBdr>
        </w:div>
        <w:div w:id="582640476">
          <w:marLeft w:val="0"/>
          <w:marRight w:val="0"/>
          <w:marTop w:val="0"/>
          <w:marBottom w:val="0"/>
          <w:divBdr>
            <w:top w:val="none" w:sz="0" w:space="0" w:color="auto"/>
            <w:left w:val="none" w:sz="0" w:space="0" w:color="auto"/>
            <w:bottom w:val="none" w:sz="0" w:space="0" w:color="auto"/>
            <w:right w:val="none" w:sz="0" w:space="0" w:color="auto"/>
          </w:divBdr>
        </w:div>
        <w:div w:id="651831850">
          <w:marLeft w:val="0"/>
          <w:marRight w:val="0"/>
          <w:marTop w:val="0"/>
          <w:marBottom w:val="0"/>
          <w:divBdr>
            <w:top w:val="none" w:sz="0" w:space="0" w:color="auto"/>
            <w:left w:val="none" w:sz="0" w:space="0" w:color="auto"/>
            <w:bottom w:val="none" w:sz="0" w:space="0" w:color="auto"/>
            <w:right w:val="none" w:sz="0" w:space="0" w:color="auto"/>
          </w:divBdr>
        </w:div>
        <w:div w:id="763375717">
          <w:marLeft w:val="0"/>
          <w:marRight w:val="0"/>
          <w:marTop w:val="0"/>
          <w:marBottom w:val="0"/>
          <w:divBdr>
            <w:top w:val="none" w:sz="0" w:space="0" w:color="auto"/>
            <w:left w:val="none" w:sz="0" w:space="0" w:color="auto"/>
            <w:bottom w:val="none" w:sz="0" w:space="0" w:color="auto"/>
            <w:right w:val="none" w:sz="0" w:space="0" w:color="auto"/>
          </w:divBdr>
        </w:div>
        <w:div w:id="814446868">
          <w:marLeft w:val="0"/>
          <w:marRight w:val="0"/>
          <w:marTop w:val="0"/>
          <w:marBottom w:val="0"/>
          <w:divBdr>
            <w:top w:val="none" w:sz="0" w:space="0" w:color="auto"/>
            <w:left w:val="none" w:sz="0" w:space="0" w:color="auto"/>
            <w:bottom w:val="none" w:sz="0" w:space="0" w:color="auto"/>
            <w:right w:val="none" w:sz="0" w:space="0" w:color="auto"/>
          </w:divBdr>
        </w:div>
        <w:div w:id="880216098">
          <w:marLeft w:val="0"/>
          <w:marRight w:val="0"/>
          <w:marTop w:val="0"/>
          <w:marBottom w:val="0"/>
          <w:divBdr>
            <w:top w:val="none" w:sz="0" w:space="0" w:color="auto"/>
            <w:left w:val="none" w:sz="0" w:space="0" w:color="auto"/>
            <w:bottom w:val="none" w:sz="0" w:space="0" w:color="auto"/>
            <w:right w:val="none" w:sz="0" w:space="0" w:color="auto"/>
          </w:divBdr>
        </w:div>
        <w:div w:id="907570184">
          <w:marLeft w:val="0"/>
          <w:marRight w:val="0"/>
          <w:marTop w:val="0"/>
          <w:marBottom w:val="0"/>
          <w:divBdr>
            <w:top w:val="none" w:sz="0" w:space="0" w:color="auto"/>
            <w:left w:val="none" w:sz="0" w:space="0" w:color="auto"/>
            <w:bottom w:val="none" w:sz="0" w:space="0" w:color="auto"/>
            <w:right w:val="none" w:sz="0" w:space="0" w:color="auto"/>
          </w:divBdr>
        </w:div>
        <w:div w:id="1180968514">
          <w:marLeft w:val="0"/>
          <w:marRight w:val="0"/>
          <w:marTop w:val="0"/>
          <w:marBottom w:val="0"/>
          <w:divBdr>
            <w:top w:val="none" w:sz="0" w:space="0" w:color="auto"/>
            <w:left w:val="none" w:sz="0" w:space="0" w:color="auto"/>
            <w:bottom w:val="none" w:sz="0" w:space="0" w:color="auto"/>
            <w:right w:val="none" w:sz="0" w:space="0" w:color="auto"/>
          </w:divBdr>
        </w:div>
        <w:div w:id="1241451702">
          <w:marLeft w:val="0"/>
          <w:marRight w:val="0"/>
          <w:marTop w:val="0"/>
          <w:marBottom w:val="0"/>
          <w:divBdr>
            <w:top w:val="none" w:sz="0" w:space="0" w:color="auto"/>
            <w:left w:val="none" w:sz="0" w:space="0" w:color="auto"/>
            <w:bottom w:val="none" w:sz="0" w:space="0" w:color="auto"/>
            <w:right w:val="none" w:sz="0" w:space="0" w:color="auto"/>
          </w:divBdr>
        </w:div>
        <w:div w:id="1274171313">
          <w:marLeft w:val="0"/>
          <w:marRight w:val="0"/>
          <w:marTop w:val="0"/>
          <w:marBottom w:val="0"/>
          <w:divBdr>
            <w:top w:val="none" w:sz="0" w:space="0" w:color="auto"/>
            <w:left w:val="none" w:sz="0" w:space="0" w:color="auto"/>
            <w:bottom w:val="none" w:sz="0" w:space="0" w:color="auto"/>
            <w:right w:val="none" w:sz="0" w:space="0" w:color="auto"/>
          </w:divBdr>
        </w:div>
        <w:div w:id="1327199290">
          <w:marLeft w:val="0"/>
          <w:marRight w:val="0"/>
          <w:marTop w:val="0"/>
          <w:marBottom w:val="0"/>
          <w:divBdr>
            <w:top w:val="none" w:sz="0" w:space="0" w:color="auto"/>
            <w:left w:val="none" w:sz="0" w:space="0" w:color="auto"/>
            <w:bottom w:val="none" w:sz="0" w:space="0" w:color="auto"/>
            <w:right w:val="none" w:sz="0" w:space="0" w:color="auto"/>
          </w:divBdr>
        </w:div>
        <w:div w:id="1440683136">
          <w:marLeft w:val="0"/>
          <w:marRight w:val="0"/>
          <w:marTop w:val="0"/>
          <w:marBottom w:val="0"/>
          <w:divBdr>
            <w:top w:val="none" w:sz="0" w:space="0" w:color="auto"/>
            <w:left w:val="none" w:sz="0" w:space="0" w:color="auto"/>
            <w:bottom w:val="none" w:sz="0" w:space="0" w:color="auto"/>
            <w:right w:val="none" w:sz="0" w:space="0" w:color="auto"/>
          </w:divBdr>
        </w:div>
        <w:div w:id="1541477597">
          <w:marLeft w:val="0"/>
          <w:marRight w:val="0"/>
          <w:marTop w:val="0"/>
          <w:marBottom w:val="0"/>
          <w:divBdr>
            <w:top w:val="none" w:sz="0" w:space="0" w:color="auto"/>
            <w:left w:val="none" w:sz="0" w:space="0" w:color="auto"/>
            <w:bottom w:val="none" w:sz="0" w:space="0" w:color="auto"/>
            <w:right w:val="none" w:sz="0" w:space="0" w:color="auto"/>
          </w:divBdr>
        </w:div>
        <w:div w:id="1591893212">
          <w:marLeft w:val="0"/>
          <w:marRight w:val="0"/>
          <w:marTop w:val="0"/>
          <w:marBottom w:val="0"/>
          <w:divBdr>
            <w:top w:val="none" w:sz="0" w:space="0" w:color="auto"/>
            <w:left w:val="none" w:sz="0" w:space="0" w:color="auto"/>
            <w:bottom w:val="none" w:sz="0" w:space="0" w:color="auto"/>
            <w:right w:val="none" w:sz="0" w:space="0" w:color="auto"/>
          </w:divBdr>
        </w:div>
        <w:div w:id="1728607853">
          <w:marLeft w:val="0"/>
          <w:marRight w:val="0"/>
          <w:marTop w:val="0"/>
          <w:marBottom w:val="0"/>
          <w:divBdr>
            <w:top w:val="none" w:sz="0" w:space="0" w:color="auto"/>
            <w:left w:val="none" w:sz="0" w:space="0" w:color="auto"/>
            <w:bottom w:val="none" w:sz="0" w:space="0" w:color="auto"/>
            <w:right w:val="none" w:sz="0" w:space="0" w:color="auto"/>
          </w:divBdr>
        </w:div>
        <w:div w:id="1792359149">
          <w:marLeft w:val="0"/>
          <w:marRight w:val="0"/>
          <w:marTop w:val="0"/>
          <w:marBottom w:val="0"/>
          <w:divBdr>
            <w:top w:val="none" w:sz="0" w:space="0" w:color="auto"/>
            <w:left w:val="none" w:sz="0" w:space="0" w:color="auto"/>
            <w:bottom w:val="none" w:sz="0" w:space="0" w:color="auto"/>
            <w:right w:val="none" w:sz="0" w:space="0" w:color="auto"/>
          </w:divBdr>
        </w:div>
        <w:div w:id="1821801685">
          <w:marLeft w:val="0"/>
          <w:marRight w:val="0"/>
          <w:marTop w:val="0"/>
          <w:marBottom w:val="0"/>
          <w:divBdr>
            <w:top w:val="none" w:sz="0" w:space="0" w:color="auto"/>
            <w:left w:val="none" w:sz="0" w:space="0" w:color="auto"/>
            <w:bottom w:val="none" w:sz="0" w:space="0" w:color="auto"/>
            <w:right w:val="none" w:sz="0" w:space="0" w:color="auto"/>
          </w:divBdr>
        </w:div>
      </w:divsChild>
    </w:div>
    <w:div w:id="485513536">
      <w:bodyDiv w:val="1"/>
      <w:marLeft w:val="0"/>
      <w:marRight w:val="0"/>
      <w:marTop w:val="0"/>
      <w:marBottom w:val="0"/>
      <w:divBdr>
        <w:top w:val="none" w:sz="0" w:space="0" w:color="auto"/>
        <w:left w:val="none" w:sz="0" w:space="0" w:color="auto"/>
        <w:bottom w:val="none" w:sz="0" w:space="0" w:color="auto"/>
        <w:right w:val="none" w:sz="0" w:space="0" w:color="auto"/>
      </w:divBdr>
    </w:div>
    <w:div w:id="485632081">
      <w:bodyDiv w:val="1"/>
      <w:marLeft w:val="0"/>
      <w:marRight w:val="0"/>
      <w:marTop w:val="0"/>
      <w:marBottom w:val="0"/>
      <w:divBdr>
        <w:top w:val="none" w:sz="0" w:space="0" w:color="auto"/>
        <w:left w:val="none" w:sz="0" w:space="0" w:color="auto"/>
        <w:bottom w:val="none" w:sz="0" w:space="0" w:color="auto"/>
        <w:right w:val="none" w:sz="0" w:space="0" w:color="auto"/>
      </w:divBdr>
    </w:div>
    <w:div w:id="486437296">
      <w:bodyDiv w:val="1"/>
      <w:marLeft w:val="0"/>
      <w:marRight w:val="0"/>
      <w:marTop w:val="0"/>
      <w:marBottom w:val="0"/>
      <w:divBdr>
        <w:top w:val="none" w:sz="0" w:space="0" w:color="auto"/>
        <w:left w:val="none" w:sz="0" w:space="0" w:color="auto"/>
        <w:bottom w:val="none" w:sz="0" w:space="0" w:color="auto"/>
        <w:right w:val="none" w:sz="0" w:space="0" w:color="auto"/>
      </w:divBdr>
    </w:div>
    <w:div w:id="488449519">
      <w:bodyDiv w:val="1"/>
      <w:marLeft w:val="0"/>
      <w:marRight w:val="0"/>
      <w:marTop w:val="0"/>
      <w:marBottom w:val="0"/>
      <w:divBdr>
        <w:top w:val="none" w:sz="0" w:space="0" w:color="auto"/>
        <w:left w:val="none" w:sz="0" w:space="0" w:color="auto"/>
        <w:bottom w:val="none" w:sz="0" w:space="0" w:color="auto"/>
        <w:right w:val="none" w:sz="0" w:space="0" w:color="auto"/>
      </w:divBdr>
    </w:div>
    <w:div w:id="488522249">
      <w:bodyDiv w:val="1"/>
      <w:marLeft w:val="0"/>
      <w:marRight w:val="0"/>
      <w:marTop w:val="0"/>
      <w:marBottom w:val="0"/>
      <w:divBdr>
        <w:top w:val="none" w:sz="0" w:space="0" w:color="auto"/>
        <w:left w:val="none" w:sz="0" w:space="0" w:color="auto"/>
        <w:bottom w:val="none" w:sz="0" w:space="0" w:color="auto"/>
        <w:right w:val="none" w:sz="0" w:space="0" w:color="auto"/>
      </w:divBdr>
    </w:div>
    <w:div w:id="489172602">
      <w:bodyDiv w:val="1"/>
      <w:marLeft w:val="0"/>
      <w:marRight w:val="0"/>
      <w:marTop w:val="0"/>
      <w:marBottom w:val="0"/>
      <w:divBdr>
        <w:top w:val="none" w:sz="0" w:space="0" w:color="auto"/>
        <w:left w:val="none" w:sz="0" w:space="0" w:color="auto"/>
        <w:bottom w:val="none" w:sz="0" w:space="0" w:color="auto"/>
        <w:right w:val="none" w:sz="0" w:space="0" w:color="auto"/>
      </w:divBdr>
    </w:div>
    <w:div w:id="489518835">
      <w:bodyDiv w:val="1"/>
      <w:marLeft w:val="0"/>
      <w:marRight w:val="0"/>
      <w:marTop w:val="0"/>
      <w:marBottom w:val="0"/>
      <w:divBdr>
        <w:top w:val="none" w:sz="0" w:space="0" w:color="auto"/>
        <w:left w:val="none" w:sz="0" w:space="0" w:color="auto"/>
        <w:bottom w:val="none" w:sz="0" w:space="0" w:color="auto"/>
        <w:right w:val="none" w:sz="0" w:space="0" w:color="auto"/>
      </w:divBdr>
    </w:div>
    <w:div w:id="489712623">
      <w:bodyDiv w:val="1"/>
      <w:marLeft w:val="0"/>
      <w:marRight w:val="0"/>
      <w:marTop w:val="0"/>
      <w:marBottom w:val="0"/>
      <w:divBdr>
        <w:top w:val="none" w:sz="0" w:space="0" w:color="auto"/>
        <w:left w:val="none" w:sz="0" w:space="0" w:color="auto"/>
        <w:bottom w:val="none" w:sz="0" w:space="0" w:color="auto"/>
        <w:right w:val="none" w:sz="0" w:space="0" w:color="auto"/>
      </w:divBdr>
      <w:divsChild>
        <w:div w:id="3824855">
          <w:marLeft w:val="0"/>
          <w:marRight w:val="0"/>
          <w:marTop w:val="0"/>
          <w:marBottom w:val="0"/>
          <w:divBdr>
            <w:top w:val="none" w:sz="0" w:space="0" w:color="auto"/>
            <w:left w:val="none" w:sz="0" w:space="0" w:color="auto"/>
            <w:bottom w:val="none" w:sz="0" w:space="0" w:color="auto"/>
            <w:right w:val="none" w:sz="0" w:space="0" w:color="auto"/>
          </w:divBdr>
        </w:div>
        <w:div w:id="36786961">
          <w:marLeft w:val="0"/>
          <w:marRight w:val="0"/>
          <w:marTop w:val="0"/>
          <w:marBottom w:val="0"/>
          <w:divBdr>
            <w:top w:val="none" w:sz="0" w:space="0" w:color="auto"/>
            <w:left w:val="none" w:sz="0" w:space="0" w:color="auto"/>
            <w:bottom w:val="none" w:sz="0" w:space="0" w:color="auto"/>
            <w:right w:val="none" w:sz="0" w:space="0" w:color="auto"/>
          </w:divBdr>
        </w:div>
        <w:div w:id="47388143">
          <w:marLeft w:val="0"/>
          <w:marRight w:val="0"/>
          <w:marTop w:val="0"/>
          <w:marBottom w:val="0"/>
          <w:divBdr>
            <w:top w:val="none" w:sz="0" w:space="0" w:color="auto"/>
            <w:left w:val="none" w:sz="0" w:space="0" w:color="auto"/>
            <w:bottom w:val="none" w:sz="0" w:space="0" w:color="auto"/>
            <w:right w:val="none" w:sz="0" w:space="0" w:color="auto"/>
          </w:divBdr>
        </w:div>
        <w:div w:id="61106058">
          <w:marLeft w:val="0"/>
          <w:marRight w:val="0"/>
          <w:marTop w:val="0"/>
          <w:marBottom w:val="0"/>
          <w:divBdr>
            <w:top w:val="none" w:sz="0" w:space="0" w:color="auto"/>
            <w:left w:val="none" w:sz="0" w:space="0" w:color="auto"/>
            <w:bottom w:val="none" w:sz="0" w:space="0" w:color="auto"/>
            <w:right w:val="none" w:sz="0" w:space="0" w:color="auto"/>
          </w:divBdr>
        </w:div>
        <w:div w:id="82646739">
          <w:marLeft w:val="0"/>
          <w:marRight w:val="0"/>
          <w:marTop w:val="0"/>
          <w:marBottom w:val="0"/>
          <w:divBdr>
            <w:top w:val="none" w:sz="0" w:space="0" w:color="auto"/>
            <w:left w:val="none" w:sz="0" w:space="0" w:color="auto"/>
            <w:bottom w:val="none" w:sz="0" w:space="0" w:color="auto"/>
            <w:right w:val="none" w:sz="0" w:space="0" w:color="auto"/>
          </w:divBdr>
        </w:div>
        <w:div w:id="89738222">
          <w:marLeft w:val="0"/>
          <w:marRight w:val="0"/>
          <w:marTop w:val="0"/>
          <w:marBottom w:val="0"/>
          <w:divBdr>
            <w:top w:val="none" w:sz="0" w:space="0" w:color="auto"/>
            <w:left w:val="none" w:sz="0" w:space="0" w:color="auto"/>
            <w:bottom w:val="none" w:sz="0" w:space="0" w:color="auto"/>
            <w:right w:val="none" w:sz="0" w:space="0" w:color="auto"/>
          </w:divBdr>
        </w:div>
        <w:div w:id="101191024">
          <w:marLeft w:val="0"/>
          <w:marRight w:val="0"/>
          <w:marTop w:val="0"/>
          <w:marBottom w:val="0"/>
          <w:divBdr>
            <w:top w:val="none" w:sz="0" w:space="0" w:color="auto"/>
            <w:left w:val="none" w:sz="0" w:space="0" w:color="auto"/>
            <w:bottom w:val="none" w:sz="0" w:space="0" w:color="auto"/>
            <w:right w:val="none" w:sz="0" w:space="0" w:color="auto"/>
          </w:divBdr>
        </w:div>
        <w:div w:id="105197464">
          <w:marLeft w:val="0"/>
          <w:marRight w:val="0"/>
          <w:marTop w:val="0"/>
          <w:marBottom w:val="0"/>
          <w:divBdr>
            <w:top w:val="none" w:sz="0" w:space="0" w:color="auto"/>
            <w:left w:val="none" w:sz="0" w:space="0" w:color="auto"/>
            <w:bottom w:val="none" w:sz="0" w:space="0" w:color="auto"/>
            <w:right w:val="none" w:sz="0" w:space="0" w:color="auto"/>
          </w:divBdr>
        </w:div>
        <w:div w:id="130098611">
          <w:marLeft w:val="0"/>
          <w:marRight w:val="0"/>
          <w:marTop w:val="0"/>
          <w:marBottom w:val="0"/>
          <w:divBdr>
            <w:top w:val="none" w:sz="0" w:space="0" w:color="auto"/>
            <w:left w:val="none" w:sz="0" w:space="0" w:color="auto"/>
            <w:bottom w:val="none" w:sz="0" w:space="0" w:color="auto"/>
            <w:right w:val="none" w:sz="0" w:space="0" w:color="auto"/>
          </w:divBdr>
        </w:div>
        <w:div w:id="168371111">
          <w:marLeft w:val="0"/>
          <w:marRight w:val="0"/>
          <w:marTop w:val="0"/>
          <w:marBottom w:val="0"/>
          <w:divBdr>
            <w:top w:val="none" w:sz="0" w:space="0" w:color="auto"/>
            <w:left w:val="none" w:sz="0" w:space="0" w:color="auto"/>
            <w:bottom w:val="none" w:sz="0" w:space="0" w:color="auto"/>
            <w:right w:val="none" w:sz="0" w:space="0" w:color="auto"/>
          </w:divBdr>
        </w:div>
        <w:div w:id="196700187">
          <w:marLeft w:val="0"/>
          <w:marRight w:val="0"/>
          <w:marTop w:val="0"/>
          <w:marBottom w:val="0"/>
          <w:divBdr>
            <w:top w:val="none" w:sz="0" w:space="0" w:color="auto"/>
            <w:left w:val="none" w:sz="0" w:space="0" w:color="auto"/>
            <w:bottom w:val="none" w:sz="0" w:space="0" w:color="auto"/>
            <w:right w:val="none" w:sz="0" w:space="0" w:color="auto"/>
          </w:divBdr>
        </w:div>
        <w:div w:id="260796332">
          <w:marLeft w:val="0"/>
          <w:marRight w:val="0"/>
          <w:marTop w:val="0"/>
          <w:marBottom w:val="0"/>
          <w:divBdr>
            <w:top w:val="none" w:sz="0" w:space="0" w:color="auto"/>
            <w:left w:val="none" w:sz="0" w:space="0" w:color="auto"/>
            <w:bottom w:val="none" w:sz="0" w:space="0" w:color="auto"/>
            <w:right w:val="none" w:sz="0" w:space="0" w:color="auto"/>
          </w:divBdr>
        </w:div>
        <w:div w:id="274211533">
          <w:marLeft w:val="0"/>
          <w:marRight w:val="0"/>
          <w:marTop w:val="0"/>
          <w:marBottom w:val="0"/>
          <w:divBdr>
            <w:top w:val="none" w:sz="0" w:space="0" w:color="auto"/>
            <w:left w:val="none" w:sz="0" w:space="0" w:color="auto"/>
            <w:bottom w:val="none" w:sz="0" w:space="0" w:color="auto"/>
            <w:right w:val="none" w:sz="0" w:space="0" w:color="auto"/>
          </w:divBdr>
        </w:div>
        <w:div w:id="277764134">
          <w:marLeft w:val="0"/>
          <w:marRight w:val="0"/>
          <w:marTop w:val="0"/>
          <w:marBottom w:val="0"/>
          <w:divBdr>
            <w:top w:val="none" w:sz="0" w:space="0" w:color="auto"/>
            <w:left w:val="none" w:sz="0" w:space="0" w:color="auto"/>
            <w:bottom w:val="none" w:sz="0" w:space="0" w:color="auto"/>
            <w:right w:val="none" w:sz="0" w:space="0" w:color="auto"/>
          </w:divBdr>
        </w:div>
        <w:div w:id="288707756">
          <w:marLeft w:val="0"/>
          <w:marRight w:val="0"/>
          <w:marTop w:val="0"/>
          <w:marBottom w:val="0"/>
          <w:divBdr>
            <w:top w:val="none" w:sz="0" w:space="0" w:color="auto"/>
            <w:left w:val="none" w:sz="0" w:space="0" w:color="auto"/>
            <w:bottom w:val="none" w:sz="0" w:space="0" w:color="auto"/>
            <w:right w:val="none" w:sz="0" w:space="0" w:color="auto"/>
          </w:divBdr>
        </w:div>
        <w:div w:id="306711308">
          <w:marLeft w:val="0"/>
          <w:marRight w:val="0"/>
          <w:marTop w:val="0"/>
          <w:marBottom w:val="0"/>
          <w:divBdr>
            <w:top w:val="none" w:sz="0" w:space="0" w:color="auto"/>
            <w:left w:val="none" w:sz="0" w:space="0" w:color="auto"/>
            <w:bottom w:val="none" w:sz="0" w:space="0" w:color="auto"/>
            <w:right w:val="none" w:sz="0" w:space="0" w:color="auto"/>
          </w:divBdr>
        </w:div>
        <w:div w:id="340746744">
          <w:marLeft w:val="0"/>
          <w:marRight w:val="0"/>
          <w:marTop w:val="0"/>
          <w:marBottom w:val="0"/>
          <w:divBdr>
            <w:top w:val="none" w:sz="0" w:space="0" w:color="auto"/>
            <w:left w:val="none" w:sz="0" w:space="0" w:color="auto"/>
            <w:bottom w:val="none" w:sz="0" w:space="0" w:color="auto"/>
            <w:right w:val="none" w:sz="0" w:space="0" w:color="auto"/>
          </w:divBdr>
        </w:div>
        <w:div w:id="367069852">
          <w:marLeft w:val="0"/>
          <w:marRight w:val="0"/>
          <w:marTop w:val="0"/>
          <w:marBottom w:val="0"/>
          <w:divBdr>
            <w:top w:val="none" w:sz="0" w:space="0" w:color="auto"/>
            <w:left w:val="none" w:sz="0" w:space="0" w:color="auto"/>
            <w:bottom w:val="none" w:sz="0" w:space="0" w:color="auto"/>
            <w:right w:val="none" w:sz="0" w:space="0" w:color="auto"/>
          </w:divBdr>
        </w:div>
        <w:div w:id="376470294">
          <w:marLeft w:val="0"/>
          <w:marRight w:val="0"/>
          <w:marTop w:val="0"/>
          <w:marBottom w:val="0"/>
          <w:divBdr>
            <w:top w:val="none" w:sz="0" w:space="0" w:color="auto"/>
            <w:left w:val="none" w:sz="0" w:space="0" w:color="auto"/>
            <w:bottom w:val="none" w:sz="0" w:space="0" w:color="auto"/>
            <w:right w:val="none" w:sz="0" w:space="0" w:color="auto"/>
          </w:divBdr>
        </w:div>
        <w:div w:id="400295353">
          <w:marLeft w:val="0"/>
          <w:marRight w:val="0"/>
          <w:marTop w:val="0"/>
          <w:marBottom w:val="0"/>
          <w:divBdr>
            <w:top w:val="none" w:sz="0" w:space="0" w:color="auto"/>
            <w:left w:val="none" w:sz="0" w:space="0" w:color="auto"/>
            <w:bottom w:val="none" w:sz="0" w:space="0" w:color="auto"/>
            <w:right w:val="none" w:sz="0" w:space="0" w:color="auto"/>
          </w:divBdr>
        </w:div>
        <w:div w:id="448624365">
          <w:marLeft w:val="0"/>
          <w:marRight w:val="0"/>
          <w:marTop w:val="0"/>
          <w:marBottom w:val="0"/>
          <w:divBdr>
            <w:top w:val="none" w:sz="0" w:space="0" w:color="auto"/>
            <w:left w:val="none" w:sz="0" w:space="0" w:color="auto"/>
            <w:bottom w:val="none" w:sz="0" w:space="0" w:color="auto"/>
            <w:right w:val="none" w:sz="0" w:space="0" w:color="auto"/>
          </w:divBdr>
        </w:div>
        <w:div w:id="472262224">
          <w:marLeft w:val="0"/>
          <w:marRight w:val="0"/>
          <w:marTop w:val="0"/>
          <w:marBottom w:val="0"/>
          <w:divBdr>
            <w:top w:val="none" w:sz="0" w:space="0" w:color="auto"/>
            <w:left w:val="none" w:sz="0" w:space="0" w:color="auto"/>
            <w:bottom w:val="none" w:sz="0" w:space="0" w:color="auto"/>
            <w:right w:val="none" w:sz="0" w:space="0" w:color="auto"/>
          </w:divBdr>
        </w:div>
        <w:div w:id="492524986">
          <w:marLeft w:val="0"/>
          <w:marRight w:val="0"/>
          <w:marTop w:val="0"/>
          <w:marBottom w:val="0"/>
          <w:divBdr>
            <w:top w:val="none" w:sz="0" w:space="0" w:color="auto"/>
            <w:left w:val="none" w:sz="0" w:space="0" w:color="auto"/>
            <w:bottom w:val="none" w:sz="0" w:space="0" w:color="auto"/>
            <w:right w:val="none" w:sz="0" w:space="0" w:color="auto"/>
          </w:divBdr>
        </w:div>
        <w:div w:id="540678772">
          <w:marLeft w:val="0"/>
          <w:marRight w:val="0"/>
          <w:marTop w:val="0"/>
          <w:marBottom w:val="0"/>
          <w:divBdr>
            <w:top w:val="none" w:sz="0" w:space="0" w:color="auto"/>
            <w:left w:val="none" w:sz="0" w:space="0" w:color="auto"/>
            <w:bottom w:val="none" w:sz="0" w:space="0" w:color="auto"/>
            <w:right w:val="none" w:sz="0" w:space="0" w:color="auto"/>
          </w:divBdr>
        </w:div>
        <w:div w:id="557202093">
          <w:marLeft w:val="0"/>
          <w:marRight w:val="0"/>
          <w:marTop w:val="0"/>
          <w:marBottom w:val="0"/>
          <w:divBdr>
            <w:top w:val="none" w:sz="0" w:space="0" w:color="auto"/>
            <w:left w:val="none" w:sz="0" w:space="0" w:color="auto"/>
            <w:bottom w:val="none" w:sz="0" w:space="0" w:color="auto"/>
            <w:right w:val="none" w:sz="0" w:space="0" w:color="auto"/>
          </w:divBdr>
        </w:div>
        <w:div w:id="638148716">
          <w:marLeft w:val="0"/>
          <w:marRight w:val="0"/>
          <w:marTop w:val="0"/>
          <w:marBottom w:val="0"/>
          <w:divBdr>
            <w:top w:val="none" w:sz="0" w:space="0" w:color="auto"/>
            <w:left w:val="none" w:sz="0" w:space="0" w:color="auto"/>
            <w:bottom w:val="none" w:sz="0" w:space="0" w:color="auto"/>
            <w:right w:val="none" w:sz="0" w:space="0" w:color="auto"/>
          </w:divBdr>
        </w:div>
        <w:div w:id="666130369">
          <w:marLeft w:val="0"/>
          <w:marRight w:val="0"/>
          <w:marTop w:val="0"/>
          <w:marBottom w:val="0"/>
          <w:divBdr>
            <w:top w:val="none" w:sz="0" w:space="0" w:color="auto"/>
            <w:left w:val="none" w:sz="0" w:space="0" w:color="auto"/>
            <w:bottom w:val="none" w:sz="0" w:space="0" w:color="auto"/>
            <w:right w:val="none" w:sz="0" w:space="0" w:color="auto"/>
          </w:divBdr>
        </w:div>
        <w:div w:id="666788170">
          <w:marLeft w:val="0"/>
          <w:marRight w:val="0"/>
          <w:marTop w:val="0"/>
          <w:marBottom w:val="0"/>
          <w:divBdr>
            <w:top w:val="none" w:sz="0" w:space="0" w:color="auto"/>
            <w:left w:val="none" w:sz="0" w:space="0" w:color="auto"/>
            <w:bottom w:val="none" w:sz="0" w:space="0" w:color="auto"/>
            <w:right w:val="none" w:sz="0" w:space="0" w:color="auto"/>
          </w:divBdr>
        </w:div>
        <w:div w:id="691223791">
          <w:marLeft w:val="0"/>
          <w:marRight w:val="0"/>
          <w:marTop w:val="0"/>
          <w:marBottom w:val="0"/>
          <w:divBdr>
            <w:top w:val="none" w:sz="0" w:space="0" w:color="auto"/>
            <w:left w:val="none" w:sz="0" w:space="0" w:color="auto"/>
            <w:bottom w:val="none" w:sz="0" w:space="0" w:color="auto"/>
            <w:right w:val="none" w:sz="0" w:space="0" w:color="auto"/>
          </w:divBdr>
        </w:div>
        <w:div w:id="756710887">
          <w:marLeft w:val="0"/>
          <w:marRight w:val="0"/>
          <w:marTop w:val="0"/>
          <w:marBottom w:val="0"/>
          <w:divBdr>
            <w:top w:val="none" w:sz="0" w:space="0" w:color="auto"/>
            <w:left w:val="none" w:sz="0" w:space="0" w:color="auto"/>
            <w:bottom w:val="none" w:sz="0" w:space="0" w:color="auto"/>
            <w:right w:val="none" w:sz="0" w:space="0" w:color="auto"/>
          </w:divBdr>
        </w:div>
        <w:div w:id="765882578">
          <w:marLeft w:val="0"/>
          <w:marRight w:val="0"/>
          <w:marTop w:val="0"/>
          <w:marBottom w:val="0"/>
          <w:divBdr>
            <w:top w:val="none" w:sz="0" w:space="0" w:color="auto"/>
            <w:left w:val="none" w:sz="0" w:space="0" w:color="auto"/>
            <w:bottom w:val="none" w:sz="0" w:space="0" w:color="auto"/>
            <w:right w:val="none" w:sz="0" w:space="0" w:color="auto"/>
          </w:divBdr>
        </w:div>
        <w:div w:id="766190282">
          <w:marLeft w:val="0"/>
          <w:marRight w:val="0"/>
          <w:marTop w:val="0"/>
          <w:marBottom w:val="0"/>
          <w:divBdr>
            <w:top w:val="none" w:sz="0" w:space="0" w:color="auto"/>
            <w:left w:val="none" w:sz="0" w:space="0" w:color="auto"/>
            <w:bottom w:val="none" w:sz="0" w:space="0" w:color="auto"/>
            <w:right w:val="none" w:sz="0" w:space="0" w:color="auto"/>
          </w:divBdr>
        </w:div>
        <w:div w:id="786123121">
          <w:marLeft w:val="0"/>
          <w:marRight w:val="0"/>
          <w:marTop w:val="0"/>
          <w:marBottom w:val="0"/>
          <w:divBdr>
            <w:top w:val="none" w:sz="0" w:space="0" w:color="auto"/>
            <w:left w:val="none" w:sz="0" w:space="0" w:color="auto"/>
            <w:bottom w:val="none" w:sz="0" w:space="0" w:color="auto"/>
            <w:right w:val="none" w:sz="0" w:space="0" w:color="auto"/>
          </w:divBdr>
        </w:div>
        <w:div w:id="792289352">
          <w:marLeft w:val="0"/>
          <w:marRight w:val="0"/>
          <w:marTop w:val="0"/>
          <w:marBottom w:val="0"/>
          <w:divBdr>
            <w:top w:val="none" w:sz="0" w:space="0" w:color="auto"/>
            <w:left w:val="none" w:sz="0" w:space="0" w:color="auto"/>
            <w:bottom w:val="none" w:sz="0" w:space="0" w:color="auto"/>
            <w:right w:val="none" w:sz="0" w:space="0" w:color="auto"/>
          </w:divBdr>
        </w:div>
        <w:div w:id="832530493">
          <w:marLeft w:val="0"/>
          <w:marRight w:val="0"/>
          <w:marTop w:val="0"/>
          <w:marBottom w:val="0"/>
          <w:divBdr>
            <w:top w:val="none" w:sz="0" w:space="0" w:color="auto"/>
            <w:left w:val="none" w:sz="0" w:space="0" w:color="auto"/>
            <w:bottom w:val="none" w:sz="0" w:space="0" w:color="auto"/>
            <w:right w:val="none" w:sz="0" w:space="0" w:color="auto"/>
          </w:divBdr>
        </w:div>
        <w:div w:id="840773853">
          <w:marLeft w:val="0"/>
          <w:marRight w:val="0"/>
          <w:marTop w:val="0"/>
          <w:marBottom w:val="0"/>
          <w:divBdr>
            <w:top w:val="none" w:sz="0" w:space="0" w:color="auto"/>
            <w:left w:val="none" w:sz="0" w:space="0" w:color="auto"/>
            <w:bottom w:val="none" w:sz="0" w:space="0" w:color="auto"/>
            <w:right w:val="none" w:sz="0" w:space="0" w:color="auto"/>
          </w:divBdr>
        </w:div>
        <w:div w:id="865408225">
          <w:marLeft w:val="0"/>
          <w:marRight w:val="0"/>
          <w:marTop w:val="0"/>
          <w:marBottom w:val="0"/>
          <w:divBdr>
            <w:top w:val="none" w:sz="0" w:space="0" w:color="auto"/>
            <w:left w:val="none" w:sz="0" w:space="0" w:color="auto"/>
            <w:bottom w:val="none" w:sz="0" w:space="0" w:color="auto"/>
            <w:right w:val="none" w:sz="0" w:space="0" w:color="auto"/>
          </w:divBdr>
        </w:div>
        <w:div w:id="925846574">
          <w:marLeft w:val="0"/>
          <w:marRight w:val="0"/>
          <w:marTop w:val="0"/>
          <w:marBottom w:val="0"/>
          <w:divBdr>
            <w:top w:val="none" w:sz="0" w:space="0" w:color="auto"/>
            <w:left w:val="none" w:sz="0" w:space="0" w:color="auto"/>
            <w:bottom w:val="none" w:sz="0" w:space="0" w:color="auto"/>
            <w:right w:val="none" w:sz="0" w:space="0" w:color="auto"/>
          </w:divBdr>
        </w:div>
        <w:div w:id="968558480">
          <w:marLeft w:val="0"/>
          <w:marRight w:val="0"/>
          <w:marTop w:val="0"/>
          <w:marBottom w:val="0"/>
          <w:divBdr>
            <w:top w:val="none" w:sz="0" w:space="0" w:color="auto"/>
            <w:left w:val="none" w:sz="0" w:space="0" w:color="auto"/>
            <w:bottom w:val="none" w:sz="0" w:space="0" w:color="auto"/>
            <w:right w:val="none" w:sz="0" w:space="0" w:color="auto"/>
          </w:divBdr>
        </w:div>
        <w:div w:id="976834254">
          <w:marLeft w:val="0"/>
          <w:marRight w:val="0"/>
          <w:marTop w:val="0"/>
          <w:marBottom w:val="0"/>
          <w:divBdr>
            <w:top w:val="none" w:sz="0" w:space="0" w:color="auto"/>
            <w:left w:val="none" w:sz="0" w:space="0" w:color="auto"/>
            <w:bottom w:val="none" w:sz="0" w:space="0" w:color="auto"/>
            <w:right w:val="none" w:sz="0" w:space="0" w:color="auto"/>
          </w:divBdr>
        </w:div>
        <w:div w:id="977420030">
          <w:marLeft w:val="0"/>
          <w:marRight w:val="0"/>
          <w:marTop w:val="0"/>
          <w:marBottom w:val="0"/>
          <w:divBdr>
            <w:top w:val="none" w:sz="0" w:space="0" w:color="auto"/>
            <w:left w:val="none" w:sz="0" w:space="0" w:color="auto"/>
            <w:bottom w:val="none" w:sz="0" w:space="0" w:color="auto"/>
            <w:right w:val="none" w:sz="0" w:space="0" w:color="auto"/>
          </w:divBdr>
        </w:div>
        <w:div w:id="986781481">
          <w:marLeft w:val="0"/>
          <w:marRight w:val="0"/>
          <w:marTop w:val="0"/>
          <w:marBottom w:val="0"/>
          <w:divBdr>
            <w:top w:val="none" w:sz="0" w:space="0" w:color="auto"/>
            <w:left w:val="none" w:sz="0" w:space="0" w:color="auto"/>
            <w:bottom w:val="none" w:sz="0" w:space="0" w:color="auto"/>
            <w:right w:val="none" w:sz="0" w:space="0" w:color="auto"/>
          </w:divBdr>
        </w:div>
        <w:div w:id="1078209494">
          <w:marLeft w:val="0"/>
          <w:marRight w:val="0"/>
          <w:marTop w:val="0"/>
          <w:marBottom w:val="0"/>
          <w:divBdr>
            <w:top w:val="none" w:sz="0" w:space="0" w:color="auto"/>
            <w:left w:val="none" w:sz="0" w:space="0" w:color="auto"/>
            <w:bottom w:val="none" w:sz="0" w:space="0" w:color="auto"/>
            <w:right w:val="none" w:sz="0" w:space="0" w:color="auto"/>
          </w:divBdr>
        </w:div>
        <w:div w:id="1109933422">
          <w:marLeft w:val="0"/>
          <w:marRight w:val="0"/>
          <w:marTop w:val="0"/>
          <w:marBottom w:val="0"/>
          <w:divBdr>
            <w:top w:val="none" w:sz="0" w:space="0" w:color="auto"/>
            <w:left w:val="none" w:sz="0" w:space="0" w:color="auto"/>
            <w:bottom w:val="none" w:sz="0" w:space="0" w:color="auto"/>
            <w:right w:val="none" w:sz="0" w:space="0" w:color="auto"/>
          </w:divBdr>
        </w:div>
        <w:div w:id="1120226215">
          <w:marLeft w:val="0"/>
          <w:marRight w:val="0"/>
          <w:marTop w:val="0"/>
          <w:marBottom w:val="0"/>
          <w:divBdr>
            <w:top w:val="none" w:sz="0" w:space="0" w:color="auto"/>
            <w:left w:val="none" w:sz="0" w:space="0" w:color="auto"/>
            <w:bottom w:val="none" w:sz="0" w:space="0" w:color="auto"/>
            <w:right w:val="none" w:sz="0" w:space="0" w:color="auto"/>
          </w:divBdr>
        </w:div>
        <w:div w:id="1169100925">
          <w:marLeft w:val="0"/>
          <w:marRight w:val="0"/>
          <w:marTop w:val="0"/>
          <w:marBottom w:val="0"/>
          <w:divBdr>
            <w:top w:val="none" w:sz="0" w:space="0" w:color="auto"/>
            <w:left w:val="none" w:sz="0" w:space="0" w:color="auto"/>
            <w:bottom w:val="none" w:sz="0" w:space="0" w:color="auto"/>
            <w:right w:val="none" w:sz="0" w:space="0" w:color="auto"/>
          </w:divBdr>
        </w:div>
        <w:div w:id="1185244818">
          <w:marLeft w:val="0"/>
          <w:marRight w:val="0"/>
          <w:marTop w:val="0"/>
          <w:marBottom w:val="0"/>
          <w:divBdr>
            <w:top w:val="none" w:sz="0" w:space="0" w:color="auto"/>
            <w:left w:val="none" w:sz="0" w:space="0" w:color="auto"/>
            <w:bottom w:val="none" w:sz="0" w:space="0" w:color="auto"/>
            <w:right w:val="none" w:sz="0" w:space="0" w:color="auto"/>
          </w:divBdr>
        </w:div>
        <w:div w:id="1277786081">
          <w:marLeft w:val="0"/>
          <w:marRight w:val="0"/>
          <w:marTop w:val="0"/>
          <w:marBottom w:val="0"/>
          <w:divBdr>
            <w:top w:val="none" w:sz="0" w:space="0" w:color="auto"/>
            <w:left w:val="none" w:sz="0" w:space="0" w:color="auto"/>
            <w:bottom w:val="none" w:sz="0" w:space="0" w:color="auto"/>
            <w:right w:val="none" w:sz="0" w:space="0" w:color="auto"/>
          </w:divBdr>
        </w:div>
        <w:div w:id="1299871779">
          <w:marLeft w:val="0"/>
          <w:marRight w:val="0"/>
          <w:marTop w:val="0"/>
          <w:marBottom w:val="0"/>
          <w:divBdr>
            <w:top w:val="none" w:sz="0" w:space="0" w:color="auto"/>
            <w:left w:val="none" w:sz="0" w:space="0" w:color="auto"/>
            <w:bottom w:val="none" w:sz="0" w:space="0" w:color="auto"/>
            <w:right w:val="none" w:sz="0" w:space="0" w:color="auto"/>
          </w:divBdr>
        </w:div>
        <w:div w:id="1309671849">
          <w:marLeft w:val="0"/>
          <w:marRight w:val="0"/>
          <w:marTop w:val="0"/>
          <w:marBottom w:val="0"/>
          <w:divBdr>
            <w:top w:val="none" w:sz="0" w:space="0" w:color="auto"/>
            <w:left w:val="none" w:sz="0" w:space="0" w:color="auto"/>
            <w:bottom w:val="none" w:sz="0" w:space="0" w:color="auto"/>
            <w:right w:val="none" w:sz="0" w:space="0" w:color="auto"/>
          </w:divBdr>
        </w:div>
        <w:div w:id="1463815073">
          <w:marLeft w:val="0"/>
          <w:marRight w:val="0"/>
          <w:marTop w:val="0"/>
          <w:marBottom w:val="0"/>
          <w:divBdr>
            <w:top w:val="none" w:sz="0" w:space="0" w:color="auto"/>
            <w:left w:val="none" w:sz="0" w:space="0" w:color="auto"/>
            <w:bottom w:val="none" w:sz="0" w:space="0" w:color="auto"/>
            <w:right w:val="none" w:sz="0" w:space="0" w:color="auto"/>
          </w:divBdr>
        </w:div>
        <w:div w:id="1484814161">
          <w:marLeft w:val="0"/>
          <w:marRight w:val="0"/>
          <w:marTop w:val="0"/>
          <w:marBottom w:val="0"/>
          <w:divBdr>
            <w:top w:val="none" w:sz="0" w:space="0" w:color="auto"/>
            <w:left w:val="none" w:sz="0" w:space="0" w:color="auto"/>
            <w:bottom w:val="none" w:sz="0" w:space="0" w:color="auto"/>
            <w:right w:val="none" w:sz="0" w:space="0" w:color="auto"/>
          </w:divBdr>
        </w:div>
        <w:div w:id="1498422851">
          <w:marLeft w:val="0"/>
          <w:marRight w:val="0"/>
          <w:marTop w:val="0"/>
          <w:marBottom w:val="0"/>
          <w:divBdr>
            <w:top w:val="none" w:sz="0" w:space="0" w:color="auto"/>
            <w:left w:val="none" w:sz="0" w:space="0" w:color="auto"/>
            <w:bottom w:val="none" w:sz="0" w:space="0" w:color="auto"/>
            <w:right w:val="none" w:sz="0" w:space="0" w:color="auto"/>
          </w:divBdr>
        </w:div>
        <w:div w:id="1524248055">
          <w:marLeft w:val="0"/>
          <w:marRight w:val="0"/>
          <w:marTop w:val="0"/>
          <w:marBottom w:val="0"/>
          <w:divBdr>
            <w:top w:val="none" w:sz="0" w:space="0" w:color="auto"/>
            <w:left w:val="none" w:sz="0" w:space="0" w:color="auto"/>
            <w:bottom w:val="none" w:sz="0" w:space="0" w:color="auto"/>
            <w:right w:val="none" w:sz="0" w:space="0" w:color="auto"/>
          </w:divBdr>
        </w:div>
        <w:div w:id="1535773365">
          <w:marLeft w:val="0"/>
          <w:marRight w:val="0"/>
          <w:marTop w:val="0"/>
          <w:marBottom w:val="0"/>
          <w:divBdr>
            <w:top w:val="none" w:sz="0" w:space="0" w:color="auto"/>
            <w:left w:val="none" w:sz="0" w:space="0" w:color="auto"/>
            <w:bottom w:val="none" w:sz="0" w:space="0" w:color="auto"/>
            <w:right w:val="none" w:sz="0" w:space="0" w:color="auto"/>
          </w:divBdr>
        </w:div>
        <w:div w:id="1568615304">
          <w:marLeft w:val="0"/>
          <w:marRight w:val="0"/>
          <w:marTop w:val="0"/>
          <w:marBottom w:val="0"/>
          <w:divBdr>
            <w:top w:val="none" w:sz="0" w:space="0" w:color="auto"/>
            <w:left w:val="none" w:sz="0" w:space="0" w:color="auto"/>
            <w:bottom w:val="none" w:sz="0" w:space="0" w:color="auto"/>
            <w:right w:val="none" w:sz="0" w:space="0" w:color="auto"/>
          </w:divBdr>
        </w:div>
        <w:div w:id="1590191692">
          <w:marLeft w:val="0"/>
          <w:marRight w:val="0"/>
          <w:marTop w:val="0"/>
          <w:marBottom w:val="0"/>
          <w:divBdr>
            <w:top w:val="none" w:sz="0" w:space="0" w:color="auto"/>
            <w:left w:val="none" w:sz="0" w:space="0" w:color="auto"/>
            <w:bottom w:val="none" w:sz="0" w:space="0" w:color="auto"/>
            <w:right w:val="none" w:sz="0" w:space="0" w:color="auto"/>
          </w:divBdr>
        </w:div>
        <w:div w:id="1592542254">
          <w:marLeft w:val="0"/>
          <w:marRight w:val="0"/>
          <w:marTop w:val="0"/>
          <w:marBottom w:val="0"/>
          <w:divBdr>
            <w:top w:val="none" w:sz="0" w:space="0" w:color="auto"/>
            <w:left w:val="none" w:sz="0" w:space="0" w:color="auto"/>
            <w:bottom w:val="none" w:sz="0" w:space="0" w:color="auto"/>
            <w:right w:val="none" w:sz="0" w:space="0" w:color="auto"/>
          </w:divBdr>
        </w:div>
        <w:div w:id="1613976509">
          <w:marLeft w:val="0"/>
          <w:marRight w:val="0"/>
          <w:marTop w:val="0"/>
          <w:marBottom w:val="0"/>
          <w:divBdr>
            <w:top w:val="none" w:sz="0" w:space="0" w:color="auto"/>
            <w:left w:val="none" w:sz="0" w:space="0" w:color="auto"/>
            <w:bottom w:val="none" w:sz="0" w:space="0" w:color="auto"/>
            <w:right w:val="none" w:sz="0" w:space="0" w:color="auto"/>
          </w:divBdr>
        </w:div>
        <w:div w:id="1636331073">
          <w:marLeft w:val="0"/>
          <w:marRight w:val="0"/>
          <w:marTop w:val="0"/>
          <w:marBottom w:val="0"/>
          <w:divBdr>
            <w:top w:val="none" w:sz="0" w:space="0" w:color="auto"/>
            <w:left w:val="none" w:sz="0" w:space="0" w:color="auto"/>
            <w:bottom w:val="none" w:sz="0" w:space="0" w:color="auto"/>
            <w:right w:val="none" w:sz="0" w:space="0" w:color="auto"/>
          </w:divBdr>
        </w:div>
        <w:div w:id="1675644210">
          <w:marLeft w:val="0"/>
          <w:marRight w:val="0"/>
          <w:marTop w:val="0"/>
          <w:marBottom w:val="0"/>
          <w:divBdr>
            <w:top w:val="none" w:sz="0" w:space="0" w:color="auto"/>
            <w:left w:val="none" w:sz="0" w:space="0" w:color="auto"/>
            <w:bottom w:val="none" w:sz="0" w:space="0" w:color="auto"/>
            <w:right w:val="none" w:sz="0" w:space="0" w:color="auto"/>
          </w:divBdr>
        </w:div>
        <w:div w:id="1676104959">
          <w:marLeft w:val="0"/>
          <w:marRight w:val="0"/>
          <w:marTop w:val="0"/>
          <w:marBottom w:val="0"/>
          <w:divBdr>
            <w:top w:val="none" w:sz="0" w:space="0" w:color="auto"/>
            <w:left w:val="none" w:sz="0" w:space="0" w:color="auto"/>
            <w:bottom w:val="none" w:sz="0" w:space="0" w:color="auto"/>
            <w:right w:val="none" w:sz="0" w:space="0" w:color="auto"/>
          </w:divBdr>
        </w:div>
        <w:div w:id="1685083716">
          <w:marLeft w:val="0"/>
          <w:marRight w:val="0"/>
          <w:marTop w:val="0"/>
          <w:marBottom w:val="0"/>
          <w:divBdr>
            <w:top w:val="none" w:sz="0" w:space="0" w:color="auto"/>
            <w:left w:val="none" w:sz="0" w:space="0" w:color="auto"/>
            <w:bottom w:val="none" w:sz="0" w:space="0" w:color="auto"/>
            <w:right w:val="none" w:sz="0" w:space="0" w:color="auto"/>
          </w:divBdr>
        </w:div>
        <w:div w:id="1687059151">
          <w:marLeft w:val="0"/>
          <w:marRight w:val="0"/>
          <w:marTop w:val="0"/>
          <w:marBottom w:val="0"/>
          <w:divBdr>
            <w:top w:val="none" w:sz="0" w:space="0" w:color="auto"/>
            <w:left w:val="none" w:sz="0" w:space="0" w:color="auto"/>
            <w:bottom w:val="none" w:sz="0" w:space="0" w:color="auto"/>
            <w:right w:val="none" w:sz="0" w:space="0" w:color="auto"/>
          </w:divBdr>
        </w:div>
        <w:div w:id="1955165246">
          <w:marLeft w:val="0"/>
          <w:marRight w:val="0"/>
          <w:marTop w:val="0"/>
          <w:marBottom w:val="0"/>
          <w:divBdr>
            <w:top w:val="none" w:sz="0" w:space="0" w:color="auto"/>
            <w:left w:val="none" w:sz="0" w:space="0" w:color="auto"/>
            <w:bottom w:val="none" w:sz="0" w:space="0" w:color="auto"/>
            <w:right w:val="none" w:sz="0" w:space="0" w:color="auto"/>
          </w:divBdr>
        </w:div>
        <w:div w:id="1965233902">
          <w:marLeft w:val="0"/>
          <w:marRight w:val="0"/>
          <w:marTop w:val="0"/>
          <w:marBottom w:val="0"/>
          <w:divBdr>
            <w:top w:val="none" w:sz="0" w:space="0" w:color="auto"/>
            <w:left w:val="none" w:sz="0" w:space="0" w:color="auto"/>
            <w:bottom w:val="none" w:sz="0" w:space="0" w:color="auto"/>
            <w:right w:val="none" w:sz="0" w:space="0" w:color="auto"/>
          </w:divBdr>
        </w:div>
        <w:div w:id="1979651420">
          <w:marLeft w:val="0"/>
          <w:marRight w:val="0"/>
          <w:marTop w:val="0"/>
          <w:marBottom w:val="0"/>
          <w:divBdr>
            <w:top w:val="none" w:sz="0" w:space="0" w:color="auto"/>
            <w:left w:val="none" w:sz="0" w:space="0" w:color="auto"/>
            <w:bottom w:val="none" w:sz="0" w:space="0" w:color="auto"/>
            <w:right w:val="none" w:sz="0" w:space="0" w:color="auto"/>
          </w:divBdr>
        </w:div>
        <w:div w:id="2010714379">
          <w:marLeft w:val="0"/>
          <w:marRight w:val="0"/>
          <w:marTop w:val="0"/>
          <w:marBottom w:val="0"/>
          <w:divBdr>
            <w:top w:val="none" w:sz="0" w:space="0" w:color="auto"/>
            <w:left w:val="none" w:sz="0" w:space="0" w:color="auto"/>
            <w:bottom w:val="none" w:sz="0" w:space="0" w:color="auto"/>
            <w:right w:val="none" w:sz="0" w:space="0" w:color="auto"/>
          </w:divBdr>
        </w:div>
        <w:div w:id="2131237519">
          <w:marLeft w:val="0"/>
          <w:marRight w:val="0"/>
          <w:marTop w:val="0"/>
          <w:marBottom w:val="0"/>
          <w:divBdr>
            <w:top w:val="none" w:sz="0" w:space="0" w:color="auto"/>
            <w:left w:val="none" w:sz="0" w:space="0" w:color="auto"/>
            <w:bottom w:val="none" w:sz="0" w:space="0" w:color="auto"/>
            <w:right w:val="none" w:sz="0" w:space="0" w:color="auto"/>
          </w:divBdr>
        </w:div>
        <w:div w:id="2134248226">
          <w:marLeft w:val="0"/>
          <w:marRight w:val="0"/>
          <w:marTop w:val="0"/>
          <w:marBottom w:val="0"/>
          <w:divBdr>
            <w:top w:val="none" w:sz="0" w:space="0" w:color="auto"/>
            <w:left w:val="none" w:sz="0" w:space="0" w:color="auto"/>
            <w:bottom w:val="none" w:sz="0" w:space="0" w:color="auto"/>
            <w:right w:val="none" w:sz="0" w:space="0" w:color="auto"/>
          </w:divBdr>
        </w:div>
      </w:divsChild>
    </w:div>
    <w:div w:id="489759299">
      <w:bodyDiv w:val="1"/>
      <w:marLeft w:val="0"/>
      <w:marRight w:val="0"/>
      <w:marTop w:val="0"/>
      <w:marBottom w:val="0"/>
      <w:divBdr>
        <w:top w:val="none" w:sz="0" w:space="0" w:color="auto"/>
        <w:left w:val="none" w:sz="0" w:space="0" w:color="auto"/>
        <w:bottom w:val="none" w:sz="0" w:space="0" w:color="auto"/>
        <w:right w:val="none" w:sz="0" w:space="0" w:color="auto"/>
      </w:divBdr>
    </w:div>
    <w:div w:id="490413270">
      <w:bodyDiv w:val="1"/>
      <w:marLeft w:val="0"/>
      <w:marRight w:val="0"/>
      <w:marTop w:val="0"/>
      <w:marBottom w:val="0"/>
      <w:divBdr>
        <w:top w:val="none" w:sz="0" w:space="0" w:color="auto"/>
        <w:left w:val="none" w:sz="0" w:space="0" w:color="auto"/>
        <w:bottom w:val="none" w:sz="0" w:space="0" w:color="auto"/>
        <w:right w:val="none" w:sz="0" w:space="0" w:color="auto"/>
      </w:divBdr>
    </w:div>
    <w:div w:id="490875488">
      <w:bodyDiv w:val="1"/>
      <w:marLeft w:val="0"/>
      <w:marRight w:val="0"/>
      <w:marTop w:val="0"/>
      <w:marBottom w:val="0"/>
      <w:divBdr>
        <w:top w:val="none" w:sz="0" w:space="0" w:color="auto"/>
        <w:left w:val="none" w:sz="0" w:space="0" w:color="auto"/>
        <w:bottom w:val="none" w:sz="0" w:space="0" w:color="auto"/>
        <w:right w:val="none" w:sz="0" w:space="0" w:color="auto"/>
      </w:divBdr>
    </w:div>
    <w:div w:id="490996467">
      <w:bodyDiv w:val="1"/>
      <w:marLeft w:val="0"/>
      <w:marRight w:val="0"/>
      <w:marTop w:val="0"/>
      <w:marBottom w:val="0"/>
      <w:divBdr>
        <w:top w:val="none" w:sz="0" w:space="0" w:color="auto"/>
        <w:left w:val="none" w:sz="0" w:space="0" w:color="auto"/>
        <w:bottom w:val="none" w:sz="0" w:space="0" w:color="auto"/>
        <w:right w:val="none" w:sz="0" w:space="0" w:color="auto"/>
      </w:divBdr>
    </w:div>
    <w:div w:id="491795082">
      <w:bodyDiv w:val="1"/>
      <w:marLeft w:val="0"/>
      <w:marRight w:val="0"/>
      <w:marTop w:val="0"/>
      <w:marBottom w:val="0"/>
      <w:divBdr>
        <w:top w:val="none" w:sz="0" w:space="0" w:color="auto"/>
        <w:left w:val="none" w:sz="0" w:space="0" w:color="auto"/>
        <w:bottom w:val="none" w:sz="0" w:space="0" w:color="auto"/>
        <w:right w:val="none" w:sz="0" w:space="0" w:color="auto"/>
      </w:divBdr>
    </w:div>
    <w:div w:id="493687873">
      <w:bodyDiv w:val="1"/>
      <w:marLeft w:val="0"/>
      <w:marRight w:val="0"/>
      <w:marTop w:val="0"/>
      <w:marBottom w:val="0"/>
      <w:divBdr>
        <w:top w:val="none" w:sz="0" w:space="0" w:color="auto"/>
        <w:left w:val="none" w:sz="0" w:space="0" w:color="auto"/>
        <w:bottom w:val="none" w:sz="0" w:space="0" w:color="auto"/>
        <w:right w:val="none" w:sz="0" w:space="0" w:color="auto"/>
      </w:divBdr>
    </w:div>
    <w:div w:id="496656999">
      <w:bodyDiv w:val="1"/>
      <w:marLeft w:val="0"/>
      <w:marRight w:val="0"/>
      <w:marTop w:val="0"/>
      <w:marBottom w:val="0"/>
      <w:divBdr>
        <w:top w:val="none" w:sz="0" w:space="0" w:color="auto"/>
        <w:left w:val="none" w:sz="0" w:space="0" w:color="auto"/>
        <w:bottom w:val="none" w:sz="0" w:space="0" w:color="auto"/>
        <w:right w:val="none" w:sz="0" w:space="0" w:color="auto"/>
      </w:divBdr>
    </w:div>
    <w:div w:id="496847662">
      <w:bodyDiv w:val="1"/>
      <w:marLeft w:val="0"/>
      <w:marRight w:val="0"/>
      <w:marTop w:val="0"/>
      <w:marBottom w:val="0"/>
      <w:divBdr>
        <w:top w:val="none" w:sz="0" w:space="0" w:color="auto"/>
        <w:left w:val="none" w:sz="0" w:space="0" w:color="auto"/>
        <w:bottom w:val="none" w:sz="0" w:space="0" w:color="auto"/>
        <w:right w:val="none" w:sz="0" w:space="0" w:color="auto"/>
      </w:divBdr>
      <w:divsChild>
        <w:div w:id="28144113">
          <w:marLeft w:val="0"/>
          <w:marRight w:val="0"/>
          <w:marTop w:val="0"/>
          <w:marBottom w:val="0"/>
          <w:divBdr>
            <w:top w:val="none" w:sz="0" w:space="0" w:color="auto"/>
            <w:left w:val="none" w:sz="0" w:space="0" w:color="auto"/>
            <w:bottom w:val="none" w:sz="0" w:space="0" w:color="auto"/>
            <w:right w:val="none" w:sz="0" w:space="0" w:color="auto"/>
          </w:divBdr>
        </w:div>
        <w:div w:id="91827081">
          <w:marLeft w:val="0"/>
          <w:marRight w:val="0"/>
          <w:marTop w:val="0"/>
          <w:marBottom w:val="0"/>
          <w:divBdr>
            <w:top w:val="none" w:sz="0" w:space="0" w:color="auto"/>
            <w:left w:val="none" w:sz="0" w:space="0" w:color="auto"/>
            <w:bottom w:val="none" w:sz="0" w:space="0" w:color="auto"/>
            <w:right w:val="none" w:sz="0" w:space="0" w:color="auto"/>
          </w:divBdr>
        </w:div>
        <w:div w:id="109859412">
          <w:marLeft w:val="0"/>
          <w:marRight w:val="0"/>
          <w:marTop w:val="0"/>
          <w:marBottom w:val="0"/>
          <w:divBdr>
            <w:top w:val="none" w:sz="0" w:space="0" w:color="auto"/>
            <w:left w:val="none" w:sz="0" w:space="0" w:color="auto"/>
            <w:bottom w:val="none" w:sz="0" w:space="0" w:color="auto"/>
            <w:right w:val="none" w:sz="0" w:space="0" w:color="auto"/>
          </w:divBdr>
        </w:div>
        <w:div w:id="125240864">
          <w:marLeft w:val="0"/>
          <w:marRight w:val="0"/>
          <w:marTop w:val="0"/>
          <w:marBottom w:val="0"/>
          <w:divBdr>
            <w:top w:val="none" w:sz="0" w:space="0" w:color="auto"/>
            <w:left w:val="none" w:sz="0" w:space="0" w:color="auto"/>
            <w:bottom w:val="none" w:sz="0" w:space="0" w:color="auto"/>
            <w:right w:val="none" w:sz="0" w:space="0" w:color="auto"/>
          </w:divBdr>
        </w:div>
        <w:div w:id="129128189">
          <w:marLeft w:val="0"/>
          <w:marRight w:val="0"/>
          <w:marTop w:val="0"/>
          <w:marBottom w:val="0"/>
          <w:divBdr>
            <w:top w:val="none" w:sz="0" w:space="0" w:color="auto"/>
            <w:left w:val="none" w:sz="0" w:space="0" w:color="auto"/>
            <w:bottom w:val="none" w:sz="0" w:space="0" w:color="auto"/>
            <w:right w:val="none" w:sz="0" w:space="0" w:color="auto"/>
          </w:divBdr>
        </w:div>
        <w:div w:id="148711148">
          <w:marLeft w:val="0"/>
          <w:marRight w:val="0"/>
          <w:marTop w:val="0"/>
          <w:marBottom w:val="0"/>
          <w:divBdr>
            <w:top w:val="none" w:sz="0" w:space="0" w:color="auto"/>
            <w:left w:val="none" w:sz="0" w:space="0" w:color="auto"/>
            <w:bottom w:val="none" w:sz="0" w:space="0" w:color="auto"/>
            <w:right w:val="none" w:sz="0" w:space="0" w:color="auto"/>
          </w:divBdr>
        </w:div>
        <w:div w:id="177618205">
          <w:marLeft w:val="0"/>
          <w:marRight w:val="0"/>
          <w:marTop w:val="0"/>
          <w:marBottom w:val="0"/>
          <w:divBdr>
            <w:top w:val="none" w:sz="0" w:space="0" w:color="auto"/>
            <w:left w:val="none" w:sz="0" w:space="0" w:color="auto"/>
            <w:bottom w:val="none" w:sz="0" w:space="0" w:color="auto"/>
            <w:right w:val="none" w:sz="0" w:space="0" w:color="auto"/>
          </w:divBdr>
        </w:div>
        <w:div w:id="189337502">
          <w:marLeft w:val="0"/>
          <w:marRight w:val="0"/>
          <w:marTop w:val="0"/>
          <w:marBottom w:val="0"/>
          <w:divBdr>
            <w:top w:val="none" w:sz="0" w:space="0" w:color="auto"/>
            <w:left w:val="none" w:sz="0" w:space="0" w:color="auto"/>
            <w:bottom w:val="none" w:sz="0" w:space="0" w:color="auto"/>
            <w:right w:val="none" w:sz="0" w:space="0" w:color="auto"/>
          </w:divBdr>
        </w:div>
        <w:div w:id="201602226">
          <w:marLeft w:val="0"/>
          <w:marRight w:val="0"/>
          <w:marTop w:val="0"/>
          <w:marBottom w:val="0"/>
          <w:divBdr>
            <w:top w:val="none" w:sz="0" w:space="0" w:color="auto"/>
            <w:left w:val="none" w:sz="0" w:space="0" w:color="auto"/>
            <w:bottom w:val="none" w:sz="0" w:space="0" w:color="auto"/>
            <w:right w:val="none" w:sz="0" w:space="0" w:color="auto"/>
          </w:divBdr>
        </w:div>
        <w:div w:id="223875689">
          <w:marLeft w:val="0"/>
          <w:marRight w:val="0"/>
          <w:marTop w:val="0"/>
          <w:marBottom w:val="0"/>
          <w:divBdr>
            <w:top w:val="none" w:sz="0" w:space="0" w:color="auto"/>
            <w:left w:val="none" w:sz="0" w:space="0" w:color="auto"/>
            <w:bottom w:val="none" w:sz="0" w:space="0" w:color="auto"/>
            <w:right w:val="none" w:sz="0" w:space="0" w:color="auto"/>
          </w:divBdr>
        </w:div>
        <w:div w:id="264270979">
          <w:marLeft w:val="0"/>
          <w:marRight w:val="0"/>
          <w:marTop w:val="0"/>
          <w:marBottom w:val="0"/>
          <w:divBdr>
            <w:top w:val="none" w:sz="0" w:space="0" w:color="auto"/>
            <w:left w:val="none" w:sz="0" w:space="0" w:color="auto"/>
            <w:bottom w:val="none" w:sz="0" w:space="0" w:color="auto"/>
            <w:right w:val="none" w:sz="0" w:space="0" w:color="auto"/>
          </w:divBdr>
        </w:div>
        <w:div w:id="278031361">
          <w:marLeft w:val="0"/>
          <w:marRight w:val="0"/>
          <w:marTop w:val="0"/>
          <w:marBottom w:val="0"/>
          <w:divBdr>
            <w:top w:val="none" w:sz="0" w:space="0" w:color="auto"/>
            <w:left w:val="none" w:sz="0" w:space="0" w:color="auto"/>
            <w:bottom w:val="none" w:sz="0" w:space="0" w:color="auto"/>
            <w:right w:val="none" w:sz="0" w:space="0" w:color="auto"/>
          </w:divBdr>
        </w:div>
        <w:div w:id="279804816">
          <w:marLeft w:val="0"/>
          <w:marRight w:val="0"/>
          <w:marTop w:val="0"/>
          <w:marBottom w:val="0"/>
          <w:divBdr>
            <w:top w:val="none" w:sz="0" w:space="0" w:color="auto"/>
            <w:left w:val="none" w:sz="0" w:space="0" w:color="auto"/>
            <w:bottom w:val="none" w:sz="0" w:space="0" w:color="auto"/>
            <w:right w:val="none" w:sz="0" w:space="0" w:color="auto"/>
          </w:divBdr>
        </w:div>
        <w:div w:id="280113021">
          <w:marLeft w:val="0"/>
          <w:marRight w:val="0"/>
          <w:marTop w:val="0"/>
          <w:marBottom w:val="0"/>
          <w:divBdr>
            <w:top w:val="none" w:sz="0" w:space="0" w:color="auto"/>
            <w:left w:val="none" w:sz="0" w:space="0" w:color="auto"/>
            <w:bottom w:val="none" w:sz="0" w:space="0" w:color="auto"/>
            <w:right w:val="none" w:sz="0" w:space="0" w:color="auto"/>
          </w:divBdr>
        </w:div>
        <w:div w:id="280888892">
          <w:marLeft w:val="0"/>
          <w:marRight w:val="0"/>
          <w:marTop w:val="0"/>
          <w:marBottom w:val="0"/>
          <w:divBdr>
            <w:top w:val="none" w:sz="0" w:space="0" w:color="auto"/>
            <w:left w:val="none" w:sz="0" w:space="0" w:color="auto"/>
            <w:bottom w:val="none" w:sz="0" w:space="0" w:color="auto"/>
            <w:right w:val="none" w:sz="0" w:space="0" w:color="auto"/>
          </w:divBdr>
        </w:div>
        <w:div w:id="336538508">
          <w:marLeft w:val="0"/>
          <w:marRight w:val="0"/>
          <w:marTop w:val="0"/>
          <w:marBottom w:val="0"/>
          <w:divBdr>
            <w:top w:val="none" w:sz="0" w:space="0" w:color="auto"/>
            <w:left w:val="none" w:sz="0" w:space="0" w:color="auto"/>
            <w:bottom w:val="none" w:sz="0" w:space="0" w:color="auto"/>
            <w:right w:val="none" w:sz="0" w:space="0" w:color="auto"/>
          </w:divBdr>
        </w:div>
        <w:div w:id="343244349">
          <w:marLeft w:val="0"/>
          <w:marRight w:val="0"/>
          <w:marTop w:val="0"/>
          <w:marBottom w:val="0"/>
          <w:divBdr>
            <w:top w:val="none" w:sz="0" w:space="0" w:color="auto"/>
            <w:left w:val="none" w:sz="0" w:space="0" w:color="auto"/>
            <w:bottom w:val="none" w:sz="0" w:space="0" w:color="auto"/>
            <w:right w:val="none" w:sz="0" w:space="0" w:color="auto"/>
          </w:divBdr>
        </w:div>
        <w:div w:id="430055112">
          <w:marLeft w:val="0"/>
          <w:marRight w:val="0"/>
          <w:marTop w:val="0"/>
          <w:marBottom w:val="0"/>
          <w:divBdr>
            <w:top w:val="none" w:sz="0" w:space="0" w:color="auto"/>
            <w:left w:val="none" w:sz="0" w:space="0" w:color="auto"/>
            <w:bottom w:val="none" w:sz="0" w:space="0" w:color="auto"/>
            <w:right w:val="none" w:sz="0" w:space="0" w:color="auto"/>
          </w:divBdr>
        </w:div>
        <w:div w:id="445317255">
          <w:marLeft w:val="0"/>
          <w:marRight w:val="0"/>
          <w:marTop w:val="0"/>
          <w:marBottom w:val="0"/>
          <w:divBdr>
            <w:top w:val="none" w:sz="0" w:space="0" w:color="auto"/>
            <w:left w:val="none" w:sz="0" w:space="0" w:color="auto"/>
            <w:bottom w:val="none" w:sz="0" w:space="0" w:color="auto"/>
            <w:right w:val="none" w:sz="0" w:space="0" w:color="auto"/>
          </w:divBdr>
        </w:div>
        <w:div w:id="464855851">
          <w:marLeft w:val="0"/>
          <w:marRight w:val="0"/>
          <w:marTop w:val="0"/>
          <w:marBottom w:val="0"/>
          <w:divBdr>
            <w:top w:val="none" w:sz="0" w:space="0" w:color="auto"/>
            <w:left w:val="none" w:sz="0" w:space="0" w:color="auto"/>
            <w:bottom w:val="none" w:sz="0" w:space="0" w:color="auto"/>
            <w:right w:val="none" w:sz="0" w:space="0" w:color="auto"/>
          </w:divBdr>
        </w:div>
        <w:div w:id="516578830">
          <w:marLeft w:val="0"/>
          <w:marRight w:val="0"/>
          <w:marTop w:val="0"/>
          <w:marBottom w:val="0"/>
          <w:divBdr>
            <w:top w:val="none" w:sz="0" w:space="0" w:color="auto"/>
            <w:left w:val="none" w:sz="0" w:space="0" w:color="auto"/>
            <w:bottom w:val="none" w:sz="0" w:space="0" w:color="auto"/>
            <w:right w:val="none" w:sz="0" w:space="0" w:color="auto"/>
          </w:divBdr>
        </w:div>
        <w:div w:id="551887632">
          <w:marLeft w:val="0"/>
          <w:marRight w:val="0"/>
          <w:marTop w:val="0"/>
          <w:marBottom w:val="0"/>
          <w:divBdr>
            <w:top w:val="none" w:sz="0" w:space="0" w:color="auto"/>
            <w:left w:val="none" w:sz="0" w:space="0" w:color="auto"/>
            <w:bottom w:val="none" w:sz="0" w:space="0" w:color="auto"/>
            <w:right w:val="none" w:sz="0" w:space="0" w:color="auto"/>
          </w:divBdr>
        </w:div>
        <w:div w:id="704793791">
          <w:marLeft w:val="0"/>
          <w:marRight w:val="0"/>
          <w:marTop w:val="0"/>
          <w:marBottom w:val="0"/>
          <w:divBdr>
            <w:top w:val="none" w:sz="0" w:space="0" w:color="auto"/>
            <w:left w:val="none" w:sz="0" w:space="0" w:color="auto"/>
            <w:bottom w:val="none" w:sz="0" w:space="0" w:color="auto"/>
            <w:right w:val="none" w:sz="0" w:space="0" w:color="auto"/>
          </w:divBdr>
        </w:div>
        <w:div w:id="730428083">
          <w:marLeft w:val="0"/>
          <w:marRight w:val="0"/>
          <w:marTop w:val="0"/>
          <w:marBottom w:val="0"/>
          <w:divBdr>
            <w:top w:val="none" w:sz="0" w:space="0" w:color="auto"/>
            <w:left w:val="none" w:sz="0" w:space="0" w:color="auto"/>
            <w:bottom w:val="none" w:sz="0" w:space="0" w:color="auto"/>
            <w:right w:val="none" w:sz="0" w:space="0" w:color="auto"/>
          </w:divBdr>
        </w:div>
        <w:div w:id="812336007">
          <w:marLeft w:val="0"/>
          <w:marRight w:val="0"/>
          <w:marTop w:val="0"/>
          <w:marBottom w:val="0"/>
          <w:divBdr>
            <w:top w:val="none" w:sz="0" w:space="0" w:color="auto"/>
            <w:left w:val="none" w:sz="0" w:space="0" w:color="auto"/>
            <w:bottom w:val="none" w:sz="0" w:space="0" w:color="auto"/>
            <w:right w:val="none" w:sz="0" w:space="0" w:color="auto"/>
          </w:divBdr>
        </w:div>
        <w:div w:id="819538624">
          <w:marLeft w:val="0"/>
          <w:marRight w:val="0"/>
          <w:marTop w:val="0"/>
          <w:marBottom w:val="0"/>
          <w:divBdr>
            <w:top w:val="none" w:sz="0" w:space="0" w:color="auto"/>
            <w:left w:val="none" w:sz="0" w:space="0" w:color="auto"/>
            <w:bottom w:val="none" w:sz="0" w:space="0" w:color="auto"/>
            <w:right w:val="none" w:sz="0" w:space="0" w:color="auto"/>
          </w:divBdr>
        </w:div>
        <w:div w:id="826281554">
          <w:marLeft w:val="0"/>
          <w:marRight w:val="0"/>
          <w:marTop w:val="0"/>
          <w:marBottom w:val="0"/>
          <w:divBdr>
            <w:top w:val="none" w:sz="0" w:space="0" w:color="auto"/>
            <w:left w:val="none" w:sz="0" w:space="0" w:color="auto"/>
            <w:bottom w:val="none" w:sz="0" w:space="0" w:color="auto"/>
            <w:right w:val="none" w:sz="0" w:space="0" w:color="auto"/>
          </w:divBdr>
        </w:div>
        <w:div w:id="857236419">
          <w:marLeft w:val="0"/>
          <w:marRight w:val="0"/>
          <w:marTop w:val="0"/>
          <w:marBottom w:val="0"/>
          <w:divBdr>
            <w:top w:val="none" w:sz="0" w:space="0" w:color="auto"/>
            <w:left w:val="none" w:sz="0" w:space="0" w:color="auto"/>
            <w:bottom w:val="none" w:sz="0" w:space="0" w:color="auto"/>
            <w:right w:val="none" w:sz="0" w:space="0" w:color="auto"/>
          </w:divBdr>
        </w:div>
        <w:div w:id="891884280">
          <w:marLeft w:val="0"/>
          <w:marRight w:val="0"/>
          <w:marTop w:val="0"/>
          <w:marBottom w:val="0"/>
          <w:divBdr>
            <w:top w:val="none" w:sz="0" w:space="0" w:color="auto"/>
            <w:left w:val="none" w:sz="0" w:space="0" w:color="auto"/>
            <w:bottom w:val="none" w:sz="0" w:space="0" w:color="auto"/>
            <w:right w:val="none" w:sz="0" w:space="0" w:color="auto"/>
          </w:divBdr>
        </w:div>
        <w:div w:id="914240282">
          <w:marLeft w:val="0"/>
          <w:marRight w:val="0"/>
          <w:marTop w:val="0"/>
          <w:marBottom w:val="0"/>
          <w:divBdr>
            <w:top w:val="none" w:sz="0" w:space="0" w:color="auto"/>
            <w:left w:val="none" w:sz="0" w:space="0" w:color="auto"/>
            <w:bottom w:val="none" w:sz="0" w:space="0" w:color="auto"/>
            <w:right w:val="none" w:sz="0" w:space="0" w:color="auto"/>
          </w:divBdr>
        </w:div>
        <w:div w:id="943146226">
          <w:marLeft w:val="0"/>
          <w:marRight w:val="0"/>
          <w:marTop w:val="0"/>
          <w:marBottom w:val="0"/>
          <w:divBdr>
            <w:top w:val="none" w:sz="0" w:space="0" w:color="auto"/>
            <w:left w:val="none" w:sz="0" w:space="0" w:color="auto"/>
            <w:bottom w:val="none" w:sz="0" w:space="0" w:color="auto"/>
            <w:right w:val="none" w:sz="0" w:space="0" w:color="auto"/>
          </w:divBdr>
        </w:div>
        <w:div w:id="968048621">
          <w:marLeft w:val="0"/>
          <w:marRight w:val="0"/>
          <w:marTop w:val="0"/>
          <w:marBottom w:val="0"/>
          <w:divBdr>
            <w:top w:val="none" w:sz="0" w:space="0" w:color="auto"/>
            <w:left w:val="none" w:sz="0" w:space="0" w:color="auto"/>
            <w:bottom w:val="none" w:sz="0" w:space="0" w:color="auto"/>
            <w:right w:val="none" w:sz="0" w:space="0" w:color="auto"/>
          </w:divBdr>
        </w:div>
        <w:div w:id="980696812">
          <w:marLeft w:val="0"/>
          <w:marRight w:val="0"/>
          <w:marTop w:val="0"/>
          <w:marBottom w:val="0"/>
          <w:divBdr>
            <w:top w:val="none" w:sz="0" w:space="0" w:color="auto"/>
            <w:left w:val="none" w:sz="0" w:space="0" w:color="auto"/>
            <w:bottom w:val="none" w:sz="0" w:space="0" w:color="auto"/>
            <w:right w:val="none" w:sz="0" w:space="0" w:color="auto"/>
          </w:divBdr>
        </w:div>
        <w:div w:id="988444030">
          <w:marLeft w:val="0"/>
          <w:marRight w:val="0"/>
          <w:marTop w:val="0"/>
          <w:marBottom w:val="0"/>
          <w:divBdr>
            <w:top w:val="none" w:sz="0" w:space="0" w:color="auto"/>
            <w:left w:val="none" w:sz="0" w:space="0" w:color="auto"/>
            <w:bottom w:val="none" w:sz="0" w:space="0" w:color="auto"/>
            <w:right w:val="none" w:sz="0" w:space="0" w:color="auto"/>
          </w:divBdr>
        </w:div>
        <w:div w:id="1050299367">
          <w:marLeft w:val="0"/>
          <w:marRight w:val="0"/>
          <w:marTop w:val="0"/>
          <w:marBottom w:val="0"/>
          <w:divBdr>
            <w:top w:val="none" w:sz="0" w:space="0" w:color="auto"/>
            <w:left w:val="none" w:sz="0" w:space="0" w:color="auto"/>
            <w:bottom w:val="none" w:sz="0" w:space="0" w:color="auto"/>
            <w:right w:val="none" w:sz="0" w:space="0" w:color="auto"/>
          </w:divBdr>
        </w:div>
        <w:div w:id="1074203116">
          <w:marLeft w:val="0"/>
          <w:marRight w:val="0"/>
          <w:marTop w:val="0"/>
          <w:marBottom w:val="0"/>
          <w:divBdr>
            <w:top w:val="none" w:sz="0" w:space="0" w:color="auto"/>
            <w:left w:val="none" w:sz="0" w:space="0" w:color="auto"/>
            <w:bottom w:val="none" w:sz="0" w:space="0" w:color="auto"/>
            <w:right w:val="none" w:sz="0" w:space="0" w:color="auto"/>
          </w:divBdr>
        </w:div>
        <w:div w:id="1100368718">
          <w:marLeft w:val="0"/>
          <w:marRight w:val="0"/>
          <w:marTop w:val="0"/>
          <w:marBottom w:val="0"/>
          <w:divBdr>
            <w:top w:val="none" w:sz="0" w:space="0" w:color="auto"/>
            <w:left w:val="none" w:sz="0" w:space="0" w:color="auto"/>
            <w:bottom w:val="none" w:sz="0" w:space="0" w:color="auto"/>
            <w:right w:val="none" w:sz="0" w:space="0" w:color="auto"/>
          </w:divBdr>
        </w:div>
        <w:div w:id="1115714232">
          <w:marLeft w:val="0"/>
          <w:marRight w:val="0"/>
          <w:marTop w:val="0"/>
          <w:marBottom w:val="0"/>
          <w:divBdr>
            <w:top w:val="none" w:sz="0" w:space="0" w:color="auto"/>
            <w:left w:val="none" w:sz="0" w:space="0" w:color="auto"/>
            <w:bottom w:val="none" w:sz="0" w:space="0" w:color="auto"/>
            <w:right w:val="none" w:sz="0" w:space="0" w:color="auto"/>
          </w:divBdr>
        </w:div>
        <w:div w:id="1139616105">
          <w:marLeft w:val="0"/>
          <w:marRight w:val="0"/>
          <w:marTop w:val="0"/>
          <w:marBottom w:val="0"/>
          <w:divBdr>
            <w:top w:val="none" w:sz="0" w:space="0" w:color="auto"/>
            <w:left w:val="none" w:sz="0" w:space="0" w:color="auto"/>
            <w:bottom w:val="none" w:sz="0" w:space="0" w:color="auto"/>
            <w:right w:val="none" w:sz="0" w:space="0" w:color="auto"/>
          </w:divBdr>
        </w:div>
        <w:div w:id="1154447642">
          <w:marLeft w:val="0"/>
          <w:marRight w:val="0"/>
          <w:marTop w:val="0"/>
          <w:marBottom w:val="0"/>
          <w:divBdr>
            <w:top w:val="none" w:sz="0" w:space="0" w:color="auto"/>
            <w:left w:val="none" w:sz="0" w:space="0" w:color="auto"/>
            <w:bottom w:val="none" w:sz="0" w:space="0" w:color="auto"/>
            <w:right w:val="none" w:sz="0" w:space="0" w:color="auto"/>
          </w:divBdr>
        </w:div>
        <w:div w:id="1198275384">
          <w:marLeft w:val="0"/>
          <w:marRight w:val="0"/>
          <w:marTop w:val="0"/>
          <w:marBottom w:val="0"/>
          <w:divBdr>
            <w:top w:val="none" w:sz="0" w:space="0" w:color="auto"/>
            <w:left w:val="none" w:sz="0" w:space="0" w:color="auto"/>
            <w:bottom w:val="none" w:sz="0" w:space="0" w:color="auto"/>
            <w:right w:val="none" w:sz="0" w:space="0" w:color="auto"/>
          </w:divBdr>
        </w:div>
        <w:div w:id="1209221108">
          <w:marLeft w:val="0"/>
          <w:marRight w:val="0"/>
          <w:marTop w:val="0"/>
          <w:marBottom w:val="0"/>
          <w:divBdr>
            <w:top w:val="none" w:sz="0" w:space="0" w:color="auto"/>
            <w:left w:val="none" w:sz="0" w:space="0" w:color="auto"/>
            <w:bottom w:val="none" w:sz="0" w:space="0" w:color="auto"/>
            <w:right w:val="none" w:sz="0" w:space="0" w:color="auto"/>
          </w:divBdr>
        </w:div>
        <w:div w:id="1218474498">
          <w:marLeft w:val="0"/>
          <w:marRight w:val="0"/>
          <w:marTop w:val="0"/>
          <w:marBottom w:val="0"/>
          <w:divBdr>
            <w:top w:val="none" w:sz="0" w:space="0" w:color="auto"/>
            <w:left w:val="none" w:sz="0" w:space="0" w:color="auto"/>
            <w:bottom w:val="none" w:sz="0" w:space="0" w:color="auto"/>
            <w:right w:val="none" w:sz="0" w:space="0" w:color="auto"/>
          </w:divBdr>
        </w:div>
        <w:div w:id="1296065326">
          <w:marLeft w:val="0"/>
          <w:marRight w:val="0"/>
          <w:marTop w:val="0"/>
          <w:marBottom w:val="0"/>
          <w:divBdr>
            <w:top w:val="none" w:sz="0" w:space="0" w:color="auto"/>
            <w:left w:val="none" w:sz="0" w:space="0" w:color="auto"/>
            <w:bottom w:val="none" w:sz="0" w:space="0" w:color="auto"/>
            <w:right w:val="none" w:sz="0" w:space="0" w:color="auto"/>
          </w:divBdr>
        </w:div>
        <w:div w:id="1340932257">
          <w:marLeft w:val="0"/>
          <w:marRight w:val="0"/>
          <w:marTop w:val="0"/>
          <w:marBottom w:val="0"/>
          <w:divBdr>
            <w:top w:val="none" w:sz="0" w:space="0" w:color="auto"/>
            <w:left w:val="none" w:sz="0" w:space="0" w:color="auto"/>
            <w:bottom w:val="none" w:sz="0" w:space="0" w:color="auto"/>
            <w:right w:val="none" w:sz="0" w:space="0" w:color="auto"/>
          </w:divBdr>
        </w:div>
        <w:div w:id="1355107006">
          <w:marLeft w:val="0"/>
          <w:marRight w:val="0"/>
          <w:marTop w:val="0"/>
          <w:marBottom w:val="0"/>
          <w:divBdr>
            <w:top w:val="none" w:sz="0" w:space="0" w:color="auto"/>
            <w:left w:val="none" w:sz="0" w:space="0" w:color="auto"/>
            <w:bottom w:val="none" w:sz="0" w:space="0" w:color="auto"/>
            <w:right w:val="none" w:sz="0" w:space="0" w:color="auto"/>
          </w:divBdr>
        </w:div>
        <w:div w:id="1404840276">
          <w:marLeft w:val="0"/>
          <w:marRight w:val="0"/>
          <w:marTop w:val="0"/>
          <w:marBottom w:val="0"/>
          <w:divBdr>
            <w:top w:val="none" w:sz="0" w:space="0" w:color="auto"/>
            <w:left w:val="none" w:sz="0" w:space="0" w:color="auto"/>
            <w:bottom w:val="none" w:sz="0" w:space="0" w:color="auto"/>
            <w:right w:val="none" w:sz="0" w:space="0" w:color="auto"/>
          </w:divBdr>
        </w:div>
        <w:div w:id="1414664290">
          <w:marLeft w:val="0"/>
          <w:marRight w:val="0"/>
          <w:marTop w:val="0"/>
          <w:marBottom w:val="0"/>
          <w:divBdr>
            <w:top w:val="none" w:sz="0" w:space="0" w:color="auto"/>
            <w:left w:val="none" w:sz="0" w:space="0" w:color="auto"/>
            <w:bottom w:val="none" w:sz="0" w:space="0" w:color="auto"/>
            <w:right w:val="none" w:sz="0" w:space="0" w:color="auto"/>
          </w:divBdr>
        </w:div>
        <w:div w:id="1454206651">
          <w:marLeft w:val="0"/>
          <w:marRight w:val="0"/>
          <w:marTop w:val="0"/>
          <w:marBottom w:val="0"/>
          <w:divBdr>
            <w:top w:val="none" w:sz="0" w:space="0" w:color="auto"/>
            <w:left w:val="none" w:sz="0" w:space="0" w:color="auto"/>
            <w:bottom w:val="none" w:sz="0" w:space="0" w:color="auto"/>
            <w:right w:val="none" w:sz="0" w:space="0" w:color="auto"/>
          </w:divBdr>
        </w:div>
        <w:div w:id="1478954950">
          <w:marLeft w:val="0"/>
          <w:marRight w:val="0"/>
          <w:marTop w:val="0"/>
          <w:marBottom w:val="0"/>
          <w:divBdr>
            <w:top w:val="none" w:sz="0" w:space="0" w:color="auto"/>
            <w:left w:val="none" w:sz="0" w:space="0" w:color="auto"/>
            <w:bottom w:val="none" w:sz="0" w:space="0" w:color="auto"/>
            <w:right w:val="none" w:sz="0" w:space="0" w:color="auto"/>
          </w:divBdr>
        </w:div>
        <w:div w:id="1486701525">
          <w:marLeft w:val="0"/>
          <w:marRight w:val="0"/>
          <w:marTop w:val="0"/>
          <w:marBottom w:val="0"/>
          <w:divBdr>
            <w:top w:val="none" w:sz="0" w:space="0" w:color="auto"/>
            <w:left w:val="none" w:sz="0" w:space="0" w:color="auto"/>
            <w:bottom w:val="none" w:sz="0" w:space="0" w:color="auto"/>
            <w:right w:val="none" w:sz="0" w:space="0" w:color="auto"/>
          </w:divBdr>
        </w:div>
        <w:div w:id="1509979861">
          <w:marLeft w:val="0"/>
          <w:marRight w:val="0"/>
          <w:marTop w:val="0"/>
          <w:marBottom w:val="0"/>
          <w:divBdr>
            <w:top w:val="none" w:sz="0" w:space="0" w:color="auto"/>
            <w:left w:val="none" w:sz="0" w:space="0" w:color="auto"/>
            <w:bottom w:val="none" w:sz="0" w:space="0" w:color="auto"/>
            <w:right w:val="none" w:sz="0" w:space="0" w:color="auto"/>
          </w:divBdr>
        </w:div>
        <w:div w:id="1566572877">
          <w:marLeft w:val="0"/>
          <w:marRight w:val="0"/>
          <w:marTop w:val="0"/>
          <w:marBottom w:val="0"/>
          <w:divBdr>
            <w:top w:val="none" w:sz="0" w:space="0" w:color="auto"/>
            <w:left w:val="none" w:sz="0" w:space="0" w:color="auto"/>
            <w:bottom w:val="none" w:sz="0" w:space="0" w:color="auto"/>
            <w:right w:val="none" w:sz="0" w:space="0" w:color="auto"/>
          </w:divBdr>
        </w:div>
        <w:div w:id="1606576267">
          <w:marLeft w:val="0"/>
          <w:marRight w:val="0"/>
          <w:marTop w:val="0"/>
          <w:marBottom w:val="0"/>
          <w:divBdr>
            <w:top w:val="none" w:sz="0" w:space="0" w:color="auto"/>
            <w:left w:val="none" w:sz="0" w:space="0" w:color="auto"/>
            <w:bottom w:val="none" w:sz="0" w:space="0" w:color="auto"/>
            <w:right w:val="none" w:sz="0" w:space="0" w:color="auto"/>
          </w:divBdr>
        </w:div>
        <w:div w:id="1633629436">
          <w:marLeft w:val="0"/>
          <w:marRight w:val="0"/>
          <w:marTop w:val="0"/>
          <w:marBottom w:val="0"/>
          <w:divBdr>
            <w:top w:val="none" w:sz="0" w:space="0" w:color="auto"/>
            <w:left w:val="none" w:sz="0" w:space="0" w:color="auto"/>
            <w:bottom w:val="none" w:sz="0" w:space="0" w:color="auto"/>
            <w:right w:val="none" w:sz="0" w:space="0" w:color="auto"/>
          </w:divBdr>
        </w:div>
        <w:div w:id="1682273085">
          <w:marLeft w:val="0"/>
          <w:marRight w:val="0"/>
          <w:marTop w:val="0"/>
          <w:marBottom w:val="0"/>
          <w:divBdr>
            <w:top w:val="none" w:sz="0" w:space="0" w:color="auto"/>
            <w:left w:val="none" w:sz="0" w:space="0" w:color="auto"/>
            <w:bottom w:val="none" w:sz="0" w:space="0" w:color="auto"/>
            <w:right w:val="none" w:sz="0" w:space="0" w:color="auto"/>
          </w:divBdr>
        </w:div>
        <w:div w:id="1697733267">
          <w:marLeft w:val="0"/>
          <w:marRight w:val="0"/>
          <w:marTop w:val="0"/>
          <w:marBottom w:val="0"/>
          <w:divBdr>
            <w:top w:val="none" w:sz="0" w:space="0" w:color="auto"/>
            <w:left w:val="none" w:sz="0" w:space="0" w:color="auto"/>
            <w:bottom w:val="none" w:sz="0" w:space="0" w:color="auto"/>
            <w:right w:val="none" w:sz="0" w:space="0" w:color="auto"/>
          </w:divBdr>
        </w:div>
        <w:div w:id="1757285222">
          <w:marLeft w:val="0"/>
          <w:marRight w:val="0"/>
          <w:marTop w:val="0"/>
          <w:marBottom w:val="0"/>
          <w:divBdr>
            <w:top w:val="none" w:sz="0" w:space="0" w:color="auto"/>
            <w:left w:val="none" w:sz="0" w:space="0" w:color="auto"/>
            <w:bottom w:val="none" w:sz="0" w:space="0" w:color="auto"/>
            <w:right w:val="none" w:sz="0" w:space="0" w:color="auto"/>
          </w:divBdr>
        </w:div>
        <w:div w:id="1780375705">
          <w:marLeft w:val="0"/>
          <w:marRight w:val="0"/>
          <w:marTop w:val="0"/>
          <w:marBottom w:val="0"/>
          <w:divBdr>
            <w:top w:val="none" w:sz="0" w:space="0" w:color="auto"/>
            <w:left w:val="none" w:sz="0" w:space="0" w:color="auto"/>
            <w:bottom w:val="none" w:sz="0" w:space="0" w:color="auto"/>
            <w:right w:val="none" w:sz="0" w:space="0" w:color="auto"/>
          </w:divBdr>
        </w:div>
        <w:div w:id="1783454442">
          <w:marLeft w:val="0"/>
          <w:marRight w:val="0"/>
          <w:marTop w:val="0"/>
          <w:marBottom w:val="0"/>
          <w:divBdr>
            <w:top w:val="none" w:sz="0" w:space="0" w:color="auto"/>
            <w:left w:val="none" w:sz="0" w:space="0" w:color="auto"/>
            <w:bottom w:val="none" w:sz="0" w:space="0" w:color="auto"/>
            <w:right w:val="none" w:sz="0" w:space="0" w:color="auto"/>
          </w:divBdr>
        </w:div>
        <w:div w:id="1801730310">
          <w:marLeft w:val="0"/>
          <w:marRight w:val="0"/>
          <w:marTop w:val="0"/>
          <w:marBottom w:val="0"/>
          <w:divBdr>
            <w:top w:val="none" w:sz="0" w:space="0" w:color="auto"/>
            <w:left w:val="none" w:sz="0" w:space="0" w:color="auto"/>
            <w:bottom w:val="none" w:sz="0" w:space="0" w:color="auto"/>
            <w:right w:val="none" w:sz="0" w:space="0" w:color="auto"/>
          </w:divBdr>
        </w:div>
        <w:div w:id="1805611962">
          <w:marLeft w:val="0"/>
          <w:marRight w:val="0"/>
          <w:marTop w:val="0"/>
          <w:marBottom w:val="0"/>
          <w:divBdr>
            <w:top w:val="none" w:sz="0" w:space="0" w:color="auto"/>
            <w:left w:val="none" w:sz="0" w:space="0" w:color="auto"/>
            <w:bottom w:val="none" w:sz="0" w:space="0" w:color="auto"/>
            <w:right w:val="none" w:sz="0" w:space="0" w:color="auto"/>
          </w:divBdr>
        </w:div>
        <w:div w:id="1827865688">
          <w:marLeft w:val="0"/>
          <w:marRight w:val="0"/>
          <w:marTop w:val="0"/>
          <w:marBottom w:val="0"/>
          <w:divBdr>
            <w:top w:val="none" w:sz="0" w:space="0" w:color="auto"/>
            <w:left w:val="none" w:sz="0" w:space="0" w:color="auto"/>
            <w:bottom w:val="none" w:sz="0" w:space="0" w:color="auto"/>
            <w:right w:val="none" w:sz="0" w:space="0" w:color="auto"/>
          </w:divBdr>
        </w:div>
        <w:div w:id="1869873262">
          <w:marLeft w:val="0"/>
          <w:marRight w:val="0"/>
          <w:marTop w:val="0"/>
          <w:marBottom w:val="0"/>
          <w:divBdr>
            <w:top w:val="none" w:sz="0" w:space="0" w:color="auto"/>
            <w:left w:val="none" w:sz="0" w:space="0" w:color="auto"/>
            <w:bottom w:val="none" w:sz="0" w:space="0" w:color="auto"/>
            <w:right w:val="none" w:sz="0" w:space="0" w:color="auto"/>
          </w:divBdr>
        </w:div>
        <w:div w:id="1934243961">
          <w:marLeft w:val="0"/>
          <w:marRight w:val="0"/>
          <w:marTop w:val="0"/>
          <w:marBottom w:val="0"/>
          <w:divBdr>
            <w:top w:val="none" w:sz="0" w:space="0" w:color="auto"/>
            <w:left w:val="none" w:sz="0" w:space="0" w:color="auto"/>
            <w:bottom w:val="none" w:sz="0" w:space="0" w:color="auto"/>
            <w:right w:val="none" w:sz="0" w:space="0" w:color="auto"/>
          </w:divBdr>
        </w:div>
        <w:div w:id="1938636694">
          <w:marLeft w:val="0"/>
          <w:marRight w:val="0"/>
          <w:marTop w:val="0"/>
          <w:marBottom w:val="0"/>
          <w:divBdr>
            <w:top w:val="none" w:sz="0" w:space="0" w:color="auto"/>
            <w:left w:val="none" w:sz="0" w:space="0" w:color="auto"/>
            <w:bottom w:val="none" w:sz="0" w:space="0" w:color="auto"/>
            <w:right w:val="none" w:sz="0" w:space="0" w:color="auto"/>
          </w:divBdr>
        </w:div>
        <w:div w:id="2006738971">
          <w:marLeft w:val="0"/>
          <w:marRight w:val="0"/>
          <w:marTop w:val="0"/>
          <w:marBottom w:val="0"/>
          <w:divBdr>
            <w:top w:val="none" w:sz="0" w:space="0" w:color="auto"/>
            <w:left w:val="none" w:sz="0" w:space="0" w:color="auto"/>
            <w:bottom w:val="none" w:sz="0" w:space="0" w:color="auto"/>
            <w:right w:val="none" w:sz="0" w:space="0" w:color="auto"/>
          </w:divBdr>
        </w:div>
        <w:div w:id="2010985187">
          <w:marLeft w:val="0"/>
          <w:marRight w:val="0"/>
          <w:marTop w:val="0"/>
          <w:marBottom w:val="0"/>
          <w:divBdr>
            <w:top w:val="none" w:sz="0" w:space="0" w:color="auto"/>
            <w:left w:val="none" w:sz="0" w:space="0" w:color="auto"/>
            <w:bottom w:val="none" w:sz="0" w:space="0" w:color="auto"/>
            <w:right w:val="none" w:sz="0" w:space="0" w:color="auto"/>
          </w:divBdr>
        </w:div>
        <w:div w:id="2102412491">
          <w:marLeft w:val="0"/>
          <w:marRight w:val="0"/>
          <w:marTop w:val="0"/>
          <w:marBottom w:val="0"/>
          <w:divBdr>
            <w:top w:val="none" w:sz="0" w:space="0" w:color="auto"/>
            <w:left w:val="none" w:sz="0" w:space="0" w:color="auto"/>
            <w:bottom w:val="none" w:sz="0" w:space="0" w:color="auto"/>
            <w:right w:val="none" w:sz="0" w:space="0" w:color="auto"/>
          </w:divBdr>
        </w:div>
        <w:div w:id="2119828592">
          <w:marLeft w:val="0"/>
          <w:marRight w:val="0"/>
          <w:marTop w:val="0"/>
          <w:marBottom w:val="0"/>
          <w:divBdr>
            <w:top w:val="none" w:sz="0" w:space="0" w:color="auto"/>
            <w:left w:val="none" w:sz="0" w:space="0" w:color="auto"/>
            <w:bottom w:val="none" w:sz="0" w:space="0" w:color="auto"/>
            <w:right w:val="none" w:sz="0" w:space="0" w:color="auto"/>
          </w:divBdr>
        </w:div>
      </w:divsChild>
    </w:div>
    <w:div w:id="498693968">
      <w:bodyDiv w:val="1"/>
      <w:marLeft w:val="0"/>
      <w:marRight w:val="0"/>
      <w:marTop w:val="0"/>
      <w:marBottom w:val="0"/>
      <w:divBdr>
        <w:top w:val="none" w:sz="0" w:space="0" w:color="auto"/>
        <w:left w:val="none" w:sz="0" w:space="0" w:color="auto"/>
        <w:bottom w:val="none" w:sz="0" w:space="0" w:color="auto"/>
        <w:right w:val="none" w:sz="0" w:space="0" w:color="auto"/>
      </w:divBdr>
    </w:div>
    <w:div w:id="501553554">
      <w:bodyDiv w:val="1"/>
      <w:marLeft w:val="0"/>
      <w:marRight w:val="0"/>
      <w:marTop w:val="0"/>
      <w:marBottom w:val="0"/>
      <w:divBdr>
        <w:top w:val="none" w:sz="0" w:space="0" w:color="auto"/>
        <w:left w:val="none" w:sz="0" w:space="0" w:color="auto"/>
        <w:bottom w:val="none" w:sz="0" w:space="0" w:color="auto"/>
        <w:right w:val="none" w:sz="0" w:space="0" w:color="auto"/>
      </w:divBdr>
    </w:div>
    <w:div w:id="501701360">
      <w:bodyDiv w:val="1"/>
      <w:marLeft w:val="0"/>
      <w:marRight w:val="0"/>
      <w:marTop w:val="0"/>
      <w:marBottom w:val="0"/>
      <w:divBdr>
        <w:top w:val="none" w:sz="0" w:space="0" w:color="auto"/>
        <w:left w:val="none" w:sz="0" w:space="0" w:color="auto"/>
        <w:bottom w:val="none" w:sz="0" w:space="0" w:color="auto"/>
        <w:right w:val="none" w:sz="0" w:space="0" w:color="auto"/>
      </w:divBdr>
    </w:div>
    <w:div w:id="502821731">
      <w:bodyDiv w:val="1"/>
      <w:marLeft w:val="0"/>
      <w:marRight w:val="0"/>
      <w:marTop w:val="0"/>
      <w:marBottom w:val="0"/>
      <w:divBdr>
        <w:top w:val="none" w:sz="0" w:space="0" w:color="auto"/>
        <w:left w:val="none" w:sz="0" w:space="0" w:color="auto"/>
        <w:bottom w:val="none" w:sz="0" w:space="0" w:color="auto"/>
        <w:right w:val="none" w:sz="0" w:space="0" w:color="auto"/>
      </w:divBdr>
    </w:div>
    <w:div w:id="504397408">
      <w:bodyDiv w:val="1"/>
      <w:marLeft w:val="0"/>
      <w:marRight w:val="0"/>
      <w:marTop w:val="0"/>
      <w:marBottom w:val="0"/>
      <w:divBdr>
        <w:top w:val="none" w:sz="0" w:space="0" w:color="auto"/>
        <w:left w:val="none" w:sz="0" w:space="0" w:color="auto"/>
        <w:bottom w:val="none" w:sz="0" w:space="0" w:color="auto"/>
        <w:right w:val="none" w:sz="0" w:space="0" w:color="auto"/>
      </w:divBdr>
    </w:div>
    <w:div w:id="505362789">
      <w:bodyDiv w:val="1"/>
      <w:marLeft w:val="0"/>
      <w:marRight w:val="0"/>
      <w:marTop w:val="0"/>
      <w:marBottom w:val="0"/>
      <w:divBdr>
        <w:top w:val="none" w:sz="0" w:space="0" w:color="auto"/>
        <w:left w:val="none" w:sz="0" w:space="0" w:color="auto"/>
        <w:bottom w:val="none" w:sz="0" w:space="0" w:color="auto"/>
        <w:right w:val="none" w:sz="0" w:space="0" w:color="auto"/>
      </w:divBdr>
    </w:div>
    <w:div w:id="505444365">
      <w:bodyDiv w:val="1"/>
      <w:marLeft w:val="0"/>
      <w:marRight w:val="0"/>
      <w:marTop w:val="0"/>
      <w:marBottom w:val="0"/>
      <w:divBdr>
        <w:top w:val="none" w:sz="0" w:space="0" w:color="auto"/>
        <w:left w:val="none" w:sz="0" w:space="0" w:color="auto"/>
        <w:bottom w:val="none" w:sz="0" w:space="0" w:color="auto"/>
        <w:right w:val="none" w:sz="0" w:space="0" w:color="auto"/>
      </w:divBdr>
    </w:div>
    <w:div w:id="505481658">
      <w:bodyDiv w:val="1"/>
      <w:marLeft w:val="0"/>
      <w:marRight w:val="0"/>
      <w:marTop w:val="0"/>
      <w:marBottom w:val="0"/>
      <w:divBdr>
        <w:top w:val="none" w:sz="0" w:space="0" w:color="auto"/>
        <w:left w:val="none" w:sz="0" w:space="0" w:color="auto"/>
        <w:bottom w:val="none" w:sz="0" w:space="0" w:color="auto"/>
        <w:right w:val="none" w:sz="0" w:space="0" w:color="auto"/>
      </w:divBdr>
    </w:div>
    <w:div w:id="505633186">
      <w:bodyDiv w:val="1"/>
      <w:marLeft w:val="0"/>
      <w:marRight w:val="0"/>
      <w:marTop w:val="0"/>
      <w:marBottom w:val="0"/>
      <w:divBdr>
        <w:top w:val="none" w:sz="0" w:space="0" w:color="auto"/>
        <w:left w:val="none" w:sz="0" w:space="0" w:color="auto"/>
        <w:bottom w:val="none" w:sz="0" w:space="0" w:color="auto"/>
        <w:right w:val="none" w:sz="0" w:space="0" w:color="auto"/>
      </w:divBdr>
    </w:div>
    <w:div w:id="506091452">
      <w:bodyDiv w:val="1"/>
      <w:marLeft w:val="0"/>
      <w:marRight w:val="0"/>
      <w:marTop w:val="0"/>
      <w:marBottom w:val="0"/>
      <w:divBdr>
        <w:top w:val="none" w:sz="0" w:space="0" w:color="auto"/>
        <w:left w:val="none" w:sz="0" w:space="0" w:color="auto"/>
        <w:bottom w:val="none" w:sz="0" w:space="0" w:color="auto"/>
        <w:right w:val="none" w:sz="0" w:space="0" w:color="auto"/>
      </w:divBdr>
    </w:div>
    <w:div w:id="506407942">
      <w:bodyDiv w:val="1"/>
      <w:marLeft w:val="0"/>
      <w:marRight w:val="0"/>
      <w:marTop w:val="0"/>
      <w:marBottom w:val="0"/>
      <w:divBdr>
        <w:top w:val="none" w:sz="0" w:space="0" w:color="auto"/>
        <w:left w:val="none" w:sz="0" w:space="0" w:color="auto"/>
        <w:bottom w:val="none" w:sz="0" w:space="0" w:color="auto"/>
        <w:right w:val="none" w:sz="0" w:space="0" w:color="auto"/>
      </w:divBdr>
    </w:div>
    <w:div w:id="506754313">
      <w:bodyDiv w:val="1"/>
      <w:marLeft w:val="0"/>
      <w:marRight w:val="0"/>
      <w:marTop w:val="0"/>
      <w:marBottom w:val="0"/>
      <w:divBdr>
        <w:top w:val="none" w:sz="0" w:space="0" w:color="auto"/>
        <w:left w:val="none" w:sz="0" w:space="0" w:color="auto"/>
        <w:bottom w:val="none" w:sz="0" w:space="0" w:color="auto"/>
        <w:right w:val="none" w:sz="0" w:space="0" w:color="auto"/>
      </w:divBdr>
    </w:div>
    <w:div w:id="513375469">
      <w:bodyDiv w:val="1"/>
      <w:marLeft w:val="0"/>
      <w:marRight w:val="0"/>
      <w:marTop w:val="0"/>
      <w:marBottom w:val="0"/>
      <w:divBdr>
        <w:top w:val="none" w:sz="0" w:space="0" w:color="auto"/>
        <w:left w:val="none" w:sz="0" w:space="0" w:color="auto"/>
        <w:bottom w:val="none" w:sz="0" w:space="0" w:color="auto"/>
        <w:right w:val="none" w:sz="0" w:space="0" w:color="auto"/>
      </w:divBdr>
    </w:div>
    <w:div w:id="513422565">
      <w:bodyDiv w:val="1"/>
      <w:marLeft w:val="0"/>
      <w:marRight w:val="0"/>
      <w:marTop w:val="0"/>
      <w:marBottom w:val="0"/>
      <w:divBdr>
        <w:top w:val="none" w:sz="0" w:space="0" w:color="auto"/>
        <w:left w:val="none" w:sz="0" w:space="0" w:color="auto"/>
        <w:bottom w:val="none" w:sz="0" w:space="0" w:color="auto"/>
        <w:right w:val="none" w:sz="0" w:space="0" w:color="auto"/>
      </w:divBdr>
    </w:div>
    <w:div w:id="515972034">
      <w:bodyDiv w:val="1"/>
      <w:marLeft w:val="0"/>
      <w:marRight w:val="0"/>
      <w:marTop w:val="0"/>
      <w:marBottom w:val="0"/>
      <w:divBdr>
        <w:top w:val="none" w:sz="0" w:space="0" w:color="auto"/>
        <w:left w:val="none" w:sz="0" w:space="0" w:color="auto"/>
        <w:bottom w:val="none" w:sz="0" w:space="0" w:color="auto"/>
        <w:right w:val="none" w:sz="0" w:space="0" w:color="auto"/>
      </w:divBdr>
    </w:div>
    <w:div w:id="516503665">
      <w:bodyDiv w:val="1"/>
      <w:marLeft w:val="0"/>
      <w:marRight w:val="0"/>
      <w:marTop w:val="0"/>
      <w:marBottom w:val="0"/>
      <w:divBdr>
        <w:top w:val="none" w:sz="0" w:space="0" w:color="auto"/>
        <w:left w:val="none" w:sz="0" w:space="0" w:color="auto"/>
        <w:bottom w:val="none" w:sz="0" w:space="0" w:color="auto"/>
        <w:right w:val="none" w:sz="0" w:space="0" w:color="auto"/>
      </w:divBdr>
      <w:divsChild>
        <w:div w:id="139033893">
          <w:marLeft w:val="0"/>
          <w:marRight w:val="0"/>
          <w:marTop w:val="0"/>
          <w:marBottom w:val="0"/>
          <w:divBdr>
            <w:top w:val="none" w:sz="0" w:space="0" w:color="auto"/>
            <w:left w:val="none" w:sz="0" w:space="0" w:color="auto"/>
            <w:bottom w:val="none" w:sz="0" w:space="0" w:color="auto"/>
            <w:right w:val="none" w:sz="0" w:space="0" w:color="auto"/>
          </w:divBdr>
        </w:div>
        <w:div w:id="887572882">
          <w:marLeft w:val="0"/>
          <w:marRight w:val="0"/>
          <w:marTop w:val="0"/>
          <w:marBottom w:val="0"/>
          <w:divBdr>
            <w:top w:val="none" w:sz="0" w:space="0" w:color="auto"/>
            <w:left w:val="none" w:sz="0" w:space="0" w:color="auto"/>
            <w:bottom w:val="none" w:sz="0" w:space="0" w:color="auto"/>
            <w:right w:val="none" w:sz="0" w:space="0" w:color="auto"/>
          </w:divBdr>
        </w:div>
        <w:div w:id="1450776989">
          <w:marLeft w:val="0"/>
          <w:marRight w:val="0"/>
          <w:marTop w:val="0"/>
          <w:marBottom w:val="0"/>
          <w:divBdr>
            <w:top w:val="none" w:sz="0" w:space="0" w:color="auto"/>
            <w:left w:val="none" w:sz="0" w:space="0" w:color="auto"/>
            <w:bottom w:val="none" w:sz="0" w:space="0" w:color="auto"/>
            <w:right w:val="none" w:sz="0" w:space="0" w:color="auto"/>
          </w:divBdr>
        </w:div>
      </w:divsChild>
    </w:div>
    <w:div w:id="517891201">
      <w:bodyDiv w:val="1"/>
      <w:marLeft w:val="0"/>
      <w:marRight w:val="0"/>
      <w:marTop w:val="0"/>
      <w:marBottom w:val="0"/>
      <w:divBdr>
        <w:top w:val="none" w:sz="0" w:space="0" w:color="auto"/>
        <w:left w:val="none" w:sz="0" w:space="0" w:color="auto"/>
        <w:bottom w:val="none" w:sz="0" w:space="0" w:color="auto"/>
        <w:right w:val="none" w:sz="0" w:space="0" w:color="auto"/>
      </w:divBdr>
    </w:div>
    <w:div w:id="522473029">
      <w:bodyDiv w:val="1"/>
      <w:marLeft w:val="0"/>
      <w:marRight w:val="0"/>
      <w:marTop w:val="0"/>
      <w:marBottom w:val="0"/>
      <w:divBdr>
        <w:top w:val="none" w:sz="0" w:space="0" w:color="auto"/>
        <w:left w:val="none" w:sz="0" w:space="0" w:color="auto"/>
        <w:bottom w:val="none" w:sz="0" w:space="0" w:color="auto"/>
        <w:right w:val="none" w:sz="0" w:space="0" w:color="auto"/>
      </w:divBdr>
    </w:div>
    <w:div w:id="525219148">
      <w:bodyDiv w:val="1"/>
      <w:marLeft w:val="0"/>
      <w:marRight w:val="0"/>
      <w:marTop w:val="0"/>
      <w:marBottom w:val="0"/>
      <w:divBdr>
        <w:top w:val="none" w:sz="0" w:space="0" w:color="auto"/>
        <w:left w:val="none" w:sz="0" w:space="0" w:color="auto"/>
        <w:bottom w:val="none" w:sz="0" w:space="0" w:color="auto"/>
        <w:right w:val="none" w:sz="0" w:space="0" w:color="auto"/>
      </w:divBdr>
    </w:div>
    <w:div w:id="526988193">
      <w:bodyDiv w:val="1"/>
      <w:marLeft w:val="0"/>
      <w:marRight w:val="0"/>
      <w:marTop w:val="0"/>
      <w:marBottom w:val="0"/>
      <w:divBdr>
        <w:top w:val="none" w:sz="0" w:space="0" w:color="auto"/>
        <w:left w:val="none" w:sz="0" w:space="0" w:color="auto"/>
        <w:bottom w:val="none" w:sz="0" w:space="0" w:color="auto"/>
        <w:right w:val="none" w:sz="0" w:space="0" w:color="auto"/>
      </w:divBdr>
    </w:div>
    <w:div w:id="528835193">
      <w:bodyDiv w:val="1"/>
      <w:marLeft w:val="0"/>
      <w:marRight w:val="0"/>
      <w:marTop w:val="0"/>
      <w:marBottom w:val="0"/>
      <w:divBdr>
        <w:top w:val="none" w:sz="0" w:space="0" w:color="auto"/>
        <w:left w:val="none" w:sz="0" w:space="0" w:color="auto"/>
        <w:bottom w:val="none" w:sz="0" w:space="0" w:color="auto"/>
        <w:right w:val="none" w:sz="0" w:space="0" w:color="auto"/>
      </w:divBdr>
    </w:div>
    <w:div w:id="529412245">
      <w:bodyDiv w:val="1"/>
      <w:marLeft w:val="0"/>
      <w:marRight w:val="0"/>
      <w:marTop w:val="0"/>
      <w:marBottom w:val="0"/>
      <w:divBdr>
        <w:top w:val="none" w:sz="0" w:space="0" w:color="auto"/>
        <w:left w:val="none" w:sz="0" w:space="0" w:color="auto"/>
        <w:bottom w:val="none" w:sz="0" w:space="0" w:color="auto"/>
        <w:right w:val="none" w:sz="0" w:space="0" w:color="auto"/>
      </w:divBdr>
    </w:div>
    <w:div w:id="529993655">
      <w:bodyDiv w:val="1"/>
      <w:marLeft w:val="0"/>
      <w:marRight w:val="0"/>
      <w:marTop w:val="0"/>
      <w:marBottom w:val="0"/>
      <w:divBdr>
        <w:top w:val="none" w:sz="0" w:space="0" w:color="auto"/>
        <w:left w:val="none" w:sz="0" w:space="0" w:color="auto"/>
        <w:bottom w:val="none" w:sz="0" w:space="0" w:color="auto"/>
        <w:right w:val="none" w:sz="0" w:space="0" w:color="auto"/>
      </w:divBdr>
    </w:div>
    <w:div w:id="531117584">
      <w:bodyDiv w:val="1"/>
      <w:marLeft w:val="0"/>
      <w:marRight w:val="0"/>
      <w:marTop w:val="0"/>
      <w:marBottom w:val="0"/>
      <w:divBdr>
        <w:top w:val="none" w:sz="0" w:space="0" w:color="auto"/>
        <w:left w:val="none" w:sz="0" w:space="0" w:color="auto"/>
        <w:bottom w:val="none" w:sz="0" w:space="0" w:color="auto"/>
        <w:right w:val="none" w:sz="0" w:space="0" w:color="auto"/>
      </w:divBdr>
    </w:div>
    <w:div w:id="532235782">
      <w:bodyDiv w:val="1"/>
      <w:marLeft w:val="0"/>
      <w:marRight w:val="0"/>
      <w:marTop w:val="0"/>
      <w:marBottom w:val="0"/>
      <w:divBdr>
        <w:top w:val="none" w:sz="0" w:space="0" w:color="auto"/>
        <w:left w:val="none" w:sz="0" w:space="0" w:color="auto"/>
        <w:bottom w:val="none" w:sz="0" w:space="0" w:color="auto"/>
        <w:right w:val="none" w:sz="0" w:space="0" w:color="auto"/>
      </w:divBdr>
      <w:divsChild>
        <w:div w:id="154762280">
          <w:marLeft w:val="0"/>
          <w:marRight w:val="0"/>
          <w:marTop w:val="0"/>
          <w:marBottom w:val="0"/>
          <w:divBdr>
            <w:top w:val="none" w:sz="0" w:space="0" w:color="auto"/>
            <w:left w:val="none" w:sz="0" w:space="0" w:color="auto"/>
            <w:bottom w:val="none" w:sz="0" w:space="0" w:color="auto"/>
            <w:right w:val="none" w:sz="0" w:space="0" w:color="auto"/>
          </w:divBdr>
        </w:div>
        <w:div w:id="362444879">
          <w:marLeft w:val="0"/>
          <w:marRight w:val="0"/>
          <w:marTop w:val="0"/>
          <w:marBottom w:val="0"/>
          <w:divBdr>
            <w:top w:val="none" w:sz="0" w:space="0" w:color="auto"/>
            <w:left w:val="none" w:sz="0" w:space="0" w:color="auto"/>
            <w:bottom w:val="none" w:sz="0" w:space="0" w:color="auto"/>
            <w:right w:val="none" w:sz="0" w:space="0" w:color="auto"/>
          </w:divBdr>
        </w:div>
        <w:div w:id="387919796">
          <w:marLeft w:val="0"/>
          <w:marRight w:val="0"/>
          <w:marTop w:val="0"/>
          <w:marBottom w:val="0"/>
          <w:divBdr>
            <w:top w:val="none" w:sz="0" w:space="0" w:color="auto"/>
            <w:left w:val="none" w:sz="0" w:space="0" w:color="auto"/>
            <w:bottom w:val="none" w:sz="0" w:space="0" w:color="auto"/>
            <w:right w:val="none" w:sz="0" w:space="0" w:color="auto"/>
          </w:divBdr>
        </w:div>
        <w:div w:id="446656049">
          <w:marLeft w:val="0"/>
          <w:marRight w:val="0"/>
          <w:marTop w:val="0"/>
          <w:marBottom w:val="0"/>
          <w:divBdr>
            <w:top w:val="none" w:sz="0" w:space="0" w:color="auto"/>
            <w:left w:val="none" w:sz="0" w:space="0" w:color="auto"/>
            <w:bottom w:val="none" w:sz="0" w:space="0" w:color="auto"/>
            <w:right w:val="none" w:sz="0" w:space="0" w:color="auto"/>
          </w:divBdr>
        </w:div>
        <w:div w:id="469596363">
          <w:marLeft w:val="0"/>
          <w:marRight w:val="0"/>
          <w:marTop w:val="0"/>
          <w:marBottom w:val="0"/>
          <w:divBdr>
            <w:top w:val="none" w:sz="0" w:space="0" w:color="auto"/>
            <w:left w:val="none" w:sz="0" w:space="0" w:color="auto"/>
            <w:bottom w:val="none" w:sz="0" w:space="0" w:color="auto"/>
            <w:right w:val="none" w:sz="0" w:space="0" w:color="auto"/>
          </w:divBdr>
        </w:div>
        <w:div w:id="496120746">
          <w:marLeft w:val="0"/>
          <w:marRight w:val="0"/>
          <w:marTop w:val="0"/>
          <w:marBottom w:val="0"/>
          <w:divBdr>
            <w:top w:val="none" w:sz="0" w:space="0" w:color="auto"/>
            <w:left w:val="none" w:sz="0" w:space="0" w:color="auto"/>
            <w:bottom w:val="none" w:sz="0" w:space="0" w:color="auto"/>
            <w:right w:val="none" w:sz="0" w:space="0" w:color="auto"/>
          </w:divBdr>
        </w:div>
        <w:div w:id="595407086">
          <w:marLeft w:val="0"/>
          <w:marRight w:val="0"/>
          <w:marTop w:val="0"/>
          <w:marBottom w:val="0"/>
          <w:divBdr>
            <w:top w:val="none" w:sz="0" w:space="0" w:color="auto"/>
            <w:left w:val="none" w:sz="0" w:space="0" w:color="auto"/>
            <w:bottom w:val="none" w:sz="0" w:space="0" w:color="auto"/>
            <w:right w:val="none" w:sz="0" w:space="0" w:color="auto"/>
          </w:divBdr>
        </w:div>
        <w:div w:id="624391432">
          <w:marLeft w:val="0"/>
          <w:marRight w:val="0"/>
          <w:marTop w:val="0"/>
          <w:marBottom w:val="0"/>
          <w:divBdr>
            <w:top w:val="none" w:sz="0" w:space="0" w:color="auto"/>
            <w:left w:val="none" w:sz="0" w:space="0" w:color="auto"/>
            <w:bottom w:val="none" w:sz="0" w:space="0" w:color="auto"/>
            <w:right w:val="none" w:sz="0" w:space="0" w:color="auto"/>
          </w:divBdr>
        </w:div>
        <w:div w:id="727647596">
          <w:marLeft w:val="0"/>
          <w:marRight w:val="0"/>
          <w:marTop w:val="0"/>
          <w:marBottom w:val="0"/>
          <w:divBdr>
            <w:top w:val="none" w:sz="0" w:space="0" w:color="auto"/>
            <w:left w:val="none" w:sz="0" w:space="0" w:color="auto"/>
            <w:bottom w:val="none" w:sz="0" w:space="0" w:color="auto"/>
            <w:right w:val="none" w:sz="0" w:space="0" w:color="auto"/>
          </w:divBdr>
        </w:div>
        <w:div w:id="832141944">
          <w:marLeft w:val="0"/>
          <w:marRight w:val="0"/>
          <w:marTop w:val="0"/>
          <w:marBottom w:val="0"/>
          <w:divBdr>
            <w:top w:val="none" w:sz="0" w:space="0" w:color="auto"/>
            <w:left w:val="none" w:sz="0" w:space="0" w:color="auto"/>
            <w:bottom w:val="none" w:sz="0" w:space="0" w:color="auto"/>
            <w:right w:val="none" w:sz="0" w:space="0" w:color="auto"/>
          </w:divBdr>
        </w:div>
        <w:div w:id="884946508">
          <w:marLeft w:val="0"/>
          <w:marRight w:val="0"/>
          <w:marTop w:val="0"/>
          <w:marBottom w:val="0"/>
          <w:divBdr>
            <w:top w:val="none" w:sz="0" w:space="0" w:color="auto"/>
            <w:left w:val="none" w:sz="0" w:space="0" w:color="auto"/>
            <w:bottom w:val="none" w:sz="0" w:space="0" w:color="auto"/>
            <w:right w:val="none" w:sz="0" w:space="0" w:color="auto"/>
          </w:divBdr>
        </w:div>
        <w:div w:id="1022560395">
          <w:marLeft w:val="0"/>
          <w:marRight w:val="0"/>
          <w:marTop w:val="0"/>
          <w:marBottom w:val="0"/>
          <w:divBdr>
            <w:top w:val="none" w:sz="0" w:space="0" w:color="auto"/>
            <w:left w:val="none" w:sz="0" w:space="0" w:color="auto"/>
            <w:bottom w:val="none" w:sz="0" w:space="0" w:color="auto"/>
            <w:right w:val="none" w:sz="0" w:space="0" w:color="auto"/>
          </w:divBdr>
        </w:div>
        <w:div w:id="1087775639">
          <w:marLeft w:val="0"/>
          <w:marRight w:val="0"/>
          <w:marTop w:val="0"/>
          <w:marBottom w:val="0"/>
          <w:divBdr>
            <w:top w:val="none" w:sz="0" w:space="0" w:color="auto"/>
            <w:left w:val="none" w:sz="0" w:space="0" w:color="auto"/>
            <w:bottom w:val="none" w:sz="0" w:space="0" w:color="auto"/>
            <w:right w:val="none" w:sz="0" w:space="0" w:color="auto"/>
          </w:divBdr>
        </w:div>
        <w:div w:id="1207794402">
          <w:marLeft w:val="0"/>
          <w:marRight w:val="0"/>
          <w:marTop w:val="0"/>
          <w:marBottom w:val="0"/>
          <w:divBdr>
            <w:top w:val="none" w:sz="0" w:space="0" w:color="auto"/>
            <w:left w:val="none" w:sz="0" w:space="0" w:color="auto"/>
            <w:bottom w:val="none" w:sz="0" w:space="0" w:color="auto"/>
            <w:right w:val="none" w:sz="0" w:space="0" w:color="auto"/>
          </w:divBdr>
        </w:div>
        <w:div w:id="1342048657">
          <w:marLeft w:val="0"/>
          <w:marRight w:val="0"/>
          <w:marTop w:val="0"/>
          <w:marBottom w:val="0"/>
          <w:divBdr>
            <w:top w:val="none" w:sz="0" w:space="0" w:color="auto"/>
            <w:left w:val="none" w:sz="0" w:space="0" w:color="auto"/>
            <w:bottom w:val="none" w:sz="0" w:space="0" w:color="auto"/>
            <w:right w:val="none" w:sz="0" w:space="0" w:color="auto"/>
          </w:divBdr>
        </w:div>
        <w:div w:id="1411346962">
          <w:marLeft w:val="0"/>
          <w:marRight w:val="0"/>
          <w:marTop w:val="0"/>
          <w:marBottom w:val="0"/>
          <w:divBdr>
            <w:top w:val="none" w:sz="0" w:space="0" w:color="auto"/>
            <w:left w:val="none" w:sz="0" w:space="0" w:color="auto"/>
            <w:bottom w:val="none" w:sz="0" w:space="0" w:color="auto"/>
            <w:right w:val="none" w:sz="0" w:space="0" w:color="auto"/>
          </w:divBdr>
        </w:div>
        <w:div w:id="1475559642">
          <w:marLeft w:val="0"/>
          <w:marRight w:val="0"/>
          <w:marTop w:val="0"/>
          <w:marBottom w:val="0"/>
          <w:divBdr>
            <w:top w:val="none" w:sz="0" w:space="0" w:color="auto"/>
            <w:left w:val="none" w:sz="0" w:space="0" w:color="auto"/>
            <w:bottom w:val="none" w:sz="0" w:space="0" w:color="auto"/>
            <w:right w:val="none" w:sz="0" w:space="0" w:color="auto"/>
          </w:divBdr>
        </w:div>
        <w:div w:id="1688675675">
          <w:marLeft w:val="0"/>
          <w:marRight w:val="0"/>
          <w:marTop w:val="0"/>
          <w:marBottom w:val="0"/>
          <w:divBdr>
            <w:top w:val="none" w:sz="0" w:space="0" w:color="auto"/>
            <w:left w:val="none" w:sz="0" w:space="0" w:color="auto"/>
            <w:bottom w:val="none" w:sz="0" w:space="0" w:color="auto"/>
            <w:right w:val="none" w:sz="0" w:space="0" w:color="auto"/>
          </w:divBdr>
        </w:div>
        <w:div w:id="2035691661">
          <w:marLeft w:val="0"/>
          <w:marRight w:val="0"/>
          <w:marTop w:val="0"/>
          <w:marBottom w:val="0"/>
          <w:divBdr>
            <w:top w:val="none" w:sz="0" w:space="0" w:color="auto"/>
            <w:left w:val="none" w:sz="0" w:space="0" w:color="auto"/>
            <w:bottom w:val="none" w:sz="0" w:space="0" w:color="auto"/>
            <w:right w:val="none" w:sz="0" w:space="0" w:color="auto"/>
          </w:divBdr>
        </w:div>
      </w:divsChild>
    </w:div>
    <w:div w:id="532622256">
      <w:bodyDiv w:val="1"/>
      <w:marLeft w:val="0"/>
      <w:marRight w:val="0"/>
      <w:marTop w:val="0"/>
      <w:marBottom w:val="0"/>
      <w:divBdr>
        <w:top w:val="none" w:sz="0" w:space="0" w:color="auto"/>
        <w:left w:val="none" w:sz="0" w:space="0" w:color="auto"/>
        <w:bottom w:val="none" w:sz="0" w:space="0" w:color="auto"/>
        <w:right w:val="none" w:sz="0" w:space="0" w:color="auto"/>
      </w:divBdr>
      <w:divsChild>
        <w:div w:id="275676020">
          <w:marLeft w:val="0"/>
          <w:marRight w:val="0"/>
          <w:marTop w:val="0"/>
          <w:marBottom w:val="0"/>
          <w:divBdr>
            <w:top w:val="none" w:sz="0" w:space="0" w:color="auto"/>
            <w:left w:val="none" w:sz="0" w:space="0" w:color="auto"/>
            <w:bottom w:val="none" w:sz="0" w:space="0" w:color="auto"/>
            <w:right w:val="none" w:sz="0" w:space="0" w:color="auto"/>
          </w:divBdr>
        </w:div>
        <w:div w:id="450634880">
          <w:marLeft w:val="0"/>
          <w:marRight w:val="0"/>
          <w:marTop w:val="0"/>
          <w:marBottom w:val="0"/>
          <w:divBdr>
            <w:top w:val="none" w:sz="0" w:space="0" w:color="auto"/>
            <w:left w:val="none" w:sz="0" w:space="0" w:color="auto"/>
            <w:bottom w:val="none" w:sz="0" w:space="0" w:color="auto"/>
            <w:right w:val="none" w:sz="0" w:space="0" w:color="auto"/>
          </w:divBdr>
        </w:div>
        <w:div w:id="766777853">
          <w:marLeft w:val="0"/>
          <w:marRight w:val="0"/>
          <w:marTop w:val="0"/>
          <w:marBottom w:val="0"/>
          <w:divBdr>
            <w:top w:val="none" w:sz="0" w:space="0" w:color="auto"/>
            <w:left w:val="none" w:sz="0" w:space="0" w:color="auto"/>
            <w:bottom w:val="none" w:sz="0" w:space="0" w:color="auto"/>
            <w:right w:val="none" w:sz="0" w:space="0" w:color="auto"/>
          </w:divBdr>
        </w:div>
        <w:div w:id="915944761">
          <w:marLeft w:val="0"/>
          <w:marRight w:val="0"/>
          <w:marTop w:val="0"/>
          <w:marBottom w:val="0"/>
          <w:divBdr>
            <w:top w:val="none" w:sz="0" w:space="0" w:color="auto"/>
            <w:left w:val="none" w:sz="0" w:space="0" w:color="auto"/>
            <w:bottom w:val="none" w:sz="0" w:space="0" w:color="auto"/>
            <w:right w:val="none" w:sz="0" w:space="0" w:color="auto"/>
          </w:divBdr>
        </w:div>
        <w:div w:id="1145053073">
          <w:marLeft w:val="0"/>
          <w:marRight w:val="0"/>
          <w:marTop w:val="0"/>
          <w:marBottom w:val="0"/>
          <w:divBdr>
            <w:top w:val="none" w:sz="0" w:space="0" w:color="auto"/>
            <w:left w:val="none" w:sz="0" w:space="0" w:color="auto"/>
            <w:bottom w:val="none" w:sz="0" w:space="0" w:color="auto"/>
            <w:right w:val="none" w:sz="0" w:space="0" w:color="auto"/>
          </w:divBdr>
        </w:div>
        <w:div w:id="1691953128">
          <w:marLeft w:val="0"/>
          <w:marRight w:val="0"/>
          <w:marTop w:val="0"/>
          <w:marBottom w:val="0"/>
          <w:divBdr>
            <w:top w:val="none" w:sz="0" w:space="0" w:color="auto"/>
            <w:left w:val="none" w:sz="0" w:space="0" w:color="auto"/>
            <w:bottom w:val="none" w:sz="0" w:space="0" w:color="auto"/>
            <w:right w:val="none" w:sz="0" w:space="0" w:color="auto"/>
          </w:divBdr>
        </w:div>
      </w:divsChild>
    </w:div>
    <w:div w:id="532694490">
      <w:bodyDiv w:val="1"/>
      <w:marLeft w:val="0"/>
      <w:marRight w:val="0"/>
      <w:marTop w:val="0"/>
      <w:marBottom w:val="0"/>
      <w:divBdr>
        <w:top w:val="none" w:sz="0" w:space="0" w:color="auto"/>
        <w:left w:val="none" w:sz="0" w:space="0" w:color="auto"/>
        <w:bottom w:val="none" w:sz="0" w:space="0" w:color="auto"/>
        <w:right w:val="none" w:sz="0" w:space="0" w:color="auto"/>
      </w:divBdr>
    </w:div>
    <w:div w:id="532697717">
      <w:bodyDiv w:val="1"/>
      <w:marLeft w:val="0"/>
      <w:marRight w:val="0"/>
      <w:marTop w:val="0"/>
      <w:marBottom w:val="0"/>
      <w:divBdr>
        <w:top w:val="none" w:sz="0" w:space="0" w:color="auto"/>
        <w:left w:val="none" w:sz="0" w:space="0" w:color="auto"/>
        <w:bottom w:val="none" w:sz="0" w:space="0" w:color="auto"/>
        <w:right w:val="none" w:sz="0" w:space="0" w:color="auto"/>
      </w:divBdr>
    </w:div>
    <w:div w:id="533468858">
      <w:bodyDiv w:val="1"/>
      <w:marLeft w:val="0"/>
      <w:marRight w:val="0"/>
      <w:marTop w:val="0"/>
      <w:marBottom w:val="0"/>
      <w:divBdr>
        <w:top w:val="none" w:sz="0" w:space="0" w:color="auto"/>
        <w:left w:val="none" w:sz="0" w:space="0" w:color="auto"/>
        <w:bottom w:val="none" w:sz="0" w:space="0" w:color="auto"/>
        <w:right w:val="none" w:sz="0" w:space="0" w:color="auto"/>
      </w:divBdr>
    </w:div>
    <w:div w:id="534343298">
      <w:bodyDiv w:val="1"/>
      <w:marLeft w:val="0"/>
      <w:marRight w:val="0"/>
      <w:marTop w:val="0"/>
      <w:marBottom w:val="0"/>
      <w:divBdr>
        <w:top w:val="none" w:sz="0" w:space="0" w:color="auto"/>
        <w:left w:val="none" w:sz="0" w:space="0" w:color="auto"/>
        <w:bottom w:val="none" w:sz="0" w:space="0" w:color="auto"/>
        <w:right w:val="none" w:sz="0" w:space="0" w:color="auto"/>
      </w:divBdr>
    </w:div>
    <w:div w:id="534542085">
      <w:bodyDiv w:val="1"/>
      <w:marLeft w:val="0"/>
      <w:marRight w:val="0"/>
      <w:marTop w:val="0"/>
      <w:marBottom w:val="0"/>
      <w:divBdr>
        <w:top w:val="none" w:sz="0" w:space="0" w:color="auto"/>
        <w:left w:val="none" w:sz="0" w:space="0" w:color="auto"/>
        <w:bottom w:val="none" w:sz="0" w:space="0" w:color="auto"/>
        <w:right w:val="none" w:sz="0" w:space="0" w:color="auto"/>
      </w:divBdr>
    </w:div>
    <w:div w:id="534855158">
      <w:bodyDiv w:val="1"/>
      <w:marLeft w:val="0"/>
      <w:marRight w:val="0"/>
      <w:marTop w:val="0"/>
      <w:marBottom w:val="0"/>
      <w:divBdr>
        <w:top w:val="none" w:sz="0" w:space="0" w:color="auto"/>
        <w:left w:val="none" w:sz="0" w:space="0" w:color="auto"/>
        <w:bottom w:val="none" w:sz="0" w:space="0" w:color="auto"/>
        <w:right w:val="none" w:sz="0" w:space="0" w:color="auto"/>
      </w:divBdr>
    </w:div>
    <w:div w:id="535193933">
      <w:bodyDiv w:val="1"/>
      <w:marLeft w:val="0"/>
      <w:marRight w:val="0"/>
      <w:marTop w:val="0"/>
      <w:marBottom w:val="0"/>
      <w:divBdr>
        <w:top w:val="none" w:sz="0" w:space="0" w:color="auto"/>
        <w:left w:val="none" w:sz="0" w:space="0" w:color="auto"/>
        <w:bottom w:val="none" w:sz="0" w:space="0" w:color="auto"/>
        <w:right w:val="none" w:sz="0" w:space="0" w:color="auto"/>
      </w:divBdr>
    </w:div>
    <w:div w:id="537669028">
      <w:bodyDiv w:val="1"/>
      <w:marLeft w:val="0"/>
      <w:marRight w:val="0"/>
      <w:marTop w:val="0"/>
      <w:marBottom w:val="0"/>
      <w:divBdr>
        <w:top w:val="none" w:sz="0" w:space="0" w:color="auto"/>
        <w:left w:val="none" w:sz="0" w:space="0" w:color="auto"/>
        <w:bottom w:val="none" w:sz="0" w:space="0" w:color="auto"/>
        <w:right w:val="none" w:sz="0" w:space="0" w:color="auto"/>
      </w:divBdr>
    </w:div>
    <w:div w:id="538081964">
      <w:bodyDiv w:val="1"/>
      <w:marLeft w:val="0"/>
      <w:marRight w:val="0"/>
      <w:marTop w:val="0"/>
      <w:marBottom w:val="0"/>
      <w:divBdr>
        <w:top w:val="none" w:sz="0" w:space="0" w:color="auto"/>
        <w:left w:val="none" w:sz="0" w:space="0" w:color="auto"/>
        <w:bottom w:val="none" w:sz="0" w:space="0" w:color="auto"/>
        <w:right w:val="none" w:sz="0" w:space="0" w:color="auto"/>
      </w:divBdr>
    </w:div>
    <w:div w:id="539368042">
      <w:bodyDiv w:val="1"/>
      <w:marLeft w:val="0"/>
      <w:marRight w:val="0"/>
      <w:marTop w:val="0"/>
      <w:marBottom w:val="0"/>
      <w:divBdr>
        <w:top w:val="none" w:sz="0" w:space="0" w:color="auto"/>
        <w:left w:val="none" w:sz="0" w:space="0" w:color="auto"/>
        <w:bottom w:val="none" w:sz="0" w:space="0" w:color="auto"/>
        <w:right w:val="none" w:sz="0" w:space="0" w:color="auto"/>
      </w:divBdr>
    </w:div>
    <w:div w:id="540823998">
      <w:bodyDiv w:val="1"/>
      <w:marLeft w:val="0"/>
      <w:marRight w:val="0"/>
      <w:marTop w:val="0"/>
      <w:marBottom w:val="0"/>
      <w:divBdr>
        <w:top w:val="none" w:sz="0" w:space="0" w:color="auto"/>
        <w:left w:val="none" w:sz="0" w:space="0" w:color="auto"/>
        <w:bottom w:val="none" w:sz="0" w:space="0" w:color="auto"/>
        <w:right w:val="none" w:sz="0" w:space="0" w:color="auto"/>
      </w:divBdr>
    </w:div>
    <w:div w:id="542056841">
      <w:bodyDiv w:val="1"/>
      <w:marLeft w:val="0"/>
      <w:marRight w:val="0"/>
      <w:marTop w:val="0"/>
      <w:marBottom w:val="0"/>
      <w:divBdr>
        <w:top w:val="none" w:sz="0" w:space="0" w:color="auto"/>
        <w:left w:val="none" w:sz="0" w:space="0" w:color="auto"/>
        <w:bottom w:val="none" w:sz="0" w:space="0" w:color="auto"/>
        <w:right w:val="none" w:sz="0" w:space="0" w:color="auto"/>
      </w:divBdr>
    </w:div>
    <w:div w:id="544292480">
      <w:bodyDiv w:val="1"/>
      <w:marLeft w:val="0"/>
      <w:marRight w:val="0"/>
      <w:marTop w:val="0"/>
      <w:marBottom w:val="0"/>
      <w:divBdr>
        <w:top w:val="none" w:sz="0" w:space="0" w:color="auto"/>
        <w:left w:val="none" w:sz="0" w:space="0" w:color="auto"/>
        <w:bottom w:val="none" w:sz="0" w:space="0" w:color="auto"/>
        <w:right w:val="none" w:sz="0" w:space="0" w:color="auto"/>
      </w:divBdr>
    </w:div>
    <w:div w:id="545408381">
      <w:bodyDiv w:val="1"/>
      <w:marLeft w:val="0"/>
      <w:marRight w:val="0"/>
      <w:marTop w:val="0"/>
      <w:marBottom w:val="0"/>
      <w:divBdr>
        <w:top w:val="none" w:sz="0" w:space="0" w:color="auto"/>
        <w:left w:val="none" w:sz="0" w:space="0" w:color="auto"/>
        <w:bottom w:val="none" w:sz="0" w:space="0" w:color="auto"/>
        <w:right w:val="none" w:sz="0" w:space="0" w:color="auto"/>
      </w:divBdr>
    </w:div>
    <w:div w:id="545683805">
      <w:bodyDiv w:val="1"/>
      <w:marLeft w:val="0"/>
      <w:marRight w:val="0"/>
      <w:marTop w:val="0"/>
      <w:marBottom w:val="0"/>
      <w:divBdr>
        <w:top w:val="none" w:sz="0" w:space="0" w:color="auto"/>
        <w:left w:val="none" w:sz="0" w:space="0" w:color="auto"/>
        <w:bottom w:val="none" w:sz="0" w:space="0" w:color="auto"/>
        <w:right w:val="none" w:sz="0" w:space="0" w:color="auto"/>
      </w:divBdr>
    </w:div>
    <w:div w:id="546530071">
      <w:bodyDiv w:val="1"/>
      <w:marLeft w:val="0"/>
      <w:marRight w:val="0"/>
      <w:marTop w:val="0"/>
      <w:marBottom w:val="0"/>
      <w:divBdr>
        <w:top w:val="none" w:sz="0" w:space="0" w:color="auto"/>
        <w:left w:val="none" w:sz="0" w:space="0" w:color="auto"/>
        <w:bottom w:val="none" w:sz="0" w:space="0" w:color="auto"/>
        <w:right w:val="none" w:sz="0" w:space="0" w:color="auto"/>
      </w:divBdr>
    </w:div>
    <w:div w:id="546643203">
      <w:bodyDiv w:val="1"/>
      <w:marLeft w:val="0"/>
      <w:marRight w:val="0"/>
      <w:marTop w:val="0"/>
      <w:marBottom w:val="0"/>
      <w:divBdr>
        <w:top w:val="none" w:sz="0" w:space="0" w:color="auto"/>
        <w:left w:val="none" w:sz="0" w:space="0" w:color="auto"/>
        <w:bottom w:val="none" w:sz="0" w:space="0" w:color="auto"/>
        <w:right w:val="none" w:sz="0" w:space="0" w:color="auto"/>
      </w:divBdr>
    </w:div>
    <w:div w:id="548029444">
      <w:bodyDiv w:val="1"/>
      <w:marLeft w:val="0"/>
      <w:marRight w:val="0"/>
      <w:marTop w:val="0"/>
      <w:marBottom w:val="0"/>
      <w:divBdr>
        <w:top w:val="none" w:sz="0" w:space="0" w:color="auto"/>
        <w:left w:val="none" w:sz="0" w:space="0" w:color="auto"/>
        <w:bottom w:val="none" w:sz="0" w:space="0" w:color="auto"/>
        <w:right w:val="none" w:sz="0" w:space="0" w:color="auto"/>
      </w:divBdr>
      <w:divsChild>
        <w:div w:id="40596175">
          <w:marLeft w:val="0"/>
          <w:marRight w:val="0"/>
          <w:marTop w:val="0"/>
          <w:marBottom w:val="0"/>
          <w:divBdr>
            <w:top w:val="none" w:sz="0" w:space="0" w:color="auto"/>
            <w:left w:val="none" w:sz="0" w:space="0" w:color="auto"/>
            <w:bottom w:val="none" w:sz="0" w:space="0" w:color="auto"/>
            <w:right w:val="none" w:sz="0" w:space="0" w:color="auto"/>
          </w:divBdr>
        </w:div>
        <w:div w:id="57213417">
          <w:marLeft w:val="0"/>
          <w:marRight w:val="0"/>
          <w:marTop w:val="0"/>
          <w:marBottom w:val="0"/>
          <w:divBdr>
            <w:top w:val="none" w:sz="0" w:space="0" w:color="auto"/>
            <w:left w:val="none" w:sz="0" w:space="0" w:color="auto"/>
            <w:bottom w:val="none" w:sz="0" w:space="0" w:color="auto"/>
            <w:right w:val="none" w:sz="0" w:space="0" w:color="auto"/>
          </w:divBdr>
        </w:div>
        <w:div w:id="71975593">
          <w:marLeft w:val="0"/>
          <w:marRight w:val="0"/>
          <w:marTop w:val="0"/>
          <w:marBottom w:val="0"/>
          <w:divBdr>
            <w:top w:val="none" w:sz="0" w:space="0" w:color="auto"/>
            <w:left w:val="none" w:sz="0" w:space="0" w:color="auto"/>
            <w:bottom w:val="none" w:sz="0" w:space="0" w:color="auto"/>
            <w:right w:val="none" w:sz="0" w:space="0" w:color="auto"/>
          </w:divBdr>
        </w:div>
        <w:div w:id="102771567">
          <w:marLeft w:val="0"/>
          <w:marRight w:val="0"/>
          <w:marTop w:val="0"/>
          <w:marBottom w:val="0"/>
          <w:divBdr>
            <w:top w:val="none" w:sz="0" w:space="0" w:color="auto"/>
            <w:left w:val="none" w:sz="0" w:space="0" w:color="auto"/>
            <w:bottom w:val="none" w:sz="0" w:space="0" w:color="auto"/>
            <w:right w:val="none" w:sz="0" w:space="0" w:color="auto"/>
          </w:divBdr>
        </w:div>
        <w:div w:id="135806041">
          <w:marLeft w:val="0"/>
          <w:marRight w:val="0"/>
          <w:marTop w:val="0"/>
          <w:marBottom w:val="0"/>
          <w:divBdr>
            <w:top w:val="none" w:sz="0" w:space="0" w:color="auto"/>
            <w:left w:val="none" w:sz="0" w:space="0" w:color="auto"/>
            <w:bottom w:val="none" w:sz="0" w:space="0" w:color="auto"/>
            <w:right w:val="none" w:sz="0" w:space="0" w:color="auto"/>
          </w:divBdr>
        </w:div>
        <w:div w:id="287401171">
          <w:marLeft w:val="0"/>
          <w:marRight w:val="0"/>
          <w:marTop w:val="0"/>
          <w:marBottom w:val="0"/>
          <w:divBdr>
            <w:top w:val="none" w:sz="0" w:space="0" w:color="auto"/>
            <w:left w:val="none" w:sz="0" w:space="0" w:color="auto"/>
            <w:bottom w:val="none" w:sz="0" w:space="0" w:color="auto"/>
            <w:right w:val="none" w:sz="0" w:space="0" w:color="auto"/>
          </w:divBdr>
        </w:div>
        <w:div w:id="304746187">
          <w:marLeft w:val="0"/>
          <w:marRight w:val="0"/>
          <w:marTop w:val="0"/>
          <w:marBottom w:val="0"/>
          <w:divBdr>
            <w:top w:val="none" w:sz="0" w:space="0" w:color="auto"/>
            <w:left w:val="none" w:sz="0" w:space="0" w:color="auto"/>
            <w:bottom w:val="none" w:sz="0" w:space="0" w:color="auto"/>
            <w:right w:val="none" w:sz="0" w:space="0" w:color="auto"/>
          </w:divBdr>
        </w:div>
        <w:div w:id="337080080">
          <w:marLeft w:val="0"/>
          <w:marRight w:val="0"/>
          <w:marTop w:val="0"/>
          <w:marBottom w:val="0"/>
          <w:divBdr>
            <w:top w:val="none" w:sz="0" w:space="0" w:color="auto"/>
            <w:left w:val="none" w:sz="0" w:space="0" w:color="auto"/>
            <w:bottom w:val="none" w:sz="0" w:space="0" w:color="auto"/>
            <w:right w:val="none" w:sz="0" w:space="0" w:color="auto"/>
          </w:divBdr>
        </w:div>
        <w:div w:id="359477463">
          <w:marLeft w:val="0"/>
          <w:marRight w:val="0"/>
          <w:marTop w:val="0"/>
          <w:marBottom w:val="0"/>
          <w:divBdr>
            <w:top w:val="none" w:sz="0" w:space="0" w:color="auto"/>
            <w:left w:val="none" w:sz="0" w:space="0" w:color="auto"/>
            <w:bottom w:val="none" w:sz="0" w:space="0" w:color="auto"/>
            <w:right w:val="none" w:sz="0" w:space="0" w:color="auto"/>
          </w:divBdr>
        </w:div>
        <w:div w:id="511384494">
          <w:marLeft w:val="0"/>
          <w:marRight w:val="0"/>
          <w:marTop w:val="0"/>
          <w:marBottom w:val="0"/>
          <w:divBdr>
            <w:top w:val="none" w:sz="0" w:space="0" w:color="auto"/>
            <w:left w:val="none" w:sz="0" w:space="0" w:color="auto"/>
            <w:bottom w:val="none" w:sz="0" w:space="0" w:color="auto"/>
            <w:right w:val="none" w:sz="0" w:space="0" w:color="auto"/>
          </w:divBdr>
        </w:div>
        <w:div w:id="632254243">
          <w:marLeft w:val="0"/>
          <w:marRight w:val="0"/>
          <w:marTop w:val="0"/>
          <w:marBottom w:val="0"/>
          <w:divBdr>
            <w:top w:val="none" w:sz="0" w:space="0" w:color="auto"/>
            <w:left w:val="none" w:sz="0" w:space="0" w:color="auto"/>
            <w:bottom w:val="none" w:sz="0" w:space="0" w:color="auto"/>
            <w:right w:val="none" w:sz="0" w:space="0" w:color="auto"/>
          </w:divBdr>
        </w:div>
        <w:div w:id="657805617">
          <w:marLeft w:val="0"/>
          <w:marRight w:val="0"/>
          <w:marTop w:val="0"/>
          <w:marBottom w:val="0"/>
          <w:divBdr>
            <w:top w:val="none" w:sz="0" w:space="0" w:color="auto"/>
            <w:left w:val="none" w:sz="0" w:space="0" w:color="auto"/>
            <w:bottom w:val="none" w:sz="0" w:space="0" w:color="auto"/>
            <w:right w:val="none" w:sz="0" w:space="0" w:color="auto"/>
          </w:divBdr>
        </w:div>
        <w:div w:id="671568655">
          <w:marLeft w:val="0"/>
          <w:marRight w:val="0"/>
          <w:marTop w:val="0"/>
          <w:marBottom w:val="0"/>
          <w:divBdr>
            <w:top w:val="none" w:sz="0" w:space="0" w:color="auto"/>
            <w:left w:val="none" w:sz="0" w:space="0" w:color="auto"/>
            <w:bottom w:val="none" w:sz="0" w:space="0" w:color="auto"/>
            <w:right w:val="none" w:sz="0" w:space="0" w:color="auto"/>
          </w:divBdr>
        </w:div>
        <w:div w:id="735011509">
          <w:marLeft w:val="0"/>
          <w:marRight w:val="0"/>
          <w:marTop w:val="0"/>
          <w:marBottom w:val="0"/>
          <w:divBdr>
            <w:top w:val="none" w:sz="0" w:space="0" w:color="auto"/>
            <w:left w:val="none" w:sz="0" w:space="0" w:color="auto"/>
            <w:bottom w:val="none" w:sz="0" w:space="0" w:color="auto"/>
            <w:right w:val="none" w:sz="0" w:space="0" w:color="auto"/>
          </w:divBdr>
        </w:div>
        <w:div w:id="895122356">
          <w:marLeft w:val="0"/>
          <w:marRight w:val="0"/>
          <w:marTop w:val="0"/>
          <w:marBottom w:val="0"/>
          <w:divBdr>
            <w:top w:val="none" w:sz="0" w:space="0" w:color="auto"/>
            <w:left w:val="none" w:sz="0" w:space="0" w:color="auto"/>
            <w:bottom w:val="none" w:sz="0" w:space="0" w:color="auto"/>
            <w:right w:val="none" w:sz="0" w:space="0" w:color="auto"/>
          </w:divBdr>
        </w:div>
        <w:div w:id="909929060">
          <w:marLeft w:val="0"/>
          <w:marRight w:val="0"/>
          <w:marTop w:val="0"/>
          <w:marBottom w:val="0"/>
          <w:divBdr>
            <w:top w:val="none" w:sz="0" w:space="0" w:color="auto"/>
            <w:left w:val="none" w:sz="0" w:space="0" w:color="auto"/>
            <w:bottom w:val="none" w:sz="0" w:space="0" w:color="auto"/>
            <w:right w:val="none" w:sz="0" w:space="0" w:color="auto"/>
          </w:divBdr>
        </w:div>
        <w:div w:id="982659863">
          <w:marLeft w:val="0"/>
          <w:marRight w:val="0"/>
          <w:marTop w:val="0"/>
          <w:marBottom w:val="0"/>
          <w:divBdr>
            <w:top w:val="none" w:sz="0" w:space="0" w:color="auto"/>
            <w:left w:val="none" w:sz="0" w:space="0" w:color="auto"/>
            <w:bottom w:val="none" w:sz="0" w:space="0" w:color="auto"/>
            <w:right w:val="none" w:sz="0" w:space="0" w:color="auto"/>
          </w:divBdr>
        </w:div>
        <w:div w:id="1101341514">
          <w:marLeft w:val="0"/>
          <w:marRight w:val="0"/>
          <w:marTop w:val="0"/>
          <w:marBottom w:val="0"/>
          <w:divBdr>
            <w:top w:val="none" w:sz="0" w:space="0" w:color="auto"/>
            <w:left w:val="none" w:sz="0" w:space="0" w:color="auto"/>
            <w:bottom w:val="none" w:sz="0" w:space="0" w:color="auto"/>
            <w:right w:val="none" w:sz="0" w:space="0" w:color="auto"/>
          </w:divBdr>
        </w:div>
        <w:div w:id="1184590641">
          <w:marLeft w:val="0"/>
          <w:marRight w:val="0"/>
          <w:marTop w:val="0"/>
          <w:marBottom w:val="0"/>
          <w:divBdr>
            <w:top w:val="none" w:sz="0" w:space="0" w:color="auto"/>
            <w:left w:val="none" w:sz="0" w:space="0" w:color="auto"/>
            <w:bottom w:val="none" w:sz="0" w:space="0" w:color="auto"/>
            <w:right w:val="none" w:sz="0" w:space="0" w:color="auto"/>
          </w:divBdr>
        </w:div>
        <w:div w:id="1297375482">
          <w:marLeft w:val="0"/>
          <w:marRight w:val="0"/>
          <w:marTop w:val="0"/>
          <w:marBottom w:val="0"/>
          <w:divBdr>
            <w:top w:val="none" w:sz="0" w:space="0" w:color="auto"/>
            <w:left w:val="none" w:sz="0" w:space="0" w:color="auto"/>
            <w:bottom w:val="none" w:sz="0" w:space="0" w:color="auto"/>
            <w:right w:val="none" w:sz="0" w:space="0" w:color="auto"/>
          </w:divBdr>
        </w:div>
        <w:div w:id="1377923585">
          <w:marLeft w:val="0"/>
          <w:marRight w:val="0"/>
          <w:marTop w:val="0"/>
          <w:marBottom w:val="0"/>
          <w:divBdr>
            <w:top w:val="none" w:sz="0" w:space="0" w:color="auto"/>
            <w:left w:val="none" w:sz="0" w:space="0" w:color="auto"/>
            <w:bottom w:val="none" w:sz="0" w:space="0" w:color="auto"/>
            <w:right w:val="none" w:sz="0" w:space="0" w:color="auto"/>
          </w:divBdr>
        </w:div>
        <w:div w:id="1409157730">
          <w:marLeft w:val="0"/>
          <w:marRight w:val="0"/>
          <w:marTop w:val="0"/>
          <w:marBottom w:val="0"/>
          <w:divBdr>
            <w:top w:val="none" w:sz="0" w:space="0" w:color="auto"/>
            <w:left w:val="none" w:sz="0" w:space="0" w:color="auto"/>
            <w:bottom w:val="none" w:sz="0" w:space="0" w:color="auto"/>
            <w:right w:val="none" w:sz="0" w:space="0" w:color="auto"/>
          </w:divBdr>
        </w:div>
        <w:div w:id="1500850846">
          <w:marLeft w:val="0"/>
          <w:marRight w:val="0"/>
          <w:marTop w:val="0"/>
          <w:marBottom w:val="0"/>
          <w:divBdr>
            <w:top w:val="none" w:sz="0" w:space="0" w:color="auto"/>
            <w:left w:val="none" w:sz="0" w:space="0" w:color="auto"/>
            <w:bottom w:val="none" w:sz="0" w:space="0" w:color="auto"/>
            <w:right w:val="none" w:sz="0" w:space="0" w:color="auto"/>
          </w:divBdr>
        </w:div>
        <w:div w:id="1636982450">
          <w:marLeft w:val="0"/>
          <w:marRight w:val="0"/>
          <w:marTop w:val="0"/>
          <w:marBottom w:val="0"/>
          <w:divBdr>
            <w:top w:val="none" w:sz="0" w:space="0" w:color="auto"/>
            <w:left w:val="none" w:sz="0" w:space="0" w:color="auto"/>
            <w:bottom w:val="none" w:sz="0" w:space="0" w:color="auto"/>
            <w:right w:val="none" w:sz="0" w:space="0" w:color="auto"/>
          </w:divBdr>
        </w:div>
        <w:div w:id="1764643012">
          <w:marLeft w:val="0"/>
          <w:marRight w:val="0"/>
          <w:marTop w:val="0"/>
          <w:marBottom w:val="0"/>
          <w:divBdr>
            <w:top w:val="none" w:sz="0" w:space="0" w:color="auto"/>
            <w:left w:val="none" w:sz="0" w:space="0" w:color="auto"/>
            <w:bottom w:val="none" w:sz="0" w:space="0" w:color="auto"/>
            <w:right w:val="none" w:sz="0" w:space="0" w:color="auto"/>
          </w:divBdr>
        </w:div>
        <w:div w:id="1793279315">
          <w:marLeft w:val="0"/>
          <w:marRight w:val="0"/>
          <w:marTop w:val="0"/>
          <w:marBottom w:val="0"/>
          <w:divBdr>
            <w:top w:val="none" w:sz="0" w:space="0" w:color="auto"/>
            <w:left w:val="none" w:sz="0" w:space="0" w:color="auto"/>
            <w:bottom w:val="none" w:sz="0" w:space="0" w:color="auto"/>
            <w:right w:val="none" w:sz="0" w:space="0" w:color="auto"/>
          </w:divBdr>
        </w:div>
        <w:div w:id="1810170963">
          <w:marLeft w:val="0"/>
          <w:marRight w:val="0"/>
          <w:marTop w:val="0"/>
          <w:marBottom w:val="0"/>
          <w:divBdr>
            <w:top w:val="none" w:sz="0" w:space="0" w:color="auto"/>
            <w:left w:val="none" w:sz="0" w:space="0" w:color="auto"/>
            <w:bottom w:val="none" w:sz="0" w:space="0" w:color="auto"/>
            <w:right w:val="none" w:sz="0" w:space="0" w:color="auto"/>
          </w:divBdr>
        </w:div>
        <w:div w:id="1845050600">
          <w:marLeft w:val="0"/>
          <w:marRight w:val="0"/>
          <w:marTop w:val="0"/>
          <w:marBottom w:val="0"/>
          <w:divBdr>
            <w:top w:val="none" w:sz="0" w:space="0" w:color="auto"/>
            <w:left w:val="none" w:sz="0" w:space="0" w:color="auto"/>
            <w:bottom w:val="none" w:sz="0" w:space="0" w:color="auto"/>
            <w:right w:val="none" w:sz="0" w:space="0" w:color="auto"/>
          </w:divBdr>
        </w:div>
        <w:div w:id="1864858393">
          <w:marLeft w:val="0"/>
          <w:marRight w:val="0"/>
          <w:marTop w:val="0"/>
          <w:marBottom w:val="0"/>
          <w:divBdr>
            <w:top w:val="none" w:sz="0" w:space="0" w:color="auto"/>
            <w:left w:val="none" w:sz="0" w:space="0" w:color="auto"/>
            <w:bottom w:val="none" w:sz="0" w:space="0" w:color="auto"/>
            <w:right w:val="none" w:sz="0" w:space="0" w:color="auto"/>
          </w:divBdr>
        </w:div>
        <w:div w:id="1868324884">
          <w:marLeft w:val="0"/>
          <w:marRight w:val="0"/>
          <w:marTop w:val="0"/>
          <w:marBottom w:val="0"/>
          <w:divBdr>
            <w:top w:val="none" w:sz="0" w:space="0" w:color="auto"/>
            <w:left w:val="none" w:sz="0" w:space="0" w:color="auto"/>
            <w:bottom w:val="none" w:sz="0" w:space="0" w:color="auto"/>
            <w:right w:val="none" w:sz="0" w:space="0" w:color="auto"/>
          </w:divBdr>
        </w:div>
        <w:div w:id="1886865616">
          <w:marLeft w:val="0"/>
          <w:marRight w:val="0"/>
          <w:marTop w:val="0"/>
          <w:marBottom w:val="0"/>
          <w:divBdr>
            <w:top w:val="none" w:sz="0" w:space="0" w:color="auto"/>
            <w:left w:val="none" w:sz="0" w:space="0" w:color="auto"/>
            <w:bottom w:val="none" w:sz="0" w:space="0" w:color="auto"/>
            <w:right w:val="none" w:sz="0" w:space="0" w:color="auto"/>
          </w:divBdr>
        </w:div>
        <w:div w:id="1891569323">
          <w:marLeft w:val="0"/>
          <w:marRight w:val="0"/>
          <w:marTop w:val="0"/>
          <w:marBottom w:val="0"/>
          <w:divBdr>
            <w:top w:val="none" w:sz="0" w:space="0" w:color="auto"/>
            <w:left w:val="none" w:sz="0" w:space="0" w:color="auto"/>
            <w:bottom w:val="none" w:sz="0" w:space="0" w:color="auto"/>
            <w:right w:val="none" w:sz="0" w:space="0" w:color="auto"/>
          </w:divBdr>
        </w:div>
        <w:div w:id="1983651838">
          <w:marLeft w:val="0"/>
          <w:marRight w:val="0"/>
          <w:marTop w:val="0"/>
          <w:marBottom w:val="0"/>
          <w:divBdr>
            <w:top w:val="none" w:sz="0" w:space="0" w:color="auto"/>
            <w:left w:val="none" w:sz="0" w:space="0" w:color="auto"/>
            <w:bottom w:val="none" w:sz="0" w:space="0" w:color="auto"/>
            <w:right w:val="none" w:sz="0" w:space="0" w:color="auto"/>
          </w:divBdr>
        </w:div>
        <w:div w:id="1997102244">
          <w:marLeft w:val="0"/>
          <w:marRight w:val="0"/>
          <w:marTop w:val="0"/>
          <w:marBottom w:val="0"/>
          <w:divBdr>
            <w:top w:val="none" w:sz="0" w:space="0" w:color="auto"/>
            <w:left w:val="none" w:sz="0" w:space="0" w:color="auto"/>
            <w:bottom w:val="none" w:sz="0" w:space="0" w:color="auto"/>
            <w:right w:val="none" w:sz="0" w:space="0" w:color="auto"/>
          </w:divBdr>
        </w:div>
        <w:div w:id="2104908540">
          <w:marLeft w:val="0"/>
          <w:marRight w:val="0"/>
          <w:marTop w:val="0"/>
          <w:marBottom w:val="0"/>
          <w:divBdr>
            <w:top w:val="none" w:sz="0" w:space="0" w:color="auto"/>
            <w:left w:val="none" w:sz="0" w:space="0" w:color="auto"/>
            <w:bottom w:val="none" w:sz="0" w:space="0" w:color="auto"/>
            <w:right w:val="none" w:sz="0" w:space="0" w:color="auto"/>
          </w:divBdr>
        </w:div>
      </w:divsChild>
    </w:div>
    <w:div w:id="548765109">
      <w:bodyDiv w:val="1"/>
      <w:marLeft w:val="0"/>
      <w:marRight w:val="0"/>
      <w:marTop w:val="0"/>
      <w:marBottom w:val="0"/>
      <w:divBdr>
        <w:top w:val="none" w:sz="0" w:space="0" w:color="auto"/>
        <w:left w:val="none" w:sz="0" w:space="0" w:color="auto"/>
        <w:bottom w:val="none" w:sz="0" w:space="0" w:color="auto"/>
        <w:right w:val="none" w:sz="0" w:space="0" w:color="auto"/>
      </w:divBdr>
    </w:div>
    <w:div w:id="548884932">
      <w:bodyDiv w:val="1"/>
      <w:marLeft w:val="0"/>
      <w:marRight w:val="0"/>
      <w:marTop w:val="0"/>
      <w:marBottom w:val="0"/>
      <w:divBdr>
        <w:top w:val="none" w:sz="0" w:space="0" w:color="auto"/>
        <w:left w:val="none" w:sz="0" w:space="0" w:color="auto"/>
        <w:bottom w:val="none" w:sz="0" w:space="0" w:color="auto"/>
        <w:right w:val="none" w:sz="0" w:space="0" w:color="auto"/>
      </w:divBdr>
      <w:divsChild>
        <w:div w:id="38163925">
          <w:marLeft w:val="0"/>
          <w:marRight w:val="0"/>
          <w:marTop w:val="0"/>
          <w:marBottom w:val="0"/>
          <w:divBdr>
            <w:top w:val="none" w:sz="0" w:space="0" w:color="auto"/>
            <w:left w:val="none" w:sz="0" w:space="0" w:color="auto"/>
            <w:bottom w:val="none" w:sz="0" w:space="0" w:color="auto"/>
            <w:right w:val="none" w:sz="0" w:space="0" w:color="auto"/>
          </w:divBdr>
        </w:div>
        <w:div w:id="65153196">
          <w:marLeft w:val="0"/>
          <w:marRight w:val="0"/>
          <w:marTop w:val="0"/>
          <w:marBottom w:val="0"/>
          <w:divBdr>
            <w:top w:val="none" w:sz="0" w:space="0" w:color="auto"/>
            <w:left w:val="none" w:sz="0" w:space="0" w:color="auto"/>
            <w:bottom w:val="none" w:sz="0" w:space="0" w:color="auto"/>
            <w:right w:val="none" w:sz="0" w:space="0" w:color="auto"/>
          </w:divBdr>
        </w:div>
        <w:div w:id="507714816">
          <w:marLeft w:val="0"/>
          <w:marRight w:val="0"/>
          <w:marTop w:val="0"/>
          <w:marBottom w:val="0"/>
          <w:divBdr>
            <w:top w:val="none" w:sz="0" w:space="0" w:color="auto"/>
            <w:left w:val="none" w:sz="0" w:space="0" w:color="auto"/>
            <w:bottom w:val="none" w:sz="0" w:space="0" w:color="auto"/>
            <w:right w:val="none" w:sz="0" w:space="0" w:color="auto"/>
          </w:divBdr>
        </w:div>
        <w:div w:id="1145664633">
          <w:marLeft w:val="0"/>
          <w:marRight w:val="0"/>
          <w:marTop w:val="0"/>
          <w:marBottom w:val="0"/>
          <w:divBdr>
            <w:top w:val="none" w:sz="0" w:space="0" w:color="auto"/>
            <w:left w:val="none" w:sz="0" w:space="0" w:color="auto"/>
            <w:bottom w:val="none" w:sz="0" w:space="0" w:color="auto"/>
            <w:right w:val="none" w:sz="0" w:space="0" w:color="auto"/>
          </w:divBdr>
        </w:div>
        <w:div w:id="1541477091">
          <w:marLeft w:val="0"/>
          <w:marRight w:val="0"/>
          <w:marTop w:val="0"/>
          <w:marBottom w:val="0"/>
          <w:divBdr>
            <w:top w:val="none" w:sz="0" w:space="0" w:color="auto"/>
            <w:left w:val="none" w:sz="0" w:space="0" w:color="auto"/>
            <w:bottom w:val="none" w:sz="0" w:space="0" w:color="auto"/>
            <w:right w:val="none" w:sz="0" w:space="0" w:color="auto"/>
          </w:divBdr>
        </w:div>
        <w:div w:id="1724792107">
          <w:marLeft w:val="0"/>
          <w:marRight w:val="0"/>
          <w:marTop w:val="0"/>
          <w:marBottom w:val="0"/>
          <w:divBdr>
            <w:top w:val="none" w:sz="0" w:space="0" w:color="auto"/>
            <w:left w:val="none" w:sz="0" w:space="0" w:color="auto"/>
            <w:bottom w:val="none" w:sz="0" w:space="0" w:color="auto"/>
            <w:right w:val="none" w:sz="0" w:space="0" w:color="auto"/>
          </w:divBdr>
        </w:div>
        <w:div w:id="1784425614">
          <w:marLeft w:val="0"/>
          <w:marRight w:val="0"/>
          <w:marTop w:val="0"/>
          <w:marBottom w:val="0"/>
          <w:divBdr>
            <w:top w:val="none" w:sz="0" w:space="0" w:color="auto"/>
            <w:left w:val="none" w:sz="0" w:space="0" w:color="auto"/>
            <w:bottom w:val="none" w:sz="0" w:space="0" w:color="auto"/>
            <w:right w:val="none" w:sz="0" w:space="0" w:color="auto"/>
          </w:divBdr>
        </w:div>
        <w:div w:id="1898280094">
          <w:marLeft w:val="0"/>
          <w:marRight w:val="0"/>
          <w:marTop w:val="0"/>
          <w:marBottom w:val="0"/>
          <w:divBdr>
            <w:top w:val="none" w:sz="0" w:space="0" w:color="auto"/>
            <w:left w:val="none" w:sz="0" w:space="0" w:color="auto"/>
            <w:bottom w:val="none" w:sz="0" w:space="0" w:color="auto"/>
            <w:right w:val="none" w:sz="0" w:space="0" w:color="auto"/>
          </w:divBdr>
        </w:div>
      </w:divsChild>
    </w:div>
    <w:div w:id="549155091">
      <w:bodyDiv w:val="1"/>
      <w:marLeft w:val="0"/>
      <w:marRight w:val="0"/>
      <w:marTop w:val="0"/>
      <w:marBottom w:val="0"/>
      <w:divBdr>
        <w:top w:val="none" w:sz="0" w:space="0" w:color="auto"/>
        <w:left w:val="none" w:sz="0" w:space="0" w:color="auto"/>
        <w:bottom w:val="none" w:sz="0" w:space="0" w:color="auto"/>
        <w:right w:val="none" w:sz="0" w:space="0" w:color="auto"/>
      </w:divBdr>
    </w:div>
    <w:div w:id="550504205">
      <w:bodyDiv w:val="1"/>
      <w:marLeft w:val="0"/>
      <w:marRight w:val="0"/>
      <w:marTop w:val="0"/>
      <w:marBottom w:val="0"/>
      <w:divBdr>
        <w:top w:val="none" w:sz="0" w:space="0" w:color="auto"/>
        <w:left w:val="none" w:sz="0" w:space="0" w:color="auto"/>
        <w:bottom w:val="none" w:sz="0" w:space="0" w:color="auto"/>
        <w:right w:val="none" w:sz="0" w:space="0" w:color="auto"/>
      </w:divBdr>
    </w:div>
    <w:div w:id="551311861">
      <w:bodyDiv w:val="1"/>
      <w:marLeft w:val="0"/>
      <w:marRight w:val="0"/>
      <w:marTop w:val="0"/>
      <w:marBottom w:val="0"/>
      <w:divBdr>
        <w:top w:val="none" w:sz="0" w:space="0" w:color="auto"/>
        <w:left w:val="none" w:sz="0" w:space="0" w:color="auto"/>
        <w:bottom w:val="none" w:sz="0" w:space="0" w:color="auto"/>
        <w:right w:val="none" w:sz="0" w:space="0" w:color="auto"/>
      </w:divBdr>
    </w:div>
    <w:div w:id="551698448">
      <w:bodyDiv w:val="1"/>
      <w:marLeft w:val="0"/>
      <w:marRight w:val="0"/>
      <w:marTop w:val="0"/>
      <w:marBottom w:val="0"/>
      <w:divBdr>
        <w:top w:val="none" w:sz="0" w:space="0" w:color="auto"/>
        <w:left w:val="none" w:sz="0" w:space="0" w:color="auto"/>
        <w:bottom w:val="none" w:sz="0" w:space="0" w:color="auto"/>
        <w:right w:val="none" w:sz="0" w:space="0" w:color="auto"/>
      </w:divBdr>
      <w:divsChild>
        <w:div w:id="88502811">
          <w:marLeft w:val="0"/>
          <w:marRight w:val="0"/>
          <w:marTop w:val="0"/>
          <w:marBottom w:val="0"/>
          <w:divBdr>
            <w:top w:val="none" w:sz="0" w:space="0" w:color="auto"/>
            <w:left w:val="none" w:sz="0" w:space="0" w:color="auto"/>
            <w:bottom w:val="none" w:sz="0" w:space="0" w:color="auto"/>
            <w:right w:val="none" w:sz="0" w:space="0" w:color="auto"/>
          </w:divBdr>
        </w:div>
        <w:div w:id="512575196">
          <w:marLeft w:val="0"/>
          <w:marRight w:val="0"/>
          <w:marTop w:val="0"/>
          <w:marBottom w:val="0"/>
          <w:divBdr>
            <w:top w:val="none" w:sz="0" w:space="0" w:color="auto"/>
            <w:left w:val="none" w:sz="0" w:space="0" w:color="auto"/>
            <w:bottom w:val="none" w:sz="0" w:space="0" w:color="auto"/>
            <w:right w:val="none" w:sz="0" w:space="0" w:color="auto"/>
          </w:divBdr>
        </w:div>
        <w:div w:id="755638930">
          <w:marLeft w:val="0"/>
          <w:marRight w:val="0"/>
          <w:marTop w:val="0"/>
          <w:marBottom w:val="0"/>
          <w:divBdr>
            <w:top w:val="none" w:sz="0" w:space="0" w:color="auto"/>
            <w:left w:val="none" w:sz="0" w:space="0" w:color="auto"/>
            <w:bottom w:val="none" w:sz="0" w:space="0" w:color="auto"/>
            <w:right w:val="none" w:sz="0" w:space="0" w:color="auto"/>
          </w:divBdr>
        </w:div>
        <w:div w:id="1204100962">
          <w:marLeft w:val="0"/>
          <w:marRight w:val="0"/>
          <w:marTop w:val="0"/>
          <w:marBottom w:val="0"/>
          <w:divBdr>
            <w:top w:val="none" w:sz="0" w:space="0" w:color="auto"/>
            <w:left w:val="none" w:sz="0" w:space="0" w:color="auto"/>
            <w:bottom w:val="none" w:sz="0" w:space="0" w:color="auto"/>
            <w:right w:val="none" w:sz="0" w:space="0" w:color="auto"/>
          </w:divBdr>
        </w:div>
        <w:div w:id="1555896988">
          <w:marLeft w:val="0"/>
          <w:marRight w:val="0"/>
          <w:marTop w:val="0"/>
          <w:marBottom w:val="0"/>
          <w:divBdr>
            <w:top w:val="none" w:sz="0" w:space="0" w:color="auto"/>
            <w:left w:val="none" w:sz="0" w:space="0" w:color="auto"/>
            <w:bottom w:val="none" w:sz="0" w:space="0" w:color="auto"/>
            <w:right w:val="none" w:sz="0" w:space="0" w:color="auto"/>
          </w:divBdr>
        </w:div>
        <w:div w:id="1830946217">
          <w:marLeft w:val="0"/>
          <w:marRight w:val="0"/>
          <w:marTop w:val="0"/>
          <w:marBottom w:val="0"/>
          <w:divBdr>
            <w:top w:val="none" w:sz="0" w:space="0" w:color="auto"/>
            <w:left w:val="none" w:sz="0" w:space="0" w:color="auto"/>
            <w:bottom w:val="none" w:sz="0" w:space="0" w:color="auto"/>
            <w:right w:val="none" w:sz="0" w:space="0" w:color="auto"/>
          </w:divBdr>
        </w:div>
        <w:div w:id="1889220430">
          <w:marLeft w:val="0"/>
          <w:marRight w:val="0"/>
          <w:marTop w:val="0"/>
          <w:marBottom w:val="0"/>
          <w:divBdr>
            <w:top w:val="none" w:sz="0" w:space="0" w:color="auto"/>
            <w:left w:val="none" w:sz="0" w:space="0" w:color="auto"/>
            <w:bottom w:val="none" w:sz="0" w:space="0" w:color="auto"/>
            <w:right w:val="none" w:sz="0" w:space="0" w:color="auto"/>
          </w:divBdr>
        </w:div>
        <w:div w:id="1952711517">
          <w:marLeft w:val="0"/>
          <w:marRight w:val="0"/>
          <w:marTop w:val="0"/>
          <w:marBottom w:val="0"/>
          <w:divBdr>
            <w:top w:val="none" w:sz="0" w:space="0" w:color="auto"/>
            <w:left w:val="none" w:sz="0" w:space="0" w:color="auto"/>
            <w:bottom w:val="none" w:sz="0" w:space="0" w:color="auto"/>
            <w:right w:val="none" w:sz="0" w:space="0" w:color="auto"/>
          </w:divBdr>
        </w:div>
      </w:divsChild>
    </w:div>
    <w:div w:id="556087256">
      <w:bodyDiv w:val="1"/>
      <w:marLeft w:val="0"/>
      <w:marRight w:val="0"/>
      <w:marTop w:val="0"/>
      <w:marBottom w:val="0"/>
      <w:divBdr>
        <w:top w:val="none" w:sz="0" w:space="0" w:color="auto"/>
        <w:left w:val="none" w:sz="0" w:space="0" w:color="auto"/>
        <w:bottom w:val="none" w:sz="0" w:space="0" w:color="auto"/>
        <w:right w:val="none" w:sz="0" w:space="0" w:color="auto"/>
      </w:divBdr>
    </w:div>
    <w:div w:id="556741767">
      <w:bodyDiv w:val="1"/>
      <w:marLeft w:val="0"/>
      <w:marRight w:val="0"/>
      <w:marTop w:val="0"/>
      <w:marBottom w:val="0"/>
      <w:divBdr>
        <w:top w:val="none" w:sz="0" w:space="0" w:color="auto"/>
        <w:left w:val="none" w:sz="0" w:space="0" w:color="auto"/>
        <w:bottom w:val="none" w:sz="0" w:space="0" w:color="auto"/>
        <w:right w:val="none" w:sz="0" w:space="0" w:color="auto"/>
      </w:divBdr>
    </w:div>
    <w:div w:id="558251121">
      <w:bodyDiv w:val="1"/>
      <w:marLeft w:val="0"/>
      <w:marRight w:val="0"/>
      <w:marTop w:val="0"/>
      <w:marBottom w:val="0"/>
      <w:divBdr>
        <w:top w:val="none" w:sz="0" w:space="0" w:color="auto"/>
        <w:left w:val="none" w:sz="0" w:space="0" w:color="auto"/>
        <w:bottom w:val="none" w:sz="0" w:space="0" w:color="auto"/>
        <w:right w:val="none" w:sz="0" w:space="0" w:color="auto"/>
      </w:divBdr>
    </w:div>
    <w:div w:id="560167328">
      <w:bodyDiv w:val="1"/>
      <w:marLeft w:val="0"/>
      <w:marRight w:val="0"/>
      <w:marTop w:val="0"/>
      <w:marBottom w:val="0"/>
      <w:divBdr>
        <w:top w:val="none" w:sz="0" w:space="0" w:color="auto"/>
        <w:left w:val="none" w:sz="0" w:space="0" w:color="auto"/>
        <w:bottom w:val="none" w:sz="0" w:space="0" w:color="auto"/>
        <w:right w:val="none" w:sz="0" w:space="0" w:color="auto"/>
      </w:divBdr>
    </w:div>
    <w:div w:id="561136513">
      <w:bodyDiv w:val="1"/>
      <w:marLeft w:val="0"/>
      <w:marRight w:val="0"/>
      <w:marTop w:val="0"/>
      <w:marBottom w:val="0"/>
      <w:divBdr>
        <w:top w:val="none" w:sz="0" w:space="0" w:color="auto"/>
        <w:left w:val="none" w:sz="0" w:space="0" w:color="auto"/>
        <w:bottom w:val="none" w:sz="0" w:space="0" w:color="auto"/>
        <w:right w:val="none" w:sz="0" w:space="0" w:color="auto"/>
      </w:divBdr>
    </w:div>
    <w:div w:id="562833863">
      <w:bodyDiv w:val="1"/>
      <w:marLeft w:val="0"/>
      <w:marRight w:val="0"/>
      <w:marTop w:val="0"/>
      <w:marBottom w:val="0"/>
      <w:divBdr>
        <w:top w:val="none" w:sz="0" w:space="0" w:color="auto"/>
        <w:left w:val="none" w:sz="0" w:space="0" w:color="auto"/>
        <w:bottom w:val="none" w:sz="0" w:space="0" w:color="auto"/>
        <w:right w:val="none" w:sz="0" w:space="0" w:color="auto"/>
      </w:divBdr>
    </w:div>
    <w:div w:id="563376303">
      <w:bodyDiv w:val="1"/>
      <w:marLeft w:val="0"/>
      <w:marRight w:val="0"/>
      <w:marTop w:val="0"/>
      <w:marBottom w:val="0"/>
      <w:divBdr>
        <w:top w:val="none" w:sz="0" w:space="0" w:color="auto"/>
        <w:left w:val="none" w:sz="0" w:space="0" w:color="auto"/>
        <w:bottom w:val="none" w:sz="0" w:space="0" w:color="auto"/>
        <w:right w:val="none" w:sz="0" w:space="0" w:color="auto"/>
      </w:divBdr>
    </w:div>
    <w:div w:id="564990417">
      <w:bodyDiv w:val="1"/>
      <w:marLeft w:val="0"/>
      <w:marRight w:val="0"/>
      <w:marTop w:val="0"/>
      <w:marBottom w:val="0"/>
      <w:divBdr>
        <w:top w:val="none" w:sz="0" w:space="0" w:color="auto"/>
        <w:left w:val="none" w:sz="0" w:space="0" w:color="auto"/>
        <w:bottom w:val="none" w:sz="0" w:space="0" w:color="auto"/>
        <w:right w:val="none" w:sz="0" w:space="0" w:color="auto"/>
      </w:divBdr>
    </w:div>
    <w:div w:id="566572148">
      <w:bodyDiv w:val="1"/>
      <w:marLeft w:val="0"/>
      <w:marRight w:val="0"/>
      <w:marTop w:val="0"/>
      <w:marBottom w:val="0"/>
      <w:divBdr>
        <w:top w:val="none" w:sz="0" w:space="0" w:color="auto"/>
        <w:left w:val="none" w:sz="0" w:space="0" w:color="auto"/>
        <w:bottom w:val="none" w:sz="0" w:space="0" w:color="auto"/>
        <w:right w:val="none" w:sz="0" w:space="0" w:color="auto"/>
      </w:divBdr>
    </w:div>
    <w:div w:id="568730339">
      <w:bodyDiv w:val="1"/>
      <w:marLeft w:val="0"/>
      <w:marRight w:val="0"/>
      <w:marTop w:val="0"/>
      <w:marBottom w:val="0"/>
      <w:divBdr>
        <w:top w:val="none" w:sz="0" w:space="0" w:color="auto"/>
        <w:left w:val="none" w:sz="0" w:space="0" w:color="auto"/>
        <w:bottom w:val="none" w:sz="0" w:space="0" w:color="auto"/>
        <w:right w:val="none" w:sz="0" w:space="0" w:color="auto"/>
      </w:divBdr>
    </w:div>
    <w:div w:id="570115711">
      <w:bodyDiv w:val="1"/>
      <w:marLeft w:val="0"/>
      <w:marRight w:val="0"/>
      <w:marTop w:val="0"/>
      <w:marBottom w:val="0"/>
      <w:divBdr>
        <w:top w:val="none" w:sz="0" w:space="0" w:color="auto"/>
        <w:left w:val="none" w:sz="0" w:space="0" w:color="auto"/>
        <w:bottom w:val="none" w:sz="0" w:space="0" w:color="auto"/>
        <w:right w:val="none" w:sz="0" w:space="0" w:color="auto"/>
      </w:divBdr>
    </w:div>
    <w:div w:id="570968416">
      <w:bodyDiv w:val="1"/>
      <w:marLeft w:val="0"/>
      <w:marRight w:val="0"/>
      <w:marTop w:val="0"/>
      <w:marBottom w:val="0"/>
      <w:divBdr>
        <w:top w:val="none" w:sz="0" w:space="0" w:color="auto"/>
        <w:left w:val="none" w:sz="0" w:space="0" w:color="auto"/>
        <w:bottom w:val="none" w:sz="0" w:space="0" w:color="auto"/>
        <w:right w:val="none" w:sz="0" w:space="0" w:color="auto"/>
      </w:divBdr>
    </w:div>
    <w:div w:id="571622554">
      <w:bodyDiv w:val="1"/>
      <w:marLeft w:val="0"/>
      <w:marRight w:val="0"/>
      <w:marTop w:val="0"/>
      <w:marBottom w:val="0"/>
      <w:divBdr>
        <w:top w:val="none" w:sz="0" w:space="0" w:color="auto"/>
        <w:left w:val="none" w:sz="0" w:space="0" w:color="auto"/>
        <w:bottom w:val="none" w:sz="0" w:space="0" w:color="auto"/>
        <w:right w:val="none" w:sz="0" w:space="0" w:color="auto"/>
      </w:divBdr>
    </w:div>
    <w:div w:id="572810691">
      <w:bodyDiv w:val="1"/>
      <w:marLeft w:val="0"/>
      <w:marRight w:val="0"/>
      <w:marTop w:val="0"/>
      <w:marBottom w:val="0"/>
      <w:divBdr>
        <w:top w:val="none" w:sz="0" w:space="0" w:color="auto"/>
        <w:left w:val="none" w:sz="0" w:space="0" w:color="auto"/>
        <w:bottom w:val="none" w:sz="0" w:space="0" w:color="auto"/>
        <w:right w:val="none" w:sz="0" w:space="0" w:color="auto"/>
      </w:divBdr>
    </w:div>
    <w:div w:id="572814108">
      <w:bodyDiv w:val="1"/>
      <w:marLeft w:val="0"/>
      <w:marRight w:val="0"/>
      <w:marTop w:val="0"/>
      <w:marBottom w:val="0"/>
      <w:divBdr>
        <w:top w:val="none" w:sz="0" w:space="0" w:color="auto"/>
        <w:left w:val="none" w:sz="0" w:space="0" w:color="auto"/>
        <w:bottom w:val="none" w:sz="0" w:space="0" w:color="auto"/>
        <w:right w:val="none" w:sz="0" w:space="0" w:color="auto"/>
      </w:divBdr>
    </w:div>
    <w:div w:id="573665226">
      <w:bodyDiv w:val="1"/>
      <w:marLeft w:val="0"/>
      <w:marRight w:val="0"/>
      <w:marTop w:val="0"/>
      <w:marBottom w:val="0"/>
      <w:divBdr>
        <w:top w:val="none" w:sz="0" w:space="0" w:color="auto"/>
        <w:left w:val="none" w:sz="0" w:space="0" w:color="auto"/>
        <w:bottom w:val="none" w:sz="0" w:space="0" w:color="auto"/>
        <w:right w:val="none" w:sz="0" w:space="0" w:color="auto"/>
      </w:divBdr>
    </w:div>
    <w:div w:id="573976173">
      <w:bodyDiv w:val="1"/>
      <w:marLeft w:val="0"/>
      <w:marRight w:val="0"/>
      <w:marTop w:val="0"/>
      <w:marBottom w:val="0"/>
      <w:divBdr>
        <w:top w:val="none" w:sz="0" w:space="0" w:color="auto"/>
        <w:left w:val="none" w:sz="0" w:space="0" w:color="auto"/>
        <w:bottom w:val="none" w:sz="0" w:space="0" w:color="auto"/>
        <w:right w:val="none" w:sz="0" w:space="0" w:color="auto"/>
      </w:divBdr>
    </w:div>
    <w:div w:id="574126348">
      <w:bodyDiv w:val="1"/>
      <w:marLeft w:val="0"/>
      <w:marRight w:val="0"/>
      <w:marTop w:val="0"/>
      <w:marBottom w:val="0"/>
      <w:divBdr>
        <w:top w:val="none" w:sz="0" w:space="0" w:color="auto"/>
        <w:left w:val="none" w:sz="0" w:space="0" w:color="auto"/>
        <w:bottom w:val="none" w:sz="0" w:space="0" w:color="auto"/>
        <w:right w:val="none" w:sz="0" w:space="0" w:color="auto"/>
      </w:divBdr>
    </w:div>
    <w:div w:id="575479424">
      <w:bodyDiv w:val="1"/>
      <w:marLeft w:val="0"/>
      <w:marRight w:val="0"/>
      <w:marTop w:val="0"/>
      <w:marBottom w:val="0"/>
      <w:divBdr>
        <w:top w:val="none" w:sz="0" w:space="0" w:color="auto"/>
        <w:left w:val="none" w:sz="0" w:space="0" w:color="auto"/>
        <w:bottom w:val="none" w:sz="0" w:space="0" w:color="auto"/>
        <w:right w:val="none" w:sz="0" w:space="0" w:color="auto"/>
      </w:divBdr>
      <w:divsChild>
        <w:div w:id="149493349">
          <w:marLeft w:val="0"/>
          <w:marRight w:val="0"/>
          <w:marTop w:val="0"/>
          <w:marBottom w:val="0"/>
          <w:divBdr>
            <w:top w:val="none" w:sz="0" w:space="0" w:color="auto"/>
            <w:left w:val="none" w:sz="0" w:space="0" w:color="auto"/>
            <w:bottom w:val="none" w:sz="0" w:space="0" w:color="auto"/>
            <w:right w:val="none" w:sz="0" w:space="0" w:color="auto"/>
          </w:divBdr>
        </w:div>
        <w:div w:id="235434609">
          <w:marLeft w:val="0"/>
          <w:marRight w:val="0"/>
          <w:marTop w:val="0"/>
          <w:marBottom w:val="0"/>
          <w:divBdr>
            <w:top w:val="none" w:sz="0" w:space="0" w:color="auto"/>
            <w:left w:val="none" w:sz="0" w:space="0" w:color="auto"/>
            <w:bottom w:val="none" w:sz="0" w:space="0" w:color="auto"/>
            <w:right w:val="none" w:sz="0" w:space="0" w:color="auto"/>
          </w:divBdr>
        </w:div>
        <w:div w:id="392198581">
          <w:marLeft w:val="0"/>
          <w:marRight w:val="0"/>
          <w:marTop w:val="0"/>
          <w:marBottom w:val="0"/>
          <w:divBdr>
            <w:top w:val="none" w:sz="0" w:space="0" w:color="auto"/>
            <w:left w:val="none" w:sz="0" w:space="0" w:color="auto"/>
            <w:bottom w:val="none" w:sz="0" w:space="0" w:color="auto"/>
            <w:right w:val="none" w:sz="0" w:space="0" w:color="auto"/>
          </w:divBdr>
        </w:div>
        <w:div w:id="520509071">
          <w:marLeft w:val="0"/>
          <w:marRight w:val="0"/>
          <w:marTop w:val="0"/>
          <w:marBottom w:val="0"/>
          <w:divBdr>
            <w:top w:val="none" w:sz="0" w:space="0" w:color="auto"/>
            <w:left w:val="none" w:sz="0" w:space="0" w:color="auto"/>
            <w:bottom w:val="none" w:sz="0" w:space="0" w:color="auto"/>
            <w:right w:val="none" w:sz="0" w:space="0" w:color="auto"/>
          </w:divBdr>
        </w:div>
        <w:div w:id="728697399">
          <w:marLeft w:val="0"/>
          <w:marRight w:val="0"/>
          <w:marTop w:val="0"/>
          <w:marBottom w:val="0"/>
          <w:divBdr>
            <w:top w:val="none" w:sz="0" w:space="0" w:color="auto"/>
            <w:left w:val="none" w:sz="0" w:space="0" w:color="auto"/>
            <w:bottom w:val="none" w:sz="0" w:space="0" w:color="auto"/>
            <w:right w:val="none" w:sz="0" w:space="0" w:color="auto"/>
          </w:divBdr>
        </w:div>
        <w:div w:id="861673777">
          <w:marLeft w:val="0"/>
          <w:marRight w:val="0"/>
          <w:marTop w:val="0"/>
          <w:marBottom w:val="0"/>
          <w:divBdr>
            <w:top w:val="none" w:sz="0" w:space="0" w:color="auto"/>
            <w:left w:val="none" w:sz="0" w:space="0" w:color="auto"/>
            <w:bottom w:val="none" w:sz="0" w:space="0" w:color="auto"/>
            <w:right w:val="none" w:sz="0" w:space="0" w:color="auto"/>
          </w:divBdr>
        </w:div>
        <w:div w:id="941181532">
          <w:marLeft w:val="0"/>
          <w:marRight w:val="0"/>
          <w:marTop w:val="0"/>
          <w:marBottom w:val="0"/>
          <w:divBdr>
            <w:top w:val="none" w:sz="0" w:space="0" w:color="auto"/>
            <w:left w:val="none" w:sz="0" w:space="0" w:color="auto"/>
            <w:bottom w:val="none" w:sz="0" w:space="0" w:color="auto"/>
            <w:right w:val="none" w:sz="0" w:space="0" w:color="auto"/>
          </w:divBdr>
        </w:div>
        <w:div w:id="1001078765">
          <w:marLeft w:val="0"/>
          <w:marRight w:val="0"/>
          <w:marTop w:val="0"/>
          <w:marBottom w:val="0"/>
          <w:divBdr>
            <w:top w:val="none" w:sz="0" w:space="0" w:color="auto"/>
            <w:left w:val="none" w:sz="0" w:space="0" w:color="auto"/>
            <w:bottom w:val="none" w:sz="0" w:space="0" w:color="auto"/>
            <w:right w:val="none" w:sz="0" w:space="0" w:color="auto"/>
          </w:divBdr>
        </w:div>
        <w:div w:id="1030062059">
          <w:marLeft w:val="0"/>
          <w:marRight w:val="0"/>
          <w:marTop w:val="0"/>
          <w:marBottom w:val="0"/>
          <w:divBdr>
            <w:top w:val="none" w:sz="0" w:space="0" w:color="auto"/>
            <w:left w:val="none" w:sz="0" w:space="0" w:color="auto"/>
            <w:bottom w:val="none" w:sz="0" w:space="0" w:color="auto"/>
            <w:right w:val="none" w:sz="0" w:space="0" w:color="auto"/>
          </w:divBdr>
        </w:div>
        <w:div w:id="1156720851">
          <w:marLeft w:val="0"/>
          <w:marRight w:val="0"/>
          <w:marTop w:val="0"/>
          <w:marBottom w:val="0"/>
          <w:divBdr>
            <w:top w:val="none" w:sz="0" w:space="0" w:color="auto"/>
            <w:left w:val="none" w:sz="0" w:space="0" w:color="auto"/>
            <w:bottom w:val="none" w:sz="0" w:space="0" w:color="auto"/>
            <w:right w:val="none" w:sz="0" w:space="0" w:color="auto"/>
          </w:divBdr>
        </w:div>
        <w:div w:id="1196575921">
          <w:marLeft w:val="0"/>
          <w:marRight w:val="0"/>
          <w:marTop w:val="0"/>
          <w:marBottom w:val="0"/>
          <w:divBdr>
            <w:top w:val="none" w:sz="0" w:space="0" w:color="auto"/>
            <w:left w:val="none" w:sz="0" w:space="0" w:color="auto"/>
            <w:bottom w:val="none" w:sz="0" w:space="0" w:color="auto"/>
            <w:right w:val="none" w:sz="0" w:space="0" w:color="auto"/>
          </w:divBdr>
        </w:div>
        <w:div w:id="1384911777">
          <w:marLeft w:val="0"/>
          <w:marRight w:val="0"/>
          <w:marTop w:val="0"/>
          <w:marBottom w:val="0"/>
          <w:divBdr>
            <w:top w:val="none" w:sz="0" w:space="0" w:color="auto"/>
            <w:left w:val="none" w:sz="0" w:space="0" w:color="auto"/>
            <w:bottom w:val="none" w:sz="0" w:space="0" w:color="auto"/>
            <w:right w:val="none" w:sz="0" w:space="0" w:color="auto"/>
          </w:divBdr>
        </w:div>
        <w:div w:id="1482767309">
          <w:marLeft w:val="0"/>
          <w:marRight w:val="0"/>
          <w:marTop w:val="0"/>
          <w:marBottom w:val="0"/>
          <w:divBdr>
            <w:top w:val="none" w:sz="0" w:space="0" w:color="auto"/>
            <w:left w:val="none" w:sz="0" w:space="0" w:color="auto"/>
            <w:bottom w:val="none" w:sz="0" w:space="0" w:color="auto"/>
            <w:right w:val="none" w:sz="0" w:space="0" w:color="auto"/>
          </w:divBdr>
        </w:div>
        <w:div w:id="1505046874">
          <w:marLeft w:val="0"/>
          <w:marRight w:val="0"/>
          <w:marTop w:val="0"/>
          <w:marBottom w:val="0"/>
          <w:divBdr>
            <w:top w:val="none" w:sz="0" w:space="0" w:color="auto"/>
            <w:left w:val="none" w:sz="0" w:space="0" w:color="auto"/>
            <w:bottom w:val="none" w:sz="0" w:space="0" w:color="auto"/>
            <w:right w:val="none" w:sz="0" w:space="0" w:color="auto"/>
          </w:divBdr>
        </w:div>
        <w:div w:id="1629583605">
          <w:marLeft w:val="0"/>
          <w:marRight w:val="0"/>
          <w:marTop w:val="0"/>
          <w:marBottom w:val="0"/>
          <w:divBdr>
            <w:top w:val="none" w:sz="0" w:space="0" w:color="auto"/>
            <w:left w:val="none" w:sz="0" w:space="0" w:color="auto"/>
            <w:bottom w:val="none" w:sz="0" w:space="0" w:color="auto"/>
            <w:right w:val="none" w:sz="0" w:space="0" w:color="auto"/>
          </w:divBdr>
        </w:div>
        <w:div w:id="1909220293">
          <w:marLeft w:val="0"/>
          <w:marRight w:val="0"/>
          <w:marTop w:val="0"/>
          <w:marBottom w:val="0"/>
          <w:divBdr>
            <w:top w:val="none" w:sz="0" w:space="0" w:color="auto"/>
            <w:left w:val="none" w:sz="0" w:space="0" w:color="auto"/>
            <w:bottom w:val="none" w:sz="0" w:space="0" w:color="auto"/>
            <w:right w:val="none" w:sz="0" w:space="0" w:color="auto"/>
          </w:divBdr>
        </w:div>
        <w:div w:id="1939487987">
          <w:marLeft w:val="0"/>
          <w:marRight w:val="0"/>
          <w:marTop w:val="0"/>
          <w:marBottom w:val="0"/>
          <w:divBdr>
            <w:top w:val="none" w:sz="0" w:space="0" w:color="auto"/>
            <w:left w:val="none" w:sz="0" w:space="0" w:color="auto"/>
            <w:bottom w:val="none" w:sz="0" w:space="0" w:color="auto"/>
            <w:right w:val="none" w:sz="0" w:space="0" w:color="auto"/>
          </w:divBdr>
        </w:div>
        <w:div w:id="1945991500">
          <w:marLeft w:val="0"/>
          <w:marRight w:val="0"/>
          <w:marTop w:val="0"/>
          <w:marBottom w:val="0"/>
          <w:divBdr>
            <w:top w:val="none" w:sz="0" w:space="0" w:color="auto"/>
            <w:left w:val="none" w:sz="0" w:space="0" w:color="auto"/>
            <w:bottom w:val="none" w:sz="0" w:space="0" w:color="auto"/>
            <w:right w:val="none" w:sz="0" w:space="0" w:color="auto"/>
          </w:divBdr>
        </w:div>
        <w:div w:id="2120684873">
          <w:marLeft w:val="0"/>
          <w:marRight w:val="0"/>
          <w:marTop w:val="0"/>
          <w:marBottom w:val="0"/>
          <w:divBdr>
            <w:top w:val="none" w:sz="0" w:space="0" w:color="auto"/>
            <w:left w:val="none" w:sz="0" w:space="0" w:color="auto"/>
            <w:bottom w:val="none" w:sz="0" w:space="0" w:color="auto"/>
            <w:right w:val="none" w:sz="0" w:space="0" w:color="auto"/>
          </w:divBdr>
        </w:div>
      </w:divsChild>
    </w:div>
    <w:div w:id="576063661">
      <w:bodyDiv w:val="1"/>
      <w:marLeft w:val="0"/>
      <w:marRight w:val="0"/>
      <w:marTop w:val="0"/>
      <w:marBottom w:val="0"/>
      <w:divBdr>
        <w:top w:val="none" w:sz="0" w:space="0" w:color="auto"/>
        <w:left w:val="none" w:sz="0" w:space="0" w:color="auto"/>
        <w:bottom w:val="none" w:sz="0" w:space="0" w:color="auto"/>
        <w:right w:val="none" w:sz="0" w:space="0" w:color="auto"/>
      </w:divBdr>
    </w:div>
    <w:div w:id="576718879">
      <w:bodyDiv w:val="1"/>
      <w:marLeft w:val="0"/>
      <w:marRight w:val="0"/>
      <w:marTop w:val="0"/>
      <w:marBottom w:val="0"/>
      <w:divBdr>
        <w:top w:val="none" w:sz="0" w:space="0" w:color="auto"/>
        <w:left w:val="none" w:sz="0" w:space="0" w:color="auto"/>
        <w:bottom w:val="none" w:sz="0" w:space="0" w:color="auto"/>
        <w:right w:val="none" w:sz="0" w:space="0" w:color="auto"/>
      </w:divBdr>
    </w:div>
    <w:div w:id="577138374">
      <w:bodyDiv w:val="1"/>
      <w:marLeft w:val="0"/>
      <w:marRight w:val="0"/>
      <w:marTop w:val="0"/>
      <w:marBottom w:val="0"/>
      <w:divBdr>
        <w:top w:val="none" w:sz="0" w:space="0" w:color="auto"/>
        <w:left w:val="none" w:sz="0" w:space="0" w:color="auto"/>
        <w:bottom w:val="none" w:sz="0" w:space="0" w:color="auto"/>
        <w:right w:val="none" w:sz="0" w:space="0" w:color="auto"/>
      </w:divBdr>
    </w:div>
    <w:div w:id="577909109">
      <w:bodyDiv w:val="1"/>
      <w:marLeft w:val="0"/>
      <w:marRight w:val="0"/>
      <w:marTop w:val="0"/>
      <w:marBottom w:val="0"/>
      <w:divBdr>
        <w:top w:val="none" w:sz="0" w:space="0" w:color="auto"/>
        <w:left w:val="none" w:sz="0" w:space="0" w:color="auto"/>
        <w:bottom w:val="none" w:sz="0" w:space="0" w:color="auto"/>
        <w:right w:val="none" w:sz="0" w:space="0" w:color="auto"/>
      </w:divBdr>
    </w:div>
    <w:div w:id="577986606">
      <w:bodyDiv w:val="1"/>
      <w:marLeft w:val="0"/>
      <w:marRight w:val="0"/>
      <w:marTop w:val="0"/>
      <w:marBottom w:val="0"/>
      <w:divBdr>
        <w:top w:val="none" w:sz="0" w:space="0" w:color="auto"/>
        <w:left w:val="none" w:sz="0" w:space="0" w:color="auto"/>
        <w:bottom w:val="none" w:sz="0" w:space="0" w:color="auto"/>
        <w:right w:val="none" w:sz="0" w:space="0" w:color="auto"/>
      </w:divBdr>
    </w:div>
    <w:div w:id="580140103">
      <w:bodyDiv w:val="1"/>
      <w:marLeft w:val="0"/>
      <w:marRight w:val="0"/>
      <w:marTop w:val="0"/>
      <w:marBottom w:val="0"/>
      <w:divBdr>
        <w:top w:val="none" w:sz="0" w:space="0" w:color="auto"/>
        <w:left w:val="none" w:sz="0" w:space="0" w:color="auto"/>
        <w:bottom w:val="none" w:sz="0" w:space="0" w:color="auto"/>
        <w:right w:val="none" w:sz="0" w:space="0" w:color="auto"/>
      </w:divBdr>
    </w:div>
    <w:div w:id="580795598">
      <w:bodyDiv w:val="1"/>
      <w:marLeft w:val="0"/>
      <w:marRight w:val="0"/>
      <w:marTop w:val="0"/>
      <w:marBottom w:val="0"/>
      <w:divBdr>
        <w:top w:val="none" w:sz="0" w:space="0" w:color="auto"/>
        <w:left w:val="none" w:sz="0" w:space="0" w:color="auto"/>
        <w:bottom w:val="none" w:sz="0" w:space="0" w:color="auto"/>
        <w:right w:val="none" w:sz="0" w:space="0" w:color="auto"/>
      </w:divBdr>
    </w:div>
    <w:div w:id="582111469">
      <w:bodyDiv w:val="1"/>
      <w:marLeft w:val="0"/>
      <w:marRight w:val="0"/>
      <w:marTop w:val="0"/>
      <w:marBottom w:val="0"/>
      <w:divBdr>
        <w:top w:val="none" w:sz="0" w:space="0" w:color="auto"/>
        <w:left w:val="none" w:sz="0" w:space="0" w:color="auto"/>
        <w:bottom w:val="none" w:sz="0" w:space="0" w:color="auto"/>
        <w:right w:val="none" w:sz="0" w:space="0" w:color="auto"/>
      </w:divBdr>
    </w:div>
    <w:div w:id="582296587">
      <w:bodyDiv w:val="1"/>
      <w:marLeft w:val="0"/>
      <w:marRight w:val="0"/>
      <w:marTop w:val="0"/>
      <w:marBottom w:val="0"/>
      <w:divBdr>
        <w:top w:val="none" w:sz="0" w:space="0" w:color="auto"/>
        <w:left w:val="none" w:sz="0" w:space="0" w:color="auto"/>
        <w:bottom w:val="none" w:sz="0" w:space="0" w:color="auto"/>
        <w:right w:val="none" w:sz="0" w:space="0" w:color="auto"/>
      </w:divBdr>
    </w:div>
    <w:div w:id="583338775">
      <w:bodyDiv w:val="1"/>
      <w:marLeft w:val="0"/>
      <w:marRight w:val="0"/>
      <w:marTop w:val="0"/>
      <w:marBottom w:val="0"/>
      <w:divBdr>
        <w:top w:val="none" w:sz="0" w:space="0" w:color="auto"/>
        <w:left w:val="none" w:sz="0" w:space="0" w:color="auto"/>
        <w:bottom w:val="none" w:sz="0" w:space="0" w:color="auto"/>
        <w:right w:val="none" w:sz="0" w:space="0" w:color="auto"/>
      </w:divBdr>
      <w:divsChild>
        <w:div w:id="405104545">
          <w:marLeft w:val="0"/>
          <w:marRight w:val="0"/>
          <w:marTop w:val="0"/>
          <w:marBottom w:val="0"/>
          <w:divBdr>
            <w:top w:val="none" w:sz="0" w:space="0" w:color="auto"/>
            <w:left w:val="none" w:sz="0" w:space="0" w:color="auto"/>
            <w:bottom w:val="none" w:sz="0" w:space="0" w:color="auto"/>
            <w:right w:val="none" w:sz="0" w:space="0" w:color="auto"/>
          </w:divBdr>
        </w:div>
        <w:div w:id="629477422">
          <w:marLeft w:val="0"/>
          <w:marRight w:val="0"/>
          <w:marTop w:val="0"/>
          <w:marBottom w:val="0"/>
          <w:divBdr>
            <w:top w:val="none" w:sz="0" w:space="0" w:color="auto"/>
            <w:left w:val="none" w:sz="0" w:space="0" w:color="auto"/>
            <w:bottom w:val="none" w:sz="0" w:space="0" w:color="auto"/>
            <w:right w:val="none" w:sz="0" w:space="0" w:color="auto"/>
          </w:divBdr>
        </w:div>
        <w:div w:id="1245266101">
          <w:marLeft w:val="0"/>
          <w:marRight w:val="0"/>
          <w:marTop w:val="0"/>
          <w:marBottom w:val="0"/>
          <w:divBdr>
            <w:top w:val="none" w:sz="0" w:space="0" w:color="auto"/>
            <w:left w:val="none" w:sz="0" w:space="0" w:color="auto"/>
            <w:bottom w:val="none" w:sz="0" w:space="0" w:color="auto"/>
            <w:right w:val="none" w:sz="0" w:space="0" w:color="auto"/>
          </w:divBdr>
        </w:div>
        <w:div w:id="1288049777">
          <w:marLeft w:val="0"/>
          <w:marRight w:val="0"/>
          <w:marTop w:val="0"/>
          <w:marBottom w:val="0"/>
          <w:divBdr>
            <w:top w:val="none" w:sz="0" w:space="0" w:color="auto"/>
            <w:left w:val="none" w:sz="0" w:space="0" w:color="auto"/>
            <w:bottom w:val="none" w:sz="0" w:space="0" w:color="auto"/>
            <w:right w:val="none" w:sz="0" w:space="0" w:color="auto"/>
          </w:divBdr>
        </w:div>
        <w:div w:id="1956673215">
          <w:marLeft w:val="0"/>
          <w:marRight w:val="0"/>
          <w:marTop w:val="0"/>
          <w:marBottom w:val="0"/>
          <w:divBdr>
            <w:top w:val="none" w:sz="0" w:space="0" w:color="auto"/>
            <w:left w:val="none" w:sz="0" w:space="0" w:color="auto"/>
            <w:bottom w:val="none" w:sz="0" w:space="0" w:color="auto"/>
            <w:right w:val="none" w:sz="0" w:space="0" w:color="auto"/>
          </w:divBdr>
        </w:div>
      </w:divsChild>
    </w:div>
    <w:div w:id="585966742">
      <w:bodyDiv w:val="1"/>
      <w:marLeft w:val="0"/>
      <w:marRight w:val="0"/>
      <w:marTop w:val="0"/>
      <w:marBottom w:val="0"/>
      <w:divBdr>
        <w:top w:val="none" w:sz="0" w:space="0" w:color="auto"/>
        <w:left w:val="none" w:sz="0" w:space="0" w:color="auto"/>
        <w:bottom w:val="none" w:sz="0" w:space="0" w:color="auto"/>
        <w:right w:val="none" w:sz="0" w:space="0" w:color="auto"/>
      </w:divBdr>
    </w:div>
    <w:div w:id="586233148">
      <w:bodyDiv w:val="1"/>
      <w:marLeft w:val="0"/>
      <w:marRight w:val="0"/>
      <w:marTop w:val="0"/>
      <w:marBottom w:val="0"/>
      <w:divBdr>
        <w:top w:val="none" w:sz="0" w:space="0" w:color="auto"/>
        <w:left w:val="none" w:sz="0" w:space="0" w:color="auto"/>
        <w:bottom w:val="none" w:sz="0" w:space="0" w:color="auto"/>
        <w:right w:val="none" w:sz="0" w:space="0" w:color="auto"/>
      </w:divBdr>
    </w:div>
    <w:div w:id="587079324">
      <w:bodyDiv w:val="1"/>
      <w:marLeft w:val="0"/>
      <w:marRight w:val="0"/>
      <w:marTop w:val="0"/>
      <w:marBottom w:val="0"/>
      <w:divBdr>
        <w:top w:val="none" w:sz="0" w:space="0" w:color="auto"/>
        <w:left w:val="none" w:sz="0" w:space="0" w:color="auto"/>
        <w:bottom w:val="none" w:sz="0" w:space="0" w:color="auto"/>
        <w:right w:val="none" w:sz="0" w:space="0" w:color="auto"/>
      </w:divBdr>
    </w:div>
    <w:div w:id="587275852">
      <w:bodyDiv w:val="1"/>
      <w:marLeft w:val="0"/>
      <w:marRight w:val="0"/>
      <w:marTop w:val="0"/>
      <w:marBottom w:val="0"/>
      <w:divBdr>
        <w:top w:val="none" w:sz="0" w:space="0" w:color="auto"/>
        <w:left w:val="none" w:sz="0" w:space="0" w:color="auto"/>
        <w:bottom w:val="none" w:sz="0" w:space="0" w:color="auto"/>
        <w:right w:val="none" w:sz="0" w:space="0" w:color="auto"/>
      </w:divBdr>
      <w:divsChild>
        <w:div w:id="588465208">
          <w:marLeft w:val="0"/>
          <w:marRight w:val="0"/>
          <w:marTop w:val="0"/>
          <w:marBottom w:val="0"/>
          <w:divBdr>
            <w:top w:val="none" w:sz="0" w:space="0" w:color="auto"/>
            <w:left w:val="none" w:sz="0" w:space="0" w:color="auto"/>
            <w:bottom w:val="none" w:sz="0" w:space="0" w:color="auto"/>
            <w:right w:val="none" w:sz="0" w:space="0" w:color="auto"/>
          </w:divBdr>
        </w:div>
        <w:div w:id="864442933">
          <w:marLeft w:val="0"/>
          <w:marRight w:val="0"/>
          <w:marTop w:val="0"/>
          <w:marBottom w:val="0"/>
          <w:divBdr>
            <w:top w:val="none" w:sz="0" w:space="0" w:color="auto"/>
            <w:left w:val="none" w:sz="0" w:space="0" w:color="auto"/>
            <w:bottom w:val="none" w:sz="0" w:space="0" w:color="auto"/>
            <w:right w:val="none" w:sz="0" w:space="0" w:color="auto"/>
          </w:divBdr>
        </w:div>
        <w:div w:id="1345015870">
          <w:marLeft w:val="0"/>
          <w:marRight w:val="0"/>
          <w:marTop w:val="0"/>
          <w:marBottom w:val="0"/>
          <w:divBdr>
            <w:top w:val="none" w:sz="0" w:space="0" w:color="auto"/>
            <w:left w:val="none" w:sz="0" w:space="0" w:color="auto"/>
            <w:bottom w:val="none" w:sz="0" w:space="0" w:color="auto"/>
            <w:right w:val="none" w:sz="0" w:space="0" w:color="auto"/>
          </w:divBdr>
        </w:div>
        <w:div w:id="1360085121">
          <w:marLeft w:val="0"/>
          <w:marRight w:val="0"/>
          <w:marTop w:val="0"/>
          <w:marBottom w:val="0"/>
          <w:divBdr>
            <w:top w:val="none" w:sz="0" w:space="0" w:color="auto"/>
            <w:left w:val="none" w:sz="0" w:space="0" w:color="auto"/>
            <w:bottom w:val="none" w:sz="0" w:space="0" w:color="auto"/>
            <w:right w:val="none" w:sz="0" w:space="0" w:color="auto"/>
          </w:divBdr>
        </w:div>
        <w:div w:id="2116558428">
          <w:marLeft w:val="0"/>
          <w:marRight w:val="0"/>
          <w:marTop w:val="0"/>
          <w:marBottom w:val="0"/>
          <w:divBdr>
            <w:top w:val="none" w:sz="0" w:space="0" w:color="auto"/>
            <w:left w:val="none" w:sz="0" w:space="0" w:color="auto"/>
            <w:bottom w:val="none" w:sz="0" w:space="0" w:color="auto"/>
            <w:right w:val="none" w:sz="0" w:space="0" w:color="auto"/>
          </w:divBdr>
        </w:div>
      </w:divsChild>
    </w:div>
    <w:div w:id="587740128">
      <w:bodyDiv w:val="1"/>
      <w:marLeft w:val="0"/>
      <w:marRight w:val="0"/>
      <w:marTop w:val="0"/>
      <w:marBottom w:val="0"/>
      <w:divBdr>
        <w:top w:val="none" w:sz="0" w:space="0" w:color="auto"/>
        <w:left w:val="none" w:sz="0" w:space="0" w:color="auto"/>
        <w:bottom w:val="none" w:sz="0" w:space="0" w:color="auto"/>
        <w:right w:val="none" w:sz="0" w:space="0" w:color="auto"/>
      </w:divBdr>
    </w:div>
    <w:div w:id="588733820">
      <w:bodyDiv w:val="1"/>
      <w:marLeft w:val="0"/>
      <w:marRight w:val="0"/>
      <w:marTop w:val="0"/>
      <w:marBottom w:val="0"/>
      <w:divBdr>
        <w:top w:val="none" w:sz="0" w:space="0" w:color="auto"/>
        <w:left w:val="none" w:sz="0" w:space="0" w:color="auto"/>
        <w:bottom w:val="none" w:sz="0" w:space="0" w:color="auto"/>
        <w:right w:val="none" w:sz="0" w:space="0" w:color="auto"/>
      </w:divBdr>
    </w:div>
    <w:div w:id="589504165">
      <w:bodyDiv w:val="1"/>
      <w:marLeft w:val="0"/>
      <w:marRight w:val="0"/>
      <w:marTop w:val="0"/>
      <w:marBottom w:val="0"/>
      <w:divBdr>
        <w:top w:val="none" w:sz="0" w:space="0" w:color="auto"/>
        <w:left w:val="none" w:sz="0" w:space="0" w:color="auto"/>
        <w:bottom w:val="none" w:sz="0" w:space="0" w:color="auto"/>
        <w:right w:val="none" w:sz="0" w:space="0" w:color="auto"/>
      </w:divBdr>
    </w:div>
    <w:div w:id="589898127">
      <w:bodyDiv w:val="1"/>
      <w:marLeft w:val="0"/>
      <w:marRight w:val="0"/>
      <w:marTop w:val="0"/>
      <w:marBottom w:val="0"/>
      <w:divBdr>
        <w:top w:val="none" w:sz="0" w:space="0" w:color="auto"/>
        <w:left w:val="none" w:sz="0" w:space="0" w:color="auto"/>
        <w:bottom w:val="none" w:sz="0" w:space="0" w:color="auto"/>
        <w:right w:val="none" w:sz="0" w:space="0" w:color="auto"/>
      </w:divBdr>
      <w:divsChild>
        <w:div w:id="186405877">
          <w:marLeft w:val="0"/>
          <w:marRight w:val="0"/>
          <w:marTop w:val="0"/>
          <w:marBottom w:val="0"/>
          <w:divBdr>
            <w:top w:val="none" w:sz="0" w:space="0" w:color="auto"/>
            <w:left w:val="none" w:sz="0" w:space="0" w:color="auto"/>
            <w:bottom w:val="none" w:sz="0" w:space="0" w:color="auto"/>
            <w:right w:val="none" w:sz="0" w:space="0" w:color="auto"/>
          </w:divBdr>
        </w:div>
        <w:div w:id="323433326">
          <w:marLeft w:val="0"/>
          <w:marRight w:val="0"/>
          <w:marTop w:val="0"/>
          <w:marBottom w:val="0"/>
          <w:divBdr>
            <w:top w:val="none" w:sz="0" w:space="0" w:color="auto"/>
            <w:left w:val="none" w:sz="0" w:space="0" w:color="auto"/>
            <w:bottom w:val="none" w:sz="0" w:space="0" w:color="auto"/>
            <w:right w:val="none" w:sz="0" w:space="0" w:color="auto"/>
          </w:divBdr>
        </w:div>
        <w:div w:id="371077758">
          <w:marLeft w:val="0"/>
          <w:marRight w:val="0"/>
          <w:marTop w:val="0"/>
          <w:marBottom w:val="0"/>
          <w:divBdr>
            <w:top w:val="none" w:sz="0" w:space="0" w:color="auto"/>
            <w:left w:val="none" w:sz="0" w:space="0" w:color="auto"/>
            <w:bottom w:val="none" w:sz="0" w:space="0" w:color="auto"/>
            <w:right w:val="none" w:sz="0" w:space="0" w:color="auto"/>
          </w:divBdr>
        </w:div>
        <w:div w:id="1150943582">
          <w:marLeft w:val="0"/>
          <w:marRight w:val="0"/>
          <w:marTop w:val="0"/>
          <w:marBottom w:val="0"/>
          <w:divBdr>
            <w:top w:val="none" w:sz="0" w:space="0" w:color="auto"/>
            <w:left w:val="none" w:sz="0" w:space="0" w:color="auto"/>
            <w:bottom w:val="none" w:sz="0" w:space="0" w:color="auto"/>
            <w:right w:val="none" w:sz="0" w:space="0" w:color="auto"/>
          </w:divBdr>
        </w:div>
        <w:div w:id="1217861359">
          <w:marLeft w:val="0"/>
          <w:marRight w:val="0"/>
          <w:marTop w:val="0"/>
          <w:marBottom w:val="0"/>
          <w:divBdr>
            <w:top w:val="none" w:sz="0" w:space="0" w:color="auto"/>
            <w:left w:val="none" w:sz="0" w:space="0" w:color="auto"/>
            <w:bottom w:val="none" w:sz="0" w:space="0" w:color="auto"/>
            <w:right w:val="none" w:sz="0" w:space="0" w:color="auto"/>
          </w:divBdr>
        </w:div>
        <w:div w:id="1317295629">
          <w:marLeft w:val="0"/>
          <w:marRight w:val="0"/>
          <w:marTop w:val="0"/>
          <w:marBottom w:val="0"/>
          <w:divBdr>
            <w:top w:val="none" w:sz="0" w:space="0" w:color="auto"/>
            <w:left w:val="none" w:sz="0" w:space="0" w:color="auto"/>
            <w:bottom w:val="none" w:sz="0" w:space="0" w:color="auto"/>
            <w:right w:val="none" w:sz="0" w:space="0" w:color="auto"/>
          </w:divBdr>
        </w:div>
        <w:div w:id="1326740279">
          <w:marLeft w:val="0"/>
          <w:marRight w:val="0"/>
          <w:marTop w:val="0"/>
          <w:marBottom w:val="0"/>
          <w:divBdr>
            <w:top w:val="none" w:sz="0" w:space="0" w:color="auto"/>
            <w:left w:val="none" w:sz="0" w:space="0" w:color="auto"/>
            <w:bottom w:val="none" w:sz="0" w:space="0" w:color="auto"/>
            <w:right w:val="none" w:sz="0" w:space="0" w:color="auto"/>
          </w:divBdr>
        </w:div>
        <w:div w:id="1351294589">
          <w:marLeft w:val="0"/>
          <w:marRight w:val="0"/>
          <w:marTop w:val="0"/>
          <w:marBottom w:val="0"/>
          <w:divBdr>
            <w:top w:val="none" w:sz="0" w:space="0" w:color="auto"/>
            <w:left w:val="none" w:sz="0" w:space="0" w:color="auto"/>
            <w:bottom w:val="none" w:sz="0" w:space="0" w:color="auto"/>
            <w:right w:val="none" w:sz="0" w:space="0" w:color="auto"/>
          </w:divBdr>
        </w:div>
        <w:div w:id="1352024669">
          <w:marLeft w:val="0"/>
          <w:marRight w:val="0"/>
          <w:marTop w:val="0"/>
          <w:marBottom w:val="0"/>
          <w:divBdr>
            <w:top w:val="none" w:sz="0" w:space="0" w:color="auto"/>
            <w:left w:val="none" w:sz="0" w:space="0" w:color="auto"/>
            <w:bottom w:val="none" w:sz="0" w:space="0" w:color="auto"/>
            <w:right w:val="none" w:sz="0" w:space="0" w:color="auto"/>
          </w:divBdr>
        </w:div>
        <w:div w:id="1415321781">
          <w:marLeft w:val="0"/>
          <w:marRight w:val="0"/>
          <w:marTop w:val="0"/>
          <w:marBottom w:val="0"/>
          <w:divBdr>
            <w:top w:val="none" w:sz="0" w:space="0" w:color="auto"/>
            <w:left w:val="none" w:sz="0" w:space="0" w:color="auto"/>
            <w:bottom w:val="none" w:sz="0" w:space="0" w:color="auto"/>
            <w:right w:val="none" w:sz="0" w:space="0" w:color="auto"/>
          </w:divBdr>
        </w:div>
        <w:div w:id="1441684947">
          <w:marLeft w:val="0"/>
          <w:marRight w:val="0"/>
          <w:marTop w:val="0"/>
          <w:marBottom w:val="0"/>
          <w:divBdr>
            <w:top w:val="none" w:sz="0" w:space="0" w:color="auto"/>
            <w:left w:val="none" w:sz="0" w:space="0" w:color="auto"/>
            <w:bottom w:val="none" w:sz="0" w:space="0" w:color="auto"/>
            <w:right w:val="none" w:sz="0" w:space="0" w:color="auto"/>
          </w:divBdr>
        </w:div>
        <w:div w:id="1591548568">
          <w:marLeft w:val="0"/>
          <w:marRight w:val="0"/>
          <w:marTop w:val="0"/>
          <w:marBottom w:val="0"/>
          <w:divBdr>
            <w:top w:val="none" w:sz="0" w:space="0" w:color="auto"/>
            <w:left w:val="none" w:sz="0" w:space="0" w:color="auto"/>
            <w:bottom w:val="none" w:sz="0" w:space="0" w:color="auto"/>
            <w:right w:val="none" w:sz="0" w:space="0" w:color="auto"/>
          </w:divBdr>
        </w:div>
        <w:div w:id="1743331679">
          <w:marLeft w:val="0"/>
          <w:marRight w:val="0"/>
          <w:marTop w:val="0"/>
          <w:marBottom w:val="0"/>
          <w:divBdr>
            <w:top w:val="none" w:sz="0" w:space="0" w:color="auto"/>
            <w:left w:val="none" w:sz="0" w:space="0" w:color="auto"/>
            <w:bottom w:val="none" w:sz="0" w:space="0" w:color="auto"/>
            <w:right w:val="none" w:sz="0" w:space="0" w:color="auto"/>
          </w:divBdr>
        </w:div>
        <w:div w:id="1857110356">
          <w:marLeft w:val="0"/>
          <w:marRight w:val="0"/>
          <w:marTop w:val="0"/>
          <w:marBottom w:val="0"/>
          <w:divBdr>
            <w:top w:val="none" w:sz="0" w:space="0" w:color="auto"/>
            <w:left w:val="none" w:sz="0" w:space="0" w:color="auto"/>
            <w:bottom w:val="none" w:sz="0" w:space="0" w:color="auto"/>
            <w:right w:val="none" w:sz="0" w:space="0" w:color="auto"/>
          </w:divBdr>
        </w:div>
        <w:div w:id="1857959041">
          <w:marLeft w:val="0"/>
          <w:marRight w:val="0"/>
          <w:marTop w:val="0"/>
          <w:marBottom w:val="0"/>
          <w:divBdr>
            <w:top w:val="none" w:sz="0" w:space="0" w:color="auto"/>
            <w:left w:val="none" w:sz="0" w:space="0" w:color="auto"/>
            <w:bottom w:val="none" w:sz="0" w:space="0" w:color="auto"/>
            <w:right w:val="none" w:sz="0" w:space="0" w:color="auto"/>
          </w:divBdr>
        </w:div>
        <w:div w:id="1871337614">
          <w:marLeft w:val="0"/>
          <w:marRight w:val="0"/>
          <w:marTop w:val="0"/>
          <w:marBottom w:val="0"/>
          <w:divBdr>
            <w:top w:val="none" w:sz="0" w:space="0" w:color="auto"/>
            <w:left w:val="none" w:sz="0" w:space="0" w:color="auto"/>
            <w:bottom w:val="none" w:sz="0" w:space="0" w:color="auto"/>
            <w:right w:val="none" w:sz="0" w:space="0" w:color="auto"/>
          </w:divBdr>
        </w:div>
        <w:div w:id="1997952695">
          <w:marLeft w:val="0"/>
          <w:marRight w:val="0"/>
          <w:marTop w:val="0"/>
          <w:marBottom w:val="0"/>
          <w:divBdr>
            <w:top w:val="none" w:sz="0" w:space="0" w:color="auto"/>
            <w:left w:val="none" w:sz="0" w:space="0" w:color="auto"/>
            <w:bottom w:val="none" w:sz="0" w:space="0" w:color="auto"/>
            <w:right w:val="none" w:sz="0" w:space="0" w:color="auto"/>
          </w:divBdr>
        </w:div>
        <w:div w:id="2110421223">
          <w:marLeft w:val="0"/>
          <w:marRight w:val="0"/>
          <w:marTop w:val="0"/>
          <w:marBottom w:val="0"/>
          <w:divBdr>
            <w:top w:val="none" w:sz="0" w:space="0" w:color="auto"/>
            <w:left w:val="none" w:sz="0" w:space="0" w:color="auto"/>
            <w:bottom w:val="none" w:sz="0" w:space="0" w:color="auto"/>
            <w:right w:val="none" w:sz="0" w:space="0" w:color="auto"/>
          </w:divBdr>
        </w:div>
        <w:div w:id="2131782965">
          <w:marLeft w:val="0"/>
          <w:marRight w:val="0"/>
          <w:marTop w:val="0"/>
          <w:marBottom w:val="0"/>
          <w:divBdr>
            <w:top w:val="none" w:sz="0" w:space="0" w:color="auto"/>
            <w:left w:val="none" w:sz="0" w:space="0" w:color="auto"/>
            <w:bottom w:val="none" w:sz="0" w:space="0" w:color="auto"/>
            <w:right w:val="none" w:sz="0" w:space="0" w:color="auto"/>
          </w:divBdr>
        </w:div>
      </w:divsChild>
    </w:div>
    <w:div w:id="590434784">
      <w:bodyDiv w:val="1"/>
      <w:marLeft w:val="0"/>
      <w:marRight w:val="0"/>
      <w:marTop w:val="0"/>
      <w:marBottom w:val="0"/>
      <w:divBdr>
        <w:top w:val="none" w:sz="0" w:space="0" w:color="auto"/>
        <w:left w:val="none" w:sz="0" w:space="0" w:color="auto"/>
        <w:bottom w:val="none" w:sz="0" w:space="0" w:color="auto"/>
        <w:right w:val="none" w:sz="0" w:space="0" w:color="auto"/>
      </w:divBdr>
    </w:div>
    <w:div w:id="591470576">
      <w:bodyDiv w:val="1"/>
      <w:marLeft w:val="0"/>
      <w:marRight w:val="0"/>
      <w:marTop w:val="0"/>
      <w:marBottom w:val="0"/>
      <w:divBdr>
        <w:top w:val="none" w:sz="0" w:space="0" w:color="auto"/>
        <w:left w:val="none" w:sz="0" w:space="0" w:color="auto"/>
        <w:bottom w:val="none" w:sz="0" w:space="0" w:color="auto"/>
        <w:right w:val="none" w:sz="0" w:space="0" w:color="auto"/>
      </w:divBdr>
    </w:div>
    <w:div w:id="591471557">
      <w:bodyDiv w:val="1"/>
      <w:marLeft w:val="0"/>
      <w:marRight w:val="0"/>
      <w:marTop w:val="0"/>
      <w:marBottom w:val="0"/>
      <w:divBdr>
        <w:top w:val="none" w:sz="0" w:space="0" w:color="auto"/>
        <w:left w:val="none" w:sz="0" w:space="0" w:color="auto"/>
        <w:bottom w:val="none" w:sz="0" w:space="0" w:color="auto"/>
        <w:right w:val="none" w:sz="0" w:space="0" w:color="auto"/>
      </w:divBdr>
    </w:div>
    <w:div w:id="592319438">
      <w:bodyDiv w:val="1"/>
      <w:marLeft w:val="0"/>
      <w:marRight w:val="0"/>
      <w:marTop w:val="0"/>
      <w:marBottom w:val="0"/>
      <w:divBdr>
        <w:top w:val="none" w:sz="0" w:space="0" w:color="auto"/>
        <w:left w:val="none" w:sz="0" w:space="0" w:color="auto"/>
        <w:bottom w:val="none" w:sz="0" w:space="0" w:color="auto"/>
        <w:right w:val="none" w:sz="0" w:space="0" w:color="auto"/>
      </w:divBdr>
    </w:div>
    <w:div w:id="592978051">
      <w:bodyDiv w:val="1"/>
      <w:marLeft w:val="0"/>
      <w:marRight w:val="0"/>
      <w:marTop w:val="0"/>
      <w:marBottom w:val="0"/>
      <w:divBdr>
        <w:top w:val="none" w:sz="0" w:space="0" w:color="auto"/>
        <w:left w:val="none" w:sz="0" w:space="0" w:color="auto"/>
        <w:bottom w:val="none" w:sz="0" w:space="0" w:color="auto"/>
        <w:right w:val="none" w:sz="0" w:space="0" w:color="auto"/>
      </w:divBdr>
    </w:div>
    <w:div w:id="594024356">
      <w:bodyDiv w:val="1"/>
      <w:marLeft w:val="0"/>
      <w:marRight w:val="0"/>
      <w:marTop w:val="0"/>
      <w:marBottom w:val="0"/>
      <w:divBdr>
        <w:top w:val="none" w:sz="0" w:space="0" w:color="auto"/>
        <w:left w:val="none" w:sz="0" w:space="0" w:color="auto"/>
        <w:bottom w:val="none" w:sz="0" w:space="0" w:color="auto"/>
        <w:right w:val="none" w:sz="0" w:space="0" w:color="auto"/>
      </w:divBdr>
    </w:div>
    <w:div w:id="594050113">
      <w:bodyDiv w:val="1"/>
      <w:marLeft w:val="0"/>
      <w:marRight w:val="0"/>
      <w:marTop w:val="0"/>
      <w:marBottom w:val="0"/>
      <w:divBdr>
        <w:top w:val="none" w:sz="0" w:space="0" w:color="auto"/>
        <w:left w:val="none" w:sz="0" w:space="0" w:color="auto"/>
        <w:bottom w:val="none" w:sz="0" w:space="0" w:color="auto"/>
        <w:right w:val="none" w:sz="0" w:space="0" w:color="auto"/>
      </w:divBdr>
    </w:div>
    <w:div w:id="594169836">
      <w:bodyDiv w:val="1"/>
      <w:marLeft w:val="0"/>
      <w:marRight w:val="0"/>
      <w:marTop w:val="0"/>
      <w:marBottom w:val="0"/>
      <w:divBdr>
        <w:top w:val="none" w:sz="0" w:space="0" w:color="auto"/>
        <w:left w:val="none" w:sz="0" w:space="0" w:color="auto"/>
        <w:bottom w:val="none" w:sz="0" w:space="0" w:color="auto"/>
        <w:right w:val="none" w:sz="0" w:space="0" w:color="auto"/>
      </w:divBdr>
      <w:divsChild>
        <w:div w:id="696738601">
          <w:marLeft w:val="0"/>
          <w:marRight w:val="0"/>
          <w:marTop w:val="0"/>
          <w:marBottom w:val="0"/>
          <w:divBdr>
            <w:top w:val="none" w:sz="0" w:space="0" w:color="auto"/>
            <w:left w:val="none" w:sz="0" w:space="0" w:color="auto"/>
            <w:bottom w:val="none" w:sz="0" w:space="0" w:color="auto"/>
            <w:right w:val="none" w:sz="0" w:space="0" w:color="auto"/>
          </w:divBdr>
        </w:div>
        <w:div w:id="740754410">
          <w:marLeft w:val="0"/>
          <w:marRight w:val="0"/>
          <w:marTop w:val="0"/>
          <w:marBottom w:val="0"/>
          <w:divBdr>
            <w:top w:val="none" w:sz="0" w:space="0" w:color="auto"/>
            <w:left w:val="none" w:sz="0" w:space="0" w:color="auto"/>
            <w:bottom w:val="none" w:sz="0" w:space="0" w:color="auto"/>
            <w:right w:val="none" w:sz="0" w:space="0" w:color="auto"/>
          </w:divBdr>
        </w:div>
        <w:div w:id="1201896604">
          <w:marLeft w:val="0"/>
          <w:marRight w:val="0"/>
          <w:marTop w:val="0"/>
          <w:marBottom w:val="0"/>
          <w:divBdr>
            <w:top w:val="none" w:sz="0" w:space="0" w:color="auto"/>
            <w:left w:val="none" w:sz="0" w:space="0" w:color="auto"/>
            <w:bottom w:val="none" w:sz="0" w:space="0" w:color="auto"/>
            <w:right w:val="none" w:sz="0" w:space="0" w:color="auto"/>
          </w:divBdr>
        </w:div>
        <w:div w:id="1608193735">
          <w:marLeft w:val="0"/>
          <w:marRight w:val="0"/>
          <w:marTop w:val="0"/>
          <w:marBottom w:val="0"/>
          <w:divBdr>
            <w:top w:val="none" w:sz="0" w:space="0" w:color="auto"/>
            <w:left w:val="none" w:sz="0" w:space="0" w:color="auto"/>
            <w:bottom w:val="none" w:sz="0" w:space="0" w:color="auto"/>
            <w:right w:val="none" w:sz="0" w:space="0" w:color="auto"/>
          </w:divBdr>
        </w:div>
        <w:div w:id="1645046265">
          <w:marLeft w:val="0"/>
          <w:marRight w:val="0"/>
          <w:marTop w:val="0"/>
          <w:marBottom w:val="0"/>
          <w:divBdr>
            <w:top w:val="none" w:sz="0" w:space="0" w:color="auto"/>
            <w:left w:val="none" w:sz="0" w:space="0" w:color="auto"/>
            <w:bottom w:val="none" w:sz="0" w:space="0" w:color="auto"/>
            <w:right w:val="none" w:sz="0" w:space="0" w:color="auto"/>
          </w:divBdr>
        </w:div>
      </w:divsChild>
    </w:div>
    <w:div w:id="594679213">
      <w:bodyDiv w:val="1"/>
      <w:marLeft w:val="0"/>
      <w:marRight w:val="0"/>
      <w:marTop w:val="0"/>
      <w:marBottom w:val="0"/>
      <w:divBdr>
        <w:top w:val="none" w:sz="0" w:space="0" w:color="auto"/>
        <w:left w:val="none" w:sz="0" w:space="0" w:color="auto"/>
        <w:bottom w:val="none" w:sz="0" w:space="0" w:color="auto"/>
        <w:right w:val="none" w:sz="0" w:space="0" w:color="auto"/>
      </w:divBdr>
    </w:div>
    <w:div w:id="595796504">
      <w:bodyDiv w:val="1"/>
      <w:marLeft w:val="0"/>
      <w:marRight w:val="0"/>
      <w:marTop w:val="0"/>
      <w:marBottom w:val="0"/>
      <w:divBdr>
        <w:top w:val="none" w:sz="0" w:space="0" w:color="auto"/>
        <w:left w:val="none" w:sz="0" w:space="0" w:color="auto"/>
        <w:bottom w:val="none" w:sz="0" w:space="0" w:color="auto"/>
        <w:right w:val="none" w:sz="0" w:space="0" w:color="auto"/>
      </w:divBdr>
    </w:div>
    <w:div w:id="597130715">
      <w:bodyDiv w:val="1"/>
      <w:marLeft w:val="0"/>
      <w:marRight w:val="0"/>
      <w:marTop w:val="0"/>
      <w:marBottom w:val="0"/>
      <w:divBdr>
        <w:top w:val="none" w:sz="0" w:space="0" w:color="auto"/>
        <w:left w:val="none" w:sz="0" w:space="0" w:color="auto"/>
        <w:bottom w:val="none" w:sz="0" w:space="0" w:color="auto"/>
        <w:right w:val="none" w:sz="0" w:space="0" w:color="auto"/>
      </w:divBdr>
    </w:div>
    <w:div w:id="597830648">
      <w:bodyDiv w:val="1"/>
      <w:marLeft w:val="0"/>
      <w:marRight w:val="0"/>
      <w:marTop w:val="0"/>
      <w:marBottom w:val="0"/>
      <w:divBdr>
        <w:top w:val="none" w:sz="0" w:space="0" w:color="auto"/>
        <w:left w:val="none" w:sz="0" w:space="0" w:color="auto"/>
        <w:bottom w:val="none" w:sz="0" w:space="0" w:color="auto"/>
        <w:right w:val="none" w:sz="0" w:space="0" w:color="auto"/>
      </w:divBdr>
    </w:div>
    <w:div w:id="598410950">
      <w:bodyDiv w:val="1"/>
      <w:marLeft w:val="0"/>
      <w:marRight w:val="0"/>
      <w:marTop w:val="0"/>
      <w:marBottom w:val="0"/>
      <w:divBdr>
        <w:top w:val="none" w:sz="0" w:space="0" w:color="auto"/>
        <w:left w:val="none" w:sz="0" w:space="0" w:color="auto"/>
        <w:bottom w:val="none" w:sz="0" w:space="0" w:color="auto"/>
        <w:right w:val="none" w:sz="0" w:space="0" w:color="auto"/>
      </w:divBdr>
    </w:div>
    <w:div w:id="599489363">
      <w:bodyDiv w:val="1"/>
      <w:marLeft w:val="0"/>
      <w:marRight w:val="0"/>
      <w:marTop w:val="0"/>
      <w:marBottom w:val="0"/>
      <w:divBdr>
        <w:top w:val="none" w:sz="0" w:space="0" w:color="auto"/>
        <w:left w:val="none" w:sz="0" w:space="0" w:color="auto"/>
        <w:bottom w:val="none" w:sz="0" w:space="0" w:color="auto"/>
        <w:right w:val="none" w:sz="0" w:space="0" w:color="auto"/>
      </w:divBdr>
    </w:div>
    <w:div w:id="600917353">
      <w:bodyDiv w:val="1"/>
      <w:marLeft w:val="0"/>
      <w:marRight w:val="0"/>
      <w:marTop w:val="0"/>
      <w:marBottom w:val="0"/>
      <w:divBdr>
        <w:top w:val="none" w:sz="0" w:space="0" w:color="auto"/>
        <w:left w:val="none" w:sz="0" w:space="0" w:color="auto"/>
        <w:bottom w:val="none" w:sz="0" w:space="0" w:color="auto"/>
        <w:right w:val="none" w:sz="0" w:space="0" w:color="auto"/>
      </w:divBdr>
    </w:div>
    <w:div w:id="601303306">
      <w:bodyDiv w:val="1"/>
      <w:marLeft w:val="0"/>
      <w:marRight w:val="0"/>
      <w:marTop w:val="0"/>
      <w:marBottom w:val="0"/>
      <w:divBdr>
        <w:top w:val="none" w:sz="0" w:space="0" w:color="auto"/>
        <w:left w:val="none" w:sz="0" w:space="0" w:color="auto"/>
        <w:bottom w:val="none" w:sz="0" w:space="0" w:color="auto"/>
        <w:right w:val="none" w:sz="0" w:space="0" w:color="auto"/>
      </w:divBdr>
    </w:div>
    <w:div w:id="601571391">
      <w:bodyDiv w:val="1"/>
      <w:marLeft w:val="0"/>
      <w:marRight w:val="0"/>
      <w:marTop w:val="0"/>
      <w:marBottom w:val="0"/>
      <w:divBdr>
        <w:top w:val="none" w:sz="0" w:space="0" w:color="auto"/>
        <w:left w:val="none" w:sz="0" w:space="0" w:color="auto"/>
        <w:bottom w:val="none" w:sz="0" w:space="0" w:color="auto"/>
        <w:right w:val="none" w:sz="0" w:space="0" w:color="auto"/>
      </w:divBdr>
    </w:div>
    <w:div w:id="604309689">
      <w:bodyDiv w:val="1"/>
      <w:marLeft w:val="0"/>
      <w:marRight w:val="0"/>
      <w:marTop w:val="0"/>
      <w:marBottom w:val="0"/>
      <w:divBdr>
        <w:top w:val="none" w:sz="0" w:space="0" w:color="auto"/>
        <w:left w:val="none" w:sz="0" w:space="0" w:color="auto"/>
        <w:bottom w:val="none" w:sz="0" w:space="0" w:color="auto"/>
        <w:right w:val="none" w:sz="0" w:space="0" w:color="auto"/>
      </w:divBdr>
    </w:div>
    <w:div w:id="604923354">
      <w:bodyDiv w:val="1"/>
      <w:marLeft w:val="0"/>
      <w:marRight w:val="0"/>
      <w:marTop w:val="0"/>
      <w:marBottom w:val="0"/>
      <w:divBdr>
        <w:top w:val="none" w:sz="0" w:space="0" w:color="auto"/>
        <w:left w:val="none" w:sz="0" w:space="0" w:color="auto"/>
        <w:bottom w:val="none" w:sz="0" w:space="0" w:color="auto"/>
        <w:right w:val="none" w:sz="0" w:space="0" w:color="auto"/>
      </w:divBdr>
    </w:div>
    <w:div w:id="606818089">
      <w:bodyDiv w:val="1"/>
      <w:marLeft w:val="0"/>
      <w:marRight w:val="0"/>
      <w:marTop w:val="0"/>
      <w:marBottom w:val="0"/>
      <w:divBdr>
        <w:top w:val="none" w:sz="0" w:space="0" w:color="auto"/>
        <w:left w:val="none" w:sz="0" w:space="0" w:color="auto"/>
        <w:bottom w:val="none" w:sz="0" w:space="0" w:color="auto"/>
        <w:right w:val="none" w:sz="0" w:space="0" w:color="auto"/>
      </w:divBdr>
    </w:div>
    <w:div w:id="607591125">
      <w:bodyDiv w:val="1"/>
      <w:marLeft w:val="0"/>
      <w:marRight w:val="0"/>
      <w:marTop w:val="0"/>
      <w:marBottom w:val="0"/>
      <w:divBdr>
        <w:top w:val="none" w:sz="0" w:space="0" w:color="auto"/>
        <w:left w:val="none" w:sz="0" w:space="0" w:color="auto"/>
        <w:bottom w:val="none" w:sz="0" w:space="0" w:color="auto"/>
        <w:right w:val="none" w:sz="0" w:space="0" w:color="auto"/>
      </w:divBdr>
    </w:div>
    <w:div w:id="609897415">
      <w:bodyDiv w:val="1"/>
      <w:marLeft w:val="0"/>
      <w:marRight w:val="0"/>
      <w:marTop w:val="0"/>
      <w:marBottom w:val="0"/>
      <w:divBdr>
        <w:top w:val="none" w:sz="0" w:space="0" w:color="auto"/>
        <w:left w:val="none" w:sz="0" w:space="0" w:color="auto"/>
        <w:bottom w:val="none" w:sz="0" w:space="0" w:color="auto"/>
        <w:right w:val="none" w:sz="0" w:space="0" w:color="auto"/>
      </w:divBdr>
    </w:div>
    <w:div w:id="610207767">
      <w:bodyDiv w:val="1"/>
      <w:marLeft w:val="0"/>
      <w:marRight w:val="0"/>
      <w:marTop w:val="0"/>
      <w:marBottom w:val="0"/>
      <w:divBdr>
        <w:top w:val="none" w:sz="0" w:space="0" w:color="auto"/>
        <w:left w:val="none" w:sz="0" w:space="0" w:color="auto"/>
        <w:bottom w:val="none" w:sz="0" w:space="0" w:color="auto"/>
        <w:right w:val="none" w:sz="0" w:space="0" w:color="auto"/>
      </w:divBdr>
    </w:div>
    <w:div w:id="611327647">
      <w:bodyDiv w:val="1"/>
      <w:marLeft w:val="0"/>
      <w:marRight w:val="0"/>
      <w:marTop w:val="0"/>
      <w:marBottom w:val="0"/>
      <w:divBdr>
        <w:top w:val="none" w:sz="0" w:space="0" w:color="auto"/>
        <w:left w:val="none" w:sz="0" w:space="0" w:color="auto"/>
        <w:bottom w:val="none" w:sz="0" w:space="0" w:color="auto"/>
        <w:right w:val="none" w:sz="0" w:space="0" w:color="auto"/>
      </w:divBdr>
    </w:div>
    <w:div w:id="611405385">
      <w:bodyDiv w:val="1"/>
      <w:marLeft w:val="0"/>
      <w:marRight w:val="0"/>
      <w:marTop w:val="0"/>
      <w:marBottom w:val="0"/>
      <w:divBdr>
        <w:top w:val="none" w:sz="0" w:space="0" w:color="auto"/>
        <w:left w:val="none" w:sz="0" w:space="0" w:color="auto"/>
        <w:bottom w:val="none" w:sz="0" w:space="0" w:color="auto"/>
        <w:right w:val="none" w:sz="0" w:space="0" w:color="auto"/>
      </w:divBdr>
    </w:div>
    <w:div w:id="612060629">
      <w:bodyDiv w:val="1"/>
      <w:marLeft w:val="0"/>
      <w:marRight w:val="0"/>
      <w:marTop w:val="0"/>
      <w:marBottom w:val="0"/>
      <w:divBdr>
        <w:top w:val="none" w:sz="0" w:space="0" w:color="auto"/>
        <w:left w:val="none" w:sz="0" w:space="0" w:color="auto"/>
        <w:bottom w:val="none" w:sz="0" w:space="0" w:color="auto"/>
        <w:right w:val="none" w:sz="0" w:space="0" w:color="auto"/>
      </w:divBdr>
    </w:div>
    <w:div w:id="613633234">
      <w:bodyDiv w:val="1"/>
      <w:marLeft w:val="0"/>
      <w:marRight w:val="0"/>
      <w:marTop w:val="0"/>
      <w:marBottom w:val="0"/>
      <w:divBdr>
        <w:top w:val="none" w:sz="0" w:space="0" w:color="auto"/>
        <w:left w:val="none" w:sz="0" w:space="0" w:color="auto"/>
        <w:bottom w:val="none" w:sz="0" w:space="0" w:color="auto"/>
        <w:right w:val="none" w:sz="0" w:space="0" w:color="auto"/>
      </w:divBdr>
    </w:div>
    <w:div w:id="614292906">
      <w:bodyDiv w:val="1"/>
      <w:marLeft w:val="0"/>
      <w:marRight w:val="0"/>
      <w:marTop w:val="0"/>
      <w:marBottom w:val="0"/>
      <w:divBdr>
        <w:top w:val="none" w:sz="0" w:space="0" w:color="auto"/>
        <w:left w:val="none" w:sz="0" w:space="0" w:color="auto"/>
        <w:bottom w:val="none" w:sz="0" w:space="0" w:color="auto"/>
        <w:right w:val="none" w:sz="0" w:space="0" w:color="auto"/>
      </w:divBdr>
    </w:div>
    <w:div w:id="615406100">
      <w:bodyDiv w:val="1"/>
      <w:marLeft w:val="0"/>
      <w:marRight w:val="0"/>
      <w:marTop w:val="0"/>
      <w:marBottom w:val="0"/>
      <w:divBdr>
        <w:top w:val="none" w:sz="0" w:space="0" w:color="auto"/>
        <w:left w:val="none" w:sz="0" w:space="0" w:color="auto"/>
        <w:bottom w:val="none" w:sz="0" w:space="0" w:color="auto"/>
        <w:right w:val="none" w:sz="0" w:space="0" w:color="auto"/>
      </w:divBdr>
    </w:div>
    <w:div w:id="616565475">
      <w:bodyDiv w:val="1"/>
      <w:marLeft w:val="0"/>
      <w:marRight w:val="0"/>
      <w:marTop w:val="0"/>
      <w:marBottom w:val="0"/>
      <w:divBdr>
        <w:top w:val="none" w:sz="0" w:space="0" w:color="auto"/>
        <w:left w:val="none" w:sz="0" w:space="0" w:color="auto"/>
        <w:bottom w:val="none" w:sz="0" w:space="0" w:color="auto"/>
        <w:right w:val="none" w:sz="0" w:space="0" w:color="auto"/>
      </w:divBdr>
    </w:div>
    <w:div w:id="616839740">
      <w:bodyDiv w:val="1"/>
      <w:marLeft w:val="0"/>
      <w:marRight w:val="0"/>
      <w:marTop w:val="0"/>
      <w:marBottom w:val="0"/>
      <w:divBdr>
        <w:top w:val="none" w:sz="0" w:space="0" w:color="auto"/>
        <w:left w:val="none" w:sz="0" w:space="0" w:color="auto"/>
        <w:bottom w:val="none" w:sz="0" w:space="0" w:color="auto"/>
        <w:right w:val="none" w:sz="0" w:space="0" w:color="auto"/>
      </w:divBdr>
    </w:div>
    <w:div w:id="617493373">
      <w:bodyDiv w:val="1"/>
      <w:marLeft w:val="0"/>
      <w:marRight w:val="0"/>
      <w:marTop w:val="0"/>
      <w:marBottom w:val="0"/>
      <w:divBdr>
        <w:top w:val="none" w:sz="0" w:space="0" w:color="auto"/>
        <w:left w:val="none" w:sz="0" w:space="0" w:color="auto"/>
        <w:bottom w:val="none" w:sz="0" w:space="0" w:color="auto"/>
        <w:right w:val="none" w:sz="0" w:space="0" w:color="auto"/>
      </w:divBdr>
    </w:div>
    <w:div w:id="618027154">
      <w:bodyDiv w:val="1"/>
      <w:marLeft w:val="0"/>
      <w:marRight w:val="0"/>
      <w:marTop w:val="0"/>
      <w:marBottom w:val="0"/>
      <w:divBdr>
        <w:top w:val="none" w:sz="0" w:space="0" w:color="auto"/>
        <w:left w:val="none" w:sz="0" w:space="0" w:color="auto"/>
        <w:bottom w:val="none" w:sz="0" w:space="0" w:color="auto"/>
        <w:right w:val="none" w:sz="0" w:space="0" w:color="auto"/>
      </w:divBdr>
    </w:div>
    <w:div w:id="618149888">
      <w:bodyDiv w:val="1"/>
      <w:marLeft w:val="0"/>
      <w:marRight w:val="0"/>
      <w:marTop w:val="0"/>
      <w:marBottom w:val="0"/>
      <w:divBdr>
        <w:top w:val="none" w:sz="0" w:space="0" w:color="auto"/>
        <w:left w:val="none" w:sz="0" w:space="0" w:color="auto"/>
        <w:bottom w:val="none" w:sz="0" w:space="0" w:color="auto"/>
        <w:right w:val="none" w:sz="0" w:space="0" w:color="auto"/>
      </w:divBdr>
    </w:div>
    <w:div w:id="618297869">
      <w:bodyDiv w:val="1"/>
      <w:marLeft w:val="0"/>
      <w:marRight w:val="0"/>
      <w:marTop w:val="0"/>
      <w:marBottom w:val="0"/>
      <w:divBdr>
        <w:top w:val="none" w:sz="0" w:space="0" w:color="auto"/>
        <w:left w:val="none" w:sz="0" w:space="0" w:color="auto"/>
        <w:bottom w:val="none" w:sz="0" w:space="0" w:color="auto"/>
        <w:right w:val="none" w:sz="0" w:space="0" w:color="auto"/>
      </w:divBdr>
    </w:div>
    <w:div w:id="619000043">
      <w:bodyDiv w:val="1"/>
      <w:marLeft w:val="0"/>
      <w:marRight w:val="0"/>
      <w:marTop w:val="0"/>
      <w:marBottom w:val="0"/>
      <w:divBdr>
        <w:top w:val="none" w:sz="0" w:space="0" w:color="auto"/>
        <w:left w:val="none" w:sz="0" w:space="0" w:color="auto"/>
        <w:bottom w:val="none" w:sz="0" w:space="0" w:color="auto"/>
        <w:right w:val="none" w:sz="0" w:space="0" w:color="auto"/>
      </w:divBdr>
    </w:div>
    <w:div w:id="619609735">
      <w:bodyDiv w:val="1"/>
      <w:marLeft w:val="0"/>
      <w:marRight w:val="0"/>
      <w:marTop w:val="0"/>
      <w:marBottom w:val="0"/>
      <w:divBdr>
        <w:top w:val="none" w:sz="0" w:space="0" w:color="auto"/>
        <w:left w:val="none" w:sz="0" w:space="0" w:color="auto"/>
        <w:bottom w:val="none" w:sz="0" w:space="0" w:color="auto"/>
        <w:right w:val="none" w:sz="0" w:space="0" w:color="auto"/>
      </w:divBdr>
    </w:div>
    <w:div w:id="620189785">
      <w:bodyDiv w:val="1"/>
      <w:marLeft w:val="0"/>
      <w:marRight w:val="0"/>
      <w:marTop w:val="0"/>
      <w:marBottom w:val="0"/>
      <w:divBdr>
        <w:top w:val="none" w:sz="0" w:space="0" w:color="auto"/>
        <w:left w:val="none" w:sz="0" w:space="0" w:color="auto"/>
        <w:bottom w:val="none" w:sz="0" w:space="0" w:color="auto"/>
        <w:right w:val="none" w:sz="0" w:space="0" w:color="auto"/>
      </w:divBdr>
    </w:div>
    <w:div w:id="620962600">
      <w:bodyDiv w:val="1"/>
      <w:marLeft w:val="0"/>
      <w:marRight w:val="0"/>
      <w:marTop w:val="0"/>
      <w:marBottom w:val="0"/>
      <w:divBdr>
        <w:top w:val="none" w:sz="0" w:space="0" w:color="auto"/>
        <w:left w:val="none" w:sz="0" w:space="0" w:color="auto"/>
        <w:bottom w:val="none" w:sz="0" w:space="0" w:color="auto"/>
        <w:right w:val="none" w:sz="0" w:space="0" w:color="auto"/>
      </w:divBdr>
    </w:div>
    <w:div w:id="621764058">
      <w:bodyDiv w:val="1"/>
      <w:marLeft w:val="0"/>
      <w:marRight w:val="0"/>
      <w:marTop w:val="0"/>
      <w:marBottom w:val="0"/>
      <w:divBdr>
        <w:top w:val="none" w:sz="0" w:space="0" w:color="auto"/>
        <w:left w:val="none" w:sz="0" w:space="0" w:color="auto"/>
        <w:bottom w:val="none" w:sz="0" w:space="0" w:color="auto"/>
        <w:right w:val="none" w:sz="0" w:space="0" w:color="auto"/>
      </w:divBdr>
    </w:div>
    <w:div w:id="623074909">
      <w:bodyDiv w:val="1"/>
      <w:marLeft w:val="0"/>
      <w:marRight w:val="0"/>
      <w:marTop w:val="0"/>
      <w:marBottom w:val="0"/>
      <w:divBdr>
        <w:top w:val="none" w:sz="0" w:space="0" w:color="auto"/>
        <w:left w:val="none" w:sz="0" w:space="0" w:color="auto"/>
        <w:bottom w:val="none" w:sz="0" w:space="0" w:color="auto"/>
        <w:right w:val="none" w:sz="0" w:space="0" w:color="auto"/>
      </w:divBdr>
    </w:div>
    <w:div w:id="623272777">
      <w:bodyDiv w:val="1"/>
      <w:marLeft w:val="0"/>
      <w:marRight w:val="0"/>
      <w:marTop w:val="0"/>
      <w:marBottom w:val="0"/>
      <w:divBdr>
        <w:top w:val="none" w:sz="0" w:space="0" w:color="auto"/>
        <w:left w:val="none" w:sz="0" w:space="0" w:color="auto"/>
        <w:bottom w:val="none" w:sz="0" w:space="0" w:color="auto"/>
        <w:right w:val="none" w:sz="0" w:space="0" w:color="auto"/>
      </w:divBdr>
    </w:div>
    <w:div w:id="626591524">
      <w:bodyDiv w:val="1"/>
      <w:marLeft w:val="0"/>
      <w:marRight w:val="0"/>
      <w:marTop w:val="0"/>
      <w:marBottom w:val="0"/>
      <w:divBdr>
        <w:top w:val="none" w:sz="0" w:space="0" w:color="auto"/>
        <w:left w:val="none" w:sz="0" w:space="0" w:color="auto"/>
        <w:bottom w:val="none" w:sz="0" w:space="0" w:color="auto"/>
        <w:right w:val="none" w:sz="0" w:space="0" w:color="auto"/>
      </w:divBdr>
    </w:div>
    <w:div w:id="627202967">
      <w:bodyDiv w:val="1"/>
      <w:marLeft w:val="0"/>
      <w:marRight w:val="0"/>
      <w:marTop w:val="0"/>
      <w:marBottom w:val="0"/>
      <w:divBdr>
        <w:top w:val="none" w:sz="0" w:space="0" w:color="auto"/>
        <w:left w:val="none" w:sz="0" w:space="0" w:color="auto"/>
        <w:bottom w:val="none" w:sz="0" w:space="0" w:color="auto"/>
        <w:right w:val="none" w:sz="0" w:space="0" w:color="auto"/>
      </w:divBdr>
    </w:div>
    <w:div w:id="627472327">
      <w:bodyDiv w:val="1"/>
      <w:marLeft w:val="0"/>
      <w:marRight w:val="0"/>
      <w:marTop w:val="0"/>
      <w:marBottom w:val="0"/>
      <w:divBdr>
        <w:top w:val="none" w:sz="0" w:space="0" w:color="auto"/>
        <w:left w:val="none" w:sz="0" w:space="0" w:color="auto"/>
        <w:bottom w:val="none" w:sz="0" w:space="0" w:color="auto"/>
        <w:right w:val="none" w:sz="0" w:space="0" w:color="auto"/>
      </w:divBdr>
    </w:div>
    <w:div w:id="627517854">
      <w:bodyDiv w:val="1"/>
      <w:marLeft w:val="0"/>
      <w:marRight w:val="0"/>
      <w:marTop w:val="0"/>
      <w:marBottom w:val="0"/>
      <w:divBdr>
        <w:top w:val="none" w:sz="0" w:space="0" w:color="auto"/>
        <w:left w:val="none" w:sz="0" w:space="0" w:color="auto"/>
        <w:bottom w:val="none" w:sz="0" w:space="0" w:color="auto"/>
        <w:right w:val="none" w:sz="0" w:space="0" w:color="auto"/>
      </w:divBdr>
    </w:div>
    <w:div w:id="627977160">
      <w:bodyDiv w:val="1"/>
      <w:marLeft w:val="0"/>
      <w:marRight w:val="0"/>
      <w:marTop w:val="0"/>
      <w:marBottom w:val="0"/>
      <w:divBdr>
        <w:top w:val="none" w:sz="0" w:space="0" w:color="auto"/>
        <w:left w:val="none" w:sz="0" w:space="0" w:color="auto"/>
        <w:bottom w:val="none" w:sz="0" w:space="0" w:color="auto"/>
        <w:right w:val="none" w:sz="0" w:space="0" w:color="auto"/>
      </w:divBdr>
    </w:div>
    <w:div w:id="629285386">
      <w:bodyDiv w:val="1"/>
      <w:marLeft w:val="0"/>
      <w:marRight w:val="0"/>
      <w:marTop w:val="0"/>
      <w:marBottom w:val="0"/>
      <w:divBdr>
        <w:top w:val="none" w:sz="0" w:space="0" w:color="auto"/>
        <w:left w:val="none" w:sz="0" w:space="0" w:color="auto"/>
        <w:bottom w:val="none" w:sz="0" w:space="0" w:color="auto"/>
        <w:right w:val="none" w:sz="0" w:space="0" w:color="auto"/>
      </w:divBdr>
    </w:div>
    <w:div w:id="629550415">
      <w:bodyDiv w:val="1"/>
      <w:marLeft w:val="0"/>
      <w:marRight w:val="0"/>
      <w:marTop w:val="0"/>
      <w:marBottom w:val="0"/>
      <w:divBdr>
        <w:top w:val="none" w:sz="0" w:space="0" w:color="auto"/>
        <w:left w:val="none" w:sz="0" w:space="0" w:color="auto"/>
        <w:bottom w:val="none" w:sz="0" w:space="0" w:color="auto"/>
        <w:right w:val="none" w:sz="0" w:space="0" w:color="auto"/>
      </w:divBdr>
    </w:div>
    <w:div w:id="630718543">
      <w:bodyDiv w:val="1"/>
      <w:marLeft w:val="0"/>
      <w:marRight w:val="0"/>
      <w:marTop w:val="0"/>
      <w:marBottom w:val="0"/>
      <w:divBdr>
        <w:top w:val="none" w:sz="0" w:space="0" w:color="auto"/>
        <w:left w:val="none" w:sz="0" w:space="0" w:color="auto"/>
        <w:bottom w:val="none" w:sz="0" w:space="0" w:color="auto"/>
        <w:right w:val="none" w:sz="0" w:space="0" w:color="auto"/>
      </w:divBdr>
    </w:div>
    <w:div w:id="630860887">
      <w:bodyDiv w:val="1"/>
      <w:marLeft w:val="0"/>
      <w:marRight w:val="0"/>
      <w:marTop w:val="0"/>
      <w:marBottom w:val="0"/>
      <w:divBdr>
        <w:top w:val="none" w:sz="0" w:space="0" w:color="auto"/>
        <w:left w:val="none" w:sz="0" w:space="0" w:color="auto"/>
        <w:bottom w:val="none" w:sz="0" w:space="0" w:color="auto"/>
        <w:right w:val="none" w:sz="0" w:space="0" w:color="auto"/>
      </w:divBdr>
    </w:div>
    <w:div w:id="630941917">
      <w:bodyDiv w:val="1"/>
      <w:marLeft w:val="0"/>
      <w:marRight w:val="0"/>
      <w:marTop w:val="0"/>
      <w:marBottom w:val="0"/>
      <w:divBdr>
        <w:top w:val="none" w:sz="0" w:space="0" w:color="auto"/>
        <w:left w:val="none" w:sz="0" w:space="0" w:color="auto"/>
        <w:bottom w:val="none" w:sz="0" w:space="0" w:color="auto"/>
        <w:right w:val="none" w:sz="0" w:space="0" w:color="auto"/>
      </w:divBdr>
      <w:divsChild>
        <w:div w:id="69817121">
          <w:marLeft w:val="0"/>
          <w:marRight w:val="0"/>
          <w:marTop w:val="0"/>
          <w:marBottom w:val="0"/>
          <w:divBdr>
            <w:top w:val="none" w:sz="0" w:space="0" w:color="auto"/>
            <w:left w:val="none" w:sz="0" w:space="0" w:color="auto"/>
            <w:bottom w:val="none" w:sz="0" w:space="0" w:color="auto"/>
            <w:right w:val="none" w:sz="0" w:space="0" w:color="auto"/>
          </w:divBdr>
        </w:div>
        <w:div w:id="121121572">
          <w:marLeft w:val="0"/>
          <w:marRight w:val="0"/>
          <w:marTop w:val="0"/>
          <w:marBottom w:val="0"/>
          <w:divBdr>
            <w:top w:val="none" w:sz="0" w:space="0" w:color="auto"/>
            <w:left w:val="none" w:sz="0" w:space="0" w:color="auto"/>
            <w:bottom w:val="none" w:sz="0" w:space="0" w:color="auto"/>
            <w:right w:val="none" w:sz="0" w:space="0" w:color="auto"/>
          </w:divBdr>
        </w:div>
        <w:div w:id="142822377">
          <w:marLeft w:val="0"/>
          <w:marRight w:val="0"/>
          <w:marTop w:val="0"/>
          <w:marBottom w:val="0"/>
          <w:divBdr>
            <w:top w:val="none" w:sz="0" w:space="0" w:color="auto"/>
            <w:left w:val="none" w:sz="0" w:space="0" w:color="auto"/>
            <w:bottom w:val="none" w:sz="0" w:space="0" w:color="auto"/>
            <w:right w:val="none" w:sz="0" w:space="0" w:color="auto"/>
          </w:divBdr>
        </w:div>
        <w:div w:id="299042718">
          <w:marLeft w:val="0"/>
          <w:marRight w:val="0"/>
          <w:marTop w:val="0"/>
          <w:marBottom w:val="0"/>
          <w:divBdr>
            <w:top w:val="none" w:sz="0" w:space="0" w:color="auto"/>
            <w:left w:val="none" w:sz="0" w:space="0" w:color="auto"/>
            <w:bottom w:val="none" w:sz="0" w:space="0" w:color="auto"/>
            <w:right w:val="none" w:sz="0" w:space="0" w:color="auto"/>
          </w:divBdr>
        </w:div>
        <w:div w:id="336465628">
          <w:marLeft w:val="0"/>
          <w:marRight w:val="0"/>
          <w:marTop w:val="0"/>
          <w:marBottom w:val="0"/>
          <w:divBdr>
            <w:top w:val="none" w:sz="0" w:space="0" w:color="auto"/>
            <w:left w:val="none" w:sz="0" w:space="0" w:color="auto"/>
            <w:bottom w:val="none" w:sz="0" w:space="0" w:color="auto"/>
            <w:right w:val="none" w:sz="0" w:space="0" w:color="auto"/>
          </w:divBdr>
        </w:div>
        <w:div w:id="577831905">
          <w:marLeft w:val="0"/>
          <w:marRight w:val="0"/>
          <w:marTop w:val="0"/>
          <w:marBottom w:val="0"/>
          <w:divBdr>
            <w:top w:val="none" w:sz="0" w:space="0" w:color="auto"/>
            <w:left w:val="none" w:sz="0" w:space="0" w:color="auto"/>
            <w:bottom w:val="none" w:sz="0" w:space="0" w:color="auto"/>
            <w:right w:val="none" w:sz="0" w:space="0" w:color="auto"/>
          </w:divBdr>
        </w:div>
        <w:div w:id="633098530">
          <w:marLeft w:val="0"/>
          <w:marRight w:val="0"/>
          <w:marTop w:val="0"/>
          <w:marBottom w:val="0"/>
          <w:divBdr>
            <w:top w:val="none" w:sz="0" w:space="0" w:color="auto"/>
            <w:left w:val="none" w:sz="0" w:space="0" w:color="auto"/>
            <w:bottom w:val="none" w:sz="0" w:space="0" w:color="auto"/>
            <w:right w:val="none" w:sz="0" w:space="0" w:color="auto"/>
          </w:divBdr>
        </w:div>
        <w:div w:id="676033605">
          <w:marLeft w:val="0"/>
          <w:marRight w:val="0"/>
          <w:marTop w:val="0"/>
          <w:marBottom w:val="0"/>
          <w:divBdr>
            <w:top w:val="none" w:sz="0" w:space="0" w:color="auto"/>
            <w:left w:val="none" w:sz="0" w:space="0" w:color="auto"/>
            <w:bottom w:val="none" w:sz="0" w:space="0" w:color="auto"/>
            <w:right w:val="none" w:sz="0" w:space="0" w:color="auto"/>
          </w:divBdr>
        </w:div>
        <w:div w:id="764617953">
          <w:marLeft w:val="0"/>
          <w:marRight w:val="0"/>
          <w:marTop w:val="0"/>
          <w:marBottom w:val="0"/>
          <w:divBdr>
            <w:top w:val="none" w:sz="0" w:space="0" w:color="auto"/>
            <w:left w:val="none" w:sz="0" w:space="0" w:color="auto"/>
            <w:bottom w:val="none" w:sz="0" w:space="0" w:color="auto"/>
            <w:right w:val="none" w:sz="0" w:space="0" w:color="auto"/>
          </w:divBdr>
        </w:div>
        <w:div w:id="954942906">
          <w:marLeft w:val="0"/>
          <w:marRight w:val="0"/>
          <w:marTop w:val="0"/>
          <w:marBottom w:val="0"/>
          <w:divBdr>
            <w:top w:val="none" w:sz="0" w:space="0" w:color="auto"/>
            <w:left w:val="none" w:sz="0" w:space="0" w:color="auto"/>
            <w:bottom w:val="none" w:sz="0" w:space="0" w:color="auto"/>
            <w:right w:val="none" w:sz="0" w:space="0" w:color="auto"/>
          </w:divBdr>
        </w:div>
        <w:div w:id="1257400995">
          <w:marLeft w:val="0"/>
          <w:marRight w:val="0"/>
          <w:marTop w:val="0"/>
          <w:marBottom w:val="0"/>
          <w:divBdr>
            <w:top w:val="none" w:sz="0" w:space="0" w:color="auto"/>
            <w:left w:val="none" w:sz="0" w:space="0" w:color="auto"/>
            <w:bottom w:val="none" w:sz="0" w:space="0" w:color="auto"/>
            <w:right w:val="none" w:sz="0" w:space="0" w:color="auto"/>
          </w:divBdr>
        </w:div>
        <w:div w:id="1872763430">
          <w:marLeft w:val="0"/>
          <w:marRight w:val="0"/>
          <w:marTop w:val="0"/>
          <w:marBottom w:val="0"/>
          <w:divBdr>
            <w:top w:val="none" w:sz="0" w:space="0" w:color="auto"/>
            <w:left w:val="none" w:sz="0" w:space="0" w:color="auto"/>
            <w:bottom w:val="none" w:sz="0" w:space="0" w:color="auto"/>
            <w:right w:val="none" w:sz="0" w:space="0" w:color="auto"/>
          </w:divBdr>
        </w:div>
      </w:divsChild>
    </w:div>
    <w:div w:id="631130039">
      <w:bodyDiv w:val="1"/>
      <w:marLeft w:val="0"/>
      <w:marRight w:val="0"/>
      <w:marTop w:val="0"/>
      <w:marBottom w:val="0"/>
      <w:divBdr>
        <w:top w:val="none" w:sz="0" w:space="0" w:color="auto"/>
        <w:left w:val="none" w:sz="0" w:space="0" w:color="auto"/>
        <w:bottom w:val="none" w:sz="0" w:space="0" w:color="auto"/>
        <w:right w:val="none" w:sz="0" w:space="0" w:color="auto"/>
      </w:divBdr>
    </w:div>
    <w:div w:id="632252551">
      <w:bodyDiv w:val="1"/>
      <w:marLeft w:val="0"/>
      <w:marRight w:val="0"/>
      <w:marTop w:val="0"/>
      <w:marBottom w:val="0"/>
      <w:divBdr>
        <w:top w:val="none" w:sz="0" w:space="0" w:color="auto"/>
        <w:left w:val="none" w:sz="0" w:space="0" w:color="auto"/>
        <w:bottom w:val="none" w:sz="0" w:space="0" w:color="auto"/>
        <w:right w:val="none" w:sz="0" w:space="0" w:color="auto"/>
      </w:divBdr>
    </w:div>
    <w:div w:id="633952453">
      <w:bodyDiv w:val="1"/>
      <w:marLeft w:val="0"/>
      <w:marRight w:val="0"/>
      <w:marTop w:val="0"/>
      <w:marBottom w:val="0"/>
      <w:divBdr>
        <w:top w:val="none" w:sz="0" w:space="0" w:color="auto"/>
        <w:left w:val="none" w:sz="0" w:space="0" w:color="auto"/>
        <w:bottom w:val="none" w:sz="0" w:space="0" w:color="auto"/>
        <w:right w:val="none" w:sz="0" w:space="0" w:color="auto"/>
      </w:divBdr>
    </w:div>
    <w:div w:id="634484661">
      <w:bodyDiv w:val="1"/>
      <w:marLeft w:val="0"/>
      <w:marRight w:val="0"/>
      <w:marTop w:val="0"/>
      <w:marBottom w:val="0"/>
      <w:divBdr>
        <w:top w:val="none" w:sz="0" w:space="0" w:color="auto"/>
        <w:left w:val="none" w:sz="0" w:space="0" w:color="auto"/>
        <w:bottom w:val="none" w:sz="0" w:space="0" w:color="auto"/>
        <w:right w:val="none" w:sz="0" w:space="0" w:color="auto"/>
      </w:divBdr>
    </w:div>
    <w:div w:id="636254100">
      <w:bodyDiv w:val="1"/>
      <w:marLeft w:val="0"/>
      <w:marRight w:val="0"/>
      <w:marTop w:val="0"/>
      <w:marBottom w:val="0"/>
      <w:divBdr>
        <w:top w:val="none" w:sz="0" w:space="0" w:color="auto"/>
        <w:left w:val="none" w:sz="0" w:space="0" w:color="auto"/>
        <w:bottom w:val="none" w:sz="0" w:space="0" w:color="auto"/>
        <w:right w:val="none" w:sz="0" w:space="0" w:color="auto"/>
      </w:divBdr>
    </w:div>
    <w:div w:id="636452331">
      <w:bodyDiv w:val="1"/>
      <w:marLeft w:val="0"/>
      <w:marRight w:val="0"/>
      <w:marTop w:val="0"/>
      <w:marBottom w:val="0"/>
      <w:divBdr>
        <w:top w:val="none" w:sz="0" w:space="0" w:color="auto"/>
        <w:left w:val="none" w:sz="0" w:space="0" w:color="auto"/>
        <w:bottom w:val="none" w:sz="0" w:space="0" w:color="auto"/>
        <w:right w:val="none" w:sz="0" w:space="0" w:color="auto"/>
      </w:divBdr>
    </w:div>
    <w:div w:id="637107877">
      <w:bodyDiv w:val="1"/>
      <w:marLeft w:val="0"/>
      <w:marRight w:val="0"/>
      <w:marTop w:val="0"/>
      <w:marBottom w:val="0"/>
      <w:divBdr>
        <w:top w:val="none" w:sz="0" w:space="0" w:color="auto"/>
        <w:left w:val="none" w:sz="0" w:space="0" w:color="auto"/>
        <w:bottom w:val="none" w:sz="0" w:space="0" w:color="auto"/>
        <w:right w:val="none" w:sz="0" w:space="0" w:color="auto"/>
      </w:divBdr>
    </w:div>
    <w:div w:id="637227109">
      <w:bodyDiv w:val="1"/>
      <w:marLeft w:val="0"/>
      <w:marRight w:val="0"/>
      <w:marTop w:val="0"/>
      <w:marBottom w:val="0"/>
      <w:divBdr>
        <w:top w:val="none" w:sz="0" w:space="0" w:color="auto"/>
        <w:left w:val="none" w:sz="0" w:space="0" w:color="auto"/>
        <w:bottom w:val="none" w:sz="0" w:space="0" w:color="auto"/>
        <w:right w:val="none" w:sz="0" w:space="0" w:color="auto"/>
      </w:divBdr>
    </w:div>
    <w:div w:id="637302107">
      <w:bodyDiv w:val="1"/>
      <w:marLeft w:val="0"/>
      <w:marRight w:val="0"/>
      <w:marTop w:val="0"/>
      <w:marBottom w:val="0"/>
      <w:divBdr>
        <w:top w:val="none" w:sz="0" w:space="0" w:color="auto"/>
        <w:left w:val="none" w:sz="0" w:space="0" w:color="auto"/>
        <w:bottom w:val="none" w:sz="0" w:space="0" w:color="auto"/>
        <w:right w:val="none" w:sz="0" w:space="0" w:color="auto"/>
      </w:divBdr>
      <w:divsChild>
        <w:div w:id="2145418952">
          <w:marLeft w:val="0"/>
          <w:marRight w:val="0"/>
          <w:marTop w:val="0"/>
          <w:marBottom w:val="0"/>
          <w:divBdr>
            <w:top w:val="none" w:sz="0" w:space="0" w:color="auto"/>
            <w:left w:val="none" w:sz="0" w:space="0" w:color="auto"/>
            <w:bottom w:val="none" w:sz="0" w:space="0" w:color="auto"/>
            <w:right w:val="none" w:sz="0" w:space="0" w:color="auto"/>
          </w:divBdr>
        </w:div>
        <w:div w:id="1585530641">
          <w:marLeft w:val="0"/>
          <w:marRight w:val="0"/>
          <w:marTop w:val="0"/>
          <w:marBottom w:val="0"/>
          <w:divBdr>
            <w:top w:val="none" w:sz="0" w:space="0" w:color="auto"/>
            <w:left w:val="none" w:sz="0" w:space="0" w:color="auto"/>
            <w:bottom w:val="none" w:sz="0" w:space="0" w:color="auto"/>
            <w:right w:val="none" w:sz="0" w:space="0" w:color="auto"/>
          </w:divBdr>
        </w:div>
        <w:div w:id="1838838535">
          <w:marLeft w:val="0"/>
          <w:marRight w:val="0"/>
          <w:marTop w:val="0"/>
          <w:marBottom w:val="0"/>
          <w:divBdr>
            <w:top w:val="none" w:sz="0" w:space="0" w:color="auto"/>
            <w:left w:val="none" w:sz="0" w:space="0" w:color="auto"/>
            <w:bottom w:val="none" w:sz="0" w:space="0" w:color="auto"/>
            <w:right w:val="none" w:sz="0" w:space="0" w:color="auto"/>
          </w:divBdr>
        </w:div>
        <w:div w:id="2100101481">
          <w:marLeft w:val="0"/>
          <w:marRight w:val="0"/>
          <w:marTop w:val="0"/>
          <w:marBottom w:val="0"/>
          <w:divBdr>
            <w:top w:val="none" w:sz="0" w:space="0" w:color="auto"/>
            <w:left w:val="none" w:sz="0" w:space="0" w:color="auto"/>
            <w:bottom w:val="none" w:sz="0" w:space="0" w:color="auto"/>
            <w:right w:val="none" w:sz="0" w:space="0" w:color="auto"/>
          </w:divBdr>
        </w:div>
        <w:div w:id="481626349">
          <w:marLeft w:val="0"/>
          <w:marRight w:val="0"/>
          <w:marTop w:val="0"/>
          <w:marBottom w:val="0"/>
          <w:divBdr>
            <w:top w:val="none" w:sz="0" w:space="0" w:color="auto"/>
            <w:left w:val="none" w:sz="0" w:space="0" w:color="auto"/>
            <w:bottom w:val="none" w:sz="0" w:space="0" w:color="auto"/>
            <w:right w:val="none" w:sz="0" w:space="0" w:color="auto"/>
          </w:divBdr>
        </w:div>
        <w:div w:id="1776712670">
          <w:marLeft w:val="0"/>
          <w:marRight w:val="0"/>
          <w:marTop w:val="0"/>
          <w:marBottom w:val="0"/>
          <w:divBdr>
            <w:top w:val="none" w:sz="0" w:space="0" w:color="auto"/>
            <w:left w:val="none" w:sz="0" w:space="0" w:color="auto"/>
            <w:bottom w:val="none" w:sz="0" w:space="0" w:color="auto"/>
            <w:right w:val="none" w:sz="0" w:space="0" w:color="auto"/>
          </w:divBdr>
        </w:div>
      </w:divsChild>
    </w:div>
    <w:div w:id="637960172">
      <w:bodyDiv w:val="1"/>
      <w:marLeft w:val="0"/>
      <w:marRight w:val="0"/>
      <w:marTop w:val="0"/>
      <w:marBottom w:val="0"/>
      <w:divBdr>
        <w:top w:val="none" w:sz="0" w:space="0" w:color="auto"/>
        <w:left w:val="none" w:sz="0" w:space="0" w:color="auto"/>
        <w:bottom w:val="none" w:sz="0" w:space="0" w:color="auto"/>
        <w:right w:val="none" w:sz="0" w:space="0" w:color="auto"/>
      </w:divBdr>
    </w:div>
    <w:div w:id="639304403">
      <w:bodyDiv w:val="1"/>
      <w:marLeft w:val="0"/>
      <w:marRight w:val="0"/>
      <w:marTop w:val="0"/>
      <w:marBottom w:val="0"/>
      <w:divBdr>
        <w:top w:val="none" w:sz="0" w:space="0" w:color="auto"/>
        <w:left w:val="none" w:sz="0" w:space="0" w:color="auto"/>
        <w:bottom w:val="none" w:sz="0" w:space="0" w:color="auto"/>
        <w:right w:val="none" w:sz="0" w:space="0" w:color="auto"/>
      </w:divBdr>
    </w:div>
    <w:div w:id="640233562">
      <w:bodyDiv w:val="1"/>
      <w:marLeft w:val="0"/>
      <w:marRight w:val="0"/>
      <w:marTop w:val="0"/>
      <w:marBottom w:val="0"/>
      <w:divBdr>
        <w:top w:val="none" w:sz="0" w:space="0" w:color="auto"/>
        <w:left w:val="none" w:sz="0" w:space="0" w:color="auto"/>
        <w:bottom w:val="none" w:sz="0" w:space="0" w:color="auto"/>
        <w:right w:val="none" w:sz="0" w:space="0" w:color="auto"/>
      </w:divBdr>
    </w:div>
    <w:div w:id="640617513">
      <w:bodyDiv w:val="1"/>
      <w:marLeft w:val="0"/>
      <w:marRight w:val="0"/>
      <w:marTop w:val="0"/>
      <w:marBottom w:val="0"/>
      <w:divBdr>
        <w:top w:val="none" w:sz="0" w:space="0" w:color="auto"/>
        <w:left w:val="none" w:sz="0" w:space="0" w:color="auto"/>
        <w:bottom w:val="none" w:sz="0" w:space="0" w:color="auto"/>
        <w:right w:val="none" w:sz="0" w:space="0" w:color="auto"/>
      </w:divBdr>
    </w:div>
    <w:div w:id="640888793">
      <w:bodyDiv w:val="1"/>
      <w:marLeft w:val="0"/>
      <w:marRight w:val="0"/>
      <w:marTop w:val="0"/>
      <w:marBottom w:val="0"/>
      <w:divBdr>
        <w:top w:val="none" w:sz="0" w:space="0" w:color="auto"/>
        <w:left w:val="none" w:sz="0" w:space="0" w:color="auto"/>
        <w:bottom w:val="none" w:sz="0" w:space="0" w:color="auto"/>
        <w:right w:val="none" w:sz="0" w:space="0" w:color="auto"/>
      </w:divBdr>
    </w:div>
    <w:div w:id="640960964">
      <w:bodyDiv w:val="1"/>
      <w:marLeft w:val="0"/>
      <w:marRight w:val="0"/>
      <w:marTop w:val="0"/>
      <w:marBottom w:val="0"/>
      <w:divBdr>
        <w:top w:val="none" w:sz="0" w:space="0" w:color="auto"/>
        <w:left w:val="none" w:sz="0" w:space="0" w:color="auto"/>
        <w:bottom w:val="none" w:sz="0" w:space="0" w:color="auto"/>
        <w:right w:val="none" w:sz="0" w:space="0" w:color="auto"/>
      </w:divBdr>
    </w:div>
    <w:div w:id="641083296">
      <w:bodyDiv w:val="1"/>
      <w:marLeft w:val="0"/>
      <w:marRight w:val="0"/>
      <w:marTop w:val="0"/>
      <w:marBottom w:val="0"/>
      <w:divBdr>
        <w:top w:val="none" w:sz="0" w:space="0" w:color="auto"/>
        <w:left w:val="none" w:sz="0" w:space="0" w:color="auto"/>
        <w:bottom w:val="none" w:sz="0" w:space="0" w:color="auto"/>
        <w:right w:val="none" w:sz="0" w:space="0" w:color="auto"/>
      </w:divBdr>
    </w:div>
    <w:div w:id="641540122">
      <w:bodyDiv w:val="1"/>
      <w:marLeft w:val="0"/>
      <w:marRight w:val="0"/>
      <w:marTop w:val="0"/>
      <w:marBottom w:val="0"/>
      <w:divBdr>
        <w:top w:val="none" w:sz="0" w:space="0" w:color="auto"/>
        <w:left w:val="none" w:sz="0" w:space="0" w:color="auto"/>
        <w:bottom w:val="none" w:sz="0" w:space="0" w:color="auto"/>
        <w:right w:val="none" w:sz="0" w:space="0" w:color="auto"/>
      </w:divBdr>
    </w:div>
    <w:div w:id="643118046">
      <w:bodyDiv w:val="1"/>
      <w:marLeft w:val="0"/>
      <w:marRight w:val="0"/>
      <w:marTop w:val="0"/>
      <w:marBottom w:val="0"/>
      <w:divBdr>
        <w:top w:val="none" w:sz="0" w:space="0" w:color="auto"/>
        <w:left w:val="none" w:sz="0" w:space="0" w:color="auto"/>
        <w:bottom w:val="none" w:sz="0" w:space="0" w:color="auto"/>
        <w:right w:val="none" w:sz="0" w:space="0" w:color="auto"/>
      </w:divBdr>
    </w:div>
    <w:div w:id="643119215">
      <w:bodyDiv w:val="1"/>
      <w:marLeft w:val="0"/>
      <w:marRight w:val="0"/>
      <w:marTop w:val="0"/>
      <w:marBottom w:val="0"/>
      <w:divBdr>
        <w:top w:val="none" w:sz="0" w:space="0" w:color="auto"/>
        <w:left w:val="none" w:sz="0" w:space="0" w:color="auto"/>
        <w:bottom w:val="none" w:sz="0" w:space="0" w:color="auto"/>
        <w:right w:val="none" w:sz="0" w:space="0" w:color="auto"/>
      </w:divBdr>
    </w:div>
    <w:div w:id="645012750">
      <w:bodyDiv w:val="1"/>
      <w:marLeft w:val="0"/>
      <w:marRight w:val="0"/>
      <w:marTop w:val="0"/>
      <w:marBottom w:val="0"/>
      <w:divBdr>
        <w:top w:val="none" w:sz="0" w:space="0" w:color="auto"/>
        <w:left w:val="none" w:sz="0" w:space="0" w:color="auto"/>
        <w:bottom w:val="none" w:sz="0" w:space="0" w:color="auto"/>
        <w:right w:val="none" w:sz="0" w:space="0" w:color="auto"/>
      </w:divBdr>
      <w:divsChild>
        <w:div w:id="916088622">
          <w:marLeft w:val="0"/>
          <w:marRight w:val="0"/>
          <w:marTop w:val="0"/>
          <w:marBottom w:val="0"/>
          <w:divBdr>
            <w:top w:val="none" w:sz="0" w:space="0" w:color="auto"/>
            <w:left w:val="none" w:sz="0" w:space="0" w:color="auto"/>
            <w:bottom w:val="none" w:sz="0" w:space="0" w:color="auto"/>
            <w:right w:val="none" w:sz="0" w:space="0" w:color="auto"/>
          </w:divBdr>
        </w:div>
        <w:div w:id="1372148190">
          <w:marLeft w:val="0"/>
          <w:marRight w:val="0"/>
          <w:marTop w:val="0"/>
          <w:marBottom w:val="0"/>
          <w:divBdr>
            <w:top w:val="none" w:sz="0" w:space="0" w:color="auto"/>
            <w:left w:val="none" w:sz="0" w:space="0" w:color="auto"/>
            <w:bottom w:val="none" w:sz="0" w:space="0" w:color="auto"/>
            <w:right w:val="none" w:sz="0" w:space="0" w:color="auto"/>
          </w:divBdr>
        </w:div>
        <w:div w:id="1653369204">
          <w:marLeft w:val="0"/>
          <w:marRight w:val="0"/>
          <w:marTop w:val="0"/>
          <w:marBottom w:val="0"/>
          <w:divBdr>
            <w:top w:val="none" w:sz="0" w:space="0" w:color="auto"/>
            <w:left w:val="none" w:sz="0" w:space="0" w:color="auto"/>
            <w:bottom w:val="none" w:sz="0" w:space="0" w:color="auto"/>
            <w:right w:val="none" w:sz="0" w:space="0" w:color="auto"/>
          </w:divBdr>
        </w:div>
        <w:div w:id="1700617664">
          <w:marLeft w:val="0"/>
          <w:marRight w:val="0"/>
          <w:marTop w:val="0"/>
          <w:marBottom w:val="0"/>
          <w:divBdr>
            <w:top w:val="none" w:sz="0" w:space="0" w:color="auto"/>
            <w:left w:val="none" w:sz="0" w:space="0" w:color="auto"/>
            <w:bottom w:val="none" w:sz="0" w:space="0" w:color="auto"/>
            <w:right w:val="none" w:sz="0" w:space="0" w:color="auto"/>
          </w:divBdr>
        </w:div>
        <w:div w:id="1778982149">
          <w:marLeft w:val="0"/>
          <w:marRight w:val="0"/>
          <w:marTop w:val="0"/>
          <w:marBottom w:val="0"/>
          <w:divBdr>
            <w:top w:val="none" w:sz="0" w:space="0" w:color="auto"/>
            <w:left w:val="none" w:sz="0" w:space="0" w:color="auto"/>
            <w:bottom w:val="none" w:sz="0" w:space="0" w:color="auto"/>
            <w:right w:val="none" w:sz="0" w:space="0" w:color="auto"/>
          </w:divBdr>
        </w:div>
      </w:divsChild>
    </w:div>
    <w:div w:id="645552810">
      <w:bodyDiv w:val="1"/>
      <w:marLeft w:val="0"/>
      <w:marRight w:val="0"/>
      <w:marTop w:val="0"/>
      <w:marBottom w:val="0"/>
      <w:divBdr>
        <w:top w:val="none" w:sz="0" w:space="0" w:color="auto"/>
        <w:left w:val="none" w:sz="0" w:space="0" w:color="auto"/>
        <w:bottom w:val="none" w:sz="0" w:space="0" w:color="auto"/>
        <w:right w:val="none" w:sz="0" w:space="0" w:color="auto"/>
      </w:divBdr>
    </w:div>
    <w:div w:id="645816482">
      <w:bodyDiv w:val="1"/>
      <w:marLeft w:val="0"/>
      <w:marRight w:val="0"/>
      <w:marTop w:val="0"/>
      <w:marBottom w:val="0"/>
      <w:divBdr>
        <w:top w:val="none" w:sz="0" w:space="0" w:color="auto"/>
        <w:left w:val="none" w:sz="0" w:space="0" w:color="auto"/>
        <w:bottom w:val="none" w:sz="0" w:space="0" w:color="auto"/>
        <w:right w:val="none" w:sz="0" w:space="0" w:color="auto"/>
      </w:divBdr>
    </w:div>
    <w:div w:id="647561555">
      <w:bodyDiv w:val="1"/>
      <w:marLeft w:val="0"/>
      <w:marRight w:val="0"/>
      <w:marTop w:val="0"/>
      <w:marBottom w:val="0"/>
      <w:divBdr>
        <w:top w:val="none" w:sz="0" w:space="0" w:color="auto"/>
        <w:left w:val="none" w:sz="0" w:space="0" w:color="auto"/>
        <w:bottom w:val="none" w:sz="0" w:space="0" w:color="auto"/>
        <w:right w:val="none" w:sz="0" w:space="0" w:color="auto"/>
      </w:divBdr>
    </w:div>
    <w:div w:id="649136328">
      <w:bodyDiv w:val="1"/>
      <w:marLeft w:val="0"/>
      <w:marRight w:val="0"/>
      <w:marTop w:val="0"/>
      <w:marBottom w:val="0"/>
      <w:divBdr>
        <w:top w:val="none" w:sz="0" w:space="0" w:color="auto"/>
        <w:left w:val="none" w:sz="0" w:space="0" w:color="auto"/>
        <w:bottom w:val="none" w:sz="0" w:space="0" w:color="auto"/>
        <w:right w:val="none" w:sz="0" w:space="0" w:color="auto"/>
      </w:divBdr>
    </w:div>
    <w:div w:id="650790576">
      <w:bodyDiv w:val="1"/>
      <w:marLeft w:val="0"/>
      <w:marRight w:val="0"/>
      <w:marTop w:val="0"/>
      <w:marBottom w:val="0"/>
      <w:divBdr>
        <w:top w:val="none" w:sz="0" w:space="0" w:color="auto"/>
        <w:left w:val="none" w:sz="0" w:space="0" w:color="auto"/>
        <w:bottom w:val="none" w:sz="0" w:space="0" w:color="auto"/>
        <w:right w:val="none" w:sz="0" w:space="0" w:color="auto"/>
      </w:divBdr>
    </w:div>
    <w:div w:id="651788127">
      <w:bodyDiv w:val="1"/>
      <w:marLeft w:val="0"/>
      <w:marRight w:val="0"/>
      <w:marTop w:val="0"/>
      <w:marBottom w:val="0"/>
      <w:divBdr>
        <w:top w:val="none" w:sz="0" w:space="0" w:color="auto"/>
        <w:left w:val="none" w:sz="0" w:space="0" w:color="auto"/>
        <w:bottom w:val="none" w:sz="0" w:space="0" w:color="auto"/>
        <w:right w:val="none" w:sz="0" w:space="0" w:color="auto"/>
      </w:divBdr>
    </w:div>
    <w:div w:id="651833913">
      <w:bodyDiv w:val="1"/>
      <w:marLeft w:val="0"/>
      <w:marRight w:val="0"/>
      <w:marTop w:val="0"/>
      <w:marBottom w:val="0"/>
      <w:divBdr>
        <w:top w:val="none" w:sz="0" w:space="0" w:color="auto"/>
        <w:left w:val="none" w:sz="0" w:space="0" w:color="auto"/>
        <w:bottom w:val="none" w:sz="0" w:space="0" w:color="auto"/>
        <w:right w:val="none" w:sz="0" w:space="0" w:color="auto"/>
      </w:divBdr>
    </w:div>
    <w:div w:id="652415846">
      <w:bodyDiv w:val="1"/>
      <w:marLeft w:val="0"/>
      <w:marRight w:val="0"/>
      <w:marTop w:val="0"/>
      <w:marBottom w:val="0"/>
      <w:divBdr>
        <w:top w:val="none" w:sz="0" w:space="0" w:color="auto"/>
        <w:left w:val="none" w:sz="0" w:space="0" w:color="auto"/>
        <w:bottom w:val="none" w:sz="0" w:space="0" w:color="auto"/>
        <w:right w:val="none" w:sz="0" w:space="0" w:color="auto"/>
      </w:divBdr>
    </w:div>
    <w:div w:id="652565611">
      <w:bodyDiv w:val="1"/>
      <w:marLeft w:val="0"/>
      <w:marRight w:val="0"/>
      <w:marTop w:val="0"/>
      <w:marBottom w:val="0"/>
      <w:divBdr>
        <w:top w:val="none" w:sz="0" w:space="0" w:color="auto"/>
        <w:left w:val="none" w:sz="0" w:space="0" w:color="auto"/>
        <w:bottom w:val="none" w:sz="0" w:space="0" w:color="auto"/>
        <w:right w:val="none" w:sz="0" w:space="0" w:color="auto"/>
      </w:divBdr>
    </w:div>
    <w:div w:id="653335871">
      <w:bodyDiv w:val="1"/>
      <w:marLeft w:val="0"/>
      <w:marRight w:val="0"/>
      <w:marTop w:val="0"/>
      <w:marBottom w:val="0"/>
      <w:divBdr>
        <w:top w:val="none" w:sz="0" w:space="0" w:color="auto"/>
        <w:left w:val="none" w:sz="0" w:space="0" w:color="auto"/>
        <w:bottom w:val="none" w:sz="0" w:space="0" w:color="auto"/>
        <w:right w:val="none" w:sz="0" w:space="0" w:color="auto"/>
      </w:divBdr>
    </w:div>
    <w:div w:id="654408710">
      <w:bodyDiv w:val="1"/>
      <w:marLeft w:val="0"/>
      <w:marRight w:val="0"/>
      <w:marTop w:val="0"/>
      <w:marBottom w:val="0"/>
      <w:divBdr>
        <w:top w:val="none" w:sz="0" w:space="0" w:color="auto"/>
        <w:left w:val="none" w:sz="0" w:space="0" w:color="auto"/>
        <w:bottom w:val="none" w:sz="0" w:space="0" w:color="auto"/>
        <w:right w:val="none" w:sz="0" w:space="0" w:color="auto"/>
      </w:divBdr>
    </w:div>
    <w:div w:id="655112596">
      <w:bodyDiv w:val="1"/>
      <w:marLeft w:val="0"/>
      <w:marRight w:val="0"/>
      <w:marTop w:val="0"/>
      <w:marBottom w:val="0"/>
      <w:divBdr>
        <w:top w:val="none" w:sz="0" w:space="0" w:color="auto"/>
        <w:left w:val="none" w:sz="0" w:space="0" w:color="auto"/>
        <w:bottom w:val="none" w:sz="0" w:space="0" w:color="auto"/>
        <w:right w:val="none" w:sz="0" w:space="0" w:color="auto"/>
      </w:divBdr>
    </w:div>
    <w:div w:id="655374252">
      <w:bodyDiv w:val="1"/>
      <w:marLeft w:val="0"/>
      <w:marRight w:val="0"/>
      <w:marTop w:val="0"/>
      <w:marBottom w:val="0"/>
      <w:divBdr>
        <w:top w:val="none" w:sz="0" w:space="0" w:color="auto"/>
        <w:left w:val="none" w:sz="0" w:space="0" w:color="auto"/>
        <w:bottom w:val="none" w:sz="0" w:space="0" w:color="auto"/>
        <w:right w:val="none" w:sz="0" w:space="0" w:color="auto"/>
      </w:divBdr>
    </w:div>
    <w:div w:id="655766737">
      <w:bodyDiv w:val="1"/>
      <w:marLeft w:val="0"/>
      <w:marRight w:val="0"/>
      <w:marTop w:val="0"/>
      <w:marBottom w:val="0"/>
      <w:divBdr>
        <w:top w:val="none" w:sz="0" w:space="0" w:color="auto"/>
        <w:left w:val="none" w:sz="0" w:space="0" w:color="auto"/>
        <w:bottom w:val="none" w:sz="0" w:space="0" w:color="auto"/>
        <w:right w:val="none" w:sz="0" w:space="0" w:color="auto"/>
      </w:divBdr>
    </w:div>
    <w:div w:id="655955420">
      <w:bodyDiv w:val="1"/>
      <w:marLeft w:val="0"/>
      <w:marRight w:val="0"/>
      <w:marTop w:val="0"/>
      <w:marBottom w:val="0"/>
      <w:divBdr>
        <w:top w:val="none" w:sz="0" w:space="0" w:color="auto"/>
        <w:left w:val="none" w:sz="0" w:space="0" w:color="auto"/>
        <w:bottom w:val="none" w:sz="0" w:space="0" w:color="auto"/>
        <w:right w:val="none" w:sz="0" w:space="0" w:color="auto"/>
      </w:divBdr>
    </w:div>
    <w:div w:id="656693753">
      <w:bodyDiv w:val="1"/>
      <w:marLeft w:val="0"/>
      <w:marRight w:val="0"/>
      <w:marTop w:val="0"/>
      <w:marBottom w:val="0"/>
      <w:divBdr>
        <w:top w:val="none" w:sz="0" w:space="0" w:color="auto"/>
        <w:left w:val="none" w:sz="0" w:space="0" w:color="auto"/>
        <w:bottom w:val="none" w:sz="0" w:space="0" w:color="auto"/>
        <w:right w:val="none" w:sz="0" w:space="0" w:color="auto"/>
      </w:divBdr>
    </w:div>
    <w:div w:id="657466289">
      <w:bodyDiv w:val="1"/>
      <w:marLeft w:val="0"/>
      <w:marRight w:val="0"/>
      <w:marTop w:val="0"/>
      <w:marBottom w:val="0"/>
      <w:divBdr>
        <w:top w:val="none" w:sz="0" w:space="0" w:color="auto"/>
        <w:left w:val="none" w:sz="0" w:space="0" w:color="auto"/>
        <w:bottom w:val="none" w:sz="0" w:space="0" w:color="auto"/>
        <w:right w:val="none" w:sz="0" w:space="0" w:color="auto"/>
      </w:divBdr>
    </w:div>
    <w:div w:id="657611765">
      <w:bodyDiv w:val="1"/>
      <w:marLeft w:val="0"/>
      <w:marRight w:val="0"/>
      <w:marTop w:val="0"/>
      <w:marBottom w:val="0"/>
      <w:divBdr>
        <w:top w:val="none" w:sz="0" w:space="0" w:color="auto"/>
        <w:left w:val="none" w:sz="0" w:space="0" w:color="auto"/>
        <w:bottom w:val="none" w:sz="0" w:space="0" w:color="auto"/>
        <w:right w:val="none" w:sz="0" w:space="0" w:color="auto"/>
      </w:divBdr>
    </w:div>
    <w:div w:id="658576306">
      <w:bodyDiv w:val="1"/>
      <w:marLeft w:val="0"/>
      <w:marRight w:val="0"/>
      <w:marTop w:val="0"/>
      <w:marBottom w:val="0"/>
      <w:divBdr>
        <w:top w:val="none" w:sz="0" w:space="0" w:color="auto"/>
        <w:left w:val="none" w:sz="0" w:space="0" w:color="auto"/>
        <w:bottom w:val="none" w:sz="0" w:space="0" w:color="auto"/>
        <w:right w:val="none" w:sz="0" w:space="0" w:color="auto"/>
      </w:divBdr>
    </w:div>
    <w:div w:id="658584247">
      <w:bodyDiv w:val="1"/>
      <w:marLeft w:val="0"/>
      <w:marRight w:val="0"/>
      <w:marTop w:val="0"/>
      <w:marBottom w:val="0"/>
      <w:divBdr>
        <w:top w:val="none" w:sz="0" w:space="0" w:color="auto"/>
        <w:left w:val="none" w:sz="0" w:space="0" w:color="auto"/>
        <w:bottom w:val="none" w:sz="0" w:space="0" w:color="auto"/>
        <w:right w:val="none" w:sz="0" w:space="0" w:color="auto"/>
      </w:divBdr>
    </w:div>
    <w:div w:id="659357893">
      <w:bodyDiv w:val="1"/>
      <w:marLeft w:val="0"/>
      <w:marRight w:val="0"/>
      <w:marTop w:val="0"/>
      <w:marBottom w:val="0"/>
      <w:divBdr>
        <w:top w:val="none" w:sz="0" w:space="0" w:color="auto"/>
        <w:left w:val="none" w:sz="0" w:space="0" w:color="auto"/>
        <w:bottom w:val="none" w:sz="0" w:space="0" w:color="auto"/>
        <w:right w:val="none" w:sz="0" w:space="0" w:color="auto"/>
      </w:divBdr>
    </w:div>
    <w:div w:id="659432610">
      <w:bodyDiv w:val="1"/>
      <w:marLeft w:val="0"/>
      <w:marRight w:val="0"/>
      <w:marTop w:val="0"/>
      <w:marBottom w:val="0"/>
      <w:divBdr>
        <w:top w:val="none" w:sz="0" w:space="0" w:color="auto"/>
        <w:left w:val="none" w:sz="0" w:space="0" w:color="auto"/>
        <w:bottom w:val="none" w:sz="0" w:space="0" w:color="auto"/>
        <w:right w:val="none" w:sz="0" w:space="0" w:color="auto"/>
      </w:divBdr>
      <w:divsChild>
        <w:div w:id="288711102">
          <w:marLeft w:val="0"/>
          <w:marRight w:val="0"/>
          <w:marTop w:val="0"/>
          <w:marBottom w:val="0"/>
          <w:divBdr>
            <w:top w:val="none" w:sz="0" w:space="0" w:color="auto"/>
            <w:left w:val="none" w:sz="0" w:space="0" w:color="auto"/>
            <w:bottom w:val="none" w:sz="0" w:space="0" w:color="auto"/>
            <w:right w:val="none" w:sz="0" w:space="0" w:color="auto"/>
          </w:divBdr>
        </w:div>
        <w:div w:id="300617352">
          <w:marLeft w:val="0"/>
          <w:marRight w:val="0"/>
          <w:marTop w:val="0"/>
          <w:marBottom w:val="0"/>
          <w:divBdr>
            <w:top w:val="none" w:sz="0" w:space="0" w:color="auto"/>
            <w:left w:val="none" w:sz="0" w:space="0" w:color="auto"/>
            <w:bottom w:val="none" w:sz="0" w:space="0" w:color="auto"/>
            <w:right w:val="none" w:sz="0" w:space="0" w:color="auto"/>
          </w:divBdr>
        </w:div>
        <w:div w:id="355035680">
          <w:marLeft w:val="0"/>
          <w:marRight w:val="0"/>
          <w:marTop w:val="0"/>
          <w:marBottom w:val="0"/>
          <w:divBdr>
            <w:top w:val="none" w:sz="0" w:space="0" w:color="auto"/>
            <w:left w:val="none" w:sz="0" w:space="0" w:color="auto"/>
            <w:bottom w:val="none" w:sz="0" w:space="0" w:color="auto"/>
            <w:right w:val="none" w:sz="0" w:space="0" w:color="auto"/>
          </w:divBdr>
        </w:div>
        <w:div w:id="503588239">
          <w:marLeft w:val="0"/>
          <w:marRight w:val="0"/>
          <w:marTop w:val="0"/>
          <w:marBottom w:val="0"/>
          <w:divBdr>
            <w:top w:val="none" w:sz="0" w:space="0" w:color="auto"/>
            <w:left w:val="none" w:sz="0" w:space="0" w:color="auto"/>
            <w:bottom w:val="none" w:sz="0" w:space="0" w:color="auto"/>
            <w:right w:val="none" w:sz="0" w:space="0" w:color="auto"/>
          </w:divBdr>
        </w:div>
        <w:div w:id="566914790">
          <w:marLeft w:val="0"/>
          <w:marRight w:val="0"/>
          <w:marTop w:val="0"/>
          <w:marBottom w:val="0"/>
          <w:divBdr>
            <w:top w:val="none" w:sz="0" w:space="0" w:color="auto"/>
            <w:left w:val="none" w:sz="0" w:space="0" w:color="auto"/>
            <w:bottom w:val="none" w:sz="0" w:space="0" w:color="auto"/>
            <w:right w:val="none" w:sz="0" w:space="0" w:color="auto"/>
          </w:divBdr>
        </w:div>
        <w:div w:id="795178361">
          <w:marLeft w:val="0"/>
          <w:marRight w:val="0"/>
          <w:marTop w:val="0"/>
          <w:marBottom w:val="0"/>
          <w:divBdr>
            <w:top w:val="none" w:sz="0" w:space="0" w:color="auto"/>
            <w:left w:val="none" w:sz="0" w:space="0" w:color="auto"/>
            <w:bottom w:val="none" w:sz="0" w:space="0" w:color="auto"/>
            <w:right w:val="none" w:sz="0" w:space="0" w:color="auto"/>
          </w:divBdr>
        </w:div>
        <w:div w:id="932668695">
          <w:marLeft w:val="0"/>
          <w:marRight w:val="0"/>
          <w:marTop w:val="0"/>
          <w:marBottom w:val="0"/>
          <w:divBdr>
            <w:top w:val="none" w:sz="0" w:space="0" w:color="auto"/>
            <w:left w:val="none" w:sz="0" w:space="0" w:color="auto"/>
            <w:bottom w:val="none" w:sz="0" w:space="0" w:color="auto"/>
            <w:right w:val="none" w:sz="0" w:space="0" w:color="auto"/>
          </w:divBdr>
        </w:div>
        <w:div w:id="1031883970">
          <w:marLeft w:val="0"/>
          <w:marRight w:val="0"/>
          <w:marTop w:val="0"/>
          <w:marBottom w:val="0"/>
          <w:divBdr>
            <w:top w:val="none" w:sz="0" w:space="0" w:color="auto"/>
            <w:left w:val="none" w:sz="0" w:space="0" w:color="auto"/>
            <w:bottom w:val="none" w:sz="0" w:space="0" w:color="auto"/>
            <w:right w:val="none" w:sz="0" w:space="0" w:color="auto"/>
          </w:divBdr>
        </w:div>
        <w:div w:id="1110507853">
          <w:marLeft w:val="0"/>
          <w:marRight w:val="0"/>
          <w:marTop w:val="0"/>
          <w:marBottom w:val="0"/>
          <w:divBdr>
            <w:top w:val="none" w:sz="0" w:space="0" w:color="auto"/>
            <w:left w:val="none" w:sz="0" w:space="0" w:color="auto"/>
            <w:bottom w:val="none" w:sz="0" w:space="0" w:color="auto"/>
            <w:right w:val="none" w:sz="0" w:space="0" w:color="auto"/>
          </w:divBdr>
        </w:div>
        <w:div w:id="1177578424">
          <w:marLeft w:val="0"/>
          <w:marRight w:val="0"/>
          <w:marTop w:val="0"/>
          <w:marBottom w:val="0"/>
          <w:divBdr>
            <w:top w:val="none" w:sz="0" w:space="0" w:color="auto"/>
            <w:left w:val="none" w:sz="0" w:space="0" w:color="auto"/>
            <w:bottom w:val="none" w:sz="0" w:space="0" w:color="auto"/>
            <w:right w:val="none" w:sz="0" w:space="0" w:color="auto"/>
          </w:divBdr>
        </w:div>
        <w:div w:id="1315837012">
          <w:marLeft w:val="0"/>
          <w:marRight w:val="0"/>
          <w:marTop w:val="0"/>
          <w:marBottom w:val="0"/>
          <w:divBdr>
            <w:top w:val="none" w:sz="0" w:space="0" w:color="auto"/>
            <w:left w:val="none" w:sz="0" w:space="0" w:color="auto"/>
            <w:bottom w:val="none" w:sz="0" w:space="0" w:color="auto"/>
            <w:right w:val="none" w:sz="0" w:space="0" w:color="auto"/>
          </w:divBdr>
        </w:div>
        <w:div w:id="1391920110">
          <w:marLeft w:val="0"/>
          <w:marRight w:val="0"/>
          <w:marTop w:val="0"/>
          <w:marBottom w:val="0"/>
          <w:divBdr>
            <w:top w:val="none" w:sz="0" w:space="0" w:color="auto"/>
            <w:left w:val="none" w:sz="0" w:space="0" w:color="auto"/>
            <w:bottom w:val="none" w:sz="0" w:space="0" w:color="auto"/>
            <w:right w:val="none" w:sz="0" w:space="0" w:color="auto"/>
          </w:divBdr>
        </w:div>
        <w:div w:id="1416317450">
          <w:marLeft w:val="0"/>
          <w:marRight w:val="0"/>
          <w:marTop w:val="0"/>
          <w:marBottom w:val="0"/>
          <w:divBdr>
            <w:top w:val="none" w:sz="0" w:space="0" w:color="auto"/>
            <w:left w:val="none" w:sz="0" w:space="0" w:color="auto"/>
            <w:bottom w:val="none" w:sz="0" w:space="0" w:color="auto"/>
            <w:right w:val="none" w:sz="0" w:space="0" w:color="auto"/>
          </w:divBdr>
        </w:div>
        <w:div w:id="1535800346">
          <w:marLeft w:val="0"/>
          <w:marRight w:val="0"/>
          <w:marTop w:val="0"/>
          <w:marBottom w:val="0"/>
          <w:divBdr>
            <w:top w:val="none" w:sz="0" w:space="0" w:color="auto"/>
            <w:left w:val="none" w:sz="0" w:space="0" w:color="auto"/>
            <w:bottom w:val="none" w:sz="0" w:space="0" w:color="auto"/>
            <w:right w:val="none" w:sz="0" w:space="0" w:color="auto"/>
          </w:divBdr>
        </w:div>
        <w:div w:id="1570454671">
          <w:marLeft w:val="0"/>
          <w:marRight w:val="0"/>
          <w:marTop w:val="0"/>
          <w:marBottom w:val="0"/>
          <w:divBdr>
            <w:top w:val="none" w:sz="0" w:space="0" w:color="auto"/>
            <w:left w:val="none" w:sz="0" w:space="0" w:color="auto"/>
            <w:bottom w:val="none" w:sz="0" w:space="0" w:color="auto"/>
            <w:right w:val="none" w:sz="0" w:space="0" w:color="auto"/>
          </w:divBdr>
        </w:div>
        <w:div w:id="1605188763">
          <w:marLeft w:val="0"/>
          <w:marRight w:val="0"/>
          <w:marTop w:val="0"/>
          <w:marBottom w:val="0"/>
          <w:divBdr>
            <w:top w:val="none" w:sz="0" w:space="0" w:color="auto"/>
            <w:left w:val="none" w:sz="0" w:space="0" w:color="auto"/>
            <w:bottom w:val="none" w:sz="0" w:space="0" w:color="auto"/>
            <w:right w:val="none" w:sz="0" w:space="0" w:color="auto"/>
          </w:divBdr>
        </w:div>
        <w:div w:id="1665628475">
          <w:marLeft w:val="0"/>
          <w:marRight w:val="0"/>
          <w:marTop w:val="0"/>
          <w:marBottom w:val="0"/>
          <w:divBdr>
            <w:top w:val="none" w:sz="0" w:space="0" w:color="auto"/>
            <w:left w:val="none" w:sz="0" w:space="0" w:color="auto"/>
            <w:bottom w:val="none" w:sz="0" w:space="0" w:color="auto"/>
            <w:right w:val="none" w:sz="0" w:space="0" w:color="auto"/>
          </w:divBdr>
        </w:div>
        <w:div w:id="1762138068">
          <w:marLeft w:val="0"/>
          <w:marRight w:val="0"/>
          <w:marTop w:val="0"/>
          <w:marBottom w:val="0"/>
          <w:divBdr>
            <w:top w:val="none" w:sz="0" w:space="0" w:color="auto"/>
            <w:left w:val="none" w:sz="0" w:space="0" w:color="auto"/>
            <w:bottom w:val="none" w:sz="0" w:space="0" w:color="auto"/>
            <w:right w:val="none" w:sz="0" w:space="0" w:color="auto"/>
          </w:divBdr>
        </w:div>
        <w:div w:id="1781753032">
          <w:marLeft w:val="0"/>
          <w:marRight w:val="0"/>
          <w:marTop w:val="0"/>
          <w:marBottom w:val="0"/>
          <w:divBdr>
            <w:top w:val="none" w:sz="0" w:space="0" w:color="auto"/>
            <w:left w:val="none" w:sz="0" w:space="0" w:color="auto"/>
            <w:bottom w:val="none" w:sz="0" w:space="0" w:color="auto"/>
            <w:right w:val="none" w:sz="0" w:space="0" w:color="auto"/>
          </w:divBdr>
        </w:div>
        <w:div w:id="1937444996">
          <w:marLeft w:val="0"/>
          <w:marRight w:val="0"/>
          <w:marTop w:val="0"/>
          <w:marBottom w:val="0"/>
          <w:divBdr>
            <w:top w:val="none" w:sz="0" w:space="0" w:color="auto"/>
            <w:left w:val="none" w:sz="0" w:space="0" w:color="auto"/>
            <w:bottom w:val="none" w:sz="0" w:space="0" w:color="auto"/>
            <w:right w:val="none" w:sz="0" w:space="0" w:color="auto"/>
          </w:divBdr>
        </w:div>
        <w:div w:id="1976137404">
          <w:marLeft w:val="0"/>
          <w:marRight w:val="0"/>
          <w:marTop w:val="0"/>
          <w:marBottom w:val="0"/>
          <w:divBdr>
            <w:top w:val="none" w:sz="0" w:space="0" w:color="auto"/>
            <w:left w:val="none" w:sz="0" w:space="0" w:color="auto"/>
            <w:bottom w:val="none" w:sz="0" w:space="0" w:color="auto"/>
            <w:right w:val="none" w:sz="0" w:space="0" w:color="auto"/>
          </w:divBdr>
        </w:div>
        <w:div w:id="2012173851">
          <w:marLeft w:val="0"/>
          <w:marRight w:val="0"/>
          <w:marTop w:val="0"/>
          <w:marBottom w:val="0"/>
          <w:divBdr>
            <w:top w:val="none" w:sz="0" w:space="0" w:color="auto"/>
            <w:left w:val="none" w:sz="0" w:space="0" w:color="auto"/>
            <w:bottom w:val="none" w:sz="0" w:space="0" w:color="auto"/>
            <w:right w:val="none" w:sz="0" w:space="0" w:color="auto"/>
          </w:divBdr>
        </w:div>
        <w:div w:id="2034767750">
          <w:marLeft w:val="0"/>
          <w:marRight w:val="0"/>
          <w:marTop w:val="0"/>
          <w:marBottom w:val="0"/>
          <w:divBdr>
            <w:top w:val="none" w:sz="0" w:space="0" w:color="auto"/>
            <w:left w:val="none" w:sz="0" w:space="0" w:color="auto"/>
            <w:bottom w:val="none" w:sz="0" w:space="0" w:color="auto"/>
            <w:right w:val="none" w:sz="0" w:space="0" w:color="auto"/>
          </w:divBdr>
        </w:div>
        <w:div w:id="2048019137">
          <w:marLeft w:val="0"/>
          <w:marRight w:val="0"/>
          <w:marTop w:val="0"/>
          <w:marBottom w:val="0"/>
          <w:divBdr>
            <w:top w:val="none" w:sz="0" w:space="0" w:color="auto"/>
            <w:left w:val="none" w:sz="0" w:space="0" w:color="auto"/>
            <w:bottom w:val="none" w:sz="0" w:space="0" w:color="auto"/>
            <w:right w:val="none" w:sz="0" w:space="0" w:color="auto"/>
          </w:divBdr>
        </w:div>
        <w:div w:id="2077775798">
          <w:marLeft w:val="0"/>
          <w:marRight w:val="0"/>
          <w:marTop w:val="0"/>
          <w:marBottom w:val="0"/>
          <w:divBdr>
            <w:top w:val="none" w:sz="0" w:space="0" w:color="auto"/>
            <w:left w:val="none" w:sz="0" w:space="0" w:color="auto"/>
            <w:bottom w:val="none" w:sz="0" w:space="0" w:color="auto"/>
            <w:right w:val="none" w:sz="0" w:space="0" w:color="auto"/>
          </w:divBdr>
        </w:div>
      </w:divsChild>
    </w:div>
    <w:div w:id="659963057">
      <w:bodyDiv w:val="1"/>
      <w:marLeft w:val="0"/>
      <w:marRight w:val="0"/>
      <w:marTop w:val="0"/>
      <w:marBottom w:val="0"/>
      <w:divBdr>
        <w:top w:val="none" w:sz="0" w:space="0" w:color="auto"/>
        <w:left w:val="none" w:sz="0" w:space="0" w:color="auto"/>
        <w:bottom w:val="none" w:sz="0" w:space="0" w:color="auto"/>
        <w:right w:val="none" w:sz="0" w:space="0" w:color="auto"/>
      </w:divBdr>
    </w:div>
    <w:div w:id="660818855">
      <w:bodyDiv w:val="1"/>
      <w:marLeft w:val="0"/>
      <w:marRight w:val="0"/>
      <w:marTop w:val="0"/>
      <w:marBottom w:val="0"/>
      <w:divBdr>
        <w:top w:val="none" w:sz="0" w:space="0" w:color="auto"/>
        <w:left w:val="none" w:sz="0" w:space="0" w:color="auto"/>
        <w:bottom w:val="none" w:sz="0" w:space="0" w:color="auto"/>
        <w:right w:val="none" w:sz="0" w:space="0" w:color="auto"/>
      </w:divBdr>
    </w:div>
    <w:div w:id="661011901">
      <w:bodyDiv w:val="1"/>
      <w:marLeft w:val="0"/>
      <w:marRight w:val="0"/>
      <w:marTop w:val="0"/>
      <w:marBottom w:val="0"/>
      <w:divBdr>
        <w:top w:val="none" w:sz="0" w:space="0" w:color="auto"/>
        <w:left w:val="none" w:sz="0" w:space="0" w:color="auto"/>
        <w:bottom w:val="none" w:sz="0" w:space="0" w:color="auto"/>
        <w:right w:val="none" w:sz="0" w:space="0" w:color="auto"/>
      </w:divBdr>
    </w:div>
    <w:div w:id="662702489">
      <w:bodyDiv w:val="1"/>
      <w:marLeft w:val="0"/>
      <w:marRight w:val="0"/>
      <w:marTop w:val="0"/>
      <w:marBottom w:val="0"/>
      <w:divBdr>
        <w:top w:val="none" w:sz="0" w:space="0" w:color="auto"/>
        <w:left w:val="none" w:sz="0" w:space="0" w:color="auto"/>
        <w:bottom w:val="none" w:sz="0" w:space="0" w:color="auto"/>
        <w:right w:val="none" w:sz="0" w:space="0" w:color="auto"/>
      </w:divBdr>
    </w:div>
    <w:div w:id="662776877">
      <w:bodyDiv w:val="1"/>
      <w:marLeft w:val="0"/>
      <w:marRight w:val="0"/>
      <w:marTop w:val="0"/>
      <w:marBottom w:val="0"/>
      <w:divBdr>
        <w:top w:val="none" w:sz="0" w:space="0" w:color="auto"/>
        <w:left w:val="none" w:sz="0" w:space="0" w:color="auto"/>
        <w:bottom w:val="none" w:sz="0" w:space="0" w:color="auto"/>
        <w:right w:val="none" w:sz="0" w:space="0" w:color="auto"/>
      </w:divBdr>
      <w:divsChild>
        <w:div w:id="308412438">
          <w:marLeft w:val="0"/>
          <w:marRight w:val="0"/>
          <w:marTop w:val="0"/>
          <w:marBottom w:val="0"/>
          <w:divBdr>
            <w:top w:val="none" w:sz="0" w:space="0" w:color="auto"/>
            <w:left w:val="none" w:sz="0" w:space="0" w:color="auto"/>
            <w:bottom w:val="none" w:sz="0" w:space="0" w:color="auto"/>
            <w:right w:val="none" w:sz="0" w:space="0" w:color="auto"/>
          </w:divBdr>
        </w:div>
        <w:div w:id="392504452">
          <w:marLeft w:val="0"/>
          <w:marRight w:val="0"/>
          <w:marTop w:val="0"/>
          <w:marBottom w:val="0"/>
          <w:divBdr>
            <w:top w:val="none" w:sz="0" w:space="0" w:color="auto"/>
            <w:left w:val="none" w:sz="0" w:space="0" w:color="auto"/>
            <w:bottom w:val="none" w:sz="0" w:space="0" w:color="auto"/>
            <w:right w:val="none" w:sz="0" w:space="0" w:color="auto"/>
          </w:divBdr>
        </w:div>
        <w:div w:id="476000390">
          <w:marLeft w:val="0"/>
          <w:marRight w:val="0"/>
          <w:marTop w:val="0"/>
          <w:marBottom w:val="0"/>
          <w:divBdr>
            <w:top w:val="none" w:sz="0" w:space="0" w:color="auto"/>
            <w:left w:val="none" w:sz="0" w:space="0" w:color="auto"/>
            <w:bottom w:val="none" w:sz="0" w:space="0" w:color="auto"/>
            <w:right w:val="none" w:sz="0" w:space="0" w:color="auto"/>
          </w:divBdr>
        </w:div>
        <w:div w:id="1444568133">
          <w:marLeft w:val="0"/>
          <w:marRight w:val="0"/>
          <w:marTop w:val="0"/>
          <w:marBottom w:val="0"/>
          <w:divBdr>
            <w:top w:val="none" w:sz="0" w:space="0" w:color="auto"/>
            <w:left w:val="none" w:sz="0" w:space="0" w:color="auto"/>
            <w:bottom w:val="none" w:sz="0" w:space="0" w:color="auto"/>
            <w:right w:val="none" w:sz="0" w:space="0" w:color="auto"/>
          </w:divBdr>
        </w:div>
        <w:div w:id="1493713084">
          <w:marLeft w:val="0"/>
          <w:marRight w:val="0"/>
          <w:marTop w:val="0"/>
          <w:marBottom w:val="0"/>
          <w:divBdr>
            <w:top w:val="none" w:sz="0" w:space="0" w:color="auto"/>
            <w:left w:val="none" w:sz="0" w:space="0" w:color="auto"/>
            <w:bottom w:val="none" w:sz="0" w:space="0" w:color="auto"/>
            <w:right w:val="none" w:sz="0" w:space="0" w:color="auto"/>
          </w:divBdr>
        </w:div>
        <w:div w:id="1594391927">
          <w:marLeft w:val="0"/>
          <w:marRight w:val="0"/>
          <w:marTop w:val="0"/>
          <w:marBottom w:val="0"/>
          <w:divBdr>
            <w:top w:val="none" w:sz="0" w:space="0" w:color="auto"/>
            <w:left w:val="none" w:sz="0" w:space="0" w:color="auto"/>
            <w:bottom w:val="none" w:sz="0" w:space="0" w:color="auto"/>
            <w:right w:val="none" w:sz="0" w:space="0" w:color="auto"/>
          </w:divBdr>
        </w:div>
        <w:div w:id="1799838672">
          <w:marLeft w:val="0"/>
          <w:marRight w:val="0"/>
          <w:marTop w:val="0"/>
          <w:marBottom w:val="0"/>
          <w:divBdr>
            <w:top w:val="none" w:sz="0" w:space="0" w:color="auto"/>
            <w:left w:val="none" w:sz="0" w:space="0" w:color="auto"/>
            <w:bottom w:val="none" w:sz="0" w:space="0" w:color="auto"/>
            <w:right w:val="none" w:sz="0" w:space="0" w:color="auto"/>
          </w:divBdr>
        </w:div>
        <w:div w:id="2126851089">
          <w:marLeft w:val="0"/>
          <w:marRight w:val="0"/>
          <w:marTop w:val="0"/>
          <w:marBottom w:val="0"/>
          <w:divBdr>
            <w:top w:val="none" w:sz="0" w:space="0" w:color="auto"/>
            <w:left w:val="none" w:sz="0" w:space="0" w:color="auto"/>
            <w:bottom w:val="none" w:sz="0" w:space="0" w:color="auto"/>
            <w:right w:val="none" w:sz="0" w:space="0" w:color="auto"/>
          </w:divBdr>
        </w:div>
      </w:divsChild>
    </w:div>
    <w:div w:id="663120636">
      <w:bodyDiv w:val="1"/>
      <w:marLeft w:val="0"/>
      <w:marRight w:val="0"/>
      <w:marTop w:val="0"/>
      <w:marBottom w:val="0"/>
      <w:divBdr>
        <w:top w:val="none" w:sz="0" w:space="0" w:color="auto"/>
        <w:left w:val="none" w:sz="0" w:space="0" w:color="auto"/>
        <w:bottom w:val="none" w:sz="0" w:space="0" w:color="auto"/>
        <w:right w:val="none" w:sz="0" w:space="0" w:color="auto"/>
      </w:divBdr>
    </w:div>
    <w:div w:id="663362803">
      <w:bodyDiv w:val="1"/>
      <w:marLeft w:val="0"/>
      <w:marRight w:val="0"/>
      <w:marTop w:val="0"/>
      <w:marBottom w:val="0"/>
      <w:divBdr>
        <w:top w:val="none" w:sz="0" w:space="0" w:color="auto"/>
        <w:left w:val="none" w:sz="0" w:space="0" w:color="auto"/>
        <w:bottom w:val="none" w:sz="0" w:space="0" w:color="auto"/>
        <w:right w:val="none" w:sz="0" w:space="0" w:color="auto"/>
      </w:divBdr>
      <w:divsChild>
        <w:div w:id="78017328">
          <w:marLeft w:val="0"/>
          <w:marRight w:val="0"/>
          <w:marTop w:val="0"/>
          <w:marBottom w:val="0"/>
          <w:divBdr>
            <w:top w:val="none" w:sz="0" w:space="0" w:color="auto"/>
            <w:left w:val="none" w:sz="0" w:space="0" w:color="auto"/>
            <w:bottom w:val="none" w:sz="0" w:space="0" w:color="auto"/>
            <w:right w:val="none" w:sz="0" w:space="0" w:color="auto"/>
          </w:divBdr>
        </w:div>
        <w:div w:id="125897598">
          <w:marLeft w:val="0"/>
          <w:marRight w:val="0"/>
          <w:marTop w:val="0"/>
          <w:marBottom w:val="0"/>
          <w:divBdr>
            <w:top w:val="none" w:sz="0" w:space="0" w:color="auto"/>
            <w:left w:val="none" w:sz="0" w:space="0" w:color="auto"/>
            <w:bottom w:val="none" w:sz="0" w:space="0" w:color="auto"/>
            <w:right w:val="none" w:sz="0" w:space="0" w:color="auto"/>
          </w:divBdr>
        </w:div>
        <w:div w:id="359669393">
          <w:marLeft w:val="0"/>
          <w:marRight w:val="0"/>
          <w:marTop w:val="0"/>
          <w:marBottom w:val="0"/>
          <w:divBdr>
            <w:top w:val="none" w:sz="0" w:space="0" w:color="auto"/>
            <w:left w:val="none" w:sz="0" w:space="0" w:color="auto"/>
            <w:bottom w:val="none" w:sz="0" w:space="0" w:color="auto"/>
            <w:right w:val="none" w:sz="0" w:space="0" w:color="auto"/>
          </w:divBdr>
        </w:div>
        <w:div w:id="527763587">
          <w:marLeft w:val="0"/>
          <w:marRight w:val="0"/>
          <w:marTop w:val="0"/>
          <w:marBottom w:val="0"/>
          <w:divBdr>
            <w:top w:val="none" w:sz="0" w:space="0" w:color="auto"/>
            <w:left w:val="none" w:sz="0" w:space="0" w:color="auto"/>
            <w:bottom w:val="none" w:sz="0" w:space="0" w:color="auto"/>
            <w:right w:val="none" w:sz="0" w:space="0" w:color="auto"/>
          </w:divBdr>
        </w:div>
        <w:div w:id="677927497">
          <w:marLeft w:val="0"/>
          <w:marRight w:val="0"/>
          <w:marTop w:val="0"/>
          <w:marBottom w:val="0"/>
          <w:divBdr>
            <w:top w:val="none" w:sz="0" w:space="0" w:color="auto"/>
            <w:left w:val="none" w:sz="0" w:space="0" w:color="auto"/>
            <w:bottom w:val="none" w:sz="0" w:space="0" w:color="auto"/>
            <w:right w:val="none" w:sz="0" w:space="0" w:color="auto"/>
          </w:divBdr>
        </w:div>
        <w:div w:id="707922876">
          <w:marLeft w:val="0"/>
          <w:marRight w:val="0"/>
          <w:marTop w:val="0"/>
          <w:marBottom w:val="0"/>
          <w:divBdr>
            <w:top w:val="none" w:sz="0" w:space="0" w:color="auto"/>
            <w:left w:val="none" w:sz="0" w:space="0" w:color="auto"/>
            <w:bottom w:val="none" w:sz="0" w:space="0" w:color="auto"/>
            <w:right w:val="none" w:sz="0" w:space="0" w:color="auto"/>
          </w:divBdr>
        </w:div>
        <w:div w:id="826432701">
          <w:marLeft w:val="0"/>
          <w:marRight w:val="0"/>
          <w:marTop w:val="0"/>
          <w:marBottom w:val="0"/>
          <w:divBdr>
            <w:top w:val="none" w:sz="0" w:space="0" w:color="auto"/>
            <w:left w:val="none" w:sz="0" w:space="0" w:color="auto"/>
            <w:bottom w:val="none" w:sz="0" w:space="0" w:color="auto"/>
            <w:right w:val="none" w:sz="0" w:space="0" w:color="auto"/>
          </w:divBdr>
        </w:div>
        <w:div w:id="907498724">
          <w:marLeft w:val="0"/>
          <w:marRight w:val="0"/>
          <w:marTop w:val="0"/>
          <w:marBottom w:val="0"/>
          <w:divBdr>
            <w:top w:val="none" w:sz="0" w:space="0" w:color="auto"/>
            <w:left w:val="none" w:sz="0" w:space="0" w:color="auto"/>
            <w:bottom w:val="none" w:sz="0" w:space="0" w:color="auto"/>
            <w:right w:val="none" w:sz="0" w:space="0" w:color="auto"/>
          </w:divBdr>
        </w:div>
        <w:div w:id="963774800">
          <w:marLeft w:val="0"/>
          <w:marRight w:val="0"/>
          <w:marTop w:val="0"/>
          <w:marBottom w:val="0"/>
          <w:divBdr>
            <w:top w:val="none" w:sz="0" w:space="0" w:color="auto"/>
            <w:left w:val="none" w:sz="0" w:space="0" w:color="auto"/>
            <w:bottom w:val="none" w:sz="0" w:space="0" w:color="auto"/>
            <w:right w:val="none" w:sz="0" w:space="0" w:color="auto"/>
          </w:divBdr>
        </w:div>
        <w:div w:id="987053241">
          <w:marLeft w:val="0"/>
          <w:marRight w:val="0"/>
          <w:marTop w:val="0"/>
          <w:marBottom w:val="0"/>
          <w:divBdr>
            <w:top w:val="none" w:sz="0" w:space="0" w:color="auto"/>
            <w:left w:val="none" w:sz="0" w:space="0" w:color="auto"/>
            <w:bottom w:val="none" w:sz="0" w:space="0" w:color="auto"/>
            <w:right w:val="none" w:sz="0" w:space="0" w:color="auto"/>
          </w:divBdr>
        </w:div>
        <w:div w:id="1024483823">
          <w:marLeft w:val="0"/>
          <w:marRight w:val="0"/>
          <w:marTop w:val="0"/>
          <w:marBottom w:val="0"/>
          <w:divBdr>
            <w:top w:val="none" w:sz="0" w:space="0" w:color="auto"/>
            <w:left w:val="none" w:sz="0" w:space="0" w:color="auto"/>
            <w:bottom w:val="none" w:sz="0" w:space="0" w:color="auto"/>
            <w:right w:val="none" w:sz="0" w:space="0" w:color="auto"/>
          </w:divBdr>
        </w:div>
        <w:div w:id="1200898930">
          <w:marLeft w:val="0"/>
          <w:marRight w:val="0"/>
          <w:marTop w:val="0"/>
          <w:marBottom w:val="0"/>
          <w:divBdr>
            <w:top w:val="none" w:sz="0" w:space="0" w:color="auto"/>
            <w:left w:val="none" w:sz="0" w:space="0" w:color="auto"/>
            <w:bottom w:val="none" w:sz="0" w:space="0" w:color="auto"/>
            <w:right w:val="none" w:sz="0" w:space="0" w:color="auto"/>
          </w:divBdr>
        </w:div>
        <w:div w:id="1202594497">
          <w:marLeft w:val="0"/>
          <w:marRight w:val="0"/>
          <w:marTop w:val="0"/>
          <w:marBottom w:val="0"/>
          <w:divBdr>
            <w:top w:val="none" w:sz="0" w:space="0" w:color="auto"/>
            <w:left w:val="none" w:sz="0" w:space="0" w:color="auto"/>
            <w:bottom w:val="none" w:sz="0" w:space="0" w:color="auto"/>
            <w:right w:val="none" w:sz="0" w:space="0" w:color="auto"/>
          </w:divBdr>
        </w:div>
        <w:div w:id="1365327499">
          <w:marLeft w:val="0"/>
          <w:marRight w:val="0"/>
          <w:marTop w:val="0"/>
          <w:marBottom w:val="0"/>
          <w:divBdr>
            <w:top w:val="none" w:sz="0" w:space="0" w:color="auto"/>
            <w:left w:val="none" w:sz="0" w:space="0" w:color="auto"/>
            <w:bottom w:val="none" w:sz="0" w:space="0" w:color="auto"/>
            <w:right w:val="none" w:sz="0" w:space="0" w:color="auto"/>
          </w:divBdr>
        </w:div>
        <w:div w:id="1451388944">
          <w:marLeft w:val="0"/>
          <w:marRight w:val="0"/>
          <w:marTop w:val="0"/>
          <w:marBottom w:val="0"/>
          <w:divBdr>
            <w:top w:val="none" w:sz="0" w:space="0" w:color="auto"/>
            <w:left w:val="none" w:sz="0" w:space="0" w:color="auto"/>
            <w:bottom w:val="none" w:sz="0" w:space="0" w:color="auto"/>
            <w:right w:val="none" w:sz="0" w:space="0" w:color="auto"/>
          </w:divBdr>
        </w:div>
        <w:div w:id="1654017898">
          <w:marLeft w:val="0"/>
          <w:marRight w:val="0"/>
          <w:marTop w:val="0"/>
          <w:marBottom w:val="0"/>
          <w:divBdr>
            <w:top w:val="none" w:sz="0" w:space="0" w:color="auto"/>
            <w:left w:val="none" w:sz="0" w:space="0" w:color="auto"/>
            <w:bottom w:val="none" w:sz="0" w:space="0" w:color="auto"/>
            <w:right w:val="none" w:sz="0" w:space="0" w:color="auto"/>
          </w:divBdr>
        </w:div>
        <w:div w:id="1811091460">
          <w:marLeft w:val="0"/>
          <w:marRight w:val="0"/>
          <w:marTop w:val="0"/>
          <w:marBottom w:val="0"/>
          <w:divBdr>
            <w:top w:val="none" w:sz="0" w:space="0" w:color="auto"/>
            <w:left w:val="none" w:sz="0" w:space="0" w:color="auto"/>
            <w:bottom w:val="none" w:sz="0" w:space="0" w:color="auto"/>
            <w:right w:val="none" w:sz="0" w:space="0" w:color="auto"/>
          </w:divBdr>
        </w:div>
        <w:div w:id="1855414345">
          <w:marLeft w:val="0"/>
          <w:marRight w:val="0"/>
          <w:marTop w:val="0"/>
          <w:marBottom w:val="0"/>
          <w:divBdr>
            <w:top w:val="none" w:sz="0" w:space="0" w:color="auto"/>
            <w:left w:val="none" w:sz="0" w:space="0" w:color="auto"/>
            <w:bottom w:val="none" w:sz="0" w:space="0" w:color="auto"/>
            <w:right w:val="none" w:sz="0" w:space="0" w:color="auto"/>
          </w:divBdr>
        </w:div>
        <w:div w:id="2089620138">
          <w:marLeft w:val="0"/>
          <w:marRight w:val="0"/>
          <w:marTop w:val="0"/>
          <w:marBottom w:val="0"/>
          <w:divBdr>
            <w:top w:val="none" w:sz="0" w:space="0" w:color="auto"/>
            <w:left w:val="none" w:sz="0" w:space="0" w:color="auto"/>
            <w:bottom w:val="none" w:sz="0" w:space="0" w:color="auto"/>
            <w:right w:val="none" w:sz="0" w:space="0" w:color="auto"/>
          </w:divBdr>
        </w:div>
        <w:div w:id="2093165448">
          <w:marLeft w:val="0"/>
          <w:marRight w:val="0"/>
          <w:marTop w:val="0"/>
          <w:marBottom w:val="0"/>
          <w:divBdr>
            <w:top w:val="none" w:sz="0" w:space="0" w:color="auto"/>
            <w:left w:val="none" w:sz="0" w:space="0" w:color="auto"/>
            <w:bottom w:val="none" w:sz="0" w:space="0" w:color="auto"/>
            <w:right w:val="none" w:sz="0" w:space="0" w:color="auto"/>
          </w:divBdr>
        </w:div>
      </w:divsChild>
    </w:div>
    <w:div w:id="664238219">
      <w:bodyDiv w:val="1"/>
      <w:marLeft w:val="0"/>
      <w:marRight w:val="0"/>
      <w:marTop w:val="0"/>
      <w:marBottom w:val="0"/>
      <w:divBdr>
        <w:top w:val="none" w:sz="0" w:space="0" w:color="auto"/>
        <w:left w:val="none" w:sz="0" w:space="0" w:color="auto"/>
        <w:bottom w:val="none" w:sz="0" w:space="0" w:color="auto"/>
        <w:right w:val="none" w:sz="0" w:space="0" w:color="auto"/>
      </w:divBdr>
    </w:div>
    <w:div w:id="664478397">
      <w:bodyDiv w:val="1"/>
      <w:marLeft w:val="0"/>
      <w:marRight w:val="0"/>
      <w:marTop w:val="0"/>
      <w:marBottom w:val="0"/>
      <w:divBdr>
        <w:top w:val="none" w:sz="0" w:space="0" w:color="auto"/>
        <w:left w:val="none" w:sz="0" w:space="0" w:color="auto"/>
        <w:bottom w:val="none" w:sz="0" w:space="0" w:color="auto"/>
        <w:right w:val="none" w:sz="0" w:space="0" w:color="auto"/>
      </w:divBdr>
    </w:div>
    <w:div w:id="665088052">
      <w:bodyDiv w:val="1"/>
      <w:marLeft w:val="0"/>
      <w:marRight w:val="0"/>
      <w:marTop w:val="0"/>
      <w:marBottom w:val="0"/>
      <w:divBdr>
        <w:top w:val="none" w:sz="0" w:space="0" w:color="auto"/>
        <w:left w:val="none" w:sz="0" w:space="0" w:color="auto"/>
        <w:bottom w:val="none" w:sz="0" w:space="0" w:color="auto"/>
        <w:right w:val="none" w:sz="0" w:space="0" w:color="auto"/>
      </w:divBdr>
    </w:div>
    <w:div w:id="665863469">
      <w:bodyDiv w:val="1"/>
      <w:marLeft w:val="0"/>
      <w:marRight w:val="0"/>
      <w:marTop w:val="0"/>
      <w:marBottom w:val="0"/>
      <w:divBdr>
        <w:top w:val="none" w:sz="0" w:space="0" w:color="auto"/>
        <w:left w:val="none" w:sz="0" w:space="0" w:color="auto"/>
        <w:bottom w:val="none" w:sz="0" w:space="0" w:color="auto"/>
        <w:right w:val="none" w:sz="0" w:space="0" w:color="auto"/>
      </w:divBdr>
    </w:div>
    <w:div w:id="666598461">
      <w:bodyDiv w:val="1"/>
      <w:marLeft w:val="0"/>
      <w:marRight w:val="0"/>
      <w:marTop w:val="0"/>
      <w:marBottom w:val="0"/>
      <w:divBdr>
        <w:top w:val="none" w:sz="0" w:space="0" w:color="auto"/>
        <w:left w:val="none" w:sz="0" w:space="0" w:color="auto"/>
        <w:bottom w:val="none" w:sz="0" w:space="0" w:color="auto"/>
        <w:right w:val="none" w:sz="0" w:space="0" w:color="auto"/>
      </w:divBdr>
    </w:div>
    <w:div w:id="667295959">
      <w:bodyDiv w:val="1"/>
      <w:marLeft w:val="0"/>
      <w:marRight w:val="0"/>
      <w:marTop w:val="0"/>
      <w:marBottom w:val="0"/>
      <w:divBdr>
        <w:top w:val="none" w:sz="0" w:space="0" w:color="auto"/>
        <w:left w:val="none" w:sz="0" w:space="0" w:color="auto"/>
        <w:bottom w:val="none" w:sz="0" w:space="0" w:color="auto"/>
        <w:right w:val="none" w:sz="0" w:space="0" w:color="auto"/>
      </w:divBdr>
    </w:div>
    <w:div w:id="667707095">
      <w:bodyDiv w:val="1"/>
      <w:marLeft w:val="0"/>
      <w:marRight w:val="0"/>
      <w:marTop w:val="0"/>
      <w:marBottom w:val="0"/>
      <w:divBdr>
        <w:top w:val="none" w:sz="0" w:space="0" w:color="auto"/>
        <w:left w:val="none" w:sz="0" w:space="0" w:color="auto"/>
        <w:bottom w:val="none" w:sz="0" w:space="0" w:color="auto"/>
        <w:right w:val="none" w:sz="0" w:space="0" w:color="auto"/>
      </w:divBdr>
    </w:div>
    <w:div w:id="670834580">
      <w:bodyDiv w:val="1"/>
      <w:marLeft w:val="0"/>
      <w:marRight w:val="0"/>
      <w:marTop w:val="0"/>
      <w:marBottom w:val="0"/>
      <w:divBdr>
        <w:top w:val="none" w:sz="0" w:space="0" w:color="auto"/>
        <w:left w:val="none" w:sz="0" w:space="0" w:color="auto"/>
        <w:bottom w:val="none" w:sz="0" w:space="0" w:color="auto"/>
        <w:right w:val="none" w:sz="0" w:space="0" w:color="auto"/>
      </w:divBdr>
    </w:div>
    <w:div w:id="671494215">
      <w:bodyDiv w:val="1"/>
      <w:marLeft w:val="0"/>
      <w:marRight w:val="0"/>
      <w:marTop w:val="0"/>
      <w:marBottom w:val="0"/>
      <w:divBdr>
        <w:top w:val="none" w:sz="0" w:space="0" w:color="auto"/>
        <w:left w:val="none" w:sz="0" w:space="0" w:color="auto"/>
        <w:bottom w:val="none" w:sz="0" w:space="0" w:color="auto"/>
        <w:right w:val="none" w:sz="0" w:space="0" w:color="auto"/>
      </w:divBdr>
    </w:div>
    <w:div w:id="673074619">
      <w:bodyDiv w:val="1"/>
      <w:marLeft w:val="0"/>
      <w:marRight w:val="0"/>
      <w:marTop w:val="0"/>
      <w:marBottom w:val="0"/>
      <w:divBdr>
        <w:top w:val="none" w:sz="0" w:space="0" w:color="auto"/>
        <w:left w:val="none" w:sz="0" w:space="0" w:color="auto"/>
        <w:bottom w:val="none" w:sz="0" w:space="0" w:color="auto"/>
        <w:right w:val="none" w:sz="0" w:space="0" w:color="auto"/>
      </w:divBdr>
    </w:div>
    <w:div w:id="673915915">
      <w:bodyDiv w:val="1"/>
      <w:marLeft w:val="0"/>
      <w:marRight w:val="0"/>
      <w:marTop w:val="0"/>
      <w:marBottom w:val="0"/>
      <w:divBdr>
        <w:top w:val="none" w:sz="0" w:space="0" w:color="auto"/>
        <w:left w:val="none" w:sz="0" w:space="0" w:color="auto"/>
        <w:bottom w:val="none" w:sz="0" w:space="0" w:color="auto"/>
        <w:right w:val="none" w:sz="0" w:space="0" w:color="auto"/>
      </w:divBdr>
    </w:div>
    <w:div w:id="673917918">
      <w:bodyDiv w:val="1"/>
      <w:marLeft w:val="0"/>
      <w:marRight w:val="0"/>
      <w:marTop w:val="0"/>
      <w:marBottom w:val="0"/>
      <w:divBdr>
        <w:top w:val="none" w:sz="0" w:space="0" w:color="auto"/>
        <w:left w:val="none" w:sz="0" w:space="0" w:color="auto"/>
        <w:bottom w:val="none" w:sz="0" w:space="0" w:color="auto"/>
        <w:right w:val="none" w:sz="0" w:space="0" w:color="auto"/>
      </w:divBdr>
      <w:divsChild>
        <w:div w:id="139808959">
          <w:marLeft w:val="0"/>
          <w:marRight w:val="0"/>
          <w:marTop w:val="0"/>
          <w:marBottom w:val="0"/>
          <w:divBdr>
            <w:top w:val="none" w:sz="0" w:space="0" w:color="auto"/>
            <w:left w:val="none" w:sz="0" w:space="0" w:color="auto"/>
            <w:bottom w:val="none" w:sz="0" w:space="0" w:color="auto"/>
            <w:right w:val="none" w:sz="0" w:space="0" w:color="auto"/>
          </w:divBdr>
        </w:div>
        <w:div w:id="188640148">
          <w:marLeft w:val="0"/>
          <w:marRight w:val="0"/>
          <w:marTop w:val="0"/>
          <w:marBottom w:val="0"/>
          <w:divBdr>
            <w:top w:val="none" w:sz="0" w:space="0" w:color="auto"/>
            <w:left w:val="none" w:sz="0" w:space="0" w:color="auto"/>
            <w:bottom w:val="none" w:sz="0" w:space="0" w:color="auto"/>
            <w:right w:val="none" w:sz="0" w:space="0" w:color="auto"/>
          </w:divBdr>
        </w:div>
        <w:div w:id="236020900">
          <w:marLeft w:val="0"/>
          <w:marRight w:val="0"/>
          <w:marTop w:val="0"/>
          <w:marBottom w:val="0"/>
          <w:divBdr>
            <w:top w:val="none" w:sz="0" w:space="0" w:color="auto"/>
            <w:left w:val="none" w:sz="0" w:space="0" w:color="auto"/>
            <w:bottom w:val="none" w:sz="0" w:space="0" w:color="auto"/>
            <w:right w:val="none" w:sz="0" w:space="0" w:color="auto"/>
          </w:divBdr>
        </w:div>
        <w:div w:id="895168704">
          <w:marLeft w:val="0"/>
          <w:marRight w:val="0"/>
          <w:marTop w:val="0"/>
          <w:marBottom w:val="0"/>
          <w:divBdr>
            <w:top w:val="none" w:sz="0" w:space="0" w:color="auto"/>
            <w:left w:val="none" w:sz="0" w:space="0" w:color="auto"/>
            <w:bottom w:val="none" w:sz="0" w:space="0" w:color="auto"/>
            <w:right w:val="none" w:sz="0" w:space="0" w:color="auto"/>
          </w:divBdr>
        </w:div>
        <w:div w:id="1119639150">
          <w:marLeft w:val="0"/>
          <w:marRight w:val="0"/>
          <w:marTop w:val="0"/>
          <w:marBottom w:val="0"/>
          <w:divBdr>
            <w:top w:val="none" w:sz="0" w:space="0" w:color="auto"/>
            <w:left w:val="none" w:sz="0" w:space="0" w:color="auto"/>
            <w:bottom w:val="none" w:sz="0" w:space="0" w:color="auto"/>
            <w:right w:val="none" w:sz="0" w:space="0" w:color="auto"/>
          </w:divBdr>
        </w:div>
        <w:div w:id="1165970944">
          <w:marLeft w:val="0"/>
          <w:marRight w:val="0"/>
          <w:marTop w:val="0"/>
          <w:marBottom w:val="0"/>
          <w:divBdr>
            <w:top w:val="none" w:sz="0" w:space="0" w:color="auto"/>
            <w:left w:val="none" w:sz="0" w:space="0" w:color="auto"/>
            <w:bottom w:val="none" w:sz="0" w:space="0" w:color="auto"/>
            <w:right w:val="none" w:sz="0" w:space="0" w:color="auto"/>
          </w:divBdr>
        </w:div>
        <w:div w:id="1395395057">
          <w:marLeft w:val="0"/>
          <w:marRight w:val="0"/>
          <w:marTop w:val="0"/>
          <w:marBottom w:val="0"/>
          <w:divBdr>
            <w:top w:val="none" w:sz="0" w:space="0" w:color="auto"/>
            <w:left w:val="none" w:sz="0" w:space="0" w:color="auto"/>
            <w:bottom w:val="none" w:sz="0" w:space="0" w:color="auto"/>
            <w:right w:val="none" w:sz="0" w:space="0" w:color="auto"/>
          </w:divBdr>
        </w:div>
        <w:div w:id="1963228697">
          <w:marLeft w:val="0"/>
          <w:marRight w:val="0"/>
          <w:marTop w:val="0"/>
          <w:marBottom w:val="0"/>
          <w:divBdr>
            <w:top w:val="none" w:sz="0" w:space="0" w:color="auto"/>
            <w:left w:val="none" w:sz="0" w:space="0" w:color="auto"/>
            <w:bottom w:val="none" w:sz="0" w:space="0" w:color="auto"/>
            <w:right w:val="none" w:sz="0" w:space="0" w:color="auto"/>
          </w:divBdr>
        </w:div>
      </w:divsChild>
    </w:div>
    <w:div w:id="675111095">
      <w:bodyDiv w:val="1"/>
      <w:marLeft w:val="0"/>
      <w:marRight w:val="0"/>
      <w:marTop w:val="0"/>
      <w:marBottom w:val="0"/>
      <w:divBdr>
        <w:top w:val="none" w:sz="0" w:space="0" w:color="auto"/>
        <w:left w:val="none" w:sz="0" w:space="0" w:color="auto"/>
        <w:bottom w:val="none" w:sz="0" w:space="0" w:color="auto"/>
        <w:right w:val="none" w:sz="0" w:space="0" w:color="auto"/>
      </w:divBdr>
    </w:div>
    <w:div w:id="679355476">
      <w:bodyDiv w:val="1"/>
      <w:marLeft w:val="0"/>
      <w:marRight w:val="0"/>
      <w:marTop w:val="0"/>
      <w:marBottom w:val="0"/>
      <w:divBdr>
        <w:top w:val="none" w:sz="0" w:space="0" w:color="auto"/>
        <w:left w:val="none" w:sz="0" w:space="0" w:color="auto"/>
        <w:bottom w:val="none" w:sz="0" w:space="0" w:color="auto"/>
        <w:right w:val="none" w:sz="0" w:space="0" w:color="auto"/>
      </w:divBdr>
    </w:div>
    <w:div w:id="679503795">
      <w:bodyDiv w:val="1"/>
      <w:marLeft w:val="0"/>
      <w:marRight w:val="0"/>
      <w:marTop w:val="0"/>
      <w:marBottom w:val="0"/>
      <w:divBdr>
        <w:top w:val="none" w:sz="0" w:space="0" w:color="auto"/>
        <w:left w:val="none" w:sz="0" w:space="0" w:color="auto"/>
        <w:bottom w:val="none" w:sz="0" w:space="0" w:color="auto"/>
        <w:right w:val="none" w:sz="0" w:space="0" w:color="auto"/>
      </w:divBdr>
    </w:div>
    <w:div w:id="680163766">
      <w:bodyDiv w:val="1"/>
      <w:marLeft w:val="0"/>
      <w:marRight w:val="0"/>
      <w:marTop w:val="0"/>
      <w:marBottom w:val="0"/>
      <w:divBdr>
        <w:top w:val="none" w:sz="0" w:space="0" w:color="auto"/>
        <w:left w:val="none" w:sz="0" w:space="0" w:color="auto"/>
        <w:bottom w:val="none" w:sz="0" w:space="0" w:color="auto"/>
        <w:right w:val="none" w:sz="0" w:space="0" w:color="auto"/>
      </w:divBdr>
    </w:div>
    <w:div w:id="681519333">
      <w:bodyDiv w:val="1"/>
      <w:marLeft w:val="0"/>
      <w:marRight w:val="0"/>
      <w:marTop w:val="0"/>
      <w:marBottom w:val="0"/>
      <w:divBdr>
        <w:top w:val="none" w:sz="0" w:space="0" w:color="auto"/>
        <w:left w:val="none" w:sz="0" w:space="0" w:color="auto"/>
        <w:bottom w:val="none" w:sz="0" w:space="0" w:color="auto"/>
        <w:right w:val="none" w:sz="0" w:space="0" w:color="auto"/>
      </w:divBdr>
    </w:div>
    <w:div w:id="683047835">
      <w:bodyDiv w:val="1"/>
      <w:marLeft w:val="0"/>
      <w:marRight w:val="0"/>
      <w:marTop w:val="0"/>
      <w:marBottom w:val="0"/>
      <w:divBdr>
        <w:top w:val="none" w:sz="0" w:space="0" w:color="auto"/>
        <w:left w:val="none" w:sz="0" w:space="0" w:color="auto"/>
        <w:bottom w:val="none" w:sz="0" w:space="0" w:color="auto"/>
        <w:right w:val="none" w:sz="0" w:space="0" w:color="auto"/>
      </w:divBdr>
    </w:div>
    <w:div w:id="683240962">
      <w:bodyDiv w:val="1"/>
      <w:marLeft w:val="0"/>
      <w:marRight w:val="0"/>
      <w:marTop w:val="0"/>
      <w:marBottom w:val="0"/>
      <w:divBdr>
        <w:top w:val="none" w:sz="0" w:space="0" w:color="auto"/>
        <w:left w:val="none" w:sz="0" w:space="0" w:color="auto"/>
        <w:bottom w:val="none" w:sz="0" w:space="0" w:color="auto"/>
        <w:right w:val="none" w:sz="0" w:space="0" w:color="auto"/>
      </w:divBdr>
    </w:div>
    <w:div w:id="685210537">
      <w:bodyDiv w:val="1"/>
      <w:marLeft w:val="0"/>
      <w:marRight w:val="0"/>
      <w:marTop w:val="0"/>
      <w:marBottom w:val="0"/>
      <w:divBdr>
        <w:top w:val="none" w:sz="0" w:space="0" w:color="auto"/>
        <w:left w:val="none" w:sz="0" w:space="0" w:color="auto"/>
        <w:bottom w:val="none" w:sz="0" w:space="0" w:color="auto"/>
        <w:right w:val="none" w:sz="0" w:space="0" w:color="auto"/>
      </w:divBdr>
    </w:div>
    <w:div w:id="685254137">
      <w:bodyDiv w:val="1"/>
      <w:marLeft w:val="0"/>
      <w:marRight w:val="0"/>
      <w:marTop w:val="0"/>
      <w:marBottom w:val="0"/>
      <w:divBdr>
        <w:top w:val="none" w:sz="0" w:space="0" w:color="auto"/>
        <w:left w:val="none" w:sz="0" w:space="0" w:color="auto"/>
        <w:bottom w:val="none" w:sz="0" w:space="0" w:color="auto"/>
        <w:right w:val="none" w:sz="0" w:space="0" w:color="auto"/>
      </w:divBdr>
    </w:div>
    <w:div w:id="686295723">
      <w:bodyDiv w:val="1"/>
      <w:marLeft w:val="0"/>
      <w:marRight w:val="0"/>
      <w:marTop w:val="0"/>
      <w:marBottom w:val="0"/>
      <w:divBdr>
        <w:top w:val="none" w:sz="0" w:space="0" w:color="auto"/>
        <w:left w:val="none" w:sz="0" w:space="0" w:color="auto"/>
        <w:bottom w:val="none" w:sz="0" w:space="0" w:color="auto"/>
        <w:right w:val="none" w:sz="0" w:space="0" w:color="auto"/>
      </w:divBdr>
    </w:div>
    <w:div w:id="686374740">
      <w:bodyDiv w:val="1"/>
      <w:marLeft w:val="0"/>
      <w:marRight w:val="0"/>
      <w:marTop w:val="0"/>
      <w:marBottom w:val="0"/>
      <w:divBdr>
        <w:top w:val="none" w:sz="0" w:space="0" w:color="auto"/>
        <w:left w:val="none" w:sz="0" w:space="0" w:color="auto"/>
        <w:bottom w:val="none" w:sz="0" w:space="0" w:color="auto"/>
        <w:right w:val="none" w:sz="0" w:space="0" w:color="auto"/>
      </w:divBdr>
      <w:divsChild>
        <w:div w:id="20395705">
          <w:marLeft w:val="0"/>
          <w:marRight w:val="0"/>
          <w:marTop w:val="0"/>
          <w:marBottom w:val="0"/>
          <w:divBdr>
            <w:top w:val="none" w:sz="0" w:space="0" w:color="auto"/>
            <w:left w:val="none" w:sz="0" w:space="0" w:color="auto"/>
            <w:bottom w:val="none" w:sz="0" w:space="0" w:color="auto"/>
            <w:right w:val="none" w:sz="0" w:space="0" w:color="auto"/>
          </w:divBdr>
        </w:div>
        <w:div w:id="105732001">
          <w:marLeft w:val="0"/>
          <w:marRight w:val="0"/>
          <w:marTop w:val="0"/>
          <w:marBottom w:val="0"/>
          <w:divBdr>
            <w:top w:val="none" w:sz="0" w:space="0" w:color="auto"/>
            <w:left w:val="none" w:sz="0" w:space="0" w:color="auto"/>
            <w:bottom w:val="none" w:sz="0" w:space="0" w:color="auto"/>
            <w:right w:val="none" w:sz="0" w:space="0" w:color="auto"/>
          </w:divBdr>
        </w:div>
        <w:div w:id="196092672">
          <w:marLeft w:val="0"/>
          <w:marRight w:val="0"/>
          <w:marTop w:val="0"/>
          <w:marBottom w:val="0"/>
          <w:divBdr>
            <w:top w:val="none" w:sz="0" w:space="0" w:color="auto"/>
            <w:left w:val="none" w:sz="0" w:space="0" w:color="auto"/>
            <w:bottom w:val="none" w:sz="0" w:space="0" w:color="auto"/>
            <w:right w:val="none" w:sz="0" w:space="0" w:color="auto"/>
          </w:divBdr>
        </w:div>
        <w:div w:id="222834318">
          <w:marLeft w:val="0"/>
          <w:marRight w:val="0"/>
          <w:marTop w:val="0"/>
          <w:marBottom w:val="0"/>
          <w:divBdr>
            <w:top w:val="none" w:sz="0" w:space="0" w:color="auto"/>
            <w:left w:val="none" w:sz="0" w:space="0" w:color="auto"/>
            <w:bottom w:val="none" w:sz="0" w:space="0" w:color="auto"/>
            <w:right w:val="none" w:sz="0" w:space="0" w:color="auto"/>
          </w:divBdr>
        </w:div>
        <w:div w:id="306518085">
          <w:marLeft w:val="0"/>
          <w:marRight w:val="0"/>
          <w:marTop w:val="0"/>
          <w:marBottom w:val="0"/>
          <w:divBdr>
            <w:top w:val="none" w:sz="0" w:space="0" w:color="auto"/>
            <w:left w:val="none" w:sz="0" w:space="0" w:color="auto"/>
            <w:bottom w:val="none" w:sz="0" w:space="0" w:color="auto"/>
            <w:right w:val="none" w:sz="0" w:space="0" w:color="auto"/>
          </w:divBdr>
        </w:div>
        <w:div w:id="306668546">
          <w:marLeft w:val="0"/>
          <w:marRight w:val="0"/>
          <w:marTop w:val="0"/>
          <w:marBottom w:val="0"/>
          <w:divBdr>
            <w:top w:val="none" w:sz="0" w:space="0" w:color="auto"/>
            <w:left w:val="none" w:sz="0" w:space="0" w:color="auto"/>
            <w:bottom w:val="none" w:sz="0" w:space="0" w:color="auto"/>
            <w:right w:val="none" w:sz="0" w:space="0" w:color="auto"/>
          </w:divBdr>
        </w:div>
        <w:div w:id="486943161">
          <w:marLeft w:val="0"/>
          <w:marRight w:val="0"/>
          <w:marTop w:val="0"/>
          <w:marBottom w:val="0"/>
          <w:divBdr>
            <w:top w:val="none" w:sz="0" w:space="0" w:color="auto"/>
            <w:left w:val="none" w:sz="0" w:space="0" w:color="auto"/>
            <w:bottom w:val="none" w:sz="0" w:space="0" w:color="auto"/>
            <w:right w:val="none" w:sz="0" w:space="0" w:color="auto"/>
          </w:divBdr>
        </w:div>
        <w:div w:id="495655486">
          <w:marLeft w:val="0"/>
          <w:marRight w:val="0"/>
          <w:marTop w:val="0"/>
          <w:marBottom w:val="0"/>
          <w:divBdr>
            <w:top w:val="none" w:sz="0" w:space="0" w:color="auto"/>
            <w:left w:val="none" w:sz="0" w:space="0" w:color="auto"/>
            <w:bottom w:val="none" w:sz="0" w:space="0" w:color="auto"/>
            <w:right w:val="none" w:sz="0" w:space="0" w:color="auto"/>
          </w:divBdr>
        </w:div>
        <w:div w:id="658314185">
          <w:marLeft w:val="0"/>
          <w:marRight w:val="0"/>
          <w:marTop w:val="0"/>
          <w:marBottom w:val="0"/>
          <w:divBdr>
            <w:top w:val="none" w:sz="0" w:space="0" w:color="auto"/>
            <w:left w:val="none" w:sz="0" w:space="0" w:color="auto"/>
            <w:bottom w:val="none" w:sz="0" w:space="0" w:color="auto"/>
            <w:right w:val="none" w:sz="0" w:space="0" w:color="auto"/>
          </w:divBdr>
        </w:div>
        <w:div w:id="717434725">
          <w:marLeft w:val="0"/>
          <w:marRight w:val="0"/>
          <w:marTop w:val="0"/>
          <w:marBottom w:val="0"/>
          <w:divBdr>
            <w:top w:val="none" w:sz="0" w:space="0" w:color="auto"/>
            <w:left w:val="none" w:sz="0" w:space="0" w:color="auto"/>
            <w:bottom w:val="none" w:sz="0" w:space="0" w:color="auto"/>
            <w:right w:val="none" w:sz="0" w:space="0" w:color="auto"/>
          </w:divBdr>
        </w:div>
        <w:div w:id="729160415">
          <w:marLeft w:val="0"/>
          <w:marRight w:val="0"/>
          <w:marTop w:val="0"/>
          <w:marBottom w:val="0"/>
          <w:divBdr>
            <w:top w:val="none" w:sz="0" w:space="0" w:color="auto"/>
            <w:left w:val="none" w:sz="0" w:space="0" w:color="auto"/>
            <w:bottom w:val="none" w:sz="0" w:space="0" w:color="auto"/>
            <w:right w:val="none" w:sz="0" w:space="0" w:color="auto"/>
          </w:divBdr>
        </w:div>
        <w:div w:id="807168589">
          <w:marLeft w:val="0"/>
          <w:marRight w:val="0"/>
          <w:marTop w:val="0"/>
          <w:marBottom w:val="0"/>
          <w:divBdr>
            <w:top w:val="none" w:sz="0" w:space="0" w:color="auto"/>
            <w:left w:val="none" w:sz="0" w:space="0" w:color="auto"/>
            <w:bottom w:val="none" w:sz="0" w:space="0" w:color="auto"/>
            <w:right w:val="none" w:sz="0" w:space="0" w:color="auto"/>
          </w:divBdr>
        </w:div>
        <w:div w:id="900016213">
          <w:marLeft w:val="0"/>
          <w:marRight w:val="0"/>
          <w:marTop w:val="0"/>
          <w:marBottom w:val="0"/>
          <w:divBdr>
            <w:top w:val="none" w:sz="0" w:space="0" w:color="auto"/>
            <w:left w:val="none" w:sz="0" w:space="0" w:color="auto"/>
            <w:bottom w:val="none" w:sz="0" w:space="0" w:color="auto"/>
            <w:right w:val="none" w:sz="0" w:space="0" w:color="auto"/>
          </w:divBdr>
        </w:div>
        <w:div w:id="922377039">
          <w:marLeft w:val="0"/>
          <w:marRight w:val="0"/>
          <w:marTop w:val="0"/>
          <w:marBottom w:val="0"/>
          <w:divBdr>
            <w:top w:val="none" w:sz="0" w:space="0" w:color="auto"/>
            <w:left w:val="none" w:sz="0" w:space="0" w:color="auto"/>
            <w:bottom w:val="none" w:sz="0" w:space="0" w:color="auto"/>
            <w:right w:val="none" w:sz="0" w:space="0" w:color="auto"/>
          </w:divBdr>
        </w:div>
        <w:div w:id="946037408">
          <w:marLeft w:val="0"/>
          <w:marRight w:val="0"/>
          <w:marTop w:val="0"/>
          <w:marBottom w:val="0"/>
          <w:divBdr>
            <w:top w:val="none" w:sz="0" w:space="0" w:color="auto"/>
            <w:left w:val="none" w:sz="0" w:space="0" w:color="auto"/>
            <w:bottom w:val="none" w:sz="0" w:space="0" w:color="auto"/>
            <w:right w:val="none" w:sz="0" w:space="0" w:color="auto"/>
          </w:divBdr>
        </w:div>
        <w:div w:id="973604908">
          <w:marLeft w:val="0"/>
          <w:marRight w:val="0"/>
          <w:marTop w:val="0"/>
          <w:marBottom w:val="0"/>
          <w:divBdr>
            <w:top w:val="none" w:sz="0" w:space="0" w:color="auto"/>
            <w:left w:val="none" w:sz="0" w:space="0" w:color="auto"/>
            <w:bottom w:val="none" w:sz="0" w:space="0" w:color="auto"/>
            <w:right w:val="none" w:sz="0" w:space="0" w:color="auto"/>
          </w:divBdr>
        </w:div>
        <w:div w:id="1089155369">
          <w:marLeft w:val="0"/>
          <w:marRight w:val="0"/>
          <w:marTop w:val="0"/>
          <w:marBottom w:val="0"/>
          <w:divBdr>
            <w:top w:val="none" w:sz="0" w:space="0" w:color="auto"/>
            <w:left w:val="none" w:sz="0" w:space="0" w:color="auto"/>
            <w:bottom w:val="none" w:sz="0" w:space="0" w:color="auto"/>
            <w:right w:val="none" w:sz="0" w:space="0" w:color="auto"/>
          </w:divBdr>
        </w:div>
        <w:div w:id="1089471470">
          <w:marLeft w:val="0"/>
          <w:marRight w:val="0"/>
          <w:marTop w:val="0"/>
          <w:marBottom w:val="0"/>
          <w:divBdr>
            <w:top w:val="none" w:sz="0" w:space="0" w:color="auto"/>
            <w:left w:val="none" w:sz="0" w:space="0" w:color="auto"/>
            <w:bottom w:val="none" w:sz="0" w:space="0" w:color="auto"/>
            <w:right w:val="none" w:sz="0" w:space="0" w:color="auto"/>
          </w:divBdr>
        </w:div>
        <w:div w:id="1113133502">
          <w:marLeft w:val="0"/>
          <w:marRight w:val="0"/>
          <w:marTop w:val="0"/>
          <w:marBottom w:val="0"/>
          <w:divBdr>
            <w:top w:val="none" w:sz="0" w:space="0" w:color="auto"/>
            <w:left w:val="none" w:sz="0" w:space="0" w:color="auto"/>
            <w:bottom w:val="none" w:sz="0" w:space="0" w:color="auto"/>
            <w:right w:val="none" w:sz="0" w:space="0" w:color="auto"/>
          </w:divBdr>
        </w:div>
        <w:div w:id="1115363479">
          <w:marLeft w:val="0"/>
          <w:marRight w:val="0"/>
          <w:marTop w:val="0"/>
          <w:marBottom w:val="0"/>
          <w:divBdr>
            <w:top w:val="none" w:sz="0" w:space="0" w:color="auto"/>
            <w:left w:val="none" w:sz="0" w:space="0" w:color="auto"/>
            <w:bottom w:val="none" w:sz="0" w:space="0" w:color="auto"/>
            <w:right w:val="none" w:sz="0" w:space="0" w:color="auto"/>
          </w:divBdr>
        </w:div>
        <w:div w:id="1257253074">
          <w:marLeft w:val="0"/>
          <w:marRight w:val="0"/>
          <w:marTop w:val="0"/>
          <w:marBottom w:val="0"/>
          <w:divBdr>
            <w:top w:val="none" w:sz="0" w:space="0" w:color="auto"/>
            <w:left w:val="none" w:sz="0" w:space="0" w:color="auto"/>
            <w:bottom w:val="none" w:sz="0" w:space="0" w:color="auto"/>
            <w:right w:val="none" w:sz="0" w:space="0" w:color="auto"/>
          </w:divBdr>
        </w:div>
        <w:div w:id="1298955772">
          <w:marLeft w:val="0"/>
          <w:marRight w:val="0"/>
          <w:marTop w:val="0"/>
          <w:marBottom w:val="0"/>
          <w:divBdr>
            <w:top w:val="none" w:sz="0" w:space="0" w:color="auto"/>
            <w:left w:val="none" w:sz="0" w:space="0" w:color="auto"/>
            <w:bottom w:val="none" w:sz="0" w:space="0" w:color="auto"/>
            <w:right w:val="none" w:sz="0" w:space="0" w:color="auto"/>
          </w:divBdr>
        </w:div>
        <w:div w:id="1333142949">
          <w:marLeft w:val="0"/>
          <w:marRight w:val="0"/>
          <w:marTop w:val="0"/>
          <w:marBottom w:val="0"/>
          <w:divBdr>
            <w:top w:val="none" w:sz="0" w:space="0" w:color="auto"/>
            <w:left w:val="none" w:sz="0" w:space="0" w:color="auto"/>
            <w:bottom w:val="none" w:sz="0" w:space="0" w:color="auto"/>
            <w:right w:val="none" w:sz="0" w:space="0" w:color="auto"/>
          </w:divBdr>
        </w:div>
        <w:div w:id="1356807659">
          <w:marLeft w:val="0"/>
          <w:marRight w:val="0"/>
          <w:marTop w:val="0"/>
          <w:marBottom w:val="0"/>
          <w:divBdr>
            <w:top w:val="none" w:sz="0" w:space="0" w:color="auto"/>
            <w:left w:val="none" w:sz="0" w:space="0" w:color="auto"/>
            <w:bottom w:val="none" w:sz="0" w:space="0" w:color="auto"/>
            <w:right w:val="none" w:sz="0" w:space="0" w:color="auto"/>
          </w:divBdr>
        </w:div>
        <w:div w:id="1480725796">
          <w:marLeft w:val="0"/>
          <w:marRight w:val="0"/>
          <w:marTop w:val="0"/>
          <w:marBottom w:val="0"/>
          <w:divBdr>
            <w:top w:val="none" w:sz="0" w:space="0" w:color="auto"/>
            <w:left w:val="none" w:sz="0" w:space="0" w:color="auto"/>
            <w:bottom w:val="none" w:sz="0" w:space="0" w:color="auto"/>
            <w:right w:val="none" w:sz="0" w:space="0" w:color="auto"/>
          </w:divBdr>
        </w:div>
        <w:div w:id="1774396028">
          <w:marLeft w:val="0"/>
          <w:marRight w:val="0"/>
          <w:marTop w:val="0"/>
          <w:marBottom w:val="0"/>
          <w:divBdr>
            <w:top w:val="none" w:sz="0" w:space="0" w:color="auto"/>
            <w:left w:val="none" w:sz="0" w:space="0" w:color="auto"/>
            <w:bottom w:val="none" w:sz="0" w:space="0" w:color="auto"/>
            <w:right w:val="none" w:sz="0" w:space="0" w:color="auto"/>
          </w:divBdr>
        </w:div>
        <w:div w:id="1779249152">
          <w:marLeft w:val="0"/>
          <w:marRight w:val="0"/>
          <w:marTop w:val="0"/>
          <w:marBottom w:val="0"/>
          <w:divBdr>
            <w:top w:val="none" w:sz="0" w:space="0" w:color="auto"/>
            <w:left w:val="none" w:sz="0" w:space="0" w:color="auto"/>
            <w:bottom w:val="none" w:sz="0" w:space="0" w:color="auto"/>
            <w:right w:val="none" w:sz="0" w:space="0" w:color="auto"/>
          </w:divBdr>
        </w:div>
        <w:div w:id="1801458442">
          <w:marLeft w:val="0"/>
          <w:marRight w:val="0"/>
          <w:marTop w:val="0"/>
          <w:marBottom w:val="0"/>
          <w:divBdr>
            <w:top w:val="none" w:sz="0" w:space="0" w:color="auto"/>
            <w:left w:val="none" w:sz="0" w:space="0" w:color="auto"/>
            <w:bottom w:val="none" w:sz="0" w:space="0" w:color="auto"/>
            <w:right w:val="none" w:sz="0" w:space="0" w:color="auto"/>
          </w:divBdr>
        </w:div>
        <w:div w:id="1858276117">
          <w:marLeft w:val="0"/>
          <w:marRight w:val="0"/>
          <w:marTop w:val="0"/>
          <w:marBottom w:val="0"/>
          <w:divBdr>
            <w:top w:val="none" w:sz="0" w:space="0" w:color="auto"/>
            <w:left w:val="none" w:sz="0" w:space="0" w:color="auto"/>
            <w:bottom w:val="none" w:sz="0" w:space="0" w:color="auto"/>
            <w:right w:val="none" w:sz="0" w:space="0" w:color="auto"/>
          </w:divBdr>
        </w:div>
        <w:div w:id="1924798341">
          <w:marLeft w:val="0"/>
          <w:marRight w:val="0"/>
          <w:marTop w:val="0"/>
          <w:marBottom w:val="0"/>
          <w:divBdr>
            <w:top w:val="none" w:sz="0" w:space="0" w:color="auto"/>
            <w:left w:val="none" w:sz="0" w:space="0" w:color="auto"/>
            <w:bottom w:val="none" w:sz="0" w:space="0" w:color="auto"/>
            <w:right w:val="none" w:sz="0" w:space="0" w:color="auto"/>
          </w:divBdr>
        </w:div>
        <w:div w:id="1946500311">
          <w:marLeft w:val="0"/>
          <w:marRight w:val="0"/>
          <w:marTop w:val="0"/>
          <w:marBottom w:val="0"/>
          <w:divBdr>
            <w:top w:val="none" w:sz="0" w:space="0" w:color="auto"/>
            <w:left w:val="none" w:sz="0" w:space="0" w:color="auto"/>
            <w:bottom w:val="none" w:sz="0" w:space="0" w:color="auto"/>
            <w:right w:val="none" w:sz="0" w:space="0" w:color="auto"/>
          </w:divBdr>
        </w:div>
        <w:div w:id="1958640261">
          <w:marLeft w:val="0"/>
          <w:marRight w:val="0"/>
          <w:marTop w:val="0"/>
          <w:marBottom w:val="0"/>
          <w:divBdr>
            <w:top w:val="none" w:sz="0" w:space="0" w:color="auto"/>
            <w:left w:val="none" w:sz="0" w:space="0" w:color="auto"/>
            <w:bottom w:val="none" w:sz="0" w:space="0" w:color="auto"/>
            <w:right w:val="none" w:sz="0" w:space="0" w:color="auto"/>
          </w:divBdr>
        </w:div>
        <w:div w:id="1985501220">
          <w:marLeft w:val="0"/>
          <w:marRight w:val="0"/>
          <w:marTop w:val="0"/>
          <w:marBottom w:val="0"/>
          <w:divBdr>
            <w:top w:val="none" w:sz="0" w:space="0" w:color="auto"/>
            <w:left w:val="none" w:sz="0" w:space="0" w:color="auto"/>
            <w:bottom w:val="none" w:sz="0" w:space="0" w:color="auto"/>
            <w:right w:val="none" w:sz="0" w:space="0" w:color="auto"/>
          </w:divBdr>
        </w:div>
        <w:div w:id="2100055830">
          <w:marLeft w:val="0"/>
          <w:marRight w:val="0"/>
          <w:marTop w:val="0"/>
          <w:marBottom w:val="0"/>
          <w:divBdr>
            <w:top w:val="none" w:sz="0" w:space="0" w:color="auto"/>
            <w:left w:val="none" w:sz="0" w:space="0" w:color="auto"/>
            <w:bottom w:val="none" w:sz="0" w:space="0" w:color="auto"/>
            <w:right w:val="none" w:sz="0" w:space="0" w:color="auto"/>
          </w:divBdr>
        </w:div>
        <w:div w:id="2119251732">
          <w:marLeft w:val="0"/>
          <w:marRight w:val="0"/>
          <w:marTop w:val="0"/>
          <w:marBottom w:val="0"/>
          <w:divBdr>
            <w:top w:val="none" w:sz="0" w:space="0" w:color="auto"/>
            <w:left w:val="none" w:sz="0" w:space="0" w:color="auto"/>
            <w:bottom w:val="none" w:sz="0" w:space="0" w:color="auto"/>
            <w:right w:val="none" w:sz="0" w:space="0" w:color="auto"/>
          </w:divBdr>
        </w:div>
      </w:divsChild>
    </w:div>
    <w:div w:id="686752222">
      <w:bodyDiv w:val="1"/>
      <w:marLeft w:val="0"/>
      <w:marRight w:val="0"/>
      <w:marTop w:val="0"/>
      <w:marBottom w:val="0"/>
      <w:divBdr>
        <w:top w:val="none" w:sz="0" w:space="0" w:color="auto"/>
        <w:left w:val="none" w:sz="0" w:space="0" w:color="auto"/>
        <w:bottom w:val="none" w:sz="0" w:space="0" w:color="auto"/>
        <w:right w:val="none" w:sz="0" w:space="0" w:color="auto"/>
      </w:divBdr>
    </w:div>
    <w:div w:id="688291337">
      <w:bodyDiv w:val="1"/>
      <w:marLeft w:val="0"/>
      <w:marRight w:val="0"/>
      <w:marTop w:val="0"/>
      <w:marBottom w:val="0"/>
      <w:divBdr>
        <w:top w:val="none" w:sz="0" w:space="0" w:color="auto"/>
        <w:left w:val="none" w:sz="0" w:space="0" w:color="auto"/>
        <w:bottom w:val="none" w:sz="0" w:space="0" w:color="auto"/>
        <w:right w:val="none" w:sz="0" w:space="0" w:color="auto"/>
      </w:divBdr>
    </w:div>
    <w:div w:id="692264619">
      <w:bodyDiv w:val="1"/>
      <w:marLeft w:val="0"/>
      <w:marRight w:val="0"/>
      <w:marTop w:val="0"/>
      <w:marBottom w:val="0"/>
      <w:divBdr>
        <w:top w:val="none" w:sz="0" w:space="0" w:color="auto"/>
        <w:left w:val="none" w:sz="0" w:space="0" w:color="auto"/>
        <w:bottom w:val="none" w:sz="0" w:space="0" w:color="auto"/>
        <w:right w:val="none" w:sz="0" w:space="0" w:color="auto"/>
      </w:divBdr>
    </w:div>
    <w:div w:id="695279286">
      <w:bodyDiv w:val="1"/>
      <w:marLeft w:val="0"/>
      <w:marRight w:val="0"/>
      <w:marTop w:val="0"/>
      <w:marBottom w:val="0"/>
      <w:divBdr>
        <w:top w:val="none" w:sz="0" w:space="0" w:color="auto"/>
        <w:left w:val="none" w:sz="0" w:space="0" w:color="auto"/>
        <w:bottom w:val="none" w:sz="0" w:space="0" w:color="auto"/>
        <w:right w:val="none" w:sz="0" w:space="0" w:color="auto"/>
      </w:divBdr>
    </w:div>
    <w:div w:id="698286348">
      <w:bodyDiv w:val="1"/>
      <w:marLeft w:val="0"/>
      <w:marRight w:val="0"/>
      <w:marTop w:val="0"/>
      <w:marBottom w:val="0"/>
      <w:divBdr>
        <w:top w:val="none" w:sz="0" w:space="0" w:color="auto"/>
        <w:left w:val="none" w:sz="0" w:space="0" w:color="auto"/>
        <w:bottom w:val="none" w:sz="0" w:space="0" w:color="auto"/>
        <w:right w:val="none" w:sz="0" w:space="0" w:color="auto"/>
      </w:divBdr>
    </w:div>
    <w:div w:id="700276932">
      <w:bodyDiv w:val="1"/>
      <w:marLeft w:val="0"/>
      <w:marRight w:val="0"/>
      <w:marTop w:val="0"/>
      <w:marBottom w:val="0"/>
      <w:divBdr>
        <w:top w:val="none" w:sz="0" w:space="0" w:color="auto"/>
        <w:left w:val="none" w:sz="0" w:space="0" w:color="auto"/>
        <w:bottom w:val="none" w:sz="0" w:space="0" w:color="auto"/>
        <w:right w:val="none" w:sz="0" w:space="0" w:color="auto"/>
      </w:divBdr>
    </w:div>
    <w:div w:id="700741447">
      <w:bodyDiv w:val="1"/>
      <w:marLeft w:val="0"/>
      <w:marRight w:val="0"/>
      <w:marTop w:val="0"/>
      <w:marBottom w:val="0"/>
      <w:divBdr>
        <w:top w:val="none" w:sz="0" w:space="0" w:color="auto"/>
        <w:left w:val="none" w:sz="0" w:space="0" w:color="auto"/>
        <w:bottom w:val="none" w:sz="0" w:space="0" w:color="auto"/>
        <w:right w:val="none" w:sz="0" w:space="0" w:color="auto"/>
      </w:divBdr>
    </w:div>
    <w:div w:id="700935411">
      <w:bodyDiv w:val="1"/>
      <w:marLeft w:val="0"/>
      <w:marRight w:val="0"/>
      <w:marTop w:val="0"/>
      <w:marBottom w:val="0"/>
      <w:divBdr>
        <w:top w:val="none" w:sz="0" w:space="0" w:color="auto"/>
        <w:left w:val="none" w:sz="0" w:space="0" w:color="auto"/>
        <w:bottom w:val="none" w:sz="0" w:space="0" w:color="auto"/>
        <w:right w:val="none" w:sz="0" w:space="0" w:color="auto"/>
      </w:divBdr>
    </w:div>
    <w:div w:id="701366967">
      <w:bodyDiv w:val="1"/>
      <w:marLeft w:val="0"/>
      <w:marRight w:val="0"/>
      <w:marTop w:val="0"/>
      <w:marBottom w:val="0"/>
      <w:divBdr>
        <w:top w:val="none" w:sz="0" w:space="0" w:color="auto"/>
        <w:left w:val="none" w:sz="0" w:space="0" w:color="auto"/>
        <w:bottom w:val="none" w:sz="0" w:space="0" w:color="auto"/>
        <w:right w:val="none" w:sz="0" w:space="0" w:color="auto"/>
      </w:divBdr>
    </w:div>
    <w:div w:id="702052011">
      <w:bodyDiv w:val="1"/>
      <w:marLeft w:val="0"/>
      <w:marRight w:val="0"/>
      <w:marTop w:val="0"/>
      <w:marBottom w:val="0"/>
      <w:divBdr>
        <w:top w:val="none" w:sz="0" w:space="0" w:color="auto"/>
        <w:left w:val="none" w:sz="0" w:space="0" w:color="auto"/>
        <w:bottom w:val="none" w:sz="0" w:space="0" w:color="auto"/>
        <w:right w:val="none" w:sz="0" w:space="0" w:color="auto"/>
      </w:divBdr>
    </w:div>
    <w:div w:id="702176317">
      <w:bodyDiv w:val="1"/>
      <w:marLeft w:val="0"/>
      <w:marRight w:val="0"/>
      <w:marTop w:val="0"/>
      <w:marBottom w:val="0"/>
      <w:divBdr>
        <w:top w:val="none" w:sz="0" w:space="0" w:color="auto"/>
        <w:left w:val="none" w:sz="0" w:space="0" w:color="auto"/>
        <w:bottom w:val="none" w:sz="0" w:space="0" w:color="auto"/>
        <w:right w:val="none" w:sz="0" w:space="0" w:color="auto"/>
      </w:divBdr>
    </w:div>
    <w:div w:id="702368383">
      <w:bodyDiv w:val="1"/>
      <w:marLeft w:val="0"/>
      <w:marRight w:val="0"/>
      <w:marTop w:val="0"/>
      <w:marBottom w:val="0"/>
      <w:divBdr>
        <w:top w:val="none" w:sz="0" w:space="0" w:color="auto"/>
        <w:left w:val="none" w:sz="0" w:space="0" w:color="auto"/>
        <w:bottom w:val="none" w:sz="0" w:space="0" w:color="auto"/>
        <w:right w:val="none" w:sz="0" w:space="0" w:color="auto"/>
      </w:divBdr>
    </w:div>
    <w:div w:id="704790886">
      <w:bodyDiv w:val="1"/>
      <w:marLeft w:val="0"/>
      <w:marRight w:val="0"/>
      <w:marTop w:val="0"/>
      <w:marBottom w:val="0"/>
      <w:divBdr>
        <w:top w:val="none" w:sz="0" w:space="0" w:color="auto"/>
        <w:left w:val="none" w:sz="0" w:space="0" w:color="auto"/>
        <w:bottom w:val="none" w:sz="0" w:space="0" w:color="auto"/>
        <w:right w:val="none" w:sz="0" w:space="0" w:color="auto"/>
      </w:divBdr>
    </w:div>
    <w:div w:id="704871196">
      <w:bodyDiv w:val="1"/>
      <w:marLeft w:val="0"/>
      <w:marRight w:val="0"/>
      <w:marTop w:val="0"/>
      <w:marBottom w:val="0"/>
      <w:divBdr>
        <w:top w:val="none" w:sz="0" w:space="0" w:color="auto"/>
        <w:left w:val="none" w:sz="0" w:space="0" w:color="auto"/>
        <w:bottom w:val="none" w:sz="0" w:space="0" w:color="auto"/>
        <w:right w:val="none" w:sz="0" w:space="0" w:color="auto"/>
      </w:divBdr>
    </w:div>
    <w:div w:id="709186103">
      <w:bodyDiv w:val="1"/>
      <w:marLeft w:val="0"/>
      <w:marRight w:val="0"/>
      <w:marTop w:val="0"/>
      <w:marBottom w:val="0"/>
      <w:divBdr>
        <w:top w:val="none" w:sz="0" w:space="0" w:color="auto"/>
        <w:left w:val="none" w:sz="0" w:space="0" w:color="auto"/>
        <w:bottom w:val="none" w:sz="0" w:space="0" w:color="auto"/>
        <w:right w:val="none" w:sz="0" w:space="0" w:color="auto"/>
      </w:divBdr>
    </w:div>
    <w:div w:id="710804718">
      <w:bodyDiv w:val="1"/>
      <w:marLeft w:val="0"/>
      <w:marRight w:val="0"/>
      <w:marTop w:val="0"/>
      <w:marBottom w:val="0"/>
      <w:divBdr>
        <w:top w:val="none" w:sz="0" w:space="0" w:color="auto"/>
        <w:left w:val="none" w:sz="0" w:space="0" w:color="auto"/>
        <w:bottom w:val="none" w:sz="0" w:space="0" w:color="auto"/>
        <w:right w:val="none" w:sz="0" w:space="0" w:color="auto"/>
      </w:divBdr>
    </w:div>
    <w:div w:id="711275144">
      <w:bodyDiv w:val="1"/>
      <w:marLeft w:val="0"/>
      <w:marRight w:val="0"/>
      <w:marTop w:val="0"/>
      <w:marBottom w:val="0"/>
      <w:divBdr>
        <w:top w:val="none" w:sz="0" w:space="0" w:color="auto"/>
        <w:left w:val="none" w:sz="0" w:space="0" w:color="auto"/>
        <w:bottom w:val="none" w:sz="0" w:space="0" w:color="auto"/>
        <w:right w:val="none" w:sz="0" w:space="0" w:color="auto"/>
      </w:divBdr>
    </w:div>
    <w:div w:id="712314705">
      <w:bodyDiv w:val="1"/>
      <w:marLeft w:val="0"/>
      <w:marRight w:val="0"/>
      <w:marTop w:val="0"/>
      <w:marBottom w:val="0"/>
      <w:divBdr>
        <w:top w:val="none" w:sz="0" w:space="0" w:color="auto"/>
        <w:left w:val="none" w:sz="0" w:space="0" w:color="auto"/>
        <w:bottom w:val="none" w:sz="0" w:space="0" w:color="auto"/>
        <w:right w:val="none" w:sz="0" w:space="0" w:color="auto"/>
      </w:divBdr>
    </w:div>
    <w:div w:id="714155502">
      <w:bodyDiv w:val="1"/>
      <w:marLeft w:val="0"/>
      <w:marRight w:val="0"/>
      <w:marTop w:val="0"/>
      <w:marBottom w:val="0"/>
      <w:divBdr>
        <w:top w:val="none" w:sz="0" w:space="0" w:color="auto"/>
        <w:left w:val="none" w:sz="0" w:space="0" w:color="auto"/>
        <w:bottom w:val="none" w:sz="0" w:space="0" w:color="auto"/>
        <w:right w:val="none" w:sz="0" w:space="0" w:color="auto"/>
      </w:divBdr>
    </w:div>
    <w:div w:id="715592749">
      <w:bodyDiv w:val="1"/>
      <w:marLeft w:val="0"/>
      <w:marRight w:val="0"/>
      <w:marTop w:val="0"/>
      <w:marBottom w:val="0"/>
      <w:divBdr>
        <w:top w:val="none" w:sz="0" w:space="0" w:color="auto"/>
        <w:left w:val="none" w:sz="0" w:space="0" w:color="auto"/>
        <w:bottom w:val="none" w:sz="0" w:space="0" w:color="auto"/>
        <w:right w:val="none" w:sz="0" w:space="0" w:color="auto"/>
      </w:divBdr>
    </w:div>
    <w:div w:id="717170981">
      <w:bodyDiv w:val="1"/>
      <w:marLeft w:val="0"/>
      <w:marRight w:val="0"/>
      <w:marTop w:val="0"/>
      <w:marBottom w:val="0"/>
      <w:divBdr>
        <w:top w:val="none" w:sz="0" w:space="0" w:color="auto"/>
        <w:left w:val="none" w:sz="0" w:space="0" w:color="auto"/>
        <w:bottom w:val="none" w:sz="0" w:space="0" w:color="auto"/>
        <w:right w:val="none" w:sz="0" w:space="0" w:color="auto"/>
      </w:divBdr>
    </w:div>
    <w:div w:id="717900339">
      <w:bodyDiv w:val="1"/>
      <w:marLeft w:val="0"/>
      <w:marRight w:val="0"/>
      <w:marTop w:val="0"/>
      <w:marBottom w:val="0"/>
      <w:divBdr>
        <w:top w:val="none" w:sz="0" w:space="0" w:color="auto"/>
        <w:left w:val="none" w:sz="0" w:space="0" w:color="auto"/>
        <w:bottom w:val="none" w:sz="0" w:space="0" w:color="auto"/>
        <w:right w:val="none" w:sz="0" w:space="0" w:color="auto"/>
      </w:divBdr>
    </w:div>
    <w:div w:id="718015898">
      <w:bodyDiv w:val="1"/>
      <w:marLeft w:val="0"/>
      <w:marRight w:val="0"/>
      <w:marTop w:val="0"/>
      <w:marBottom w:val="0"/>
      <w:divBdr>
        <w:top w:val="none" w:sz="0" w:space="0" w:color="auto"/>
        <w:left w:val="none" w:sz="0" w:space="0" w:color="auto"/>
        <w:bottom w:val="none" w:sz="0" w:space="0" w:color="auto"/>
        <w:right w:val="none" w:sz="0" w:space="0" w:color="auto"/>
      </w:divBdr>
    </w:div>
    <w:div w:id="718480620">
      <w:bodyDiv w:val="1"/>
      <w:marLeft w:val="0"/>
      <w:marRight w:val="0"/>
      <w:marTop w:val="0"/>
      <w:marBottom w:val="0"/>
      <w:divBdr>
        <w:top w:val="none" w:sz="0" w:space="0" w:color="auto"/>
        <w:left w:val="none" w:sz="0" w:space="0" w:color="auto"/>
        <w:bottom w:val="none" w:sz="0" w:space="0" w:color="auto"/>
        <w:right w:val="none" w:sz="0" w:space="0" w:color="auto"/>
      </w:divBdr>
    </w:div>
    <w:div w:id="719062371">
      <w:bodyDiv w:val="1"/>
      <w:marLeft w:val="0"/>
      <w:marRight w:val="0"/>
      <w:marTop w:val="0"/>
      <w:marBottom w:val="0"/>
      <w:divBdr>
        <w:top w:val="none" w:sz="0" w:space="0" w:color="auto"/>
        <w:left w:val="none" w:sz="0" w:space="0" w:color="auto"/>
        <w:bottom w:val="none" w:sz="0" w:space="0" w:color="auto"/>
        <w:right w:val="none" w:sz="0" w:space="0" w:color="auto"/>
      </w:divBdr>
    </w:div>
    <w:div w:id="719476103">
      <w:bodyDiv w:val="1"/>
      <w:marLeft w:val="0"/>
      <w:marRight w:val="0"/>
      <w:marTop w:val="0"/>
      <w:marBottom w:val="0"/>
      <w:divBdr>
        <w:top w:val="none" w:sz="0" w:space="0" w:color="auto"/>
        <w:left w:val="none" w:sz="0" w:space="0" w:color="auto"/>
        <w:bottom w:val="none" w:sz="0" w:space="0" w:color="auto"/>
        <w:right w:val="none" w:sz="0" w:space="0" w:color="auto"/>
      </w:divBdr>
    </w:div>
    <w:div w:id="719520077">
      <w:bodyDiv w:val="1"/>
      <w:marLeft w:val="0"/>
      <w:marRight w:val="0"/>
      <w:marTop w:val="0"/>
      <w:marBottom w:val="0"/>
      <w:divBdr>
        <w:top w:val="none" w:sz="0" w:space="0" w:color="auto"/>
        <w:left w:val="none" w:sz="0" w:space="0" w:color="auto"/>
        <w:bottom w:val="none" w:sz="0" w:space="0" w:color="auto"/>
        <w:right w:val="none" w:sz="0" w:space="0" w:color="auto"/>
      </w:divBdr>
    </w:div>
    <w:div w:id="719748829">
      <w:bodyDiv w:val="1"/>
      <w:marLeft w:val="0"/>
      <w:marRight w:val="0"/>
      <w:marTop w:val="0"/>
      <w:marBottom w:val="0"/>
      <w:divBdr>
        <w:top w:val="none" w:sz="0" w:space="0" w:color="auto"/>
        <w:left w:val="none" w:sz="0" w:space="0" w:color="auto"/>
        <w:bottom w:val="none" w:sz="0" w:space="0" w:color="auto"/>
        <w:right w:val="none" w:sz="0" w:space="0" w:color="auto"/>
      </w:divBdr>
    </w:div>
    <w:div w:id="720440199">
      <w:bodyDiv w:val="1"/>
      <w:marLeft w:val="0"/>
      <w:marRight w:val="0"/>
      <w:marTop w:val="0"/>
      <w:marBottom w:val="0"/>
      <w:divBdr>
        <w:top w:val="none" w:sz="0" w:space="0" w:color="auto"/>
        <w:left w:val="none" w:sz="0" w:space="0" w:color="auto"/>
        <w:bottom w:val="none" w:sz="0" w:space="0" w:color="auto"/>
        <w:right w:val="none" w:sz="0" w:space="0" w:color="auto"/>
      </w:divBdr>
    </w:div>
    <w:div w:id="721517040">
      <w:bodyDiv w:val="1"/>
      <w:marLeft w:val="0"/>
      <w:marRight w:val="0"/>
      <w:marTop w:val="0"/>
      <w:marBottom w:val="0"/>
      <w:divBdr>
        <w:top w:val="none" w:sz="0" w:space="0" w:color="auto"/>
        <w:left w:val="none" w:sz="0" w:space="0" w:color="auto"/>
        <w:bottom w:val="none" w:sz="0" w:space="0" w:color="auto"/>
        <w:right w:val="none" w:sz="0" w:space="0" w:color="auto"/>
      </w:divBdr>
    </w:div>
    <w:div w:id="722019580">
      <w:bodyDiv w:val="1"/>
      <w:marLeft w:val="0"/>
      <w:marRight w:val="0"/>
      <w:marTop w:val="0"/>
      <w:marBottom w:val="0"/>
      <w:divBdr>
        <w:top w:val="none" w:sz="0" w:space="0" w:color="auto"/>
        <w:left w:val="none" w:sz="0" w:space="0" w:color="auto"/>
        <w:bottom w:val="none" w:sz="0" w:space="0" w:color="auto"/>
        <w:right w:val="none" w:sz="0" w:space="0" w:color="auto"/>
      </w:divBdr>
    </w:div>
    <w:div w:id="722288936">
      <w:bodyDiv w:val="1"/>
      <w:marLeft w:val="0"/>
      <w:marRight w:val="0"/>
      <w:marTop w:val="0"/>
      <w:marBottom w:val="0"/>
      <w:divBdr>
        <w:top w:val="none" w:sz="0" w:space="0" w:color="auto"/>
        <w:left w:val="none" w:sz="0" w:space="0" w:color="auto"/>
        <w:bottom w:val="none" w:sz="0" w:space="0" w:color="auto"/>
        <w:right w:val="none" w:sz="0" w:space="0" w:color="auto"/>
      </w:divBdr>
      <w:divsChild>
        <w:div w:id="633945005">
          <w:marLeft w:val="0"/>
          <w:marRight w:val="0"/>
          <w:marTop w:val="0"/>
          <w:marBottom w:val="0"/>
          <w:divBdr>
            <w:top w:val="none" w:sz="0" w:space="0" w:color="auto"/>
            <w:left w:val="none" w:sz="0" w:space="0" w:color="auto"/>
            <w:bottom w:val="none" w:sz="0" w:space="0" w:color="auto"/>
            <w:right w:val="none" w:sz="0" w:space="0" w:color="auto"/>
          </w:divBdr>
          <w:divsChild>
            <w:div w:id="427623973">
              <w:marLeft w:val="0"/>
              <w:marRight w:val="0"/>
              <w:marTop w:val="0"/>
              <w:marBottom w:val="0"/>
              <w:divBdr>
                <w:top w:val="none" w:sz="0" w:space="0" w:color="auto"/>
                <w:left w:val="none" w:sz="0" w:space="0" w:color="auto"/>
                <w:bottom w:val="none" w:sz="0" w:space="0" w:color="auto"/>
                <w:right w:val="none" w:sz="0" w:space="0" w:color="auto"/>
              </w:divBdr>
            </w:div>
            <w:div w:id="915015248">
              <w:marLeft w:val="0"/>
              <w:marRight w:val="0"/>
              <w:marTop w:val="0"/>
              <w:marBottom w:val="0"/>
              <w:divBdr>
                <w:top w:val="none" w:sz="0" w:space="0" w:color="auto"/>
                <w:left w:val="none" w:sz="0" w:space="0" w:color="auto"/>
                <w:bottom w:val="none" w:sz="0" w:space="0" w:color="auto"/>
                <w:right w:val="none" w:sz="0" w:space="0" w:color="auto"/>
              </w:divBdr>
            </w:div>
            <w:div w:id="786585712">
              <w:marLeft w:val="0"/>
              <w:marRight w:val="0"/>
              <w:marTop w:val="0"/>
              <w:marBottom w:val="0"/>
              <w:divBdr>
                <w:top w:val="none" w:sz="0" w:space="0" w:color="auto"/>
                <w:left w:val="none" w:sz="0" w:space="0" w:color="auto"/>
                <w:bottom w:val="none" w:sz="0" w:space="0" w:color="auto"/>
                <w:right w:val="none" w:sz="0" w:space="0" w:color="auto"/>
              </w:divBdr>
            </w:div>
            <w:div w:id="1699627010">
              <w:marLeft w:val="0"/>
              <w:marRight w:val="0"/>
              <w:marTop w:val="0"/>
              <w:marBottom w:val="0"/>
              <w:divBdr>
                <w:top w:val="none" w:sz="0" w:space="0" w:color="auto"/>
                <w:left w:val="none" w:sz="0" w:space="0" w:color="auto"/>
                <w:bottom w:val="none" w:sz="0" w:space="0" w:color="auto"/>
                <w:right w:val="none" w:sz="0" w:space="0" w:color="auto"/>
              </w:divBdr>
            </w:div>
            <w:div w:id="897741003">
              <w:marLeft w:val="0"/>
              <w:marRight w:val="0"/>
              <w:marTop w:val="0"/>
              <w:marBottom w:val="0"/>
              <w:divBdr>
                <w:top w:val="none" w:sz="0" w:space="0" w:color="auto"/>
                <w:left w:val="none" w:sz="0" w:space="0" w:color="auto"/>
                <w:bottom w:val="none" w:sz="0" w:space="0" w:color="auto"/>
                <w:right w:val="none" w:sz="0" w:space="0" w:color="auto"/>
              </w:divBdr>
            </w:div>
            <w:div w:id="978077070">
              <w:marLeft w:val="0"/>
              <w:marRight w:val="0"/>
              <w:marTop w:val="0"/>
              <w:marBottom w:val="0"/>
              <w:divBdr>
                <w:top w:val="none" w:sz="0" w:space="0" w:color="auto"/>
                <w:left w:val="none" w:sz="0" w:space="0" w:color="auto"/>
                <w:bottom w:val="none" w:sz="0" w:space="0" w:color="auto"/>
                <w:right w:val="none" w:sz="0" w:space="0" w:color="auto"/>
              </w:divBdr>
            </w:div>
            <w:div w:id="1934588160">
              <w:marLeft w:val="0"/>
              <w:marRight w:val="0"/>
              <w:marTop w:val="0"/>
              <w:marBottom w:val="0"/>
              <w:divBdr>
                <w:top w:val="none" w:sz="0" w:space="0" w:color="auto"/>
                <w:left w:val="none" w:sz="0" w:space="0" w:color="auto"/>
                <w:bottom w:val="none" w:sz="0" w:space="0" w:color="auto"/>
                <w:right w:val="none" w:sz="0" w:space="0" w:color="auto"/>
              </w:divBdr>
            </w:div>
            <w:div w:id="332268453">
              <w:marLeft w:val="0"/>
              <w:marRight w:val="0"/>
              <w:marTop w:val="0"/>
              <w:marBottom w:val="0"/>
              <w:divBdr>
                <w:top w:val="none" w:sz="0" w:space="0" w:color="auto"/>
                <w:left w:val="none" w:sz="0" w:space="0" w:color="auto"/>
                <w:bottom w:val="none" w:sz="0" w:space="0" w:color="auto"/>
                <w:right w:val="none" w:sz="0" w:space="0" w:color="auto"/>
              </w:divBdr>
            </w:div>
            <w:div w:id="1404571724">
              <w:marLeft w:val="0"/>
              <w:marRight w:val="0"/>
              <w:marTop w:val="0"/>
              <w:marBottom w:val="0"/>
              <w:divBdr>
                <w:top w:val="none" w:sz="0" w:space="0" w:color="auto"/>
                <w:left w:val="none" w:sz="0" w:space="0" w:color="auto"/>
                <w:bottom w:val="none" w:sz="0" w:space="0" w:color="auto"/>
                <w:right w:val="none" w:sz="0" w:space="0" w:color="auto"/>
              </w:divBdr>
            </w:div>
            <w:div w:id="1094522362">
              <w:marLeft w:val="0"/>
              <w:marRight w:val="0"/>
              <w:marTop w:val="0"/>
              <w:marBottom w:val="0"/>
              <w:divBdr>
                <w:top w:val="none" w:sz="0" w:space="0" w:color="auto"/>
                <w:left w:val="none" w:sz="0" w:space="0" w:color="auto"/>
                <w:bottom w:val="none" w:sz="0" w:space="0" w:color="auto"/>
                <w:right w:val="none" w:sz="0" w:space="0" w:color="auto"/>
              </w:divBdr>
            </w:div>
          </w:divsChild>
        </w:div>
        <w:div w:id="886725836">
          <w:marLeft w:val="0"/>
          <w:marRight w:val="0"/>
          <w:marTop w:val="0"/>
          <w:marBottom w:val="0"/>
          <w:divBdr>
            <w:top w:val="none" w:sz="0" w:space="0" w:color="auto"/>
            <w:left w:val="none" w:sz="0" w:space="0" w:color="auto"/>
            <w:bottom w:val="none" w:sz="0" w:space="0" w:color="auto"/>
            <w:right w:val="none" w:sz="0" w:space="0" w:color="auto"/>
          </w:divBdr>
          <w:divsChild>
            <w:div w:id="1882134445">
              <w:marLeft w:val="0"/>
              <w:marRight w:val="0"/>
              <w:marTop w:val="0"/>
              <w:marBottom w:val="0"/>
              <w:divBdr>
                <w:top w:val="none" w:sz="0" w:space="0" w:color="auto"/>
                <w:left w:val="none" w:sz="0" w:space="0" w:color="auto"/>
                <w:bottom w:val="none" w:sz="0" w:space="0" w:color="auto"/>
                <w:right w:val="none" w:sz="0" w:space="0" w:color="auto"/>
              </w:divBdr>
            </w:div>
            <w:div w:id="1192450388">
              <w:marLeft w:val="0"/>
              <w:marRight w:val="0"/>
              <w:marTop w:val="0"/>
              <w:marBottom w:val="0"/>
              <w:divBdr>
                <w:top w:val="none" w:sz="0" w:space="0" w:color="auto"/>
                <w:left w:val="none" w:sz="0" w:space="0" w:color="auto"/>
                <w:bottom w:val="none" w:sz="0" w:space="0" w:color="auto"/>
                <w:right w:val="none" w:sz="0" w:space="0" w:color="auto"/>
              </w:divBdr>
            </w:div>
            <w:div w:id="645863385">
              <w:marLeft w:val="0"/>
              <w:marRight w:val="0"/>
              <w:marTop w:val="0"/>
              <w:marBottom w:val="0"/>
              <w:divBdr>
                <w:top w:val="none" w:sz="0" w:space="0" w:color="auto"/>
                <w:left w:val="none" w:sz="0" w:space="0" w:color="auto"/>
                <w:bottom w:val="none" w:sz="0" w:space="0" w:color="auto"/>
                <w:right w:val="none" w:sz="0" w:space="0" w:color="auto"/>
              </w:divBdr>
            </w:div>
            <w:div w:id="1924028608">
              <w:marLeft w:val="0"/>
              <w:marRight w:val="0"/>
              <w:marTop w:val="0"/>
              <w:marBottom w:val="0"/>
              <w:divBdr>
                <w:top w:val="none" w:sz="0" w:space="0" w:color="auto"/>
                <w:left w:val="none" w:sz="0" w:space="0" w:color="auto"/>
                <w:bottom w:val="none" w:sz="0" w:space="0" w:color="auto"/>
                <w:right w:val="none" w:sz="0" w:space="0" w:color="auto"/>
              </w:divBdr>
            </w:div>
            <w:div w:id="1683895701">
              <w:marLeft w:val="0"/>
              <w:marRight w:val="0"/>
              <w:marTop w:val="0"/>
              <w:marBottom w:val="0"/>
              <w:divBdr>
                <w:top w:val="none" w:sz="0" w:space="0" w:color="auto"/>
                <w:left w:val="none" w:sz="0" w:space="0" w:color="auto"/>
                <w:bottom w:val="none" w:sz="0" w:space="0" w:color="auto"/>
                <w:right w:val="none" w:sz="0" w:space="0" w:color="auto"/>
              </w:divBdr>
            </w:div>
            <w:div w:id="978149732">
              <w:marLeft w:val="0"/>
              <w:marRight w:val="0"/>
              <w:marTop w:val="0"/>
              <w:marBottom w:val="0"/>
              <w:divBdr>
                <w:top w:val="none" w:sz="0" w:space="0" w:color="auto"/>
                <w:left w:val="none" w:sz="0" w:space="0" w:color="auto"/>
                <w:bottom w:val="none" w:sz="0" w:space="0" w:color="auto"/>
                <w:right w:val="none" w:sz="0" w:space="0" w:color="auto"/>
              </w:divBdr>
            </w:div>
            <w:div w:id="1353073995">
              <w:marLeft w:val="0"/>
              <w:marRight w:val="0"/>
              <w:marTop w:val="0"/>
              <w:marBottom w:val="0"/>
              <w:divBdr>
                <w:top w:val="none" w:sz="0" w:space="0" w:color="auto"/>
                <w:left w:val="none" w:sz="0" w:space="0" w:color="auto"/>
                <w:bottom w:val="none" w:sz="0" w:space="0" w:color="auto"/>
                <w:right w:val="none" w:sz="0" w:space="0" w:color="auto"/>
              </w:divBdr>
            </w:div>
            <w:div w:id="1979995092">
              <w:marLeft w:val="0"/>
              <w:marRight w:val="0"/>
              <w:marTop w:val="0"/>
              <w:marBottom w:val="0"/>
              <w:divBdr>
                <w:top w:val="none" w:sz="0" w:space="0" w:color="auto"/>
                <w:left w:val="none" w:sz="0" w:space="0" w:color="auto"/>
                <w:bottom w:val="none" w:sz="0" w:space="0" w:color="auto"/>
                <w:right w:val="none" w:sz="0" w:space="0" w:color="auto"/>
              </w:divBdr>
            </w:div>
            <w:div w:id="493767830">
              <w:marLeft w:val="0"/>
              <w:marRight w:val="0"/>
              <w:marTop w:val="0"/>
              <w:marBottom w:val="0"/>
              <w:divBdr>
                <w:top w:val="none" w:sz="0" w:space="0" w:color="auto"/>
                <w:left w:val="none" w:sz="0" w:space="0" w:color="auto"/>
                <w:bottom w:val="none" w:sz="0" w:space="0" w:color="auto"/>
                <w:right w:val="none" w:sz="0" w:space="0" w:color="auto"/>
              </w:divBdr>
            </w:div>
            <w:div w:id="692342422">
              <w:marLeft w:val="0"/>
              <w:marRight w:val="0"/>
              <w:marTop w:val="0"/>
              <w:marBottom w:val="0"/>
              <w:divBdr>
                <w:top w:val="none" w:sz="0" w:space="0" w:color="auto"/>
                <w:left w:val="none" w:sz="0" w:space="0" w:color="auto"/>
                <w:bottom w:val="none" w:sz="0" w:space="0" w:color="auto"/>
                <w:right w:val="none" w:sz="0" w:space="0" w:color="auto"/>
              </w:divBdr>
            </w:div>
            <w:div w:id="1742944652">
              <w:marLeft w:val="0"/>
              <w:marRight w:val="0"/>
              <w:marTop w:val="0"/>
              <w:marBottom w:val="0"/>
              <w:divBdr>
                <w:top w:val="none" w:sz="0" w:space="0" w:color="auto"/>
                <w:left w:val="none" w:sz="0" w:space="0" w:color="auto"/>
                <w:bottom w:val="none" w:sz="0" w:space="0" w:color="auto"/>
                <w:right w:val="none" w:sz="0" w:space="0" w:color="auto"/>
              </w:divBdr>
            </w:div>
            <w:div w:id="1275094343">
              <w:marLeft w:val="0"/>
              <w:marRight w:val="0"/>
              <w:marTop w:val="0"/>
              <w:marBottom w:val="0"/>
              <w:divBdr>
                <w:top w:val="none" w:sz="0" w:space="0" w:color="auto"/>
                <w:left w:val="none" w:sz="0" w:space="0" w:color="auto"/>
                <w:bottom w:val="none" w:sz="0" w:space="0" w:color="auto"/>
                <w:right w:val="none" w:sz="0" w:space="0" w:color="auto"/>
              </w:divBdr>
            </w:div>
            <w:div w:id="198974832">
              <w:marLeft w:val="0"/>
              <w:marRight w:val="0"/>
              <w:marTop w:val="0"/>
              <w:marBottom w:val="0"/>
              <w:divBdr>
                <w:top w:val="none" w:sz="0" w:space="0" w:color="auto"/>
                <w:left w:val="none" w:sz="0" w:space="0" w:color="auto"/>
                <w:bottom w:val="none" w:sz="0" w:space="0" w:color="auto"/>
                <w:right w:val="none" w:sz="0" w:space="0" w:color="auto"/>
              </w:divBdr>
            </w:div>
            <w:div w:id="1668943481">
              <w:marLeft w:val="0"/>
              <w:marRight w:val="0"/>
              <w:marTop w:val="0"/>
              <w:marBottom w:val="0"/>
              <w:divBdr>
                <w:top w:val="none" w:sz="0" w:space="0" w:color="auto"/>
                <w:left w:val="none" w:sz="0" w:space="0" w:color="auto"/>
                <w:bottom w:val="none" w:sz="0" w:space="0" w:color="auto"/>
                <w:right w:val="none" w:sz="0" w:space="0" w:color="auto"/>
              </w:divBdr>
            </w:div>
            <w:div w:id="1298417320">
              <w:marLeft w:val="0"/>
              <w:marRight w:val="0"/>
              <w:marTop w:val="0"/>
              <w:marBottom w:val="0"/>
              <w:divBdr>
                <w:top w:val="none" w:sz="0" w:space="0" w:color="auto"/>
                <w:left w:val="none" w:sz="0" w:space="0" w:color="auto"/>
                <w:bottom w:val="none" w:sz="0" w:space="0" w:color="auto"/>
                <w:right w:val="none" w:sz="0" w:space="0" w:color="auto"/>
              </w:divBdr>
            </w:div>
            <w:div w:id="1005210571">
              <w:marLeft w:val="0"/>
              <w:marRight w:val="0"/>
              <w:marTop w:val="0"/>
              <w:marBottom w:val="0"/>
              <w:divBdr>
                <w:top w:val="none" w:sz="0" w:space="0" w:color="auto"/>
                <w:left w:val="none" w:sz="0" w:space="0" w:color="auto"/>
                <w:bottom w:val="none" w:sz="0" w:space="0" w:color="auto"/>
                <w:right w:val="none" w:sz="0" w:space="0" w:color="auto"/>
              </w:divBdr>
            </w:div>
            <w:div w:id="1337804788">
              <w:marLeft w:val="0"/>
              <w:marRight w:val="0"/>
              <w:marTop w:val="0"/>
              <w:marBottom w:val="0"/>
              <w:divBdr>
                <w:top w:val="none" w:sz="0" w:space="0" w:color="auto"/>
                <w:left w:val="none" w:sz="0" w:space="0" w:color="auto"/>
                <w:bottom w:val="none" w:sz="0" w:space="0" w:color="auto"/>
                <w:right w:val="none" w:sz="0" w:space="0" w:color="auto"/>
              </w:divBdr>
            </w:div>
            <w:div w:id="1791313436">
              <w:marLeft w:val="0"/>
              <w:marRight w:val="0"/>
              <w:marTop w:val="0"/>
              <w:marBottom w:val="0"/>
              <w:divBdr>
                <w:top w:val="none" w:sz="0" w:space="0" w:color="auto"/>
                <w:left w:val="none" w:sz="0" w:space="0" w:color="auto"/>
                <w:bottom w:val="none" w:sz="0" w:space="0" w:color="auto"/>
                <w:right w:val="none" w:sz="0" w:space="0" w:color="auto"/>
              </w:divBdr>
            </w:div>
            <w:div w:id="995959699">
              <w:marLeft w:val="0"/>
              <w:marRight w:val="0"/>
              <w:marTop w:val="0"/>
              <w:marBottom w:val="0"/>
              <w:divBdr>
                <w:top w:val="none" w:sz="0" w:space="0" w:color="auto"/>
                <w:left w:val="none" w:sz="0" w:space="0" w:color="auto"/>
                <w:bottom w:val="none" w:sz="0" w:space="0" w:color="auto"/>
                <w:right w:val="none" w:sz="0" w:space="0" w:color="auto"/>
              </w:divBdr>
            </w:div>
            <w:div w:id="1242830337">
              <w:marLeft w:val="0"/>
              <w:marRight w:val="0"/>
              <w:marTop w:val="0"/>
              <w:marBottom w:val="0"/>
              <w:divBdr>
                <w:top w:val="none" w:sz="0" w:space="0" w:color="auto"/>
                <w:left w:val="none" w:sz="0" w:space="0" w:color="auto"/>
                <w:bottom w:val="none" w:sz="0" w:space="0" w:color="auto"/>
                <w:right w:val="none" w:sz="0" w:space="0" w:color="auto"/>
              </w:divBdr>
            </w:div>
          </w:divsChild>
        </w:div>
        <w:div w:id="376975757">
          <w:marLeft w:val="0"/>
          <w:marRight w:val="0"/>
          <w:marTop w:val="0"/>
          <w:marBottom w:val="0"/>
          <w:divBdr>
            <w:top w:val="none" w:sz="0" w:space="0" w:color="auto"/>
            <w:left w:val="none" w:sz="0" w:space="0" w:color="auto"/>
            <w:bottom w:val="none" w:sz="0" w:space="0" w:color="auto"/>
            <w:right w:val="none" w:sz="0" w:space="0" w:color="auto"/>
          </w:divBdr>
        </w:div>
        <w:div w:id="9572304">
          <w:marLeft w:val="0"/>
          <w:marRight w:val="0"/>
          <w:marTop w:val="0"/>
          <w:marBottom w:val="0"/>
          <w:divBdr>
            <w:top w:val="none" w:sz="0" w:space="0" w:color="auto"/>
            <w:left w:val="none" w:sz="0" w:space="0" w:color="auto"/>
            <w:bottom w:val="none" w:sz="0" w:space="0" w:color="auto"/>
            <w:right w:val="none" w:sz="0" w:space="0" w:color="auto"/>
          </w:divBdr>
        </w:div>
        <w:div w:id="479468272">
          <w:marLeft w:val="0"/>
          <w:marRight w:val="0"/>
          <w:marTop w:val="0"/>
          <w:marBottom w:val="0"/>
          <w:divBdr>
            <w:top w:val="none" w:sz="0" w:space="0" w:color="auto"/>
            <w:left w:val="none" w:sz="0" w:space="0" w:color="auto"/>
            <w:bottom w:val="none" w:sz="0" w:space="0" w:color="auto"/>
            <w:right w:val="none" w:sz="0" w:space="0" w:color="auto"/>
          </w:divBdr>
        </w:div>
        <w:div w:id="81338062">
          <w:marLeft w:val="0"/>
          <w:marRight w:val="0"/>
          <w:marTop w:val="0"/>
          <w:marBottom w:val="0"/>
          <w:divBdr>
            <w:top w:val="none" w:sz="0" w:space="0" w:color="auto"/>
            <w:left w:val="none" w:sz="0" w:space="0" w:color="auto"/>
            <w:bottom w:val="none" w:sz="0" w:space="0" w:color="auto"/>
            <w:right w:val="none" w:sz="0" w:space="0" w:color="auto"/>
          </w:divBdr>
        </w:div>
        <w:div w:id="1241057683">
          <w:marLeft w:val="0"/>
          <w:marRight w:val="0"/>
          <w:marTop w:val="0"/>
          <w:marBottom w:val="0"/>
          <w:divBdr>
            <w:top w:val="none" w:sz="0" w:space="0" w:color="auto"/>
            <w:left w:val="none" w:sz="0" w:space="0" w:color="auto"/>
            <w:bottom w:val="none" w:sz="0" w:space="0" w:color="auto"/>
            <w:right w:val="none" w:sz="0" w:space="0" w:color="auto"/>
          </w:divBdr>
        </w:div>
        <w:div w:id="1176647663">
          <w:marLeft w:val="0"/>
          <w:marRight w:val="0"/>
          <w:marTop w:val="0"/>
          <w:marBottom w:val="0"/>
          <w:divBdr>
            <w:top w:val="none" w:sz="0" w:space="0" w:color="auto"/>
            <w:left w:val="none" w:sz="0" w:space="0" w:color="auto"/>
            <w:bottom w:val="none" w:sz="0" w:space="0" w:color="auto"/>
            <w:right w:val="none" w:sz="0" w:space="0" w:color="auto"/>
          </w:divBdr>
        </w:div>
        <w:div w:id="1702894707">
          <w:marLeft w:val="0"/>
          <w:marRight w:val="0"/>
          <w:marTop w:val="0"/>
          <w:marBottom w:val="0"/>
          <w:divBdr>
            <w:top w:val="none" w:sz="0" w:space="0" w:color="auto"/>
            <w:left w:val="none" w:sz="0" w:space="0" w:color="auto"/>
            <w:bottom w:val="none" w:sz="0" w:space="0" w:color="auto"/>
            <w:right w:val="none" w:sz="0" w:space="0" w:color="auto"/>
          </w:divBdr>
        </w:div>
        <w:div w:id="55864116">
          <w:marLeft w:val="0"/>
          <w:marRight w:val="0"/>
          <w:marTop w:val="0"/>
          <w:marBottom w:val="0"/>
          <w:divBdr>
            <w:top w:val="none" w:sz="0" w:space="0" w:color="auto"/>
            <w:left w:val="none" w:sz="0" w:space="0" w:color="auto"/>
            <w:bottom w:val="none" w:sz="0" w:space="0" w:color="auto"/>
            <w:right w:val="none" w:sz="0" w:space="0" w:color="auto"/>
          </w:divBdr>
        </w:div>
        <w:div w:id="1318877474">
          <w:marLeft w:val="0"/>
          <w:marRight w:val="0"/>
          <w:marTop w:val="0"/>
          <w:marBottom w:val="0"/>
          <w:divBdr>
            <w:top w:val="none" w:sz="0" w:space="0" w:color="auto"/>
            <w:left w:val="none" w:sz="0" w:space="0" w:color="auto"/>
            <w:bottom w:val="none" w:sz="0" w:space="0" w:color="auto"/>
            <w:right w:val="none" w:sz="0" w:space="0" w:color="auto"/>
          </w:divBdr>
        </w:div>
        <w:div w:id="656301085">
          <w:marLeft w:val="0"/>
          <w:marRight w:val="0"/>
          <w:marTop w:val="0"/>
          <w:marBottom w:val="0"/>
          <w:divBdr>
            <w:top w:val="none" w:sz="0" w:space="0" w:color="auto"/>
            <w:left w:val="none" w:sz="0" w:space="0" w:color="auto"/>
            <w:bottom w:val="none" w:sz="0" w:space="0" w:color="auto"/>
            <w:right w:val="none" w:sz="0" w:space="0" w:color="auto"/>
          </w:divBdr>
        </w:div>
        <w:div w:id="1956714908">
          <w:marLeft w:val="0"/>
          <w:marRight w:val="0"/>
          <w:marTop w:val="0"/>
          <w:marBottom w:val="0"/>
          <w:divBdr>
            <w:top w:val="none" w:sz="0" w:space="0" w:color="auto"/>
            <w:left w:val="none" w:sz="0" w:space="0" w:color="auto"/>
            <w:bottom w:val="none" w:sz="0" w:space="0" w:color="auto"/>
            <w:right w:val="none" w:sz="0" w:space="0" w:color="auto"/>
          </w:divBdr>
        </w:div>
        <w:div w:id="80102589">
          <w:marLeft w:val="0"/>
          <w:marRight w:val="0"/>
          <w:marTop w:val="0"/>
          <w:marBottom w:val="0"/>
          <w:divBdr>
            <w:top w:val="none" w:sz="0" w:space="0" w:color="auto"/>
            <w:left w:val="none" w:sz="0" w:space="0" w:color="auto"/>
            <w:bottom w:val="none" w:sz="0" w:space="0" w:color="auto"/>
            <w:right w:val="none" w:sz="0" w:space="0" w:color="auto"/>
          </w:divBdr>
        </w:div>
      </w:divsChild>
    </w:div>
    <w:div w:id="723262214">
      <w:bodyDiv w:val="1"/>
      <w:marLeft w:val="0"/>
      <w:marRight w:val="0"/>
      <w:marTop w:val="0"/>
      <w:marBottom w:val="0"/>
      <w:divBdr>
        <w:top w:val="none" w:sz="0" w:space="0" w:color="auto"/>
        <w:left w:val="none" w:sz="0" w:space="0" w:color="auto"/>
        <w:bottom w:val="none" w:sz="0" w:space="0" w:color="auto"/>
        <w:right w:val="none" w:sz="0" w:space="0" w:color="auto"/>
      </w:divBdr>
    </w:div>
    <w:div w:id="724446979">
      <w:bodyDiv w:val="1"/>
      <w:marLeft w:val="0"/>
      <w:marRight w:val="0"/>
      <w:marTop w:val="0"/>
      <w:marBottom w:val="0"/>
      <w:divBdr>
        <w:top w:val="none" w:sz="0" w:space="0" w:color="auto"/>
        <w:left w:val="none" w:sz="0" w:space="0" w:color="auto"/>
        <w:bottom w:val="none" w:sz="0" w:space="0" w:color="auto"/>
        <w:right w:val="none" w:sz="0" w:space="0" w:color="auto"/>
      </w:divBdr>
    </w:div>
    <w:div w:id="725683969">
      <w:bodyDiv w:val="1"/>
      <w:marLeft w:val="0"/>
      <w:marRight w:val="0"/>
      <w:marTop w:val="0"/>
      <w:marBottom w:val="0"/>
      <w:divBdr>
        <w:top w:val="none" w:sz="0" w:space="0" w:color="auto"/>
        <w:left w:val="none" w:sz="0" w:space="0" w:color="auto"/>
        <w:bottom w:val="none" w:sz="0" w:space="0" w:color="auto"/>
        <w:right w:val="none" w:sz="0" w:space="0" w:color="auto"/>
      </w:divBdr>
    </w:div>
    <w:div w:id="725686436">
      <w:bodyDiv w:val="1"/>
      <w:marLeft w:val="0"/>
      <w:marRight w:val="0"/>
      <w:marTop w:val="0"/>
      <w:marBottom w:val="0"/>
      <w:divBdr>
        <w:top w:val="none" w:sz="0" w:space="0" w:color="auto"/>
        <w:left w:val="none" w:sz="0" w:space="0" w:color="auto"/>
        <w:bottom w:val="none" w:sz="0" w:space="0" w:color="auto"/>
        <w:right w:val="none" w:sz="0" w:space="0" w:color="auto"/>
      </w:divBdr>
    </w:div>
    <w:div w:id="726420539">
      <w:bodyDiv w:val="1"/>
      <w:marLeft w:val="0"/>
      <w:marRight w:val="0"/>
      <w:marTop w:val="0"/>
      <w:marBottom w:val="0"/>
      <w:divBdr>
        <w:top w:val="none" w:sz="0" w:space="0" w:color="auto"/>
        <w:left w:val="none" w:sz="0" w:space="0" w:color="auto"/>
        <w:bottom w:val="none" w:sz="0" w:space="0" w:color="auto"/>
        <w:right w:val="none" w:sz="0" w:space="0" w:color="auto"/>
      </w:divBdr>
    </w:div>
    <w:div w:id="726532381">
      <w:bodyDiv w:val="1"/>
      <w:marLeft w:val="0"/>
      <w:marRight w:val="0"/>
      <w:marTop w:val="0"/>
      <w:marBottom w:val="0"/>
      <w:divBdr>
        <w:top w:val="none" w:sz="0" w:space="0" w:color="auto"/>
        <w:left w:val="none" w:sz="0" w:space="0" w:color="auto"/>
        <w:bottom w:val="none" w:sz="0" w:space="0" w:color="auto"/>
        <w:right w:val="none" w:sz="0" w:space="0" w:color="auto"/>
      </w:divBdr>
    </w:div>
    <w:div w:id="726759279">
      <w:bodyDiv w:val="1"/>
      <w:marLeft w:val="0"/>
      <w:marRight w:val="0"/>
      <w:marTop w:val="0"/>
      <w:marBottom w:val="0"/>
      <w:divBdr>
        <w:top w:val="none" w:sz="0" w:space="0" w:color="auto"/>
        <w:left w:val="none" w:sz="0" w:space="0" w:color="auto"/>
        <w:bottom w:val="none" w:sz="0" w:space="0" w:color="auto"/>
        <w:right w:val="none" w:sz="0" w:space="0" w:color="auto"/>
      </w:divBdr>
    </w:div>
    <w:div w:id="727996703">
      <w:bodyDiv w:val="1"/>
      <w:marLeft w:val="0"/>
      <w:marRight w:val="0"/>
      <w:marTop w:val="0"/>
      <w:marBottom w:val="0"/>
      <w:divBdr>
        <w:top w:val="none" w:sz="0" w:space="0" w:color="auto"/>
        <w:left w:val="none" w:sz="0" w:space="0" w:color="auto"/>
        <w:bottom w:val="none" w:sz="0" w:space="0" w:color="auto"/>
        <w:right w:val="none" w:sz="0" w:space="0" w:color="auto"/>
      </w:divBdr>
    </w:div>
    <w:div w:id="728303416">
      <w:bodyDiv w:val="1"/>
      <w:marLeft w:val="0"/>
      <w:marRight w:val="0"/>
      <w:marTop w:val="0"/>
      <w:marBottom w:val="0"/>
      <w:divBdr>
        <w:top w:val="none" w:sz="0" w:space="0" w:color="auto"/>
        <w:left w:val="none" w:sz="0" w:space="0" w:color="auto"/>
        <w:bottom w:val="none" w:sz="0" w:space="0" w:color="auto"/>
        <w:right w:val="none" w:sz="0" w:space="0" w:color="auto"/>
      </w:divBdr>
    </w:div>
    <w:div w:id="728845720">
      <w:bodyDiv w:val="1"/>
      <w:marLeft w:val="0"/>
      <w:marRight w:val="0"/>
      <w:marTop w:val="0"/>
      <w:marBottom w:val="0"/>
      <w:divBdr>
        <w:top w:val="none" w:sz="0" w:space="0" w:color="auto"/>
        <w:left w:val="none" w:sz="0" w:space="0" w:color="auto"/>
        <w:bottom w:val="none" w:sz="0" w:space="0" w:color="auto"/>
        <w:right w:val="none" w:sz="0" w:space="0" w:color="auto"/>
      </w:divBdr>
    </w:div>
    <w:div w:id="728920459">
      <w:bodyDiv w:val="1"/>
      <w:marLeft w:val="0"/>
      <w:marRight w:val="0"/>
      <w:marTop w:val="0"/>
      <w:marBottom w:val="0"/>
      <w:divBdr>
        <w:top w:val="none" w:sz="0" w:space="0" w:color="auto"/>
        <w:left w:val="none" w:sz="0" w:space="0" w:color="auto"/>
        <w:bottom w:val="none" w:sz="0" w:space="0" w:color="auto"/>
        <w:right w:val="none" w:sz="0" w:space="0" w:color="auto"/>
      </w:divBdr>
    </w:div>
    <w:div w:id="730661372">
      <w:bodyDiv w:val="1"/>
      <w:marLeft w:val="0"/>
      <w:marRight w:val="0"/>
      <w:marTop w:val="0"/>
      <w:marBottom w:val="0"/>
      <w:divBdr>
        <w:top w:val="none" w:sz="0" w:space="0" w:color="auto"/>
        <w:left w:val="none" w:sz="0" w:space="0" w:color="auto"/>
        <w:bottom w:val="none" w:sz="0" w:space="0" w:color="auto"/>
        <w:right w:val="none" w:sz="0" w:space="0" w:color="auto"/>
      </w:divBdr>
    </w:div>
    <w:div w:id="730690067">
      <w:bodyDiv w:val="1"/>
      <w:marLeft w:val="0"/>
      <w:marRight w:val="0"/>
      <w:marTop w:val="0"/>
      <w:marBottom w:val="0"/>
      <w:divBdr>
        <w:top w:val="none" w:sz="0" w:space="0" w:color="auto"/>
        <w:left w:val="none" w:sz="0" w:space="0" w:color="auto"/>
        <w:bottom w:val="none" w:sz="0" w:space="0" w:color="auto"/>
        <w:right w:val="none" w:sz="0" w:space="0" w:color="auto"/>
      </w:divBdr>
    </w:div>
    <w:div w:id="730889638">
      <w:bodyDiv w:val="1"/>
      <w:marLeft w:val="0"/>
      <w:marRight w:val="0"/>
      <w:marTop w:val="0"/>
      <w:marBottom w:val="0"/>
      <w:divBdr>
        <w:top w:val="none" w:sz="0" w:space="0" w:color="auto"/>
        <w:left w:val="none" w:sz="0" w:space="0" w:color="auto"/>
        <w:bottom w:val="none" w:sz="0" w:space="0" w:color="auto"/>
        <w:right w:val="none" w:sz="0" w:space="0" w:color="auto"/>
      </w:divBdr>
    </w:div>
    <w:div w:id="733821544">
      <w:bodyDiv w:val="1"/>
      <w:marLeft w:val="0"/>
      <w:marRight w:val="0"/>
      <w:marTop w:val="0"/>
      <w:marBottom w:val="0"/>
      <w:divBdr>
        <w:top w:val="none" w:sz="0" w:space="0" w:color="auto"/>
        <w:left w:val="none" w:sz="0" w:space="0" w:color="auto"/>
        <w:bottom w:val="none" w:sz="0" w:space="0" w:color="auto"/>
        <w:right w:val="none" w:sz="0" w:space="0" w:color="auto"/>
      </w:divBdr>
    </w:div>
    <w:div w:id="734474495">
      <w:bodyDiv w:val="1"/>
      <w:marLeft w:val="0"/>
      <w:marRight w:val="0"/>
      <w:marTop w:val="0"/>
      <w:marBottom w:val="0"/>
      <w:divBdr>
        <w:top w:val="none" w:sz="0" w:space="0" w:color="auto"/>
        <w:left w:val="none" w:sz="0" w:space="0" w:color="auto"/>
        <w:bottom w:val="none" w:sz="0" w:space="0" w:color="auto"/>
        <w:right w:val="none" w:sz="0" w:space="0" w:color="auto"/>
      </w:divBdr>
    </w:div>
    <w:div w:id="735014211">
      <w:bodyDiv w:val="1"/>
      <w:marLeft w:val="0"/>
      <w:marRight w:val="0"/>
      <w:marTop w:val="0"/>
      <w:marBottom w:val="0"/>
      <w:divBdr>
        <w:top w:val="none" w:sz="0" w:space="0" w:color="auto"/>
        <w:left w:val="none" w:sz="0" w:space="0" w:color="auto"/>
        <w:bottom w:val="none" w:sz="0" w:space="0" w:color="auto"/>
        <w:right w:val="none" w:sz="0" w:space="0" w:color="auto"/>
      </w:divBdr>
    </w:div>
    <w:div w:id="736637309">
      <w:bodyDiv w:val="1"/>
      <w:marLeft w:val="0"/>
      <w:marRight w:val="0"/>
      <w:marTop w:val="0"/>
      <w:marBottom w:val="0"/>
      <w:divBdr>
        <w:top w:val="none" w:sz="0" w:space="0" w:color="auto"/>
        <w:left w:val="none" w:sz="0" w:space="0" w:color="auto"/>
        <w:bottom w:val="none" w:sz="0" w:space="0" w:color="auto"/>
        <w:right w:val="none" w:sz="0" w:space="0" w:color="auto"/>
      </w:divBdr>
    </w:div>
    <w:div w:id="737749595">
      <w:bodyDiv w:val="1"/>
      <w:marLeft w:val="0"/>
      <w:marRight w:val="0"/>
      <w:marTop w:val="0"/>
      <w:marBottom w:val="0"/>
      <w:divBdr>
        <w:top w:val="none" w:sz="0" w:space="0" w:color="auto"/>
        <w:left w:val="none" w:sz="0" w:space="0" w:color="auto"/>
        <w:bottom w:val="none" w:sz="0" w:space="0" w:color="auto"/>
        <w:right w:val="none" w:sz="0" w:space="0" w:color="auto"/>
      </w:divBdr>
    </w:div>
    <w:div w:id="738330570">
      <w:bodyDiv w:val="1"/>
      <w:marLeft w:val="0"/>
      <w:marRight w:val="0"/>
      <w:marTop w:val="0"/>
      <w:marBottom w:val="0"/>
      <w:divBdr>
        <w:top w:val="none" w:sz="0" w:space="0" w:color="auto"/>
        <w:left w:val="none" w:sz="0" w:space="0" w:color="auto"/>
        <w:bottom w:val="none" w:sz="0" w:space="0" w:color="auto"/>
        <w:right w:val="none" w:sz="0" w:space="0" w:color="auto"/>
      </w:divBdr>
    </w:div>
    <w:div w:id="739450310">
      <w:bodyDiv w:val="1"/>
      <w:marLeft w:val="0"/>
      <w:marRight w:val="0"/>
      <w:marTop w:val="0"/>
      <w:marBottom w:val="0"/>
      <w:divBdr>
        <w:top w:val="none" w:sz="0" w:space="0" w:color="auto"/>
        <w:left w:val="none" w:sz="0" w:space="0" w:color="auto"/>
        <w:bottom w:val="none" w:sz="0" w:space="0" w:color="auto"/>
        <w:right w:val="none" w:sz="0" w:space="0" w:color="auto"/>
      </w:divBdr>
    </w:div>
    <w:div w:id="741100550">
      <w:bodyDiv w:val="1"/>
      <w:marLeft w:val="0"/>
      <w:marRight w:val="0"/>
      <w:marTop w:val="0"/>
      <w:marBottom w:val="0"/>
      <w:divBdr>
        <w:top w:val="none" w:sz="0" w:space="0" w:color="auto"/>
        <w:left w:val="none" w:sz="0" w:space="0" w:color="auto"/>
        <w:bottom w:val="none" w:sz="0" w:space="0" w:color="auto"/>
        <w:right w:val="none" w:sz="0" w:space="0" w:color="auto"/>
      </w:divBdr>
    </w:div>
    <w:div w:id="741148331">
      <w:bodyDiv w:val="1"/>
      <w:marLeft w:val="0"/>
      <w:marRight w:val="0"/>
      <w:marTop w:val="0"/>
      <w:marBottom w:val="0"/>
      <w:divBdr>
        <w:top w:val="none" w:sz="0" w:space="0" w:color="auto"/>
        <w:left w:val="none" w:sz="0" w:space="0" w:color="auto"/>
        <w:bottom w:val="none" w:sz="0" w:space="0" w:color="auto"/>
        <w:right w:val="none" w:sz="0" w:space="0" w:color="auto"/>
      </w:divBdr>
    </w:div>
    <w:div w:id="741946242">
      <w:bodyDiv w:val="1"/>
      <w:marLeft w:val="0"/>
      <w:marRight w:val="0"/>
      <w:marTop w:val="0"/>
      <w:marBottom w:val="0"/>
      <w:divBdr>
        <w:top w:val="none" w:sz="0" w:space="0" w:color="auto"/>
        <w:left w:val="none" w:sz="0" w:space="0" w:color="auto"/>
        <w:bottom w:val="none" w:sz="0" w:space="0" w:color="auto"/>
        <w:right w:val="none" w:sz="0" w:space="0" w:color="auto"/>
      </w:divBdr>
    </w:div>
    <w:div w:id="742607123">
      <w:bodyDiv w:val="1"/>
      <w:marLeft w:val="0"/>
      <w:marRight w:val="0"/>
      <w:marTop w:val="0"/>
      <w:marBottom w:val="0"/>
      <w:divBdr>
        <w:top w:val="none" w:sz="0" w:space="0" w:color="auto"/>
        <w:left w:val="none" w:sz="0" w:space="0" w:color="auto"/>
        <w:bottom w:val="none" w:sz="0" w:space="0" w:color="auto"/>
        <w:right w:val="none" w:sz="0" w:space="0" w:color="auto"/>
      </w:divBdr>
    </w:div>
    <w:div w:id="742607778">
      <w:bodyDiv w:val="1"/>
      <w:marLeft w:val="0"/>
      <w:marRight w:val="0"/>
      <w:marTop w:val="0"/>
      <w:marBottom w:val="0"/>
      <w:divBdr>
        <w:top w:val="none" w:sz="0" w:space="0" w:color="auto"/>
        <w:left w:val="none" w:sz="0" w:space="0" w:color="auto"/>
        <w:bottom w:val="none" w:sz="0" w:space="0" w:color="auto"/>
        <w:right w:val="none" w:sz="0" w:space="0" w:color="auto"/>
      </w:divBdr>
    </w:div>
    <w:div w:id="742800671">
      <w:bodyDiv w:val="1"/>
      <w:marLeft w:val="0"/>
      <w:marRight w:val="0"/>
      <w:marTop w:val="0"/>
      <w:marBottom w:val="0"/>
      <w:divBdr>
        <w:top w:val="none" w:sz="0" w:space="0" w:color="auto"/>
        <w:left w:val="none" w:sz="0" w:space="0" w:color="auto"/>
        <w:bottom w:val="none" w:sz="0" w:space="0" w:color="auto"/>
        <w:right w:val="none" w:sz="0" w:space="0" w:color="auto"/>
      </w:divBdr>
    </w:div>
    <w:div w:id="743333543">
      <w:bodyDiv w:val="1"/>
      <w:marLeft w:val="0"/>
      <w:marRight w:val="0"/>
      <w:marTop w:val="0"/>
      <w:marBottom w:val="0"/>
      <w:divBdr>
        <w:top w:val="none" w:sz="0" w:space="0" w:color="auto"/>
        <w:left w:val="none" w:sz="0" w:space="0" w:color="auto"/>
        <w:bottom w:val="none" w:sz="0" w:space="0" w:color="auto"/>
        <w:right w:val="none" w:sz="0" w:space="0" w:color="auto"/>
      </w:divBdr>
    </w:div>
    <w:div w:id="743599733">
      <w:bodyDiv w:val="1"/>
      <w:marLeft w:val="0"/>
      <w:marRight w:val="0"/>
      <w:marTop w:val="0"/>
      <w:marBottom w:val="0"/>
      <w:divBdr>
        <w:top w:val="none" w:sz="0" w:space="0" w:color="auto"/>
        <w:left w:val="none" w:sz="0" w:space="0" w:color="auto"/>
        <w:bottom w:val="none" w:sz="0" w:space="0" w:color="auto"/>
        <w:right w:val="none" w:sz="0" w:space="0" w:color="auto"/>
      </w:divBdr>
    </w:div>
    <w:div w:id="743645411">
      <w:bodyDiv w:val="1"/>
      <w:marLeft w:val="0"/>
      <w:marRight w:val="0"/>
      <w:marTop w:val="0"/>
      <w:marBottom w:val="0"/>
      <w:divBdr>
        <w:top w:val="none" w:sz="0" w:space="0" w:color="auto"/>
        <w:left w:val="none" w:sz="0" w:space="0" w:color="auto"/>
        <w:bottom w:val="none" w:sz="0" w:space="0" w:color="auto"/>
        <w:right w:val="none" w:sz="0" w:space="0" w:color="auto"/>
      </w:divBdr>
    </w:div>
    <w:div w:id="743648342">
      <w:bodyDiv w:val="1"/>
      <w:marLeft w:val="0"/>
      <w:marRight w:val="0"/>
      <w:marTop w:val="0"/>
      <w:marBottom w:val="0"/>
      <w:divBdr>
        <w:top w:val="none" w:sz="0" w:space="0" w:color="auto"/>
        <w:left w:val="none" w:sz="0" w:space="0" w:color="auto"/>
        <w:bottom w:val="none" w:sz="0" w:space="0" w:color="auto"/>
        <w:right w:val="none" w:sz="0" w:space="0" w:color="auto"/>
      </w:divBdr>
    </w:div>
    <w:div w:id="745146584">
      <w:bodyDiv w:val="1"/>
      <w:marLeft w:val="0"/>
      <w:marRight w:val="0"/>
      <w:marTop w:val="0"/>
      <w:marBottom w:val="0"/>
      <w:divBdr>
        <w:top w:val="none" w:sz="0" w:space="0" w:color="auto"/>
        <w:left w:val="none" w:sz="0" w:space="0" w:color="auto"/>
        <w:bottom w:val="none" w:sz="0" w:space="0" w:color="auto"/>
        <w:right w:val="none" w:sz="0" w:space="0" w:color="auto"/>
      </w:divBdr>
    </w:div>
    <w:div w:id="747074879">
      <w:bodyDiv w:val="1"/>
      <w:marLeft w:val="0"/>
      <w:marRight w:val="0"/>
      <w:marTop w:val="0"/>
      <w:marBottom w:val="0"/>
      <w:divBdr>
        <w:top w:val="none" w:sz="0" w:space="0" w:color="auto"/>
        <w:left w:val="none" w:sz="0" w:space="0" w:color="auto"/>
        <w:bottom w:val="none" w:sz="0" w:space="0" w:color="auto"/>
        <w:right w:val="none" w:sz="0" w:space="0" w:color="auto"/>
      </w:divBdr>
      <w:divsChild>
        <w:div w:id="139932006">
          <w:marLeft w:val="0"/>
          <w:marRight w:val="0"/>
          <w:marTop w:val="0"/>
          <w:marBottom w:val="0"/>
          <w:divBdr>
            <w:top w:val="none" w:sz="0" w:space="0" w:color="auto"/>
            <w:left w:val="none" w:sz="0" w:space="0" w:color="auto"/>
            <w:bottom w:val="none" w:sz="0" w:space="0" w:color="auto"/>
            <w:right w:val="none" w:sz="0" w:space="0" w:color="auto"/>
          </w:divBdr>
        </w:div>
        <w:div w:id="218396513">
          <w:marLeft w:val="0"/>
          <w:marRight w:val="0"/>
          <w:marTop w:val="0"/>
          <w:marBottom w:val="0"/>
          <w:divBdr>
            <w:top w:val="none" w:sz="0" w:space="0" w:color="auto"/>
            <w:left w:val="none" w:sz="0" w:space="0" w:color="auto"/>
            <w:bottom w:val="none" w:sz="0" w:space="0" w:color="auto"/>
            <w:right w:val="none" w:sz="0" w:space="0" w:color="auto"/>
          </w:divBdr>
        </w:div>
        <w:div w:id="1000767223">
          <w:marLeft w:val="0"/>
          <w:marRight w:val="0"/>
          <w:marTop w:val="0"/>
          <w:marBottom w:val="0"/>
          <w:divBdr>
            <w:top w:val="none" w:sz="0" w:space="0" w:color="auto"/>
            <w:left w:val="none" w:sz="0" w:space="0" w:color="auto"/>
            <w:bottom w:val="none" w:sz="0" w:space="0" w:color="auto"/>
            <w:right w:val="none" w:sz="0" w:space="0" w:color="auto"/>
          </w:divBdr>
        </w:div>
        <w:div w:id="1055854528">
          <w:marLeft w:val="0"/>
          <w:marRight w:val="0"/>
          <w:marTop w:val="0"/>
          <w:marBottom w:val="0"/>
          <w:divBdr>
            <w:top w:val="none" w:sz="0" w:space="0" w:color="auto"/>
            <w:left w:val="none" w:sz="0" w:space="0" w:color="auto"/>
            <w:bottom w:val="none" w:sz="0" w:space="0" w:color="auto"/>
            <w:right w:val="none" w:sz="0" w:space="0" w:color="auto"/>
          </w:divBdr>
        </w:div>
        <w:div w:id="1941526584">
          <w:marLeft w:val="0"/>
          <w:marRight w:val="0"/>
          <w:marTop w:val="0"/>
          <w:marBottom w:val="0"/>
          <w:divBdr>
            <w:top w:val="none" w:sz="0" w:space="0" w:color="auto"/>
            <w:left w:val="none" w:sz="0" w:space="0" w:color="auto"/>
            <w:bottom w:val="none" w:sz="0" w:space="0" w:color="auto"/>
            <w:right w:val="none" w:sz="0" w:space="0" w:color="auto"/>
          </w:divBdr>
        </w:div>
        <w:div w:id="2103452435">
          <w:marLeft w:val="0"/>
          <w:marRight w:val="0"/>
          <w:marTop w:val="0"/>
          <w:marBottom w:val="0"/>
          <w:divBdr>
            <w:top w:val="none" w:sz="0" w:space="0" w:color="auto"/>
            <w:left w:val="none" w:sz="0" w:space="0" w:color="auto"/>
            <w:bottom w:val="none" w:sz="0" w:space="0" w:color="auto"/>
            <w:right w:val="none" w:sz="0" w:space="0" w:color="auto"/>
          </w:divBdr>
        </w:div>
      </w:divsChild>
    </w:div>
    <w:div w:id="747196722">
      <w:bodyDiv w:val="1"/>
      <w:marLeft w:val="0"/>
      <w:marRight w:val="0"/>
      <w:marTop w:val="0"/>
      <w:marBottom w:val="0"/>
      <w:divBdr>
        <w:top w:val="none" w:sz="0" w:space="0" w:color="auto"/>
        <w:left w:val="none" w:sz="0" w:space="0" w:color="auto"/>
        <w:bottom w:val="none" w:sz="0" w:space="0" w:color="auto"/>
        <w:right w:val="none" w:sz="0" w:space="0" w:color="auto"/>
      </w:divBdr>
    </w:div>
    <w:div w:id="747464985">
      <w:bodyDiv w:val="1"/>
      <w:marLeft w:val="0"/>
      <w:marRight w:val="0"/>
      <w:marTop w:val="0"/>
      <w:marBottom w:val="0"/>
      <w:divBdr>
        <w:top w:val="none" w:sz="0" w:space="0" w:color="auto"/>
        <w:left w:val="none" w:sz="0" w:space="0" w:color="auto"/>
        <w:bottom w:val="none" w:sz="0" w:space="0" w:color="auto"/>
        <w:right w:val="none" w:sz="0" w:space="0" w:color="auto"/>
      </w:divBdr>
    </w:div>
    <w:div w:id="747536165">
      <w:bodyDiv w:val="1"/>
      <w:marLeft w:val="0"/>
      <w:marRight w:val="0"/>
      <w:marTop w:val="0"/>
      <w:marBottom w:val="0"/>
      <w:divBdr>
        <w:top w:val="none" w:sz="0" w:space="0" w:color="auto"/>
        <w:left w:val="none" w:sz="0" w:space="0" w:color="auto"/>
        <w:bottom w:val="none" w:sz="0" w:space="0" w:color="auto"/>
        <w:right w:val="none" w:sz="0" w:space="0" w:color="auto"/>
      </w:divBdr>
    </w:div>
    <w:div w:id="748617760">
      <w:bodyDiv w:val="1"/>
      <w:marLeft w:val="0"/>
      <w:marRight w:val="0"/>
      <w:marTop w:val="0"/>
      <w:marBottom w:val="0"/>
      <w:divBdr>
        <w:top w:val="none" w:sz="0" w:space="0" w:color="auto"/>
        <w:left w:val="none" w:sz="0" w:space="0" w:color="auto"/>
        <w:bottom w:val="none" w:sz="0" w:space="0" w:color="auto"/>
        <w:right w:val="none" w:sz="0" w:space="0" w:color="auto"/>
      </w:divBdr>
    </w:div>
    <w:div w:id="749347415">
      <w:bodyDiv w:val="1"/>
      <w:marLeft w:val="0"/>
      <w:marRight w:val="0"/>
      <w:marTop w:val="0"/>
      <w:marBottom w:val="0"/>
      <w:divBdr>
        <w:top w:val="none" w:sz="0" w:space="0" w:color="auto"/>
        <w:left w:val="none" w:sz="0" w:space="0" w:color="auto"/>
        <w:bottom w:val="none" w:sz="0" w:space="0" w:color="auto"/>
        <w:right w:val="none" w:sz="0" w:space="0" w:color="auto"/>
      </w:divBdr>
    </w:div>
    <w:div w:id="749351061">
      <w:bodyDiv w:val="1"/>
      <w:marLeft w:val="0"/>
      <w:marRight w:val="0"/>
      <w:marTop w:val="0"/>
      <w:marBottom w:val="0"/>
      <w:divBdr>
        <w:top w:val="none" w:sz="0" w:space="0" w:color="auto"/>
        <w:left w:val="none" w:sz="0" w:space="0" w:color="auto"/>
        <w:bottom w:val="none" w:sz="0" w:space="0" w:color="auto"/>
        <w:right w:val="none" w:sz="0" w:space="0" w:color="auto"/>
      </w:divBdr>
    </w:div>
    <w:div w:id="749541185">
      <w:bodyDiv w:val="1"/>
      <w:marLeft w:val="0"/>
      <w:marRight w:val="0"/>
      <w:marTop w:val="0"/>
      <w:marBottom w:val="0"/>
      <w:divBdr>
        <w:top w:val="none" w:sz="0" w:space="0" w:color="auto"/>
        <w:left w:val="none" w:sz="0" w:space="0" w:color="auto"/>
        <w:bottom w:val="none" w:sz="0" w:space="0" w:color="auto"/>
        <w:right w:val="none" w:sz="0" w:space="0" w:color="auto"/>
      </w:divBdr>
    </w:div>
    <w:div w:id="750086133">
      <w:bodyDiv w:val="1"/>
      <w:marLeft w:val="0"/>
      <w:marRight w:val="0"/>
      <w:marTop w:val="0"/>
      <w:marBottom w:val="0"/>
      <w:divBdr>
        <w:top w:val="none" w:sz="0" w:space="0" w:color="auto"/>
        <w:left w:val="none" w:sz="0" w:space="0" w:color="auto"/>
        <w:bottom w:val="none" w:sz="0" w:space="0" w:color="auto"/>
        <w:right w:val="none" w:sz="0" w:space="0" w:color="auto"/>
      </w:divBdr>
    </w:div>
    <w:div w:id="752825251">
      <w:bodyDiv w:val="1"/>
      <w:marLeft w:val="0"/>
      <w:marRight w:val="0"/>
      <w:marTop w:val="0"/>
      <w:marBottom w:val="0"/>
      <w:divBdr>
        <w:top w:val="none" w:sz="0" w:space="0" w:color="auto"/>
        <w:left w:val="none" w:sz="0" w:space="0" w:color="auto"/>
        <w:bottom w:val="none" w:sz="0" w:space="0" w:color="auto"/>
        <w:right w:val="none" w:sz="0" w:space="0" w:color="auto"/>
      </w:divBdr>
    </w:div>
    <w:div w:id="754597759">
      <w:bodyDiv w:val="1"/>
      <w:marLeft w:val="0"/>
      <w:marRight w:val="0"/>
      <w:marTop w:val="0"/>
      <w:marBottom w:val="0"/>
      <w:divBdr>
        <w:top w:val="none" w:sz="0" w:space="0" w:color="auto"/>
        <w:left w:val="none" w:sz="0" w:space="0" w:color="auto"/>
        <w:bottom w:val="none" w:sz="0" w:space="0" w:color="auto"/>
        <w:right w:val="none" w:sz="0" w:space="0" w:color="auto"/>
      </w:divBdr>
    </w:div>
    <w:div w:id="755513418">
      <w:bodyDiv w:val="1"/>
      <w:marLeft w:val="0"/>
      <w:marRight w:val="0"/>
      <w:marTop w:val="0"/>
      <w:marBottom w:val="0"/>
      <w:divBdr>
        <w:top w:val="none" w:sz="0" w:space="0" w:color="auto"/>
        <w:left w:val="none" w:sz="0" w:space="0" w:color="auto"/>
        <w:bottom w:val="none" w:sz="0" w:space="0" w:color="auto"/>
        <w:right w:val="none" w:sz="0" w:space="0" w:color="auto"/>
      </w:divBdr>
    </w:div>
    <w:div w:id="756824171">
      <w:bodyDiv w:val="1"/>
      <w:marLeft w:val="0"/>
      <w:marRight w:val="0"/>
      <w:marTop w:val="0"/>
      <w:marBottom w:val="0"/>
      <w:divBdr>
        <w:top w:val="none" w:sz="0" w:space="0" w:color="auto"/>
        <w:left w:val="none" w:sz="0" w:space="0" w:color="auto"/>
        <w:bottom w:val="none" w:sz="0" w:space="0" w:color="auto"/>
        <w:right w:val="none" w:sz="0" w:space="0" w:color="auto"/>
      </w:divBdr>
    </w:div>
    <w:div w:id="757481711">
      <w:bodyDiv w:val="1"/>
      <w:marLeft w:val="0"/>
      <w:marRight w:val="0"/>
      <w:marTop w:val="0"/>
      <w:marBottom w:val="0"/>
      <w:divBdr>
        <w:top w:val="none" w:sz="0" w:space="0" w:color="auto"/>
        <w:left w:val="none" w:sz="0" w:space="0" w:color="auto"/>
        <w:bottom w:val="none" w:sz="0" w:space="0" w:color="auto"/>
        <w:right w:val="none" w:sz="0" w:space="0" w:color="auto"/>
      </w:divBdr>
    </w:div>
    <w:div w:id="757562387">
      <w:bodyDiv w:val="1"/>
      <w:marLeft w:val="0"/>
      <w:marRight w:val="0"/>
      <w:marTop w:val="0"/>
      <w:marBottom w:val="0"/>
      <w:divBdr>
        <w:top w:val="none" w:sz="0" w:space="0" w:color="auto"/>
        <w:left w:val="none" w:sz="0" w:space="0" w:color="auto"/>
        <w:bottom w:val="none" w:sz="0" w:space="0" w:color="auto"/>
        <w:right w:val="none" w:sz="0" w:space="0" w:color="auto"/>
      </w:divBdr>
    </w:div>
    <w:div w:id="758141025">
      <w:bodyDiv w:val="1"/>
      <w:marLeft w:val="0"/>
      <w:marRight w:val="0"/>
      <w:marTop w:val="0"/>
      <w:marBottom w:val="0"/>
      <w:divBdr>
        <w:top w:val="none" w:sz="0" w:space="0" w:color="auto"/>
        <w:left w:val="none" w:sz="0" w:space="0" w:color="auto"/>
        <w:bottom w:val="none" w:sz="0" w:space="0" w:color="auto"/>
        <w:right w:val="none" w:sz="0" w:space="0" w:color="auto"/>
      </w:divBdr>
    </w:div>
    <w:div w:id="758477549">
      <w:bodyDiv w:val="1"/>
      <w:marLeft w:val="0"/>
      <w:marRight w:val="0"/>
      <w:marTop w:val="0"/>
      <w:marBottom w:val="0"/>
      <w:divBdr>
        <w:top w:val="none" w:sz="0" w:space="0" w:color="auto"/>
        <w:left w:val="none" w:sz="0" w:space="0" w:color="auto"/>
        <w:bottom w:val="none" w:sz="0" w:space="0" w:color="auto"/>
        <w:right w:val="none" w:sz="0" w:space="0" w:color="auto"/>
      </w:divBdr>
    </w:div>
    <w:div w:id="760491692">
      <w:bodyDiv w:val="1"/>
      <w:marLeft w:val="0"/>
      <w:marRight w:val="0"/>
      <w:marTop w:val="0"/>
      <w:marBottom w:val="0"/>
      <w:divBdr>
        <w:top w:val="none" w:sz="0" w:space="0" w:color="auto"/>
        <w:left w:val="none" w:sz="0" w:space="0" w:color="auto"/>
        <w:bottom w:val="none" w:sz="0" w:space="0" w:color="auto"/>
        <w:right w:val="none" w:sz="0" w:space="0" w:color="auto"/>
      </w:divBdr>
    </w:div>
    <w:div w:id="762729157">
      <w:bodyDiv w:val="1"/>
      <w:marLeft w:val="0"/>
      <w:marRight w:val="0"/>
      <w:marTop w:val="0"/>
      <w:marBottom w:val="0"/>
      <w:divBdr>
        <w:top w:val="none" w:sz="0" w:space="0" w:color="auto"/>
        <w:left w:val="none" w:sz="0" w:space="0" w:color="auto"/>
        <w:bottom w:val="none" w:sz="0" w:space="0" w:color="auto"/>
        <w:right w:val="none" w:sz="0" w:space="0" w:color="auto"/>
      </w:divBdr>
      <w:divsChild>
        <w:div w:id="92631437">
          <w:marLeft w:val="0"/>
          <w:marRight w:val="0"/>
          <w:marTop w:val="0"/>
          <w:marBottom w:val="0"/>
          <w:divBdr>
            <w:top w:val="none" w:sz="0" w:space="0" w:color="auto"/>
            <w:left w:val="none" w:sz="0" w:space="0" w:color="auto"/>
            <w:bottom w:val="none" w:sz="0" w:space="0" w:color="auto"/>
            <w:right w:val="none" w:sz="0" w:space="0" w:color="auto"/>
          </w:divBdr>
        </w:div>
        <w:div w:id="678890488">
          <w:marLeft w:val="0"/>
          <w:marRight w:val="0"/>
          <w:marTop w:val="0"/>
          <w:marBottom w:val="0"/>
          <w:divBdr>
            <w:top w:val="none" w:sz="0" w:space="0" w:color="auto"/>
            <w:left w:val="none" w:sz="0" w:space="0" w:color="auto"/>
            <w:bottom w:val="none" w:sz="0" w:space="0" w:color="auto"/>
            <w:right w:val="none" w:sz="0" w:space="0" w:color="auto"/>
          </w:divBdr>
        </w:div>
        <w:div w:id="891698845">
          <w:marLeft w:val="0"/>
          <w:marRight w:val="0"/>
          <w:marTop w:val="0"/>
          <w:marBottom w:val="0"/>
          <w:divBdr>
            <w:top w:val="none" w:sz="0" w:space="0" w:color="auto"/>
            <w:left w:val="none" w:sz="0" w:space="0" w:color="auto"/>
            <w:bottom w:val="none" w:sz="0" w:space="0" w:color="auto"/>
            <w:right w:val="none" w:sz="0" w:space="0" w:color="auto"/>
          </w:divBdr>
        </w:div>
        <w:div w:id="1188833910">
          <w:marLeft w:val="0"/>
          <w:marRight w:val="0"/>
          <w:marTop w:val="0"/>
          <w:marBottom w:val="0"/>
          <w:divBdr>
            <w:top w:val="none" w:sz="0" w:space="0" w:color="auto"/>
            <w:left w:val="none" w:sz="0" w:space="0" w:color="auto"/>
            <w:bottom w:val="none" w:sz="0" w:space="0" w:color="auto"/>
            <w:right w:val="none" w:sz="0" w:space="0" w:color="auto"/>
          </w:divBdr>
        </w:div>
        <w:div w:id="1792437002">
          <w:marLeft w:val="0"/>
          <w:marRight w:val="0"/>
          <w:marTop w:val="0"/>
          <w:marBottom w:val="0"/>
          <w:divBdr>
            <w:top w:val="none" w:sz="0" w:space="0" w:color="auto"/>
            <w:left w:val="none" w:sz="0" w:space="0" w:color="auto"/>
            <w:bottom w:val="none" w:sz="0" w:space="0" w:color="auto"/>
            <w:right w:val="none" w:sz="0" w:space="0" w:color="auto"/>
          </w:divBdr>
        </w:div>
        <w:div w:id="2057927589">
          <w:marLeft w:val="0"/>
          <w:marRight w:val="0"/>
          <w:marTop w:val="0"/>
          <w:marBottom w:val="0"/>
          <w:divBdr>
            <w:top w:val="none" w:sz="0" w:space="0" w:color="auto"/>
            <w:left w:val="none" w:sz="0" w:space="0" w:color="auto"/>
            <w:bottom w:val="none" w:sz="0" w:space="0" w:color="auto"/>
            <w:right w:val="none" w:sz="0" w:space="0" w:color="auto"/>
          </w:divBdr>
        </w:div>
      </w:divsChild>
    </w:div>
    <w:div w:id="763112602">
      <w:bodyDiv w:val="1"/>
      <w:marLeft w:val="0"/>
      <w:marRight w:val="0"/>
      <w:marTop w:val="0"/>
      <w:marBottom w:val="0"/>
      <w:divBdr>
        <w:top w:val="none" w:sz="0" w:space="0" w:color="auto"/>
        <w:left w:val="none" w:sz="0" w:space="0" w:color="auto"/>
        <w:bottom w:val="none" w:sz="0" w:space="0" w:color="auto"/>
        <w:right w:val="none" w:sz="0" w:space="0" w:color="auto"/>
      </w:divBdr>
    </w:div>
    <w:div w:id="764302900">
      <w:bodyDiv w:val="1"/>
      <w:marLeft w:val="0"/>
      <w:marRight w:val="0"/>
      <w:marTop w:val="0"/>
      <w:marBottom w:val="0"/>
      <w:divBdr>
        <w:top w:val="none" w:sz="0" w:space="0" w:color="auto"/>
        <w:left w:val="none" w:sz="0" w:space="0" w:color="auto"/>
        <w:bottom w:val="none" w:sz="0" w:space="0" w:color="auto"/>
        <w:right w:val="none" w:sz="0" w:space="0" w:color="auto"/>
      </w:divBdr>
      <w:divsChild>
        <w:div w:id="805243122">
          <w:marLeft w:val="0"/>
          <w:marRight w:val="0"/>
          <w:marTop w:val="0"/>
          <w:marBottom w:val="0"/>
          <w:divBdr>
            <w:top w:val="none" w:sz="0" w:space="0" w:color="auto"/>
            <w:left w:val="none" w:sz="0" w:space="0" w:color="auto"/>
            <w:bottom w:val="none" w:sz="0" w:space="0" w:color="auto"/>
            <w:right w:val="none" w:sz="0" w:space="0" w:color="auto"/>
          </w:divBdr>
        </w:div>
        <w:div w:id="1815560473">
          <w:marLeft w:val="0"/>
          <w:marRight w:val="0"/>
          <w:marTop w:val="0"/>
          <w:marBottom w:val="0"/>
          <w:divBdr>
            <w:top w:val="none" w:sz="0" w:space="0" w:color="auto"/>
            <w:left w:val="none" w:sz="0" w:space="0" w:color="auto"/>
            <w:bottom w:val="none" w:sz="0" w:space="0" w:color="auto"/>
            <w:right w:val="none" w:sz="0" w:space="0" w:color="auto"/>
          </w:divBdr>
        </w:div>
        <w:div w:id="2018265788">
          <w:marLeft w:val="0"/>
          <w:marRight w:val="0"/>
          <w:marTop w:val="0"/>
          <w:marBottom w:val="0"/>
          <w:divBdr>
            <w:top w:val="none" w:sz="0" w:space="0" w:color="auto"/>
            <w:left w:val="none" w:sz="0" w:space="0" w:color="auto"/>
            <w:bottom w:val="none" w:sz="0" w:space="0" w:color="auto"/>
            <w:right w:val="none" w:sz="0" w:space="0" w:color="auto"/>
          </w:divBdr>
        </w:div>
      </w:divsChild>
    </w:div>
    <w:div w:id="765153261">
      <w:bodyDiv w:val="1"/>
      <w:marLeft w:val="0"/>
      <w:marRight w:val="0"/>
      <w:marTop w:val="0"/>
      <w:marBottom w:val="0"/>
      <w:divBdr>
        <w:top w:val="none" w:sz="0" w:space="0" w:color="auto"/>
        <w:left w:val="none" w:sz="0" w:space="0" w:color="auto"/>
        <w:bottom w:val="none" w:sz="0" w:space="0" w:color="auto"/>
        <w:right w:val="none" w:sz="0" w:space="0" w:color="auto"/>
      </w:divBdr>
    </w:div>
    <w:div w:id="766389004">
      <w:bodyDiv w:val="1"/>
      <w:marLeft w:val="0"/>
      <w:marRight w:val="0"/>
      <w:marTop w:val="0"/>
      <w:marBottom w:val="0"/>
      <w:divBdr>
        <w:top w:val="none" w:sz="0" w:space="0" w:color="auto"/>
        <w:left w:val="none" w:sz="0" w:space="0" w:color="auto"/>
        <w:bottom w:val="none" w:sz="0" w:space="0" w:color="auto"/>
        <w:right w:val="none" w:sz="0" w:space="0" w:color="auto"/>
      </w:divBdr>
      <w:divsChild>
        <w:div w:id="486867085">
          <w:marLeft w:val="0"/>
          <w:marRight w:val="0"/>
          <w:marTop w:val="0"/>
          <w:marBottom w:val="0"/>
          <w:divBdr>
            <w:top w:val="none" w:sz="0" w:space="0" w:color="auto"/>
            <w:left w:val="none" w:sz="0" w:space="0" w:color="auto"/>
            <w:bottom w:val="none" w:sz="0" w:space="0" w:color="auto"/>
            <w:right w:val="none" w:sz="0" w:space="0" w:color="auto"/>
          </w:divBdr>
        </w:div>
        <w:div w:id="784008831">
          <w:marLeft w:val="0"/>
          <w:marRight w:val="0"/>
          <w:marTop w:val="0"/>
          <w:marBottom w:val="0"/>
          <w:divBdr>
            <w:top w:val="none" w:sz="0" w:space="0" w:color="auto"/>
            <w:left w:val="none" w:sz="0" w:space="0" w:color="auto"/>
            <w:bottom w:val="none" w:sz="0" w:space="0" w:color="auto"/>
            <w:right w:val="none" w:sz="0" w:space="0" w:color="auto"/>
          </w:divBdr>
        </w:div>
        <w:div w:id="799686699">
          <w:marLeft w:val="0"/>
          <w:marRight w:val="0"/>
          <w:marTop w:val="0"/>
          <w:marBottom w:val="0"/>
          <w:divBdr>
            <w:top w:val="none" w:sz="0" w:space="0" w:color="auto"/>
            <w:left w:val="none" w:sz="0" w:space="0" w:color="auto"/>
            <w:bottom w:val="none" w:sz="0" w:space="0" w:color="auto"/>
            <w:right w:val="none" w:sz="0" w:space="0" w:color="auto"/>
          </w:divBdr>
        </w:div>
        <w:div w:id="1090782960">
          <w:marLeft w:val="0"/>
          <w:marRight w:val="0"/>
          <w:marTop w:val="0"/>
          <w:marBottom w:val="0"/>
          <w:divBdr>
            <w:top w:val="none" w:sz="0" w:space="0" w:color="auto"/>
            <w:left w:val="none" w:sz="0" w:space="0" w:color="auto"/>
            <w:bottom w:val="none" w:sz="0" w:space="0" w:color="auto"/>
            <w:right w:val="none" w:sz="0" w:space="0" w:color="auto"/>
          </w:divBdr>
        </w:div>
        <w:div w:id="1563784247">
          <w:marLeft w:val="0"/>
          <w:marRight w:val="0"/>
          <w:marTop w:val="0"/>
          <w:marBottom w:val="0"/>
          <w:divBdr>
            <w:top w:val="none" w:sz="0" w:space="0" w:color="auto"/>
            <w:left w:val="none" w:sz="0" w:space="0" w:color="auto"/>
            <w:bottom w:val="none" w:sz="0" w:space="0" w:color="auto"/>
            <w:right w:val="none" w:sz="0" w:space="0" w:color="auto"/>
          </w:divBdr>
        </w:div>
      </w:divsChild>
    </w:div>
    <w:div w:id="767193590">
      <w:bodyDiv w:val="1"/>
      <w:marLeft w:val="0"/>
      <w:marRight w:val="0"/>
      <w:marTop w:val="0"/>
      <w:marBottom w:val="0"/>
      <w:divBdr>
        <w:top w:val="none" w:sz="0" w:space="0" w:color="auto"/>
        <w:left w:val="none" w:sz="0" w:space="0" w:color="auto"/>
        <w:bottom w:val="none" w:sz="0" w:space="0" w:color="auto"/>
        <w:right w:val="none" w:sz="0" w:space="0" w:color="auto"/>
      </w:divBdr>
    </w:div>
    <w:div w:id="768352895">
      <w:bodyDiv w:val="1"/>
      <w:marLeft w:val="0"/>
      <w:marRight w:val="0"/>
      <w:marTop w:val="0"/>
      <w:marBottom w:val="0"/>
      <w:divBdr>
        <w:top w:val="none" w:sz="0" w:space="0" w:color="auto"/>
        <w:left w:val="none" w:sz="0" w:space="0" w:color="auto"/>
        <w:bottom w:val="none" w:sz="0" w:space="0" w:color="auto"/>
        <w:right w:val="none" w:sz="0" w:space="0" w:color="auto"/>
      </w:divBdr>
    </w:div>
    <w:div w:id="770249407">
      <w:bodyDiv w:val="1"/>
      <w:marLeft w:val="0"/>
      <w:marRight w:val="0"/>
      <w:marTop w:val="0"/>
      <w:marBottom w:val="0"/>
      <w:divBdr>
        <w:top w:val="none" w:sz="0" w:space="0" w:color="auto"/>
        <w:left w:val="none" w:sz="0" w:space="0" w:color="auto"/>
        <w:bottom w:val="none" w:sz="0" w:space="0" w:color="auto"/>
        <w:right w:val="none" w:sz="0" w:space="0" w:color="auto"/>
      </w:divBdr>
    </w:div>
    <w:div w:id="770396889">
      <w:bodyDiv w:val="1"/>
      <w:marLeft w:val="0"/>
      <w:marRight w:val="0"/>
      <w:marTop w:val="0"/>
      <w:marBottom w:val="0"/>
      <w:divBdr>
        <w:top w:val="none" w:sz="0" w:space="0" w:color="auto"/>
        <w:left w:val="none" w:sz="0" w:space="0" w:color="auto"/>
        <w:bottom w:val="none" w:sz="0" w:space="0" w:color="auto"/>
        <w:right w:val="none" w:sz="0" w:space="0" w:color="auto"/>
      </w:divBdr>
    </w:div>
    <w:div w:id="770517914">
      <w:bodyDiv w:val="1"/>
      <w:marLeft w:val="0"/>
      <w:marRight w:val="0"/>
      <w:marTop w:val="0"/>
      <w:marBottom w:val="0"/>
      <w:divBdr>
        <w:top w:val="none" w:sz="0" w:space="0" w:color="auto"/>
        <w:left w:val="none" w:sz="0" w:space="0" w:color="auto"/>
        <w:bottom w:val="none" w:sz="0" w:space="0" w:color="auto"/>
        <w:right w:val="none" w:sz="0" w:space="0" w:color="auto"/>
      </w:divBdr>
    </w:div>
    <w:div w:id="772625476">
      <w:bodyDiv w:val="1"/>
      <w:marLeft w:val="0"/>
      <w:marRight w:val="0"/>
      <w:marTop w:val="0"/>
      <w:marBottom w:val="0"/>
      <w:divBdr>
        <w:top w:val="none" w:sz="0" w:space="0" w:color="auto"/>
        <w:left w:val="none" w:sz="0" w:space="0" w:color="auto"/>
        <w:bottom w:val="none" w:sz="0" w:space="0" w:color="auto"/>
        <w:right w:val="none" w:sz="0" w:space="0" w:color="auto"/>
      </w:divBdr>
    </w:div>
    <w:div w:id="773523446">
      <w:bodyDiv w:val="1"/>
      <w:marLeft w:val="0"/>
      <w:marRight w:val="0"/>
      <w:marTop w:val="0"/>
      <w:marBottom w:val="0"/>
      <w:divBdr>
        <w:top w:val="none" w:sz="0" w:space="0" w:color="auto"/>
        <w:left w:val="none" w:sz="0" w:space="0" w:color="auto"/>
        <w:bottom w:val="none" w:sz="0" w:space="0" w:color="auto"/>
        <w:right w:val="none" w:sz="0" w:space="0" w:color="auto"/>
      </w:divBdr>
      <w:divsChild>
        <w:div w:id="1051267153">
          <w:marLeft w:val="0"/>
          <w:marRight w:val="0"/>
          <w:marTop w:val="0"/>
          <w:marBottom w:val="0"/>
          <w:divBdr>
            <w:top w:val="none" w:sz="0" w:space="0" w:color="auto"/>
            <w:left w:val="none" w:sz="0" w:space="0" w:color="auto"/>
            <w:bottom w:val="none" w:sz="0" w:space="0" w:color="auto"/>
            <w:right w:val="none" w:sz="0" w:space="0" w:color="auto"/>
          </w:divBdr>
        </w:div>
        <w:div w:id="1714423282">
          <w:marLeft w:val="0"/>
          <w:marRight w:val="0"/>
          <w:marTop w:val="0"/>
          <w:marBottom w:val="0"/>
          <w:divBdr>
            <w:top w:val="none" w:sz="0" w:space="0" w:color="auto"/>
            <w:left w:val="none" w:sz="0" w:space="0" w:color="auto"/>
            <w:bottom w:val="none" w:sz="0" w:space="0" w:color="auto"/>
            <w:right w:val="none" w:sz="0" w:space="0" w:color="auto"/>
          </w:divBdr>
        </w:div>
        <w:div w:id="1761296153">
          <w:marLeft w:val="0"/>
          <w:marRight w:val="0"/>
          <w:marTop w:val="0"/>
          <w:marBottom w:val="0"/>
          <w:divBdr>
            <w:top w:val="none" w:sz="0" w:space="0" w:color="auto"/>
            <w:left w:val="none" w:sz="0" w:space="0" w:color="auto"/>
            <w:bottom w:val="none" w:sz="0" w:space="0" w:color="auto"/>
            <w:right w:val="none" w:sz="0" w:space="0" w:color="auto"/>
          </w:divBdr>
        </w:div>
        <w:div w:id="1904291673">
          <w:marLeft w:val="0"/>
          <w:marRight w:val="0"/>
          <w:marTop w:val="0"/>
          <w:marBottom w:val="0"/>
          <w:divBdr>
            <w:top w:val="none" w:sz="0" w:space="0" w:color="auto"/>
            <w:left w:val="none" w:sz="0" w:space="0" w:color="auto"/>
            <w:bottom w:val="none" w:sz="0" w:space="0" w:color="auto"/>
            <w:right w:val="none" w:sz="0" w:space="0" w:color="auto"/>
          </w:divBdr>
        </w:div>
        <w:div w:id="1932080258">
          <w:marLeft w:val="0"/>
          <w:marRight w:val="0"/>
          <w:marTop w:val="0"/>
          <w:marBottom w:val="0"/>
          <w:divBdr>
            <w:top w:val="none" w:sz="0" w:space="0" w:color="auto"/>
            <w:left w:val="none" w:sz="0" w:space="0" w:color="auto"/>
            <w:bottom w:val="none" w:sz="0" w:space="0" w:color="auto"/>
            <w:right w:val="none" w:sz="0" w:space="0" w:color="auto"/>
          </w:divBdr>
        </w:div>
      </w:divsChild>
    </w:div>
    <w:div w:id="774325887">
      <w:bodyDiv w:val="1"/>
      <w:marLeft w:val="0"/>
      <w:marRight w:val="0"/>
      <w:marTop w:val="0"/>
      <w:marBottom w:val="0"/>
      <w:divBdr>
        <w:top w:val="none" w:sz="0" w:space="0" w:color="auto"/>
        <w:left w:val="none" w:sz="0" w:space="0" w:color="auto"/>
        <w:bottom w:val="none" w:sz="0" w:space="0" w:color="auto"/>
        <w:right w:val="none" w:sz="0" w:space="0" w:color="auto"/>
      </w:divBdr>
    </w:div>
    <w:div w:id="774793575">
      <w:bodyDiv w:val="1"/>
      <w:marLeft w:val="0"/>
      <w:marRight w:val="0"/>
      <w:marTop w:val="0"/>
      <w:marBottom w:val="0"/>
      <w:divBdr>
        <w:top w:val="none" w:sz="0" w:space="0" w:color="auto"/>
        <w:left w:val="none" w:sz="0" w:space="0" w:color="auto"/>
        <w:bottom w:val="none" w:sz="0" w:space="0" w:color="auto"/>
        <w:right w:val="none" w:sz="0" w:space="0" w:color="auto"/>
      </w:divBdr>
    </w:div>
    <w:div w:id="778329457">
      <w:bodyDiv w:val="1"/>
      <w:marLeft w:val="0"/>
      <w:marRight w:val="0"/>
      <w:marTop w:val="0"/>
      <w:marBottom w:val="0"/>
      <w:divBdr>
        <w:top w:val="none" w:sz="0" w:space="0" w:color="auto"/>
        <w:left w:val="none" w:sz="0" w:space="0" w:color="auto"/>
        <w:bottom w:val="none" w:sz="0" w:space="0" w:color="auto"/>
        <w:right w:val="none" w:sz="0" w:space="0" w:color="auto"/>
      </w:divBdr>
    </w:div>
    <w:div w:id="779565833">
      <w:bodyDiv w:val="1"/>
      <w:marLeft w:val="0"/>
      <w:marRight w:val="0"/>
      <w:marTop w:val="0"/>
      <w:marBottom w:val="0"/>
      <w:divBdr>
        <w:top w:val="none" w:sz="0" w:space="0" w:color="auto"/>
        <w:left w:val="none" w:sz="0" w:space="0" w:color="auto"/>
        <w:bottom w:val="none" w:sz="0" w:space="0" w:color="auto"/>
        <w:right w:val="none" w:sz="0" w:space="0" w:color="auto"/>
      </w:divBdr>
    </w:div>
    <w:div w:id="780615355">
      <w:bodyDiv w:val="1"/>
      <w:marLeft w:val="0"/>
      <w:marRight w:val="0"/>
      <w:marTop w:val="0"/>
      <w:marBottom w:val="0"/>
      <w:divBdr>
        <w:top w:val="none" w:sz="0" w:space="0" w:color="auto"/>
        <w:left w:val="none" w:sz="0" w:space="0" w:color="auto"/>
        <w:bottom w:val="none" w:sz="0" w:space="0" w:color="auto"/>
        <w:right w:val="none" w:sz="0" w:space="0" w:color="auto"/>
      </w:divBdr>
    </w:div>
    <w:div w:id="782650792">
      <w:bodyDiv w:val="1"/>
      <w:marLeft w:val="0"/>
      <w:marRight w:val="0"/>
      <w:marTop w:val="0"/>
      <w:marBottom w:val="0"/>
      <w:divBdr>
        <w:top w:val="none" w:sz="0" w:space="0" w:color="auto"/>
        <w:left w:val="none" w:sz="0" w:space="0" w:color="auto"/>
        <w:bottom w:val="none" w:sz="0" w:space="0" w:color="auto"/>
        <w:right w:val="none" w:sz="0" w:space="0" w:color="auto"/>
      </w:divBdr>
    </w:div>
    <w:div w:id="786267509">
      <w:bodyDiv w:val="1"/>
      <w:marLeft w:val="0"/>
      <w:marRight w:val="0"/>
      <w:marTop w:val="0"/>
      <w:marBottom w:val="0"/>
      <w:divBdr>
        <w:top w:val="none" w:sz="0" w:space="0" w:color="auto"/>
        <w:left w:val="none" w:sz="0" w:space="0" w:color="auto"/>
        <w:bottom w:val="none" w:sz="0" w:space="0" w:color="auto"/>
        <w:right w:val="none" w:sz="0" w:space="0" w:color="auto"/>
      </w:divBdr>
    </w:div>
    <w:div w:id="786387736">
      <w:bodyDiv w:val="1"/>
      <w:marLeft w:val="0"/>
      <w:marRight w:val="0"/>
      <w:marTop w:val="0"/>
      <w:marBottom w:val="0"/>
      <w:divBdr>
        <w:top w:val="none" w:sz="0" w:space="0" w:color="auto"/>
        <w:left w:val="none" w:sz="0" w:space="0" w:color="auto"/>
        <w:bottom w:val="none" w:sz="0" w:space="0" w:color="auto"/>
        <w:right w:val="none" w:sz="0" w:space="0" w:color="auto"/>
      </w:divBdr>
      <w:divsChild>
        <w:div w:id="62220205">
          <w:marLeft w:val="0"/>
          <w:marRight w:val="0"/>
          <w:marTop w:val="0"/>
          <w:marBottom w:val="0"/>
          <w:divBdr>
            <w:top w:val="none" w:sz="0" w:space="0" w:color="auto"/>
            <w:left w:val="none" w:sz="0" w:space="0" w:color="auto"/>
            <w:bottom w:val="none" w:sz="0" w:space="0" w:color="auto"/>
            <w:right w:val="none" w:sz="0" w:space="0" w:color="auto"/>
          </w:divBdr>
        </w:div>
        <w:div w:id="226306579">
          <w:marLeft w:val="0"/>
          <w:marRight w:val="0"/>
          <w:marTop w:val="0"/>
          <w:marBottom w:val="0"/>
          <w:divBdr>
            <w:top w:val="none" w:sz="0" w:space="0" w:color="auto"/>
            <w:left w:val="none" w:sz="0" w:space="0" w:color="auto"/>
            <w:bottom w:val="none" w:sz="0" w:space="0" w:color="auto"/>
            <w:right w:val="none" w:sz="0" w:space="0" w:color="auto"/>
          </w:divBdr>
        </w:div>
        <w:div w:id="1839224688">
          <w:marLeft w:val="0"/>
          <w:marRight w:val="0"/>
          <w:marTop w:val="0"/>
          <w:marBottom w:val="0"/>
          <w:divBdr>
            <w:top w:val="none" w:sz="0" w:space="0" w:color="auto"/>
            <w:left w:val="none" w:sz="0" w:space="0" w:color="auto"/>
            <w:bottom w:val="none" w:sz="0" w:space="0" w:color="auto"/>
            <w:right w:val="none" w:sz="0" w:space="0" w:color="auto"/>
          </w:divBdr>
        </w:div>
        <w:div w:id="1965573999">
          <w:marLeft w:val="0"/>
          <w:marRight w:val="0"/>
          <w:marTop w:val="0"/>
          <w:marBottom w:val="0"/>
          <w:divBdr>
            <w:top w:val="none" w:sz="0" w:space="0" w:color="auto"/>
            <w:left w:val="none" w:sz="0" w:space="0" w:color="auto"/>
            <w:bottom w:val="none" w:sz="0" w:space="0" w:color="auto"/>
            <w:right w:val="none" w:sz="0" w:space="0" w:color="auto"/>
          </w:divBdr>
        </w:div>
        <w:div w:id="1968506597">
          <w:marLeft w:val="0"/>
          <w:marRight w:val="0"/>
          <w:marTop w:val="0"/>
          <w:marBottom w:val="0"/>
          <w:divBdr>
            <w:top w:val="none" w:sz="0" w:space="0" w:color="auto"/>
            <w:left w:val="none" w:sz="0" w:space="0" w:color="auto"/>
            <w:bottom w:val="none" w:sz="0" w:space="0" w:color="auto"/>
            <w:right w:val="none" w:sz="0" w:space="0" w:color="auto"/>
          </w:divBdr>
        </w:div>
        <w:div w:id="2028292551">
          <w:marLeft w:val="0"/>
          <w:marRight w:val="0"/>
          <w:marTop w:val="0"/>
          <w:marBottom w:val="0"/>
          <w:divBdr>
            <w:top w:val="none" w:sz="0" w:space="0" w:color="auto"/>
            <w:left w:val="none" w:sz="0" w:space="0" w:color="auto"/>
            <w:bottom w:val="none" w:sz="0" w:space="0" w:color="auto"/>
            <w:right w:val="none" w:sz="0" w:space="0" w:color="auto"/>
          </w:divBdr>
        </w:div>
      </w:divsChild>
    </w:div>
    <w:div w:id="786891980">
      <w:bodyDiv w:val="1"/>
      <w:marLeft w:val="0"/>
      <w:marRight w:val="0"/>
      <w:marTop w:val="0"/>
      <w:marBottom w:val="0"/>
      <w:divBdr>
        <w:top w:val="none" w:sz="0" w:space="0" w:color="auto"/>
        <w:left w:val="none" w:sz="0" w:space="0" w:color="auto"/>
        <w:bottom w:val="none" w:sz="0" w:space="0" w:color="auto"/>
        <w:right w:val="none" w:sz="0" w:space="0" w:color="auto"/>
      </w:divBdr>
    </w:div>
    <w:div w:id="787091448">
      <w:bodyDiv w:val="1"/>
      <w:marLeft w:val="0"/>
      <w:marRight w:val="0"/>
      <w:marTop w:val="0"/>
      <w:marBottom w:val="0"/>
      <w:divBdr>
        <w:top w:val="none" w:sz="0" w:space="0" w:color="auto"/>
        <w:left w:val="none" w:sz="0" w:space="0" w:color="auto"/>
        <w:bottom w:val="none" w:sz="0" w:space="0" w:color="auto"/>
        <w:right w:val="none" w:sz="0" w:space="0" w:color="auto"/>
      </w:divBdr>
    </w:div>
    <w:div w:id="787966228">
      <w:bodyDiv w:val="1"/>
      <w:marLeft w:val="0"/>
      <w:marRight w:val="0"/>
      <w:marTop w:val="0"/>
      <w:marBottom w:val="0"/>
      <w:divBdr>
        <w:top w:val="none" w:sz="0" w:space="0" w:color="auto"/>
        <w:left w:val="none" w:sz="0" w:space="0" w:color="auto"/>
        <w:bottom w:val="none" w:sz="0" w:space="0" w:color="auto"/>
        <w:right w:val="none" w:sz="0" w:space="0" w:color="auto"/>
      </w:divBdr>
    </w:div>
    <w:div w:id="788359424">
      <w:bodyDiv w:val="1"/>
      <w:marLeft w:val="0"/>
      <w:marRight w:val="0"/>
      <w:marTop w:val="0"/>
      <w:marBottom w:val="0"/>
      <w:divBdr>
        <w:top w:val="none" w:sz="0" w:space="0" w:color="auto"/>
        <w:left w:val="none" w:sz="0" w:space="0" w:color="auto"/>
        <w:bottom w:val="none" w:sz="0" w:space="0" w:color="auto"/>
        <w:right w:val="none" w:sz="0" w:space="0" w:color="auto"/>
      </w:divBdr>
    </w:div>
    <w:div w:id="790126221">
      <w:bodyDiv w:val="1"/>
      <w:marLeft w:val="0"/>
      <w:marRight w:val="0"/>
      <w:marTop w:val="0"/>
      <w:marBottom w:val="0"/>
      <w:divBdr>
        <w:top w:val="none" w:sz="0" w:space="0" w:color="auto"/>
        <w:left w:val="none" w:sz="0" w:space="0" w:color="auto"/>
        <w:bottom w:val="none" w:sz="0" w:space="0" w:color="auto"/>
        <w:right w:val="none" w:sz="0" w:space="0" w:color="auto"/>
      </w:divBdr>
    </w:div>
    <w:div w:id="791247271">
      <w:bodyDiv w:val="1"/>
      <w:marLeft w:val="0"/>
      <w:marRight w:val="0"/>
      <w:marTop w:val="0"/>
      <w:marBottom w:val="0"/>
      <w:divBdr>
        <w:top w:val="none" w:sz="0" w:space="0" w:color="auto"/>
        <w:left w:val="none" w:sz="0" w:space="0" w:color="auto"/>
        <w:bottom w:val="none" w:sz="0" w:space="0" w:color="auto"/>
        <w:right w:val="none" w:sz="0" w:space="0" w:color="auto"/>
      </w:divBdr>
    </w:div>
    <w:div w:id="791480959">
      <w:bodyDiv w:val="1"/>
      <w:marLeft w:val="0"/>
      <w:marRight w:val="0"/>
      <w:marTop w:val="0"/>
      <w:marBottom w:val="0"/>
      <w:divBdr>
        <w:top w:val="none" w:sz="0" w:space="0" w:color="auto"/>
        <w:left w:val="none" w:sz="0" w:space="0" w:color="auto"/>
        <w:bottom w:val="none" w:sz="0" w:space="0" w:color="auto"/>
        <w:right w:val="none" w:sz="0" w:space="0" w:color="auto"/>
      </w:divBdr>
    </w:div>
    <w:div w:id="793986011">
      <w:bodyDiv w:val="1"/>
      <w:marLeft w:val="0"/>
      <w:marRight w:val="0"/>
      <w:marTop w:val="0"/>
      <w:marBottom w:val="0"/>
      <w:divBdr>
        <w:top w:val="none" w:sz="0" w:space="0" w:color="auto"/>
        <w:left w:val="none" w:sz="0" w:space="0" w:color="auto"/>
        <w:bottom w:val="none" w:sz="0" w:space="0" w:color="auto"/>
        <w:right w:val="none" w:sz="0" w:space="0" w:color="auto"/>
      </w:divBdr>
    </w:div>
    <w:div w:id="794056881">
      <w:bodyDiv w:val="1"/>
      <w:marLeft w:val="0"/>
      <w:marRight w:val="0"/>
      <w:marTop w:val="0"/>
      <w:marBottom w:val="0"/>
      <w:divBdr>
        <w:top w:val="none" w:sz="0" w:space="0" w:color="auto"/>
        <w:left w:val="none" w:sz="0" w:space="0" w:color="auto"/>
        <w:bottom w:val="none" w:sz="0" w:space="0" w:color="auto"/>
        <w:right w:val="none" w:sz="0" w:space="0" w:color="auto"/>
      </w:divBdr>
    </w:div>
    <w:div w:id="794448203">
      <w:bodyDiv w:val="1"/>
      <w:marLeft w:val="0"/>
      <w:marRight w:val="0"/>
      <w:marTop w:val="0"/>
      <w:marBottom w:val="0"/>
      <w:divBdr>
        <w:top w:val="none" w:sz="0" w:space="0" w:color="auto"/>
        <w:left w:val="none" w:sz="0" w:space="0" w:color="auto"/>
        <w:bottom w:val="none" w:sz="0" w:space="0" w:color="auto"/>
        <w:right w:val="none" w:sz="0" w:space="0" w:color="auto"/>
      </w:divBdr>
      <w:divsChild>
        <w:div w:id="238054173">
          <w:marLeft w:val="0"/>
          <w:marRight w:val="0"/>
          <w:marTop w:val="0"/>
          <w:marBottom w:val="0"/>
          <w:divBdr>
            <w:top w:val="none" w:sz="0" w:space="0" w:color="auto"/>
            <w:left w:val="none" w:sz="0" w:space="0" w:color="auto"/>
            <w:bottom w:val="none" w:sz="0" w:space="0" w:color="auto"/>
            <w:right w:val="none" w:sz="0" w:space="0" w:color="auto"/>
          </w:divBdr>
        </w:div>
        <w:div w:id="448478550">
          <w:marLeft w:val="0"/>
          <w:marRight w:val="0"/>
          <w:marTop w:val="0"/>
          <w:marBottom w:val="0"/>
          <w:divBdr>
            <w:top w:val="none" w:sz="0" w:space="0" w:color="auto"/>
            <w:left w:val="none" w:sz="0" w:space="0" w:color="auto"/>
            <w:bottom w:val="none" w:sz="0" w:space="0" w:color="auto"/>
            <w:right w:val="none" w:sz="0" w:space="0" w:color="auto"/>
          </w:divBdr>
        </w:div>
        <w:div w:id="849760246">
          <w:marLeft w:val="0"/>
          <w:marRight w:val="0"/>
          <w:marTop w:val="0"/>
          <w:marBottom w:val="0"/>
          <w:divBdr>
            <w:top w:val="none" w:sz="0" w:space="0" w:color="auto"/>
            <w:left w:val="none" w:sz="0" w:space="0" w:color="auto"/>
            <w:bottom w:val="none" w:sz="0" w:space="0" w:color="auto"/>
            <w:right w:val="none" w:sz="0" w:space="0" w:color="auto"/>
          </w:divBdr>
        </w:div>
        <w:div w:id="998994143">
          <w:marLeft w:val="0"/>
          <w:marRight w:val="0"/>
          <w:marTop w:val="0"/>
          <w:marBottom w:val="0"/>
          <w:divBdr>
            <w:top w:val="none" w:sz="0" w:space="0" w:color="auto"/>
            <w:left w:val="none" w:sz="0" w:space="0" w:color="auto"/>
            <w:bottom w:val="none" w:sz="0" w:space="0" w:color="auto"/>
            <w:right w:val="none" w:sz="0" w:space="0" w:color="auto"/>
          </w:divBdr>
        </w:div>
        <w:div w:id="1216355649">
          <w:marLeft w:val="0"/>
          <w:marRight w:val="0"/>
          <w:marTop w:val="0"/>
          <w:marBottom w:val="0"/>
          <w:divBdr>
            <w:top w:val="none" w:sz="0" w:space="0" w:color="auto"/>
            <w:left w:val="none" w:sz="0" w:space="0" w:color="auto"/>
            <w:bottom w:val="none" w:sz="0" w:space="0" w:color="auto"/>
            <w:right w:val="none" w:sz="0" w:space="0" w:color="auto"/>
          </w:divBdr>
        </w:div>
        <w:div w:id="1364556567">
          <w:marLeft w:val="0"/>
          <w:marRight w:val="0"/>
          <w:marTop w:val="0"/>
          <w:marBottom w:val="0"/>
          <w:divBdr>
            <w:top w:val="none" w:sz="0" w:space="0" w:color="auto"/>
            <w:left w:val="none" w:sz="0" w:space="0" w:color="auto"/>
            <w:bottom w:val="none" w:sz="0" w:space="0" w:color="auto"/>
            <w:right w:val="none" w:sz="0" w:space="0" w:color="auto"/>
          </w:divBdr>
        </w:div>
        <w:div w:id="1455900714">
          <w:marLeft w:val="0"/>
          <w:marRight w:val="0"/>
          <w:marTop w:val="0"/>
          <w:marBottom w:val="0"/>
          <w:divBdr>
            <w:top w:val="none" w:sz="0" w:space="0" w:color="auto"/>
            <w:left w:val="none" w:sz="0" w:space="0" w:color="auto"/>
            <w:bottom w:val="none" w:sz="0" w:space="0" w:color="auto"/>
            <w:right w:val="none" w:sz="0" w:space="0" w:color="auto"/>
          </w:divBdr>
        </w:div>
        <w:div w:id="1614366962">
          <w:marLeft w:val="0"/>
          <w:marRight w:val="0"/>
          <w:marTop w:val="0"/>
          <w:marBottom w:val="0"/>
          <w:divBdr>
            <w:top w:val="none" w:sz="0" w:space="0" w:color="auto"/>
            <w:left w:val="none" w:sz="0" w:space="0" w:color="auto"/>
            <w:bottom w:val="none" w:sz="0" w:space="0" w:color="auto"/>
            <w:right w:val="none" w:sz="0" w:space="0" w:color="auto"/>
          </w:divBdr>
        </w:div>
      </w:divsChild>
    </w:div>
    <w:div w:id="795295357">
      <w:bodyDiv w:val="1"/>
      <w:marLeft w:val="0"/>
      <w:marRight w:val="0"/>
      <w:marTop w:val="0"/>
      <w:marBottom w:val="0"/>
      <w:divBdr>
        <w:top w:val="none" w:sz="0" w:space="0" w:color="auto"/>
        <w:left w:val="none" w:sz="0" w:space="0" w:color="auto"/>
        <w:bottom w:val="none" w:sz="0" w:space="0" w:color="auto"/>
        <w:right w:val="none" w:sz="0" w:space="0" w:color="auto"/>
      </w:divBdr>
    </w:div>
    <w:div w:id="796335117">
      <w:bodyDiv w:val="1"/>
      <w:marLeft w:val="0"/>
      <w:marRight w:val="0"/>
      <w:marTop w:val="0"/>
      <w:marBottom w:val="0"/>
      <w:divBdr>
        <w:top w:val="none" w:sz="0" w:space="0" w:color="auto"/>
        <w:left w:val="none" w:sz="0" w:space="0" w:color="auto"/>
        <w:bottom w:val="none" w:sz="0" w:space="0" w:color="auto"/>
        <w:right w:val="none" w:sz="0" w:space="0" w:color="auto"/>
      </w:divBdr>
    </w:div>
    <w:div w:id="797182372">
      <w:bodyDiv w:val="1"/>
      <w:marLeft w:val="0"/>
      <w:marRight w:val="0"/>
      <w:marTop w:val="0"/>
      <w:marBottom w:val="0"/>
      <w:divBdr>
        <w:top w:val="none" w:sz="0" w:space="0" w:color="auto"/>
        <w:left w:val="none" w:sz="0" w:space="0" w:color="auto"/>
        <w:bottom w:val="none" w:sz="0" w:space="0" w:color="auto"/>
        <w:right w:val="none" w:sz="0" w:space="0" w:color="auto"/>
      </w:divBdr>
    </w:div>
    <w:div w:id="797528382">
      <w:bodyDiv w:val="1"/>
      <w:marLeft w:val="0"/>
      <w:marRight w:val="0"/>
      <w:marTop w:val="0"/>
      <w:marBottom w:val="0"/>
      <w:divBdr>
        <w:top w:val="none" w:sz="0" w:space="0" w:color="auto"/>
        <w:left w:val="none" w:sz="0" w:space="0" w:color="auto"/>
        <w:bottom w:val="none" w:sz="0" w:space="0" w:color="auto"/>
        <w:right w:val="none" w:sz="0" w:space="0" w:color="auto"/>
      </w:divBdr>
    </w:div>
    <w:div w:id="800609165">
      <w:bodyDiv w:val="1"/>
      <w:marLeft w:val="0"/>
      <w:marRight w:val="0"/>
      <w:marTop w:val="0"/>
      <w:marBottom w:val="0"/>
      <w:divBdr>
        <w:top w:val="none" w:sz="0" w:space="0" w:color="auto"/>
        <w:left w:val="none" w:sz="0" w:space="0" w:color="auto"/>
        <w:bottom w:val="none" w:sz="0" w:space="0" w:color="auto"/>
        <w:right w:val="none" w:sz="0" w:space="0" w:color="auto"/>
      </w:divBdr>
    </w:div>
    <w:div w:id="801118099">
      <w:bodyDiv w:val="1"/>
      <w:marLeft w:val="0"/>
      <w:marRight w:val="0"/>
      <w:marTop w:val="0"/>
      <w:marBottom w:val="0"/>
      <w:divBdr>
        <w:top w:val="none" w:sz="0" w:space="0" w:color="auto"/>
        <w:left w:val="none" w:sz="0" w:space="0" w:color="auto"/>
        <w:bottom w:val="none" w:sz="0" w:space="0" w:color="auto"/>
        <w:right w:val="none" w:sz="0" w:space="0" w:color="auto"/>
      </w:divBdr>
    </w:div>
    <w:div w:id="802574611">
      <w:bodyDiv w:val="1"/>
      <w:marLeft w:val="0"/>
      <w:marRight w:val="0"/>
      <w:marTop w:val="0"/>
      <w:marBottom w:val="0"/>
      <w:divBdr>
        <w:top w:val="none" w:sz="0" w:space="0" w:color="auto"/>
        <w:left w:val="none" w:sz="0" w:space="0" w:color="auto"/>
        <w:bottom w:val="none" w:sz="0" w:space="0" w:color="auto"/>
        <w:right w:val="none" w:sz="0" w:space="0" w:color="auto"/>
      </w:divBdr>
    </w:div>
    <w:div w:id="803038707">
      <w:bodyDiv w:val="1"/>
      <w:marLeft w:val="0"/>
      <w:marRight w:val="0"/>
      <w:marTop w:val="0"/>
      <w:marBottom w:val="0"/>
      <w:divBdr>
        <w:top w:val="none" w:sz="0" w:space="0" w:color="auto"/>
        <w:left w:val="none" w:sz="0" w:space="0" w:color="auto"/>
        <w:bottom w:val="none" w:sz="0" w:space="0" w:color="auto"/>
        <w:right w:val="none" w:sz="0" w:space="0" w:color="auto"/>
      </w:divBdr>
    </w:div>
    <w:div w:id="803471681">
      <w:bodyDiv w:val="1"/>
      <w:marLeft w:val="0"/>
      <w:marRight w:val="0"/>
      <w:marTop w:val="0"/>
      <w:marBottom w:val="0"/>
      <w:divBdr>
        <w:top w:val="none" w:sz="0" w:space="0" w:color="auto"/>
        <w:left w:val="none" w:sz="0" w:space="0" w:color="auto"/>
        <w:bottom w:val="none" w:sz="0" w:space="0" w:color="auto"/>
        <w:right w:val="none" w:sz="0" w:space="0" w:color="auto"/>
      </w:divBdr>
    </w:div>
    <w:div w:id="803473913">
      <w:bodyDiv w:val="1"/>
      <w:marLeft w:val="0"/>
      <w:marRight w:val="0"/>
      <w:marTop w:val="0"/>
      <w:marBottom w:val="0"/>
      <w:divBdr>
        <w:top w:val="none" w:sz="0" w:space="0" w:color="auto"/>
        <w:left w:val="none" w:sz="0" w:space="0" w:color="auto"/>
        <w:bottom w:val="none" w:sz="0" w:space="0" w:color="auto"/>
        <w:right w:val="none" w:sz="0" w:space="0" w:color="auto"/>
      </w:divBdr>
    </w:div>
    <w:div w:id="803962161">
      <w:bodyDiv w:val="1"/>
      <w:marLeft w:val="0"/>
      <w:marRight w:val="0"/>
      <w:marTop w:val="0"/>
      <w:marBottom w:val="0"/>
      <w:divBdr>
        <w:top w:val="none" w:sz="0" w:space="0" w:color="auto"/>
        <w:left w:val="none" w:sz="0" w:space="0" w:color="auto"/>
        <w:bottom w:val="none" w:sz="0" w:space="0" w:color="auto"/>
        <w:right w:val="none" w:sz="0" w:space="0" w:color="auto"/>
      </w:divBdr>
    </w:div>
    <w:div w:id="805591053">
      <w:bodyDiv w:val="1"/>
      <w:marLeft w:val="0"/>
      <w:marRight w:val="0"/>
      <w:marTop w:val="0"/>
      <w:marBottom w:val="0"/>
      <w:divBdr>
        <w:top w:val="none" w:sz="0" w:space="0" w:color="auto"/>
        <w:left w:val="none" w:sz="0" w:space="0" w:color="auto"/>
        <w:bottom w:val="none" w:sz="0" w:space="0" w:color="auto"/>
        <w:right w:val="none" w:sz="0" w:space="0" w:color="auto"/>
      </w:divBdr>
    </w:div>
    <w:div w:id="805777613">
      <w:bodyDiv w:val="1"/>
      <w:marLeft w:val="0"/>
      <w:marRight w:val="0"/>
      <w:marTop w:val="0"/>
      <w:marBottom w:val="0"/>
      <w:divBdr>
        <w:top w:val="none" w:sz="0" w:space="0" w:color="auto"/>
        <w:left w:val="none" w:sz="0" w:space="0" w:color="auto"/>
        <w:bottom w:val="none" w:sz="0" w:space="0" w:color="auto"/>
        <w:right w:val="none" w:sz="0" w:space="0" w:color="auto"/>
      </w:divBdr>
      <w:divsChild>
        <w:div w:id="213546789">
          <w:marLeft w:val="0"/>
          <w:marRight w:val="0"/>
          <w:marTop w:val="0"/>
          <w:marBottom w:val="0"/>
          <w:divBdr>
            <w:top w:val="none" w:sz="0" w:space="0" w:color="auto"/>
            <w:left w:val="none" w:sz="0" w:space="0" w:color="auto"/>
            <w:bottom w:val="none" w:sz="0" w:space="0" w:color="auto"/>
            <w:right w:val="none" w:sz="0" w:space="0" w:color="auto"/>
          </w:divBdr>
        </w:div>
        <w:div w:id="370693790">
          <w:marLeft w:val="0"/>
          <w:marRight w:val="0"/>
          <w:marTop w:val="0"/>
          <w:marBottom w:val="0"/>
          <w:divBdr>
            <w:top w:val="none" w:sz="0" w:space="0" w:color="auto"/>
            <w:left w:val="none" w:sz="0" w:space="0" w:color="auto"/>
            <w:bottom w:val="none" w:sz="0" w:space="0" w:color="auto"/>
            <w:right w:val="none" w:sz="0" w:space="0" w:color="auto"/>
          </w:divBdr>
        </w:div>
        <w:div w:id="444234625">
          <w:marLeft w:val="0"/>
          <w:marRight w:val="0"/>
          <w:marTop w:val="0"/>
          <w:marBottom w:val="0"/>
          <w:divBdr>
            <w:top w:val="none" w:sz="0" w:space="0" w:color="auto"/>
            <w:left w:val="none" w:sz="0" w:space="0" w:color="auto"/>
            <w:bottom w:val="none" w:sz="0" w:space="0" w:color="auto"/>
            <w:right w:val="none" w:sz="0" w:space="0" w:color="auto"/>
          </w:divBdr>
        </w:div>
        <w:div w:id="466627265">
          <w:marLeft w:val="0"/>
          <w:marRight w:val="0"/>
          <w:marTop w:val="0"/>
          <w:marBottom w:val="0"/>
          <w:divBdr>
            <w:top w:val="none" w:sz="0" w:space="0" w:color="auto"/>
            <w:left w:val="none" w:sz="0" w:space="0" w:color="auto"/>
            <w:bottom w:val="none" w:sz="0" w:space="0" w:color="auto"/>
            <w:right w:val="none" w:sz="0" w:space="0" w:color="auto"/>
          </w:divBdr>
        </w:div>
        <w:div w:id="512958366">
          <w:marLeft w:val="0"/>
          <w:marRight w:val="0"/>
          <w:marTop w:val="0"/>
          <w:marBottom w:val="0"/>
          <w:divBdr>
            <w:top w:val="none" w:sz="0" w:space="0" w:color="auto"/>
            <w:left w:val="none" w:sz="0" w:space="0" w:color="auto"/>
            <w:bottom w:val="none" w:sz="0" w:space="0" w:color="auto"/>
            <w:right w:val="none" w:sz="0" w:space="0" w:color="auto"/>
          </w:divBdr>
        </w:div>
        <w:div w:id="633683163">
          <w:marLeft w:val="0"/>
          <w:marRight w:val="0"/>
          <w:marTop w:val="0"/>
          <w:marBottom w:val="0"/>
          <w:divBdr>
            <w:top w:val="none" w:sz="0" w:space="0" w:color="auto"/>
            <w:left w:val="none" w:sz="0" w:space="0" w:color="auto"/>
            <w:bottom w:val="none" w:sz="0" w:space="0" w:color="auto"/>
            <w:right w:val="none" w:sz="0" w:space="0" w:color="auto"/>
          </w:divBdr>
        </w:div>
        <w:div w:id="778915357">
          <w:marLeft w:val="0"/>
          <w:marRight w:val="0"/>
          <w:marTop w:val="0"/>
          <w:marBottom w:val="0"/>
          <w:divBdr>
            <w:top w:val="none" w:sz="0" w:space="0" w:color="auto"/>
            <w:left w:val="none" w:sz="0" w:space="0" w:color="auto"/>
            <w:bottom w:val="none" w:sz="0" w:space="0" w:color="auto"/>
            <w:right w:val="none" w:sz="0" w:space="0" w:color="auto"/>
          </w:divBdr>
        </w:div>
        <w:div w:id="859392261">
          <w:marLeft w:val="0"/>
          <w:marRight w:val="0"/>
          <w:marTop w:val="0"/>
          <w:marBottom w:val="0"/>
          <w:divBdr>
            <w:top w:val="none" w:sz="0" w:space="0" w:color="auto"/>
            <w:left w:val="none" w:sz="0" w:space="0" w:color="auto"/>
            <w:bottom w:val="none" w:sz="0" w:space="0" w:color="auto"/>
            <w:right w:val="none" w:sz="0" w:space="0" w:color="auto"/>
          </w:divBdr>
        </w:div>
        <w:div w:id="878273940">
          <w:marLeft w:val="0"/>
          <w:marRight w:val="0"/>
          <w:marTop w:val="0"/>
          <w:marBottom w:val="0"/>
          <w:divBdr>
            <w:top w:val="none" w:sz="0" w:space="0" w:color="auto"/>
            <w:left w:val="none" w:sz="0" w:space="0" w:color="auto"/>
            <w:bottom w:val="none" w:sz="0" w:space="0" w:color="auto"/>
            <w:right w:val="none" w:sz="0" w:space="0" w:color="auto"/>
          </w:divBdr>
        </w:div>
        <w:div w:id="879585054">
          <w:marLeft w:val="0"/>
          <w:marRight w:val="0"/>
          <w:marTop w:val="0"/>
          <w:marBottom w:val="0"/>
          <w:divBdr>
            <w:top w:val="none" w:sz="0" w:space="0" w:color="auto"/>
            <w:left w:val="none" w:sz="0" w:space="0" w:color="auto"/>
            <w:bottom w:val="none" w:sz="0" w:space="0" w:color="auto"/>
            <w:right w:val="none" w:sz="0" w:space="0" w:color="auto"/>
          </w:divBdr>
        </w:div>
        <w:div w:id="1110974970">
          <w:marLeft w:val="0"/>
          <w:marRight w:val="0"/>
          <w:marTop w:val="0"/>
          <w:marBottom w:val="0"/>
          <w:divBdr>
            <w:top w:val="none" w:sz="0" w:space="0" w:color="auto"/>
            <w:left w:val="none" w:sz="0" w:space="0" w:color="auto"/>
            <w:bottom w:val="none" w:sz="0" w:space="0" w:color="auto"/>
            <w:right w:val="none" w:sz="0" w:space="0" w:color="auto"/>
          </w:divBdr>
        </w:div>
        <w:div w:id="1251936601">
          <w:marLeft w:val="0"/>
          <w:marRight w:val="0"/>
          <w:marTop w:val="0"/>
          <w:marBottom w:val="0"/>
          <w:divBdr>
            <w:top w:val="none" w:sz="0" w:space="0" w:color="auto"/>
            <w:left w:val="none" w:sz="0" w:space="0" w:color="auto"/>
            <w:bottom w:val="none" w:sz="0" w:space="0" w:color="auto"/>
            <w:right w:val="none" w:sz="0" w:space="0" w:color="auto"/>
          </w:divBdr>
        </w:div>
        <w:div w:id="1319503674">
          <w:marLeft w:val="0"/>
          <w:marRight w:val="0"/>
          <w:marTop w:val="0"/>
          <w:marBottom w:val="0"/>
          <w:divBdr>
            <w:top w:val="none" w:sz="0" w:space="0" w:color="auto"/>
            <w:left w:val="none" w:sz="0" w:space="0" w:color="auto"/>
            <w:bottom w:val="none" w:sz="0" w:space="0" w:color="auto"/>
            <w:right w:val="none" w:sz="0" w:space="0" w:color="auto"/>
          </w:divBdr>
        </w:div>
        <w:div w:id="1433358129">
          <w:marLeft w:val="0"/>
          <w:marRight w:val="0"/>
          <w:marTop w:val="0"/>
          <w:marBottom w:val="0"/>
          <w:divBdr>
            <w:top w:val="none" w:sz="0" w:space="0" w:color="auto"/>
            <w:left w:val="none" w:sz="0" w:space="0" w:color="auto"/>
            <w:bottom w:val="none" w:sz="0" w:space="0" w:color="auto"/>
            <w:right w:val="none" w:sz="0" w:space="0" w:color="auto"/>
          </w:divBdr>
        </w:div>
        <w:div w:id="1520197157">
          <w:marLeft w:val="0"/>
          <w:marRight w:val="0"/>
          <w:marTop w:val="0"/>
          <w:marBottom w:val="0"/>
          <w:divBdr>
            <w:top w:val="none" w:sz="0" w:space="0" w:color="auto"/>
            <w:left w:val="none" w:sz="0" w:space="0" w:color="auto"/>
            <w:bottom w:val="none" w:sz="0" w:space="0" w:color="auto"/>
            <w:right w:val="none" w:sz="0" w:space="0" w:color="auto"/>
          </w:divBdr>
        </w:div>
        <w:div w:id="1534028154">
          <w:marLeft w:val="0"/>
          <w:marRight w:val="0"/>
          <w:marTop w:val="0"/>
          <w:marBottom w:val="0"/>
          <w:divBdr>
            <w:top w:val="none" w:sz="0" w:space="0" w:color="auto"/>
            <w:left w:val="none" w:sz="0" w:space="0" w:color="auto"/>
            <w:bottom w:val="none" w:sz="0" w:space="0" w:color="auto"/>
            <w:right w:val="none" w:sz="0" w:space="0" w:color="auto"/>
          </w:divBdr>
        </w:div>
        <w:div w:id="1791582067">
          <w:marLeft w:val="0"/>
          <w:marRight w:val="0"/>
          <w:marTop w:val="0"/>
          <w:marBottom w:val="0"/>
          <w:divBdr>
            <w:top w:val="none" w:sz="0" w:space="0" w:color="auto"/>
            <w:left w:val="none" w:sz="0" w:space="0" w:color="auto"/>
            <w:bottom w:val="none" w:sz="0" w:space="0" w:color="auto"/>
            <w:right w:val="none" w:sz="0" w:space="0" w:color="auto"/>
          </w:divBdr>
        </w:div>
        <w:div w:id="1823737996">
          <w:marLeft w:val="0"/>
          <w:marRight w:val="0"/>
          <w:marTop w:val="0"/>
          <w:marBottom w:val="0"/>
          <w:divBdr>
            <w:top w:val="none" w:sz="0" w:space="0" w:color="auto"/>
            <w:left w:val="none" w:sz="0" w:space="0" w:color="auto"/>
            <w:bottom w:val="none" w:sz="0" w:space="0" w:color="auto"/>
            <w:right w:val="none" w:sz="0" w:space="0" w:color="auto"/>
          </w:divBdr>
        </w:div>
        <w:div w:id="1829664641">
          <w:marLeft w:val="0"/>
          <w:marRight w:val="0"/>
          <w:marTop w:val="0"/>
          <w:marBottom w:val="0"/>
          <w:divBdr>
            <w:top w:val="none" w:sz="0" w:space="0" w:color="auto"/>
            <w:left w:val="none" w:sz="0" w:space="0" w:color="auto"/>
            <w:bottom w:val="none" w:sz="0" w:space="0" w:color="auto"/>
            <w:right w:val="none" w:sz="0" w:space="0" w:color="auto"/>
          </w:divBdr>
        </w:div>
        <w:div w:id="1887062618">
          <w:marLeft w:val="0"/>
          <w:marRight w:val="0"/>
          <w:marTop w:val="0"/>
          <w:marBottom w:val="0"/>
          <w:divBdr>
            <w:top w:val="none" w:sz="0" w:space="0" w:color="auto"/>
            <w:left w:val="none" w:sz="0" w:space="0" w:color="auto"/>
            <w:bottom w:val="none" w:sz="0" w:space="0" w:color="auto"/>
            <w:right w:val="none" w:sz="0" w:space="0" w:color="auto"/>
          </w:divBdr>
        </w:div>
        <w:div w:id="1937900234">
          <w:marLeft w:val="0"/>
          <w:marRight w:val="0"/>
          <w:marTop w:val="0"/>
          <w:marBottom w:val="0"/>
          <w:divBdr>
            <w:top w:val="none" w:sz="0" w:space="0" w:color="auto"/>
            <w:left w:val="none" w:sz="0" w:space="0" w:color="auto"/>
            <w:bottom w:val="none" w:sz="0" w:space="0" w:color="auto"/>
            <w:right w:val="none" w:sz="0" w:space="0" w:color="auto"/>
          </w:divBdr>
        </w:div>
        <w:div w:id="1945113468">
          <w:marLeft w:val="0"/>
          <w:marRight w:val="0"/>
          <w:marTop w:val="0"/>
          <w:marBottom w:val="0"/>
          <w:divBdr>
            <w:top w:val="none" w:sz="0" w:space="0" w:color="auto"/>
            <w:left w:val="none" w:sz="0" w:space="0" w:color="auto"/>
            <w:bottom w:val="none" w:sz="0" w:space="0" w:color="auto"/>
            <w:right w:val="none" w:sz="0" w:space="0" w:color="auto"/>
          </w:divBdr>
        </w:div>
        <w:div w:id="1977641984">
          <w:marLeft w:val="0"/>
          <w:marRight w:val="0"/>
          <w:marTop w:val="0"/>
          <w:marBottom w:val="0"/>
          <w:divBdr>
            <w:top w:val="none" w:sz="0" w:space="0" w:color="auto"/>
            <w:left w:val="none" w:sz="0" w:space="0" w:color="auto"/>
            <w:bottom w:val="none" w:sz="0" w:space="0" w:color="auto"/>
            <w:right w:val="none" w:sz="0" w:space="0" w:color="auto"/>
          </w:divBdr>
        </w:div>
        <w:div w:id="2068802418">
          <w:marLeft w:val="0"/>
          <w:marRight w:val="0"/>
          <w:marTop w:val="0"/>
          <w:marBottom w:val="0"/>
          <w:divBdr>
            <w:top w:val="none" w:sz="0" w:space="0" w:color="auto"/>
            <w:left w:val="none" w:sz="0" w:space="0" w:color="auto"/>
            <w:bottom w:val="none" w:sz="0" w:space="0" w:color="auto"/>
            <w:right w:val="none" w:sz="0" w:space="0" w:color="auto"/>
          </w:divBdr>
        </w:div>
        <w:div w:id="2137983748">
          <w:marLeft w:val="0"/>
          <w:marRight w:val="0"/>
          <w:marTop w:val="0"/>
          <w:marBottom w:val="0"/>
          <w:divBdr>
            <w:top w:val="none" w:sz="0" w:space="0" w:color="auto"/>
            <w:left w:val="none" w:sz="0" w:space="0" w:color="auto"/>
            <w:bottom w:val="none" w:sz="0" w:space="0" w:color="auto"/>
            <w:right w:val="none" w:sz="0" w:space="0" w:color="auto"/>
          </w:divBdr>
        </w:div>
      </w:divsChild>
    </w:div>
    <w:div w:id="806703597">
      <w:bodyDiv w:val="1"/>
      <w:marLeft w:val="0"/>
      <w:marRight w:val="0"/>
      <w:marTop w:val="0"/>
      <w:marBottom w:val="0"/>
      <w:divBdr>
        <w:top w:val="none" w:sz="0" w:space="0" w:color="auto"/>
        <w:left w:val="none" w:sz="0" w:space="0" w:color="auto"/>
        <w:bottom w:val="none" w:sz="0" w:space="0" w:color="auto"/>
        <w:right w:val="none" w:sz="0" w:space="0" w:color="auto"/>
      </w:divBdr>
      <w:divsChild>
        <w:div w:id="34233481">
          <w:marLeft w:val="0"/>
          <w:marRight w:val="0"/>
          <w:marTop w:val="0"/>
          <w:marBottom w:val="0"/>
          <w:divBdr>
            <w:top w:val="none" w:sz="0" w:space="0" w:color="auto"/>
            <w:left w:val="none" w:sz="0" w:space="0" w:color="auto"/>
            <w:bottom w:val="none" w:sz="0" w:space="0" w:color="auto"/>
            <w:right w:val="none" w:sz="0" w:space="0" w:color="auto"/>
          </w:divBdr>
        </w:div>
        <w:div w:id="34887520">
          <w:marLeft w:val="0"/>
          <w:marRight w:val="0"/>
          <w:marTop w:val="0"/>
          <w:marBottom w:val="0"/>
          <w:divBdr>
            <w:top w:val="none" w:sz="0" w:space="0" w:color="auto"/>
            <w:left w:val="none" w:sz="0" w:space="0" w:color="auto"/>
            <w:bottom w:val="none" w:sz="0" w:space="0" w:color="auto"/>
            <w:right w:val="none" w:sz="0" w:space="0" w:color="auto"/>
          </w:divBdr>
        </w:div>
        <w:div w:id="165025522">
          <w:marLeft w:val="0"/>
          <w:marRight w:val="0"/>
          <w:marTop w:val="0"/>
          <w:marBottom w:val="0"/>
          <w:divBdr>
            <w:top w:val="none" w:sz="0" w:space="0" w:color="auto"/>
            <w:left w:val="none" w:sz="0" w:space="0" w:color="auto"/>
            <w:bottom w:val="none" w:sz="0" w:space="0" w:color="auto"/>
            <w:right w:val="none" w:sz="0" w:space="0" w:color="auto"/>
          </w:divBdr>
        </w:div>
        <w:div w:id="294526909">
          <w:marLeft w:val="0"/>
          <w:marRight w:val="0"/>
          <w:marTop w:val="0"/>
          <w:marBottom w:val="0"/>
          <w:divBdr>
            <w:top w:val="none" w:sz="0" w:space="0" w:color="auto"/>
            <w:left w:val="none" w:sz="0" w:space="0" w:color="auto"/>
            <w:bottom w:val="none" w:sz="0" w:space="0" w:color="auto"/>
            <w:right w:val="none" w:sz="0" w:space="0" w:color="auto"/>
          </w:divBdr>
        </w:div>
        <w:div w:id="358091232">
          <w:marLeft w:val="0"/>
          <w:marRight w:val="0"/>
          <w:marTop w:val="0"/>
          <w:marBottom w:val="0"/>
          <w:divBdr>
            <w:top w:val="none" w:sz="0" w:space="0" w:color="auto"/>
            <w:left w:val="none" w:sz="0" w:space="0" w:color="auto"/>
            <w:bottom w:val="none" w:sz="0" w:space="0" w:color="auto"/>
            <w:right w:val="none" w:sz="0" w:space="0" w:color="auto"/>
          </w:divBdr>
        </w:div>
        <w:div w:id="369645547">
          <w:marLeft w:val="0"/>
          <w:marRight w:val="0"/>
          <w:marTop w:val="0"/>
          <w:marBottom w:val="0"/>
          <w:divBdr>
            <w:top w:val="none" w:sz="0" w:space="0" w:color="auto"/>
            <w:left w:val="none" w:sz="0" w:space="0" w:color="auto"/>
            <w:bottom w:val="none" w:sz="0" w:space="0" w:color="auto"/>
            <w:right w:val="none" w:sz="0" w:space="0" w:color="auto"/>
          </w:divBdr>
        </w:div>
        <w:div w:id="379136172">
          <w:marLeft w:val="0"/>
          <w:marRight w:val="0"/>
          <w:marTop w:val="0"/>
          <w:marBottom w:val="0"/>
          <w:divBdr>
            <w:top w:val="none" w:sz="0" w:space="0" w:color="auto"/>
            <w:left w:val="none" w:sz="0" w:space="0" w:color="auto"/>
            <w:bottom w:val="none" w:sz="0" w:space="0" w:color="auto"/>
            <w:right w:val="none" w:sz="0" w:space="0" w:color="auto"/>
          </w:divBdr>
        </w:div>
        <w:div w:id="403262166">
          <w:marLeft w:val="0"/>
          <w:marRight w:val="0"/>
          <w:marTop w:val="0"/>
          <w:marBottom w:val="0"/>
          <w:divBdr>
            <w:top w:val="none" w:sz="0" w:space="0" w:color="auto"/>
            <w:left w:val="none" w:sz="0" w:space="0" w:color="auto"/>
            <w:bottom w:val="none" w:sz="0" w:space="0" w:color="auto"/>
            <w:right w:val="none" w:sz="0" w:space="0" w:color="auto"/>
          </w:divBdr>
        </w:div>
        <w:div w:id="435101042">
          <w:marLeft w:val="0"/>
          <w:marRight w:val="0"/>
          <w:marTop w:val="0"/>
          <w:marBottom w:val="0"/>
          <w:divBdr>
            <w:top w:val="none" w:sz="0" w:space="0" w:color="auto"/>
            <w:left w:val="none" w:sz="0" w:space="0" w:color="auto"/>
            <w:bottom w:val="none" w:sz="0" w:space="0" w:color="auto"/>
            <w:right w:val="none" w:sz="0" w:space="0" w:color="auto"/>
          </w:divBdr>
        </w:div>
        <w:div w:id="559512656">
          <w:marLeft w:val="0"/>
          <w:marRight w:val="0"/>
          <w:marTop w:val="0"/>
          <w:marBottom w:val="0"/>
          <w:divBdr>
            <w:top w:val="none" w:sz="0" w:space="0" w:color="auto"/>
            <w:left w:val="none" w:sz="0" w:space="0" w:color="auto"/>
            <w:bottom w:val="none" w:sz="0" w:space="0" w:color="auto"/>
            <w:right w:val="none" w:sz="0" w:space="0" w:color="auto"/>
          </w:divBdr>
        </w:div>
        <w:div w:id="649097095">
          <w:marLeft w:val="0"/>
          <w:marRight w:val="0"/>
          <w:marTop w:val="0"/>
          <w:marBottom w:val="0"/>
          <w:divBdr>
            <w:top w:val="none" w:sz="0" w:space="0" w:color="auto"/>
            <w:left w:val="none" w:sz="0" w:space="0" w:color="auto"/>
            <w:bottom w:val="none" w:sz="0" w:space="0" w:color="auto"/>
            <w:right w:val="none" w:sz="0" w:space="0" w:color="auto"/>
          </w:divBdr>
        </w:div>
        <w:div w:id="703140526">
          <w:marLeft w:val="0"/>
          <w:marRight w:val="0"/>
          <w:marTop w:val="0"/>
          <w:marBottom w:val="0"/>
          <w:divBdr>
            <w:top w:val="none" w:sz="0" w:space="0" w:color="auto"/>
            <w:left w:val="none" w:sz="0" w:space="0" w:color="auto"/>
            <w:bottom w:val="none" w:sz="0" w:space="0" w:color="auto"/>
            <w:right w:val="none" w:sz="0" w:space="0" w:color="auto"/>
          </w:divBdr>
        </w:div>
        <w:div w:id="803237257">
          <w:marLeft w:val="0"/>
          <w:marRight w:val="0"/>
          <w:marTop w:val="0"/>
          <w:marBottom w:val="0"/>
          <w:divBdr>
            <w:top w:val="none" w:sz="0" w:space="0" w:color="auto"/>
            <w:left w:val="none" w:sz="0" w:space="0" w:color="auto"/>
            <w:bottom w:val="none" w:sz="0" w:space="0" w:color="auto"/>
            <w:right w:val="none" w:sz="0" w:space="0" w:color="auto"/>
          </w:divBdr>
        </w:div>
        <w:div w:id="913592090">
          <w:marLeft w:val="0"/>
          <w:marRight w:val="0"/>
          <w:marTop w:val="0"/>
          <w:marBottom w:val="0"/>
          <w:divBdr>
            <w:top w:val="none" w:sz="0" w:space="0" w:color="auto"/>
            <w:left w:val="none" w:sz="0" w:space="0" w:color="auto"/>
            <w:bottom w:val="none" w:sz="0" w:space="0" w:color="auto"/>
            <w:right w:val="none" w:sz="0" w:space="0" w:color="auto"/>
          </w:divBdr>
        </w:div>
        <w:div w:id="924221365">
          <w:marLeft w:val="0"/>
          <w:marRight w:val="0"/>
          <w:marTop w:val="0"/>
          <w:marBottom w:val="0"/>
          <w:divBdr>
            <w:top w:val="none" w:sz="0" w:space="0" w:color="auto"/>
            <w:left w:val="none" w:sz="0" w:space="0" w:color="auto"/>
            <w:bottom w:val="none" w:sz="0" w:space="0" w:color="auto"/>
            <w:right w:val="none" w:sz="0" w:space="0" w:color="auto"/>
          </w:divBdr>
        </w:div>
        <w:div w:id="981038376">
          <w:marLeft w:val="0"/>
          <w:marRight w:val="0"/>
          <w:marTop w:val="0"/>
          <w:marBottom w:val="0"/>
          <w:divBdr>
            <w:top w:val="none" w:sz="0" w:space="0" w:color="auto"/>
            <w:left w:val="none" w:sz="0" w:space="0" w:color="auto"/>
            <w:bottom w:val="none" w:sz="0" w:space="0" w:color="auto"/>
            <w:right w:val="none" w:sz="0" w:space="0" w:color="auto"/>
          </w:divBdr>
        </w:div>
        <w:div w:id="989598085">
          <w:marLeft w:val="0"/>
          <w:marRight w:val="0"/>
          <w:marTop w:val="0"/>
          <w:marBottom w:val="0"/>
          <w:divBdr>
            <w:top w:val="none" w:sz="0" w:space="0" w:color="auto"/>
            <w:left w:val="none" w:sz="0" w:space="0" w:color="auto"/>
            <w:bottom w:val="none" w:sz="0" w:space="0" w:color="auto"/>
            <w:right w:val="none" w:sz="0" w:space="0" w:color="auto"/>
          </w:divBdr>
        </w:div>
        <w:div w:id="1128742543">
          <w:marLeft w:val="0"/>
          <w:marRight w:val="0"/>
          <w:marTop w:val="0"/>
          <w:marBottom w:val="0"/>
          <w:divBdr>
            <w:top w:val="none" w:sz="0" w:space="0" w:color="auto"/>
            <w:left w:val="none" w:sz="0" w:space="0" w:color="auto"/>
            <w:bottom w:val="none" w:sz="0" w:space="0" w:color="auto"/>
            <w:right w:val="none" w:sz="0" w:space="0" w:color="auto"/>
          </w:divBdr>
        </w:div>
        <w:div w:id="1142117104">
          <w:marLeft w:val="0"/>
          <w:marRight w:val="0"/>
          <w:marTop w:val="0"/>
          <w:marBottom w:val="0"/>
          <w:divBdr>
            <w:top w:val="none" w:sz="0" w:space="0" w:color="auto"/>
            <w:left w:val="none" w:sz="0" w:space="0" w:color="auto"/>
            <w:bottom w:val="none" w:sz="0" w:space="0" w:color="auto"/>
            <w:right w:val="none" w:sz="0" w:space="0" w:color="auto"/>
          </w:divBdr>
        </w:div>
        <w:div w:id="1187521178">
          <w:marLeft w:val="0"/>
          <w:marRight w:val="0"/>
          <w:marTop w:val="0"/>
          <w:marBottom w:val="0"/>
          <w:divBdr>
            <w:top w:val="none" w:sz="0" w:space="0" w:color="auto"/>
            <w:left w:val="none" w:sz="0" w:space="0" w:color="auto"/>
            <w:bottom w:val="none" w:sz="0" w:space="0" w:color="auto"/>
            <w:right w:val="none" w:sz="0" w:space="0" w:color="auto"/>
          </w:divBdr>
        </w:div>
        <w:div w:id="1223296724">
          <w:marLeft w:val="0"/>
          <w:marRight w:val="0"/>
          <w:marTop w:val="0"/>
          <w:marBottom w:val="0"/>
          <w:divBdr>
            <w:top w:val="none" w:sz="0" w:space="0" w:color="auto"/>
            <w:left w:val="none" w:sz="0" w:space="0" w:color="auto"/>
            <w:bottom w:val="none" w:sz="0" w:space="0" w:color="auto"/>
            <w:right w:val="none" w:sz="0" w:space="0" w:color="auto"/>
          </w:divBdr>
        </w:div>
        <w:div w:id="1245073603">
          <w:marLeft w:val="0"/>
          <w:marRight w:val="0"/>
          <w:marTop w:val="0"/>
          <w:marBottom w:val="0"/>
          <w:divBdr>
            <w:top w:val="none" w:sz="0" w:space="0" w:color="auto"/>
            <w:left w:val="none" w:sz="0" w:space="0" w:color="auto"/>
            <w:bottom w:val="none" w:sz="0" w:space="0" w:color="auto"/>
            <w:right w:val="none" w:sz="0" w:space="0" w:color="auto"/>
          </w:divBdr>
        </w:div>
        <w:div w:id="1256129728">
          <w:marLeft w:val="0"/>
          <w:marRight w:val="0"/>
          <w:marTop w:val="0"/>
          <w:marBottom w:val="0"/>
          <w:divBdr>
            <w:top w:val="none" w:sz="0" w:space="0" w:color="auto"/>
            <w:left w:val="none" w:sz="0" w:space="0" w:color="auto"/>
            <w:bottom w:val="none" w:sz="0" w:space="0" w:color="auto"/>
            <w:right w:val="none" w:sz="0" w:space="0" w:color="auto"/>
          </w:divBdr>
        </w:div>
        <w:div w:id="1341200440">
          <w:marLeft w:val="0"/>
          <w:marRight w:val="0"/>
          <w:marTop w:val="0"/>
          <w:marBottom w:val="0"/>
          <w:divBdr>
            <w:top w:val="none" w:sz="0" w:space="0" w:color="auto"/>
            <w:left w:val="none" w:sz="0" w:space="0" w:color="auto"/>
            <w:bottom w:val="none" w:sz="0" w:space="0" w:color="auto"/>
            <w:right w:val="none" w:sz="0" w:space="0" w:color="auto"/>
          </w:divBdr>
        </w:div>
        <w:div w:id="1502815158">
          <w:marLeft w:val="0"/>
          <w:marRight w:val="0"/>
          <w:marTop w:val="0"/>
          <w:marBottom w:val="0"/>
          <w:divBdr>
            <w:top w:val="none" w:sz="0" w:space="0" w:color="auto"/>
            <w:left w:val="none" w:sz="0" w:space="0" w:color="auto"/>
            <w:bottom w:val="none" w:sz="0" w:space="0" w:color="auto"/>
            <w:right w:val="none" w:sz="0" w:space="0" w:color="auto"/>
          </w:divBdr>
        </w:div>
        <w:div w:id="1586914083">
          <w:marLeft w:val="0"/>
          <w:marRight w:val="0"/>
          <w:marTop w:val="0"/>
          <w:marBottom w:val="0"/>
          <w:divBdr>
            <w:top w:val="none" w:sz="0" w:space="0" w:color="auto"/>
            <w:left w:val="none" w:sz="0" w:space="0" w:color="auto"/>
            <w:bottom w:val="none" w:sz="0" w:space="0" w:color="auto"/>
            <w:right w:val="none" w:sz="0" w:space="0" w:color="auto"/>
          </w:divBdr>
        </w:div>
        <w:div w:id="1612131731">
          <w:marLeft w:val="0"/>
          <w:marRight w:val="0"/>
          <w:marTop w:val="0"/>
          <w:marBottom w:val="0"/>
          <w:divBdr>
            <w:top w:val="none" w:sz="0" w:space="0" w:color="auto"/>
            <w:left w:val="none" w:sz="0" w:space="0" w:color="auto"/>
            <w:bottom w:val="none" w:sz="0" w:space="0" w:color="auto"/>
            <w:right w:val="none" w:sz="0" w:space="0" w:color="auto"/>
          </w:divBdr>
        </w:div>
        <w:div w:id="1619292096">
          <w:marLeft w:val="0"/>
          <w:marRight w:val="0"/>
          <w:marTop w:val="0"/>
          <w:marBottom w:val="0"/>
          <w:divBdr>
            <w:top w:val="none" w:sz="0" w:space="0" w:color="auto"/>
            <w:left w:val="none" w:sz="0" w:space="0" w:color="auto"/>
            <w:bottom w:val="none" w:sz="0" w:space="0" w:color="auto"/>
            <w:right w:val="none" w:sz="0" w:space="0" w:color="auto"/>
          </w:divBdr>
        </w:div>
        <w:div w:id="1681664672">
          <w:marLeft w:val="0"/>
          <w:marRight w:val="0"/>
          <w:marTop w:val="0"/>
          <w:marBottom w:val="0"/>
          <w:divBdr>
            <w:top w:val="none" w:sz="0" w:space="0" w:color="auto"/>
            <w:left w:val="none" w:sz="0" w:space="0" w:color="auto"/>
            <w:bottom w:val="none" w:sz="0" w:space="0" w:color="auto"/>
            <w:right w:val="none" w:sz="0" w:space="0" w:color="auto"/>
          </w:divBdr>
        </w:div>
        <w:div w:id="1786970722">
          <w:marLeft w:val="0"/>
          <w:marRight w:val="0"/>
          <w:marTop w:val="0"/>
          <w:marBottom w:val="0"/>
          <w:divBdr>
            <w:top w:val="none" w:sz="0" w:space="0" w:color="auto"/>
            <w:left w:val="none" w:sz="0" w:space="0" w:color="auto"/>
            <w:bottom w:val="none" w:sz="0" w:space="0" w:color="auto"/>
            <w:right w:val="none" w:sz="0" w:space="0" w:color="auto"/>
          </w:divBdr>
        </w:div>
        <w:div w:id="1790970010">
          <w:marLeft w:val="0"/>
          <w:marRight w:val="0"/>
          <w:marTop w:val="0"/>
          <w:marBottom w:val="0"/>
          <w:divBdr>
            <w:top w:val="none" w:sz="0" w:space="0" w:color="auto"/>
            <w:left w:val="none" w:sz="0" w:space="0" w:color="auto"/>
            <w:bottom w:val="none" w:sz="0" w:space="0" w:color="auto"/>
            <w:right w:val="none" w:sz="0" w:space="0" w:color="auto"/>
          </w:divBdr>
        </w:div>
        <w:div w:id="1815757478">
          <w:marLeft w:val="0"/>
          <w:marRight w:val="0"/>
          <w:marTop w:val="0"/>
          <w:marBottom w:val="0"/>
          <w:divBdr>
            <w:top w:val="none" w:sz="0" w:space="0" w:color="auto"/>
            <w:left w:val="none" w:sz="0" w:space="0" w:color="auto"/>
            <w:bottom w:val="none" w:sz="0" w:space="0" w:color="auto"/>
            <w:right w:val="none" w:sz="0" w:space="0" w:color="auto"/>
          </w:divBdr>
        </w:div>
        <w:div w:id="1879465011">
          <w:marLeft w:val="0"/>
          <w:marRight w:val="0"/>
          <w:marTop w:val="0"/>
          <w:marBottom w:val="0"/>
          <w:divBdr>
            <w:top w:val="none" w:sz="0" w:space="0" w:color="auto"/>
            <w:left w:val="none" w:sz="0" w:space="0" w:color="auto"/>
            <w:bottom w:val="none" w:sz="0" w:space="0" w:color="auto"/>
            <w:right w:val="none" w:sz="0" w:space="0" w:color="auto"/>
          </w:divBdr>
        </w:div>
        <w:div w:id="1892811598">
          <w:marLeft w:val="0"/>
          <w:marRight w:val="0"/>
          <w:marTop w:val="0"/>
          <w:marBottom w:val="0"/>
          <w:divBdr>
            <w:top w:val="none" w:sz="0" w:space="0" w:color="auto"/>
            <w:left w:val="none" w:sz="0" w:space="0" w:color="auto"/>
            <w:bottom w:val="none" w:sz="0" w:space="0" w:color="auto"/>
            <w:right w:val="none" w:sz="0" w:space="0" w:color="auto"/>
          </w:divBdr>
        </w:div>
        <w:div w:id="2142335699">
          <w:marLeft w:val="0"/>
          <w:marRight w:val="0"/>
          <w:marTop w:val="0"/>
          <w:marBottom w:val="0"/>
          <w:divBdr>
            <w:top w:val="none" w:sz="0" w:space="0" w:color="auto"/>
            <w:left w:val="none" w:sz="0" w:space="0" w:color="auto"/>
            <w:bottom w:val="none" w:sz="0" w:space="0" w:color="auto"/>
            <w:right w:val="none" w:sz="0" w:space="0" w:color="auto"/>
          </w:divBdr>
        </w:div>
      </w:divsChild>
    </w:div>
    <w:div w:id="806893798">
      <w:bodyDiv w:val="1"/>
      <w:marLeft w:val="0"/>
      <w:marRight w:val="0"/>
      <w:marTop w:val="0"/>
      <w:marBottom w:val="0"/>
      <w:divBdr>
        <w:top w:val="none" w:sz="0" w:space="0" w:color="auto"/>
        <w:left w:val="none" w:sz="0" w:space="0" w:color="auto"/>
        <w:bottom w:val="none" w:sz="0" w:space="0" w:color="auto"/>
        <w:right w:val="none" w:sz="0" w:space="0" w:color="auto"/>
      </w:divBdr>
    </w:div>
    <w:div w:id="807359784">
      <w:bodyDiv w:val="1"/>
      <w:marLeft w:val="0"/>
      <w:marRight w:val="0"/>
      <w:marTop w:val="0"/>
      <w:marBottom w:val="0"/>
      <w:divBdr>
        <w:top w:val="none" w:sz="0" w:space="0" w:color="auto"/>
        <w:left w:val="none" w:sz="0" w:space="0" w:color="auto"/>
        <w:bottom w:val="none" w:sz="0" w:space="0" w:color="auto"/>
        <w:right w:val="none" w:sz="0" w:space="0" w:color="auto"/>
      </w:divBdr>
    </w:div>
    <w:div w:id="807892612">
      <w:bodyDiv w:val="1"/>
      <w:marLeft w:val="0"/>
      <w:marRight w:val="0"/>
      <w:marTop w:val="0"/>
      <w:marBottom w:val="0"/>
      <w:divBdr>
        <w:top w:val="none" w:sz="0" w:space="0" w:color="auto"/>
        <w:left w:val="none" w:sz="0" w:space="0" w:color="auto"/>
        <w:bottom w:val="none" w:sz="0" w:space="0" w:color="auto"/>
        <w:right w:val="none" w:sz="0" w:space="0" w:color="auto"/>
      </w:divBdr>
    </w:div>
    <w:div w:id="807939620">
      <w:bodyDiv w:val="1"/>
      <w:marLeft w:val="0"/>
      <w:marRight w:val="0"/>
      <w:marTop w:val="0"/>
      <w:marBottom w:val="0"/>
      <w:divBdr>
        <w:top w:val="none" w:sz="0" w:space="0" w:color="auto"/>
        <w:left w:val="none" w:sz="0" w:space="0" w:color="auto"/>
        <w:bottom w:val="none" w:sz="0" w:space="0" w:color="auto"/>
        <w:right w:val="none" w:sz="0" w:space="0" w:color="auto"/>
      </w:divBdr>
    </w:div>
    <w:div w:id="808131654">
      <w:bodyDiv w:val="1"/>
      <w:marLeft w:val="0"/>
      <w:marRight w:val="0"/>
      <w:marTop w:val="0"/>
      <w:marBottom w:val="0"/>
      <w:divBdr>
        <w:top w:val="none" w:sz="0" w:space="0" w:color="auto"/>
        <w:left w:val="none" w:sz="0" w:space="0" w:color="auto"/>
        <w:bottom w:val="none" w:sz="0" w:space="0" w:color="auto"/>
        <w:right w:val="none" w:sz="0" w:space="0" w:color="auto"/>
      </w:divBdr>
    </w:div>
    <w:div w:id="808329211">
      <w:bodyDiv w:val="1"/>
      <w:marLeft w:val="0"/>
      <w:marRight w:val="0"/>
      <w:marTop w:val="0"/>
      <w:marBottom w:val="0"/>
      <w:divBdr>
        <w:top w:val="none" w:sz="0" w:space="0" w:color="auto"/>
        <w:left w:val="none" w:sz="0" w:space="0" w:color="auto"/>
        <w:bottom w:val="none" w:sz="0" w:space="0" w:color="auto"/>
        <w:right w:val="none" w:sz="0" w:space="0" w:color="auto"/>
      </w:divBdr>
    </w:div>
    <w:div w:id="808517912">
      <w:bodyDiv w:val="1"/>
      <w:marLeft w:val="0"/>
      <w:marRight w:val="0"/>
      <w:marTop w:val="0"/>
      <w:marBottom w:val="0"/>
      <w:divBdr>
        <w:top w:val="none" w:sz="0" w:space="0" w:color="auto"/>
        <w:left w:val="none" w:sz="0" w:space="0" w:color="auto"/>
        <w:bottom w:val="none" w:sz="0" w:space="0" w:color="auto"/>
        <w:right w:val="none" w:sz="0" w:space="0" w:color="auto"/>
      </w:divBdr>
    </w:div>
    <w:div w:id="809707489">
      <w:bodyDiv w:val="1"/>
      <w:marLeft w:val="0"/>
      <w:marRight w:val="0"/>
      <w:marTop w:val="0"/>
      <w:marBottom w:val="0"/>
      <w:divBdr>
        <w:top w:val="none" w:sz="0" w:space="0" w:color="auto"/>
        <w:left w:val="none" w:sz="0" w:space="0" w:color="auto"/>
        <w:bottom w:val="none" w:sz="0" w:space="0" w:color="auto"/>
        <w:right w:val="none" w:sz="0" w:space="0" w:color="auto"/>
      </w:divBdr>
      <w:divsChild>
        <w:div w:id="201945107">
          <w:marLeft w:val="0"/>
          <w:marRight w:val="0"/>
          <w:marTop w:val="0"/>
          <w:marBottom w:val="0"/>
          <w:divBdr>
            <w:top w:val="none" w:sz="0" w:space="0" w:color="auto"/>
            <w:left w:val="none" w:sz="0" w:space="0" w:color="auto"/>
            <w:bottom w:val="none" w:sz="0" w:space="0" w:color="auto"/>
            <w:right w:val="none" w:sz="0" w:space="0" w:color="auto"/>
          </w:divBdr>
        </w:div>
        <w:div w:id="468283108">
          <w:marLeft w:val="0"/>
          <w:marRight w:val="0"/>
          <w:marTop w:val="0"/>
          <w:marBottom w:val="0"/>
          <w:divBdr>
            <w:top w:val="none" w:sz="0" w:space="0" w:color="auto"/>
            <w:left w:val="none" w:sz="0" w:space="0" w:color="auto"/>
            <w:bottom w:val="none" w:sz="0" w:space="0" w:color="auto"/>
            <w:right w:val="none" w:sz="0" w:space="0" w:color="auto"/>
          </w:divBdr>
        </w:div>
        <w:div w:id="511798603">
          <w:marLeft w:val="0"/>
          <w:marRight w:val="0"/>
          <w:marTop w:val="0"/>
          <w:marBottom w:val="0"/>
          <w:divBdr>
            <w:top w:val="none" w:sz="0" w:space="0" w:color="auto"/>
            <w:left w:val="none" w:sz="0" w:space="0" w:color="auto"/>
            <w:bottom w:val="none" w:sz="0" w:space="0" w:color="auto"/>
            <w:right w:val="none" w:sz="0" w:space="0" w:color="auto"/>
          </w:divBdr>
        </w:div>
        <w:div w:id="585263183">
          <w:marLeft w:val="0"/>
          <w:marRight w:val="0"/>
          <w:marTop w:val="0"/>
          <w:marBottom w:val="0"/>
          <w:divBdr>
            <w:top w:val="none" w:sz="0" w:space="0" w:color="auto"/>
            <w:left w:val="none" w:sz="0" w:space="0" w:color="auto"/>
            <w:bottom w:val="none" w:sz="0" w:space="0" w:color="auto"/>
            <w:right w:val="none" w:sz="0" w:space="0" w:color="auto"/>
          </w:divBdr>
        </w:div>
        <w:div w:id="690687577">
          <w:marLeft w:val="0"/>
          <w:marRight w:val="0"/>
          <w:marTop w:val="0"/>
          <w:marBottom w:val="0"/>
          <w:divBdr>
            <w:top w:val="none" w:sz="0" w:space="0" w:color="auto"/>
            <w:left w:val="none" w:sz="0" w:space="0" w:color="auto"/>
            <w:bottom w:val="none" w:sz="0" w:space="0" w:color="auto"/>
            <w:right w:val="none" w:sz="0" w:space="0" w:color="auto"/>
          </w:divBdr>
        </w:div>
        <w:div w:id="792790787">
          <w:marLeft w:val="0"/>
          <w:marRight w:val="0"/>
          <w:marTop w:val="0"/>
          <w:marBottom w:val="0"/>
          <w:divBdr>
            <w:top w:val="none" w:sz="0" w:space="0" w:color="auto"/>
            <w:left w:val="none" w:sz="0" w:space="0" w:color="auto"/>
            <w:bottom w:val="none" w:sz="0" w:space="0" w:color="auto"/>
            <w:right w:val="none" w:sz="0" w:space="0" w:color="auto"/>
          </w:divBdr>
        </w:div>
        <w:div w:id="822965857">
          <w:marLeft w:val="0"/>
          <w:marRight w:val="0"/>
          <w:marTop w:val="0"/>
          <w:marBottom w:val="0"/>
          <w:divBdr>
            <w:top w:val="none" w:sz="0" w:space="0" w:color="auto"/>
            <w:left w:val="none" w:sz="0" w:space="0" w:color="auto"/>
            <w:bottom w:val="none" w:sz="0" w:space="0" w:color="auto"/>
            <w:right w:val="none" w:sz="0" w:space="0" w:color="auto"/>
          </w:divBdr>
        </w:div>
        <w:div w:id="1164206497">
          <w:marLeft w:val="0"/>
          <w:marRight w:val="0"/>
          <w:marTop w:val="0"/>
          <w:marBottom w:val="0"/>
          <w:divBdr>
            <w:top w:val="none" w:sz="0" w:space="0" w:color="auto"/>
            <w:left w:val="none" w:sz="0" w:space="0" w:color="auto"/>
            <w:bottom w:val="none" w:sz="0" w:space="0" w:color="auto"/>
            <w:right w:val="none" w:sz="0" w:space="0" w:color="auto"/>
          </w:divBdr>
        </w:div>
        <w:div w:id="1261572175">
          <w:marLeft w:val="0"/>
          <w:marRight w:val="0"/>
          <w:marTop w:val="0"/>
          <w:marBottom w:val="0"/>
          <w:divBdr>
            <w:top w:val="none" w:sz="0" w:space="0" w:color="auto"/>
            <w:left w:val="none" w:sz="0" w:space="0" w:color="auto"/>
            <w:bottom w:val="none" w:sz="0" w:space="0" w:color="auto"/>
            <w:right w:val="none" w:sz="0" w:space="0" w:color="auto"/>
          </w:divBdr>
        </w:div>
        <w:div w:id="1498421454">
          <w:marLeft w:val="0"/>
          <w:marRight w:val="0"/>
          <w:marTop w:val="0"/>
          <w:marBottom w:val="0"/>
          <w:divBdr>
            <w:top w:val="none" w:sz="0" w:space="0" w:color="auto"/>
            <w:left w:val="none" w:sz="0" w:space="0" w:color="auto"/>
            <w:bottom w:val="none" w:sz="0" w:space="0" w:color="auto"/>
            <w:right w:val="none" w:sz="0" w:space="0" w:color="auto"/>
          </w:divBdr>
        </w:div>
        <w:div w:id="1865433797">
          <w:marLeft w:val="0"/>
          <w:marRight w:val="0"/>
          <w:marTop w:val="0"/>
          <w:marBottom w:val="0"/>
          <w:divBdr>
            <w:top w:val="none" w:sz="0" w:space="0" w:color="auto"/>
            <w:left w:val="none" w:sz="0" w:space="0" w:color="auto"/>
            <w:bottom w:val="none" w:sz="0" w:space="0" w:color="auto"/>
            <w:right w:val="none" w:sz="0" w:space="0" w:color="auto"/>
          </w:divBdr>
        </w:div>
        <w:div w:id="2016031779">
          <w:marLeft w:val="0"/>
          <w:marRight w:val="0"/>
          <w:marTop w:val="0"/>
          <w:marBottom w:val="0"/>
          <w:divBdr>
            <w:top w:val="none" w:sz="0" w:space="0" w:color="auto"/>
            <w:left w:val="none" w:sz="0" w:space="0" w:color="auto"/>
            <w:bottom w:val="none" w:sz="0" w:space="0" w:color="auto"/>
            <w:right w:val="none" w:sz="0" w:space="0" w:color="auto"/>
          </w:divBdr>
        </w:div>
        <w:div w:id="2114131086">
          <w:marLeft w:val="0"/>
          <w:marRight w:val="0"/>
          <w:marTop w:val="0"/>
          <w:marBottom w:val="0"/>
          <w:divBdr>
            <w:top w:val="none" w:sz="0" w:space="0" w:color="auto"/>
            <w:left w:val="none" w:sz="0" w:space="0" w:color="auto"/>
            <w:bottom w:val="none" w:sz="0" w:space="0" w:color="auto"/>
            <w:right w:val="none" w:sz="0" w:space="0" w:color="auto"/>
          </w:divBdr>
        </w:div>
      </w:divsChild>
    </w:div>
    <w:div w:id="812791415">
      <w:bodyDiv w:val="1"/>
      <w:marLeft w:val="0"/>
      <w:marRight w:val="0"/>
      <w:marTop w:val="0"/>
      <w:marBottom w:val="0"/>
      <w:divBdr>
        <w:top w:val="none" w:sz="0" w:space="0" w:color="auto"/>
        <w:left w:val="none" w:sz="0" w:space="0" w:color="auto"/>
        <w:bottom w:val="none" w:sz="0" w:space="0" w:color="auto"/>
        <w:right w:val="none" w:sz="0" w:space="0" w:color="auto"/>
      </w:divBdr>
    </w:div>
    <w:div w:id="814106010">
      <w:bodyDiv w:val="1"/>
      <w:marLeft w:val="0"/>
      <w:marRight w:val="0"/>
      <w:marTop w:val="0"/>
      <w:marBottom w:val="0"/>
      <w:divBdr>
        <w:top w:val="none" w:sz="0" w:space="0" w:color="auto"/>
        <w:left w:val="none" w:sz="0" w:space="0" w:color="auto"/>
        <w:bottom w:val="none" w:sz="0" w:space="0" w:color="auto"/>
        <w:right w:val="none" w:sz="0" w:space="0" w:color="auto"/>
      </w:divBdr>
      <w:divsChild>
        <w:div w:id="225645607">
          <w:marLeft w:val="0"/>
          <w:marRight w:val="0"/>
          <w:marTop w:val="0"/>
          <w:marBottom w:val="0"/>
          <w:divBdr>
            <w:top w:val="none" w:sz="0" w:space="0" w:color="auto"/>
            <w:left w:val="none" w:sz="0" w:space="0" w:color="auto"/>
            <w:bottom w:val="none" w:sz="0" w:space="0" w:color="auto"/>
            <w:right w:val="none" w:sz="0" w:space="0" w:color="auto"/>
          </w:divBdr>
        </w:div>
        <w:div w:id="361825148">
          <w:marLeft w:val="0"/>
          <w:marRight w:val="0"/>
          <w:marTop w:val="0"/>
          <w:marBottom w:val="0"/>
          <w:divBdr>
            <w:top w:val="none" w:sz="0" w:space="0" w:color="auto"/>
            <w:left w:val="none" w:sz="0" w:space="0" w:color="auto"/>
            <w:bottom w:val="none" w:sz="0" w:space="0" w:color="auto"/>
            <w:right w:val="none" w:sz="0" w:space="0" w:color="auto"/>
          </w:divBdr>
        </w:div>
        <w:div w:id="929002766">
          <w:marLeft w:val="0"/>
          <w:marRight w:val="0"/>
          <w:marTop w:val="0"/>
          <w:marBottom w:val="0"/>
          <w:divBdr>
            <w:top w:val="none" w:sz="0" w:space="0" w:color="auto"/>
            <w:left w:val="none" w:sz="0" w:space="0" w:color="auto"/>
            <w:bottom w:val="none" w:sz="0" w:space="0" w:color="auto"/>
            <w:right w:val="none" w:sz="0" w:space="0" w:color="auto"/>
          </w:divBdr>
        </w:div>
        <w:div w:id="978992017">
          <w:marLeft w:val="0"/>
          <w:marRight w:val="0"/>
          <w:marTop w:val="0"/>
          <w:marBottom w:val="0"/>
          <w:divBdr>
            <w:top w:val="none" w:sz="0" w:space="0" w:color="auto"/>
            <w:left w:val="none" w:sz="0" w:space="0" w:color="auto"/>
            <w:bottom w:val="none" w:sz="0" w:space="0" w:color="auto"/>
            <w:right w:val="none" w:sz="0" w:space="0" w:color="auto"/>
          </w:divBdr>
        </w:div>
        <w:div w:id="1383138368">
          <w:marLeft w:val="0"/>
          <w:marRight w:val="0"/>
          <w:marTop w:val="0"/>
          <w:marBottom w:val="0"/>
          <w:divBdr>
            <w:top w:val="none" w:sz="0" w:space="0" w:color="auto"/>
            <w:left w:val="none" w:sz="0" w:space="0" w:color="auto"/>
            <w:bottom w:val="none" w:sz="0" w:space="0" w:color="auto"/>
            <w:right w:val="none" w:sz="0" w:space="0" w:color="auto"/>
          </w:divBdr>
        </w:div>
        <w:div w:id="2026393907">
          <w:marLeft w:val="0"/>
          <w:marRight w:val="0"/>
          <w:marTop w:val="0"/>
          <w:marBottom w:val="0"/>
          <w:divBdr>
            <w:top w:val="none" w:sz="0" w:space="0" w:color="auto"/>
            <w:left w:val="none" w:sz="0" w:space="0" w:color="auto"/>
            <w:bottom w:val="none" w:sz="0" w:space="0" w:color="auto"/>
            <w:right w:val="none" w:sz="0" w:space="0" w:color="auto"/>
          </w:divBdr>
        </w:div>
      </w:divsChild>
    </w:div>
    <w:div w:id="815296397">
      <w:bodyDiv w:val="1"/>
      <w:marLeft w:val="0"/>
      <w:marRight w:val="0"/>
      <w:marTop w:val="0"/>
      <w:marBottom w:val="0"/>
      <w:divBdr>
        <w:top w:val="none" w:sz="0" w:space="0" w:color="auto"/>
        <w:left w:val="none" w:sz="0" w:space="0" w:color="auto"/>
        <w:bottom w:val="none" w:sz="0" w:space="0" w:color="auto"/>
        <w:right w:val="none" w:sz="0" w:space="0" w:color="auto"/>
      </w:divBdr>
    </w:div>
    <w:div w:id="815534210">
      <w:bodyDiv w:val="1"/>
      <w:marLeft w:val="0"/>
      <w:marRight w:val="0"/>
      <w:marTop w:val="0"/>
      <w:marBottom w:val="0"/>
      <w:divBdr>
        <w:top w:val="none" w:sz="0" w:space="0" w:color="auto"/>
        <w:left w:val="none" w:sz="0" w:space="0" w:color="auto"/>
        <w:bottom w:val="none" w:sz="0" w:space="0" w:color="auto"/>
        <w:right w:val="none" w:sz="0" w:space="0" w:color="auto"/>
      </w:divBdr>
    </w:div>
    <w:div w:id="818423021">
      <w:bodyDiv w:val="1"/>
      <w:marLeft w:val="0"/>
      <w:marRight w:val="0"/>
      <w:marTop w:val="0"/>
      <w:marBottom w:val="0"/>
      <w:divBdr>
        <w:top w:val="none" w:sz="0" w:space="0" w:color="auto"/>
        <w:left w:val="none" w:sz="0" w:space="0" w:color="auto"/>
        <w:bottom w:val="none" w:sz="0" w:space="0" w:color="auto"/>
        <w:right w:val="none" w:sz="0" w:space="0" w:color="auto"/>
      </w:divBdr>
    </w:div>
    <w:div w:id="819229264">
      <w:bodyDiv w:val="1"/>
      <w:marLeft w:val="0"/>
      <w:marRight w:val="0"/>
      <w:marTop w:val="0"/>
      <w:marBottom w:val="0"/>
      <w:divBdr>
        <w:top w:val="none" w:sz="0" w:space="0" w:color="auto"/>
        <w:left w:val="none" w:sz="0" w:space="0" w:color="auto"/>
        <w:bottom w:val="none" w:sz="0" w:space="0" w:color="auto"/>
        <w:right w:val="none" w:sz="0" w:space="0" w:color="auto"/>
      </w:divBdr>
    </w:div>
    <w:div w:id="819271524">
      <w:bodyDiv w:val="1"/>
      <w:marLeft w:val="0"/>
      <w:marRight w:val="0"/>
      <w:marTop w:val="0"/>
      <w:marBottom w:val="0"/>
      <w:divBdr>
        <w:top w:val="none" w:sz="0" w:space="0" w:color="auto"/>
        <w:left w:val="none" w:sz="0" w:space="0" w:color="auto"/>
        <w:bottom w:val="none" w:sz="0" w:space="0" w:color="auto"/>
        <w:right w:val="none" w:sz="0" w:space="0" w:color="auto"/>
      </w:divBdr>
    </w:div>
    <w:div w:id="821584485">
      <w:bodyDiv w:val="1"/>
      <w:marLeft w:val="0"/>
      <w:marRight w:val="0"/>
      <w:marTop w:val="0"/>
      <w:marBottom w:val="0"/>
      <w:divBdr>
        <w:top w:val="none" w:sz="0" w:space="0" w:color="auto"/>
        <w:left w:val="none" w:sz="0" w:space="0" w:color="auto"/>
        <w:bottom w:val="none" w:sz="0" w:space="0" w:color="auto"/>
        <w:right w:val="none" w:sz="0" w:space="0" w:color="auto"/>
      </w:divBdr>
    </w:div>
    <w:div w:id="822356163">
      <w:bodyDiv w:val="1"/>
      <w:marLeft w:val="0"/>
      <w:marRight w:val="0"/>
      <w:marTop w:val="0"/>
      <w:marBottom w:val="0"/>
      <w:divBdr>
        <w:top w:val="none" w:sz="0" w:space="0" w:color="auto"/>
        <w:left w:val="none" w:sz="0" w:space="0" w:color="auto"/>
        <w:bottom w:val="none" w:sz="0" w:space="0" w:color="auto"/>
        <w:right w:val="none" w:sz="0" w:space="0" w:color="auto"/>
      </w:divBdr>
    </w:div>
    <w:div w:id="824275462">
      <w:bodyDiv w:val="1"/>
      <w:marLeft w:val="0"/>
      <w:marRight w:val="0"/>
      <w:marTop w:val="0"/>
      <w:marBottom w:val="0"/>
      <w:divBdr>
        <w:top w:val="none" w:sz="0" w:space="0" w:color="auto"/>
        <w:left w:val="none" w:sz="0" w:space="0" w:color="auto"/>
        <w:bottom w:val="none" w:sz="0" w:space="0" w:color="auto"/>
        <w:right w:val="none" w:sz="0" w:space="0" w:color="auto"/>
      </w:divBdr>
      <w:divsChild>
        <w:div w:id="96608674">
          <w:marLeft w:val="0"/>
          <w:marRight w:val="0"/>
          <w:marTop w:val="0"/>
          <w:marBottom w:val="0"/>
          <w:divBdr>
            <w:top w:val="none" w:sz="0" w:space="0" w:color="auto"/>
            <w:left w:val="none" w:sz="0" w:space="0" w:color="auto"/>
            <w:bottom w:val="none" w:sz="0" w:space="0" w:color="auto"/>
            <w:right w:val="none" w:sz="0" w:space="0" w:color="auto"/>
          </w:divBdr>
        </w:div>
        <w:div w:id="122238850">
          <w:marLeft w:val="0"/>
          <w:marRight w:val="0"/>
          <w:marTop w:val="0"/>
          <w:marBottom w:val="0"/>
          <w:divBdr>
            <w:top w:val="none" w:sz="0" w:space="0" w:color="auto"/>
            <w:left w:val="none" w:sz="0" w:space="0" w:color="auto"/>
            <w:bottom w:val="none" w:sz="0" w:space="0" w:color="auto"/>
            <w:right w:val="none" w:sz="0" w:space="0" w:color="auto"/>
          </w:divBdr>
        </w:div>
        <w:div w:id="131557189">
          <w:marLeft w:val="0"/>
          <w:marRight w:val="0"/>
          <w:marTop w:val="0"/>
          <w:marBottom w:val="0"/>
          <w:divBdr>
            <w:top w:val="none" w:sz="0" w:space="0" w:color="auto"/>
            <w:left w:val="none" w:sz="0" w:space="0" w:color="auto"/>
            <w:bottom w:val="none" w:sz="0" w:space="0" w:color="auto"/>
            <w:right w:val="none" w:sz="0" w:space="0" w:color="auto"/>
          </w:divBdr>
        </w:div>
        <w:div w:id="145707557">
          <w:marLeft w:val="0"/>
          <w:marRight w:val="0"/>
          <w:marTop w:val="0"/>
          <w:marBottom w:val="0"/>
          <w:divBdr>
            <w:top w:val="none" w:sz="0" w:space="0" w:color="auto"/>
            <w:left w:val="none" w:sz="0" w:space="0" w:color="auto"/>
            <w:bottom w:val="none" w:sz="0" w:space="0" w:color="auto"/>
            <w:right w:val="none" w:sz="0" w:space="0" w:color="auto"/>
          </w:divBdr>
        </w:div>
        <w:div w:id="467475540">
          <w:marLeft w:val="0"/>
          <w:marRight w:val="0"/>
          <w:marTop w:val="0"/>
          <w:marBottom w:val="0"/>
          <w:divBdr>
            <w:top w:val="none" w:sz="0" w:space="0" w:color="auto"/>
            <w:left w:val="none" w:sz="0" w:space="0" w:color="auto"/>
            <w:bottom w:val="none" w:sz="0" w:space="0" w:color="auto"/>
            <w:right w:val="none" w:sz="0" w:space="0" w:color="auto"/>
          </w:divBdr>
        </w:div>
        <w:div w:id="488711959">
          <w:marLeft w:val="0"/>
          <w:marRight w:val="0"/>
          <w:marTop w:val="0"/>
          <w:marBottom w:val="0"/>
          <w:divBdr>
            <w:top w:val="none" w:sz="0" w:space="0" w:color="auto"/>
            <w:left w:val="none" w:sz="0" w:space="0" w:color="auto"/>
            <w:bottom w:val="none" w:sz="0" w:space="0" w:color="auto"/>
            <w:right w:val="none" w:sz="0" w:space="0" w:color="auto"/>
          </w:divBdr>
        </w:div>
        <w:div w:id="497506629">
          <w:marLeft w:val="0"/>
          <w:marRight w:val="0"/>
          <w:marTop w:val="0"/>
          <w:marBottom w:val="0"/>
          <w:divBdr>
            <w:top w:val="none" w:sz="0" w:space="0" w:color="auto"/>
            <w:left w:val="none" w:sz="0" w:space="0" w:color="auto"/>
            <w:bottom w:val="none" w:sz="0" w:space="0" w:color="auto"/>
            <w:right w:val="none" w:sz="0" w:space="0" w:color="auto"/>
          </w:divBdr>
        </w:div>
        <w:div w:id="506789945">
          <w:marLeft w:val="0"/>
          <w:marRight w:val="0"/>
          <w:marTop w:val="0"/>
          <w:marBottom w:val="0"/>
          <w:divBdr>
            <w:top w:val="none" w:sz="0" w:space="0" w:color="auto"/>
            <w:left w:val="none" w:sz="0" w:space="0" w:color="auto"/>
            <w:bottom w:val="none" w:sz="0" w:space="0" w:color="auto"/>
            <w:right w:val="none" w:sz="0" w:space="0" w:color="auto"/>
          </w:divBdr>
        </w:div>
        <w:div w:id="601031104">
          <w:marLeft w:val="0"/>
          <w:marRight w:val="0"/>
          <w:marTop w:val="0"/>
          <w:marBottom w:val="0"/>
          <w:divBdr>
            <w:top w:val="none" w:sz="0" w:space="0" w:color="auto"/>
            <w:left w:val="none" w:sz="0" w:space="0" w:color="auto"/>
            <w:bottom w:val="none" w:sz="0" w:space="0" w:color="auto"/>
            <w:right w:val="none" w:sz="0" w:space="0" w:color="auto"/>
          </w:divBdr>
        </w:div>
        <w:div w:id="647249777">
          <w:marLeft w:val="0"/>
          <w:marRight w:val="0"/>
          <w:marTop w:val="0"/>
          <w:marBottom w:val="0"/>
          <w:divBdr>
            <w:top w:val="none" w:sz="0" w:space="0" w:color="auto"/>
            <w:left w:val="none" w:sz="0" w:space="0" w:color="auto"/>
            <w:bottom w:val="none" w:sz="0" w:space="0" w:color="auto"/>
            <w:right w:val="none" w:sz="0" w:space="0" w:color="auto"/>
          </w:divBdr>
        </w:div>
        <w:div w:id="707412313">
          <w:marLeft w:val="0"/>
          <w:marRight w:val="0"/>
          <w:marTop w:val="0"/>
          <w:marBottom w:val="0"/>
          <w:divBdr>
            <w:top w:val="none" w:sz="0" w:space="0" w:color="auto"/>
            <w:left w:val="none" w:sz="0" w:space="0" w:color="auto"/>
            <w:bottom w:val="none" w:sz="0" w:space="0" w:color="auto"/>
            <w:right w:val="none" w:sz="0" w:space="0" w:color="auto"/>
          </w:divBdr>
        </w:div>
        <w:div w:id="713039442">
          <w:marLeft w:val="0"/>
          <w:marRight w:val="0"/>
          <w:marTop w:val="0"/>
          <w:marBottom w:val="0"/>
          <w:divBdr>
            <w:top w:val="none" w:sz="0" w:space="0" w:color="auto"/>
            <w:left w:val="none" w:sz="0" w:space="0" w:color="auto"/>
            <w:bottom w:val="none" w:sz="0" w:space="0" w:color="auto"/>
            <w:right w:val="none" w:sz="0" w:space="0" w:color="auto"/>
          </w:divBdr>
        </w:div>
        <w:div w:id="838692032">
          <w:marLeft w:val="0"/>
          <w:marRight w:val="0"/>
          <w:marTop w:val="0"/>
          <w:marBottom w:val="0"/>
          <w:divBdr>
            <w:top w:val="none" w:sz="0" w:space="0" w:color="auto"/>
            <w:left w:val="none" w:sz="0" w:space="0" w:color="auto"/>
            <w:bottom w:val="none" w:sz="0" w:space="0" w:color="auto"/>
            <w:right w:val="none" w:sz="0" w:space="0" w:color="auto"/>
          </w:divBdr>
        </w:div>
        <w:div w:id="890456120">
          <w:marLeft w:val="0"/>
          <w:marRight w:val="0"/>
          <w:marTop w:val="0"/>
          <w:marBottom w:val="0"/>
          <w:divBdr>
            <w:top w:val="none" w:sz="0" w:space="0" w:color="auto"/>
            <w:left w:val="none" w:sz="0" w:space="0" w:color="auto"/>
            <w:bottom w:val="none" w:sz="0" w:space="0" w:color="auto"/>
            <w:right w:val="none" w:sz="0" w:space="0" w:color="auto"/>
          </w:divBdr>
        </w:div>
        <w:div w:id="927077323">
          <w:marLeft w:val="0"/>
          <w:marRight w:val="0"/>
          <w:marTop w:val="0"/>
          <w:marBottom w:val="0"/>
          <w:divBdr>
            <w:top w:val="none" w:sz="0" w:space="0" w:color="auto"/>
            <w:left w:val="none" w:sz="0" w:space="0" w:color="auto"/>
            <w:bottom w:val="none" w:sz="0" w:space="0" w:color="auto"/>
            <w:right w:val="none" w:sz="0" w:space="0" w:color="auto"/>
          </w:divBdr>
        </w:div>
        <w:div w:id="1025209392">
          <w:marLeft w:val="0"/>
          <w:marRight w:val="0"/>
          <w:marTop w:val="0"/>
          <w:marBottom w:val="0"/>
          <w:divBdr>
            <w:top w:val="none" w:sz="0" w:space="0" w:color="auto"/>
            <w:left w:val="none" w:sz="0" w:space="0" w:color="auto"/>
            <w:bottom w:val="none" w:sz="0" w:space="0" w:color="auto"/>
            <w:right w:val="none" w:sz="0" w:space="0" w:color="auto"/>
          </w:divBdr>
        </w:div>
        <w:div w:id="1074738432">
          <w:marLeft w:val="0"/>
          <w:marRight w:val="0"/>
          <w:marTop w:val="0"/>
          <w:marBottom w:val="0"/>
          <w:divBdr>
            <w:top w:val="none" w:sz="0" w:space="0" w:color="auto"/>
            <w:left w:val="none" w:sz="0" w:space="0" w:color="auto"/>
            <w:bottom w:val="none" w:sz="0" w:space="0" w:color="auto"/>
            <w:right w:val="none" w:sz="0" w:space="0" w:color="auto"/>
          </w:divBdr>
        </w:div>
        <w:div w:id="1154689122">
          <w:marLeft w:val="0"/>
          <w:marRight w:val="0"/>
          <w:marTop w:val="0"/>
          <w:marBottom w:val="0"/>
          <w:divBdr>
            <w:top w:val="none" w:sz="0" w:space="0" w:color="auto"/>
            <w:left w:val="none" w:sz="0" w:space="0" w:color="auto"/>
            <w:bottom w:val="none" w:sz="0" w:space="0" w:color="auto"/>
            <w:right w:val="none" w:sz="0" w:space="0" w:color="auto"/>
          </w:divBdr>
        </w:div>
        <w:div w:id="1386176800">
          <w:marLeft w:val="0"/>
          <w:marRight w:val="0"/>
          <w:marTop w:val="0"/>
          <w:marBottom w:val="0"/>
          <w:divBdr>
            <w:top w:val="none" w:sz="0" w:space="0" w:color="auto"/>
            <w:left w:val="none" w:sz="0" w:space="0" w:color="auto"/>
            <w:bottom w:val="none" w:sz="0" w:space="0" w:color="auto"/>
            <w:right w:val="none" w:sz="0" w:space="0" w:color="auto"/>
          </w:divBdr>
        </w:div>
        <w:div w:id="1429814712">
          <w:marLeft w:val="0"/>
          <w:marRight w:val="0"/>
          <w:marTop w:val="0"/>
          <w:marBottom w:val="0"/>
          <w:divBdr>
            <w:top w:val="none" w:sz="0" w:space="0" w:color="auto"/>
            <w:left w:val="none" w:sz="0" w:space="0" w:color="auto"/>
            <w:bottom w:val="none" w:sz="0" w:space="0" w:color="auto"/>
            <w:right w:val="none" w:sz="0" w:space="0" w:color="auto"/>
          </w:divBdr>
        </w:div>
        <w:div w:id="1449734297">
          <w:marLeft w:val="0"/>
          <w:marRight w:val="0"/>
          <w:marTop w:val="0"/>
          <w:marBottom w:val="0"/>
          <w:divBdr>
            <w:top w:val="none" w:sz="0" w:space="0" w:color="auto"/>
            <w:left w:val="none" w:sz="0" w:space="0" w:color="auto"/>
            <w:bottom w:val="none" w:sz="0" w:space="0" w:color="auto"/>
            <w:right w:val="none" w:sz="0" w:space="0" w:color="auto"/>
          </w:divBdr>
        </w:div>
        <w:div w:id="1512261805">
          <w:marLeft w:val="0"/>
          <w:marRight w:val="0"/>
          <w:marTop w:val="0"/>
          <w:marBottom w:val="0"/>
          <w:divBdr>
            <w:top w:val="none" w:sz="0" w:space="0" w:color="auto"/>
            <w:left w:val="none" w:sz="0" w:space="0" w:color="auto"/>
            <w:bottom w:val="none" w:sz="0" w:space="0" w:color="auto"/>
            <w:right w:val="none" w:sz="0" w:space="0" w:color="auto"/>
          </w:divBdr>
        </w:div>
        <w:div w:id="1544519648">
          <w:marLeft w:val="0"/>
          <w:marRight w:val="0"/>
          <w:marTop w:val="0"/>
          <w:marBottom w:val="0"/>
          <w:divBdr>
            <w:top w:val="none" w:sz="0" w:space="0" w:color="auto"/>
            <w:left w:val="none" w:sz="0" w:space="0" w:color="auto"/>
            <w:bottom w:val="none" w:sz="0" w:space="0" w:color="auto"/>
            <w:right w:val="none" w:sz="0" w:space="0" w:color="auto"/>
          </w:divBdr>
        </w:div>
        <w:div w:id="1552039039">
          <w:marLeft w:val="0"/>
          <w:marRight w:val="0"/>
          <w:marTop w:val="0"/>
          <w:marBottom w:val="0"/>
          <w:divBdr>
            <w:top w:val="none" w:sz="0" w:space="0" w:color="auto"/>
            <w:left w:val="none" w:sz="0" w:space="0" w:color="auto"/>
            <w:bottom w:val="none" w:sz="0" w:space="0" w:color="auto"/>
            <w:right w:val="none" w:sz="0" w:space="0" w:color="auto"/>
          </w:divBdr>
        </w:div>
        <w:div w:id="1615404775">
          <w:marLeft w:val="0"/>
          <w:marRight w:val="0"/>
          <w:marTop w:val="0"/>
          <w:marBottom w:val="0"/>
          <w:divBdr>
            <w:top w:val="none" w:sz="0" w:space="0" w:color="auto"/>
            <w:left w:val="none" w:sz="0" w:space="0" w:color="auto"/>
            <w:bottom w:val="none" w:sz="0" w:space="0" w:color="auto"/>
            <w:right w:val="none" w:sz="0" w:space="0" w:color="auto"/>
          </w:divBdr>
        </w:div>
        <w:div w:id="1633442389">
          <w:marLeft w:val="0"/>
          <w:marRight w:val="0"/>
          <w:marTop w:val="0"/>
          <w:marBottom w:val="0"/>
          <w:divBdr>
            <w:top w:val="none" w:sz="0" w:space="0" w:color="auto"/>
            <w:left w:val="none" w:sz="0" w:space="0" w:color="auto"/>
            <w:bottom w:val="none" w:sz="0" w:space="0" w:color="auto"/>
            <w:right w:val="none" w:sz="0" w:space="0" w:color="auto"/>
          </w:divBdr>
        </w:div>
        <w:div w:id="1707636195">
          <w:marLeft w:val="0"/>
          <w:marRight w:val="0"/>
          <w:marTop w:val="0"/>
          <w:marBottom w:val="0"/>
          <w:divBdr>
            <w:top w:val="none" w:sz="0" w:space="0" w:color="auto"/>
            <w:left w:val="none" w:sz="0" w:space="0" w:color="auto"/>
            <w:bottom w:val="none" w:sz="0" w:space="0" w:color="auto"/>
            <w:right w:val="none" w:sz="0" w:space="0" w:color="auto"/>
          </w:divBdr>
        </w:div>
        <w:div w:id="1909612575">
          <w:marLeft w:val="0"/>
          <w:marRight w:val="0"/>
          <w:marTop w:val="0"/>
          <w:marBottom w:val="0"/>
          <w:divBdr>
            <w:top w:val="none" w:sz="0" w:space="0" w:color="auto"/>
            <w:left w:val="none" w:sz="0" w:space="0" w:color="auto"/>
            <w:bottom w:val="none" w:sz="0" w:space="0" w:color="auto"/>
            <w:right w:val="none" w:sz="0" w:space="0" w:color="auto"/>
          </w:divBdr>
        </w:div>
        <w:div w:id="1966959627">
          <w:marLeft w:val="0"/>
          <w:marRight w:val="0"/>
          <w:marTop w:val="0"/>
          <w:marBottom w:val="0"/>
          <w:divBdr>
            <w:top w:val="none" w:sz="0" w:space="0" w:color="auto"/>
            <w:left w:val="none" w:sz="0" w:space="0" w:color="auto"/>
            <w:bottom w:val="none" w:sz="0" w:space="0" w:color="auto"/>
            <w:right w:val="none" w:sz="0" w:space="0" w:color="auto"/>
          </w:divBdr>
        </w:div>
        <w:div w:id="1982727828">
          <w:marLeft w:val="0"/>
          <w:marRight w:val="0"/>
          <w:marTop w:val="0"/>
          <w:marBottom w:val="0"/>
          <w:divBdr>
            <w:top w:val="none" w:sz="0" w:space="0" w:color="auto"/>
            <w:left w:val="none" w:sz="0" w:space="0" w:color="auto"/>
            <w:bottom w:val="none" w:sz="0" w:space="0" w:color="auto"/>
            <w:right w:val="none" w:sz="0" w:space="0" w:color="auto"/>
          </w:divBdr>
        </w:div>
        <w:div w:id="2069644587">
          <w:marLeft w:val="0"/>
          <w:marRight w:val="0"/>
          <w:marTop w:val="0"/>
          <w:marBottom w:val="0"/>
          <w:divBdr>
            <w:top w:val="none" w:sz="0" w:space="0" w:color="auto"/>
            <w:left w:val="none" w:sz="0" w:space="0" w:color="auto"/>
            <w:bottom w:val="none" w:sz="0" w:space="0" w:color="auto"/>
            <w:right w:val="none" w:sz="0" w:space="0" w:color="auto"/>
          </w:divBdr>
        </w:div>
        <w:div w:id="2095084489">
          <w:marLeft w:val="0"/>
          <w:marRight w:val="0"/>
          <w:marTop w:val="0"/>
          <w:marBottom w:val="0"/>
          <w:divBdr>
            <w:top w:val="none" w:sz="0" w:space="0" w:color="auto"/>
            <w:left w:val="none" w:sz="0" w:space="0" w:color="auto"/>
            <w:bottom w:val="none" w:sz="0" w:space="0" w:color="auto"/>
            <w:right w:val="none" w:sz="0" w:space="0" w:color="auto"/>
          </w:divBdr>
        </w:div>
      </w:divsChild>
    </w:div>
    <w:div w:id="824513810">
      <w:bodyDiv w:val="1"/>
      <w:marLeft w:val="0"/>
      <w:marRight w:val="0"/>
      <w:marTop w:val="0"/>
      <w:marBottom w:val="0"/>
      <w:divBdr>
        <w:top w:val="none" w:sz="0" w:space="0" w:color="auto"/>
        <w:left w:val="none" w:sz="0" w:space="0" w:color="auto"/>
        <w:bottom w:val="none" w:sz="0" w:space="0" w:color="auto"/>
        <w:right w:val="none" w:sz="0" w:space="0" w:color="auto"/>
      </w:divBdr>
    </w:div>
    <w:div w:id="825165956">
      <w:bodyDiv w:val="1"/>
      <w:marLeft w:val="0"/>
      <w:marRight w:val="0"/>
      <w:marTop w:val="0"/>
      <w:marBottom w:val="0"/>
      <w:divBdr>
        <w:top w:val="none" w:sz="0" w:space="0" w:color="auto"/>
        <w:left w:val="none" w:sz="0" w:space="0" w:color="auto"/>
        <w:bottom w:val="none" w:sz="0" w:space="0" w:color="auto"/>
        <w:right w:val="none" w:sz="0" w:space="0" w:color="auto"/>
      </w:divBdr>
    </w:div>
    <w:div w:id="825317371">
      <w:bodyDiv w:val="1"/>
      <w:marLeft w:val="0"/>
      <w:marRight w:val="0"/>
      <w:marTop w:val="0"/>
      <w:marBottom w:val="0"/>
      <w:divBdr>
        <w:top w:val="none" w:sz="0" w:space="0" w:color="auto"/>
        <w:left w:val="none" w:sz="0" w:space="0" w:color="auto"/>
        <w:bottom w:val="none" w:sz="0" w:space="0" w:color="auto"/>
        <w:right w:val="none" w:sz="0" w:space="0" w:color="auto"/>
      </w:divBdr>
    </w:div>
    <w:div w:id="825632929">
      <w:bodyDiv w:val="1"/>
      <w:marLeft w:val="0"/>
      <w:marRight w:val="0"/>
      <w:marTop w:val="0"/>
      <w:marBottom w:val="0"/>
      <w:divBdr>
        <w:top w:val="none" w:sz="0" w:space="0" w:color="auto"/>
        <w:left w:val="none" w:sz="0" w:space="0" w:color="auto"/>
        <w:bottom w:val="none" w:sz="0" w:space="0" w:color="auto"/>
        <w:right w:val="none" w:sz="0" w:space="0" w:color="auto"/>
      </w:divBdr>
    </w:div>
    <w:div w:id="826097610">
      <w:bodyDiv w:val="1"/>
      <w:marLeft w:val="0"/>
      <w:marRight w:val="0"/>
      <w:marTop w:val="0"/>
      <w:marBottom w:val="0"/>
      <w:divBdr>
        <w:top w:val="none" w:sz="0" w:space="0" w:color="auto"/>
        <w:left w:val="none" w:sz="0" w:space="0" w:color="auto"/>
        <w:bottom w:val="none" w:sz="0" w:space="0" w:color="auto"/>
        <w:right w:val="none" w:sz="0" w:space="0" w:color="auto"/>
      </w:divBdr>
      <w:divsChild>
        <w:div w:id="1832598887">
          <w:marLeft w:val="0"/>
          <w:marRight w:val="0"/>
          <w:marTop w:val="0"/>
          <w:marBottom w:val="0"/>
          <w:divBdr>
            <w:top w:val="none" w:sz="0" w:space="0" w:color="auto"/>
            <w:left w:val="none" w:sz="0" w:space="0" w:color="auto"/>
            <w:bottom w:val="none" w:sz="0" w:space="0" w:color="auto"/>
            <w:right w:val="none" w:sz="0" w:space="0" w:color="auto"/>
          </w:divBdr>
        </w:div>
      </w:divsChild>
    </w:div>
    <w:div w:id="826243189">
      <w:bodyDiv w:val="1"/>
      <w:marLeft w:val="0"/>
      <w:marRight w:val="0"/>
      <w:marTop w:val="0"/>
      <w:marBottom w:val="0"/>
      <w:divBdr>
        <w:top w:val="none" w:sz="0" w:space="0" w:color="auto"/>
        <w:left w:val="none" w:sz="0" w:space="0" w:color="auto"/>
        <w:bottom w:val="none" w:sz="0" w:space="0" w:color="auto"/>
        <w:right w:val="none" w:sz="0" w:space="0" w:color="auto"/>
      </w:divBdr>
    </w:div>
    <w:div w:id="826359658">
      <w:bodyDiv w:val="1"/>
      <w:marLeft w:val="0"/>
      <w:marRight w:val="0"/>
      <w:marTop w:val="0"/>
      <w:marBottom w:val="0"/>
      <w:divBdr>
        <w:top w:val="none" w:sz="0" w:space="0" w:color="auto"/>
        <w:left w:val="none" w:sz="0" w:space="0" w:color="auto"/>
        <w:bottom w:val="none" w:sz="0" w:space="0" w:color="auto"/>
        <w:right w:val="none" w:sz="0" w:space="0" w:color="auto"/>
      </w:divBdr>
    </w:div>
    <w:div w:id="826703211">
      <w:bodyDiv w:val="1"/>
      <w:marLeft w:val="0"/>
      <w:marRight w:val="0"/>
      <w:marTop w:val="0"/>
      <w:marBottom w:val="0"/>
      <w:divBdr>
        <w:top w:val="none" w:sz="0" w:space="0" w:color="auto"/>
        <w:left w:val="none" w:sz="0" w:space="0" w:color="auto"/>
        <w:bottom w:val="none" w:sz="0" w:space="0" w:color="auto"/>
        <w:right w:val="none" w:sz="0" w:space="0" w:color="auto"/>
      </w:divBdr>
    </w:div>
    <w:div w:id="827138264">
      <w:bodyDiv w:val="1"/>
      <w:marLeft w:val="0"/>
      <w:marRight w:val="0"/>
      <w:marTop w:val="0"/>
      <w:marBottom w:val="0"/>
      <w:divBdr>
        <w:top w:val="none" w:sz="0" w:space="0" w:color="auto"/>
        <w:left w:val="none" w:sz="0" w:space="0" w:color="auto"/>
        <w:bottom w:val="none" w:sz="0" w:space="0" w:color="auto"/>
        <w:right w:val="none" w:sz="0" w:space="0" w:color="auto"/>
      </w:divBdr>
    </w:div>
    <w:div w:id="827667786">
      <w:bodyDiv w:val="1"/>
      <w:marLeft w:val="0"/>
      <w:marRight w:val="0"/>
      <w:marTop w:val="0"/>
      <w:marBottom w:val="0"/>
      <w:divBdr>
        <w:top w:val="none" w:sz="0" w:space="0" w:color="auto"/>
        <w:left w:val="none" w:sz="0" w:space="0" w:color="auto"/>
        <w:bottom w:val="none" w:sz="0" w:space="0" w:color="auto"/>
        <w:right w:val="none" w:sz="0" w:space="0" w:color="auto"/>
      </w:divBdr>
    </w:div>
    <w:div w:id="828056229">
      <w:bodyDiv w:val="1"/>
      <w:marLeft w:val="0"/>
      <w:marRight w:val="0"/>
      <w:marTop w:val="0"/>
      <w:marBottom w:val="0"/>
      <w:divBdr>
        <w:top w:val="none" w:sz="0" w:space="0" w:color="auto"/>
        <w:left w:val="none" w:sz="0" w:space="0" w:color="auto"/>
        <w:bottom w:val="none" w:sz="0" w:space="0" w:color="auto"/>
        <w:right w:val="none" w:sz="0" w:space="0" w:color="auto"/>
      </w:divBdr>
    </w:div>
    <w:div w:id="828252649">
      <w:bodyDiv w:val="1"/>
      <w:marLeft w:val="0"/>
      <w:marRight w:val="0"/>
      <w:marTop w:val="0"/>
      <w:marBottom w:val="0"/>
      <w:divBdr>
        <w:top w:val="none" w:sz="0" w:space="0" w:color="auto"/>
        <w:left w:val="none" w:sz="0" w:space="0" w:color="auto"/>
        <w:bottom w:val="none" w:sz="0" w:space="0" w:color="auto"/>
        <w:right w:val="none" w:sz="0" w:space="0" w:color="auto"/>
      </w:divBdr>
      <w:divsChild>
        <w:div w:id="88241961">
          <w:marLeft w:val="0"/>
          <w:marRight w:val="0"/>
          <w:marTop w:val="0"/>
          <w:marBottom w:val="0"/>
          <w:divBdr>
            <w:top w:val="none" w:sz="0" w:space="0" w:color="auto"/>
            <w:left w:val="none" w:sz="0" w:space="0" w:color="auto"/>
            <w:bottom w:val="none" w:sz="0" w:space="0" w:color="auto"/>
            <w:right w:val="none" w:sz="0" w:space="0" w:color="auto"/>
          </w:divBdr>
        </w:div>
        <w:div w:id="159196715">
          <w:marLeft w:val="0"/>
          <w:marRight w:val="0"/>
          <w:marTop w:val="0"/>
          <w:marBottom w:val="0"/>
          <w:divBdr>
            <w:top w:val="none" w:sz="0" w:space="0" w:color="auto"/>
            <w:left w:val="none" w:sz="0" w:space="0" w:color="auto"/>
            <w:bottom w:val="none" w:sz="0" w:space="0" w:color="auto"/>
            <w:right w:val="none" w:sz="0" w:space="0" w:color="auto"/>
          </w:divBdr>
        </w:div>
        <w:div w:id="475876711">
          <w:marLeft w:val="0"/>
          <w:marRight w:val="0"/>
          <w:marTop w:val="0"/>
          <w:marBottom w:val="0"/>
          <w:divBdr>
            <w:top w:val="none" w:sz="0" w:space="0" w:color="auto"/>
            <w:left w:val="none" w:sz="0" w:space="0" w:color="auto"/>
            <w:bottom w:val="none" w:sz="0" w:space="0" w:color="auto"/>
            <w:right w:val="none" w:sz="0" w:space="0" w:color="auto"/>
          </w:divBdr>
        </w:div>
        <w:div w:id="741871158">
          <w:marLeft w:val="0"/>
          <w:marRight w:val="0"/>
          <w:marTop w:val="0"/>
          <w:marBottom w:val="0"/>
          <w:divBdr>
            <w:top w:val="none" w:sz="0" w:space="0" w:color="auto"/>
            <w:left w:val="none" w:sz="0" w:space="0" w:color="auto"/>
            <w:bottom w:val="none" w:sz="0" w:space="0" w:color="auto"/>
            <w:right w:val="none" w:sz="0" w:space="0" w:color="auto"/>
          </w:divBdr>
        </w:div>
        <w:div w:id="970288307">
          <w:marLeft w:val="0"/>
          <w:marRight w:val="0"/>
          <w:marTop w:val="0"/>
          <w:marBottom w:val="0"/>
          <w:divBdr>
            <w:top w:val="none" w:sz="0" w:space="0" w:color="auto"/>
            <w:left w:val="none" w:sz="0" w:space="0" w:color="auto"/>
            <w:bottom w:val="none" w:sz="0" w:space="0" w:color="auto"/>
            <w:right w:val="none" w:sz="0" w:space="0" w:color="auto"/>
          </w:divBdr>
        </w:div>
        <w:div w:id="1359545974">
          <w:marLeft w:val="0"/>
          <w:marRight w:val="0"/>
          <w:marTop w:val="0"/>
          <w:marBottom w:val="0"/>
          <w:divBdr>
            <w:top w:val="none" w:sz="0" w:space="0" w:color="auto"/>
            <w:left w:val="none" w:sz="0" w:space="0" w:color="auto"/>
            <w:bottom w:val="none" w:sz="0" w:space="0" w:color="auto"/>
            <w:right w:val="none" w:sz="0" w:space="0" w:color="auto"/>
          </w:divBdr>
        </w:div>
        <w:div w:id="1376273924">
          <w:marLeft w:val="0"/>
          <w:marRight w:val="0"/>
          <w:marTop w:val="0"/>
          <w:marBottom w:val="0"/>
          <w:divBdr>
            <w:top w:val="none" w:sz="0" w:space="0" w:color="auto"/>
            <w:left w:val="none" w:sz="0" w:space="0" w:color="auto"/>
            <w:bottom w:val="none" w:sz="0" w:space="0" w:color="auto"/>
            <w:right w:val="none" w:sz="0" w:space="0" w:color="auto"/>
          </w:divBdr>
        </w:div>
        <w:div w:id="1561018252">
          <w:marLeft w:val="0"/>
          <w:marRight w:val="0"/>
          <w:marTop w:val="0"/>
          <w:marBottom w:val="0"/>
          <w:divBdr>
            <w:top w:val="none" w:sz="0" w:space="0" w:color="auto"/>
            <w:left w:val="none" w:sz="0" w:space="0" w:color="auto"/>
            <w:bottom w:val="none" w:sz="0" w:space="0" w:color="auto"/>
            <w:right w:val="none" w:sz="0" w:space="0" w:color="auto"/>
          </w:divBdr>
        </w:div>
        <w:div w:id="1896433837">
          <w:marLeft w:val="0"/>
          <w:marRight w:val="0"/>
          <w:marTop w:val="0"/>
          <w:marBottom w:val="0"/>
          <w:divBdr>
            <w:top w:val="none" w:sz="0" w:space="0" w:color="auto"/>
            <w:left w:val="none" w:sz="0" w:space="0" w:color="auto"/>
            <w:bottom w:val="none" w:sz="0" w:space="0" w:color="auto"/>
            <w:right w:val="none" w:sz="0" w:space="0" w:color="auto"/>
          </w:divBdr>
        </w:div>
        <w:div w:id="1994022564">
          <w:marLeft w:val="0"/>
          <w:marRight w:val="0"/>
          <w:marTop w:val="0"/>
          <w:marBottom w:val="0"/>
          <w:divBdr>
            <w:top w:val="none" w:sz="0" w:space="0" w:color="auto"/>
            <w:left w:val="none" w:sz="0" w:space="0" w:color="auto"/>
            <w:bottom w:val="none" w:sz="0" w:space="0" w:color="auto"/>
            <w:right w:val="none" w:sz="0" w:space="0" w:color="auto"/>
          </w:divBdr>
        </w:div>
        <w:div w:id="2098288196">
          <w:marLeft w:val="0"/>
          <w:marRight w:val="0"/>
          <w:marTop w:val="0"/>
          <w:marBottom w:val="0"/>
          <w:divBdr>
            <w:top w:val="none" w:sz="0" w:space="0" w:color="auto"/>
            <w:left w:val="none" w:sz="0" w:space="0" w:color="auto"/>
            <w:bottom w:val="none" w:sz="0" w:space="0" w:color="auto"/>
            <w:right w:val="none" w:sz="0" w:space="0" w:color="auto"/>
          </w:divBdr>
        </w:div>
      </w:divsChild>
    </w:div>
    <w:div w:id="828448741">
      <w:bodyDiv w:val="1"/>
      <w:marLeft w:val="0"/>
      <w:marRight w:val="0"/>
      <w:marTop w:val="0"/>
      <w:marBottom w:val="0"/>
      <w:divBdr>
        <w:top w:val="none" w:sz="0" w:space="0" w:color="auto"/>
        <w:left w:val="none" w:sz="0" w:space="0" w:color="auto"/>
        <w:bottom w:val="none" w:sz="0" w:space="0" w:color="auto"/>
        <w:right w:val="none" w:sz="0" w:space="0" w:color="auto"/>
      </w:divBdr>
    </w:div>
    <w:div w:id="830145929">
      <w:bodyDiv w:val="1"/>
      <w:marLeft w:val="0"/>
      <w:marRight w:val="0"/>
      <w:marTop w:val="0"/>
      <w:marBottom w:val="0"/>
      <w:divBdr>
        <w:top w:val="none" w:sz="0" w:space="0" w:color="auto"/>
        <w:left w:val="none" w:sz="0" w:space="0" w:color="auto"/>
        <w:bottom w:val="none" w:sz="0" w:space="0" w:color="auto"/>
        <w:right w:val="none" w:sz="0" w:space="0" w:color="auto"/>
      </w:divBdr>
    </w:div>
    <w:div w:id="832457048">
      <w:bodyDiv w:val="1"/>
      <w:marLeft w:val="0"/>
      <w:marRight w:val="0"/>
      <w:marTop w:val="0"/>
      <w:marBottom w:val="0"/>
      <w:divBdr>
        <w:top w:val="none" w:sz="0" w:space="0" w:color="auto"/>
        <w:left w:val="none" w:sz="0" w:space="0" w:color="auto"/>
        <w:bottom w:val="none" w:sz="0" w:space="0" w:color="auto"/>
        <w:right w:val="none" w:sz="0" w:space="0" w:color="auto"/>
      </w:divBdr>
    </w:div>
    <w:div w:id="832528096">
      <w:bodyDiv w:val="1"/>
      <w:marLeft w:val="0"/>
      <w:marRight w:val="0"/>
      <w:marTop w:val="0"/>
      <w:marBottom w:val="0"/>
      <w:divBdr>
        <w:top w:val="none" w:sz="0" w:space="0" w:color="auto"/>
        <w:left w:val="none" w:sz="0" w:space="0" w:color="auto"/>
        <w:bottom w:val="none" w:sz="0" w:space="0" w:color="auto"/>
        <w:right w:val="none" w:sz="0" w:space="0" w:color="auto"/>
      </w:divBdr>
      <w:divsChild>
        <w:div w:id="159202325">
          <w:marLeft w:val="0"/>
          <w:marRight w:val="0"/>
          <w:marTop w:val="0"/>
          <w:marBottom w:val="0"/>
          <w:divBdr>
            <w:top w:val="none" w:sz="0" w:space="0" w:color="auto"/>
            <w:left w:val="none" w:sz="0" w:space="0" w:color="auto"/>
            <w:bottom w:val="none" w:sz="0" w:space="0" w:color="auto"/>
            <w:right w:val="none" w:sz="0" w:space="0" w:color="auto"/>
          </w:divBdr>
        </w:div>
        <w:div w:id="162016687">
          <w:marLeft w:val="0"/>
          <w:marRight w:val="0"/>
          <w:marTop w:val="0"/>
          <w:marBottom w:val="0"/>
          <w:divBdr>
            <w:top w:val="none" w:sz="0" w:space="0" w:color="auto"/>
            <w:left w:val="none" w:sz="0" w:space="0" w:color="auto"/>
            <w:bottom w:val="none" w:sz="0" w:space="0" w:color="auto"/>
            <w:right w:val="none" w:sz="0" w:space="0" w:color="auto"/>
          </w:divBdr>
        </w:div>
        <w:div w:id="210388520">
          <w:marLeft w:val="0"/>
          <w:marRight w:val="0"/>
          <w:marTop w:val="0"/>
          <w:marBottom w:val="0"/>
          <w:divBdr>
            <w:top w:val="none" w:sz="0" w:space="0" w:color="auto"/>
            <w:left w:val="none" w:sz="0" w:space="0" w:color="auto"/>
            <w:bottom w:val="none" w:sz="0" w:space="0" w:color="auto"/>
            <w:right w:val="none" w:sz="0" w:space="0" w:color="auto"/>
          </w:divBdr>
        </w:div>
        <w:div w:id="252785862">
          <w:marLeft w:val="0"/>
          <w:marRight w:val="0"/>
          <w:marTop w:val="0"/>
          <w:marBottom w:val="0"/>
          <w:divBdr>
            <w:top w:val="none" w:sz="0" w:space="0" w:color="auto"/>
            <w:left w:val="none" w:sz="0" w:space="0" w:color="auto"/>
            <w:bottom w:val="none" w:sz="0" w:space="0" w:color="auto"/>
            <w:right w:val="none" w:sz="0" w:space="0" w:color="auto"/>
          </w:divBdr>
        </w:div>
        <w:div w:id="286855297">
          <w:marLeft w:val="0"/>
          <w:marRight w:val="0"/>
          <w:marTop w:val="0"/>
          <w:marBottom w:val="0"/>
          <w:divBdr>
            <w:top w:val="none" w:sz="0" w:space="0" w:color="auto"/>
            <w:left w:val="none" w:sz="0" w:space="0" w:color="auto"/>
            <w:bottom w:val="none" w:sz="0" w:space="0" w:color="auto"/>
            <w:right w:val="none" w:sz="0" w:space="0" w:color="auto"/>
          </w:divBdr>
        </w:div>
        <w:div w:id="318967473">
          <w:marLeft w:val="0"/>
          <w:marRight w:val="0"/>
          <w:marTop w:val="0"/>
          <w:marBottom w:val="0"/>
          <w:divBdr>
            <w:top w:val="none" w:sz="0" w:space="0" w:color="auto"/>
            <w:left w:val="none" w:sz="0" w:space="0" w:color="auto"/>
            <w:bottom w:val="none" w:sz="0" w:space="0" w:color="auto"/>
            <w:right w:val="none" w:sz="0" w:space="0" w:color="auto"/>
          </w:divBdr>
        </w:div>
        <w:div w:id="399136198">
          <w:marLeft w:val="0"/>
          <w:marRight w:val="0"/>
          <w:marTop w:val="0"/>
          <w:marBottom w:val="0"/>
          <w:divBdr>
            <w:top w:val="none" w:sz="0" w:space="0" w:color="auto"/>
            <w:left w:val="none" w:sz="0" w:space="0" w:color="auto"/>
            <w:bottom w:val="none" w:sz="0" w:space="0" w:color="auto"/>
            <w:right w:val="none" w:sz="0" w:space="0" w:color="auto"/>
          </w:divBdr>
        </w:div>
        <w:div w:id="531843286">
          <w:marLeft w:val="0"/>
          <w:marRight w:val="0"/>
          <w:marTop w:val="0"/>
          <w:marBottom w:val="0"/>
          <w:divBdr>
            <w:top w:val="none" w:sz="0" w:space="0" w:color="auto"/>
            <w:left w:val="none" w:sz="0" w:space="0" w:color="auto"/>
            <w:bottom w:val="none" w:sz="0" w:space="0" w:color="auto"/>
            <w:right w:val="none" w:sz="0" w:space="0" w:color="auto"/>
          </w:divBdr>
        </w:div>
        <w:div w:id="534972302">
          <w:marLeft w:val="0"/>
          <w:marRight w:val="0"/>
          <w:marTop w:val="0"/>
          <w:marBottom w:val="0"/>
          <w:divBdr>
            <w:top w:val="none" w:sz="0" w:space="0" w:color="auto"/>
            <w:left w:val="none" w:sz="0" w:space="0" w:color="auto"/>
            <w:bottom w:val="none" w:sz="0" w:space="0" w:color="auto"/>
            <w:right w:val="none" w:sz="0" w:space="0" w:color="auto"/>
          </w:divBdr>
        </w:div>
        <w:div w:id="536088888">
          <w:marLeft w:val="0"/>
          <w:marRight w:val="0"/>
          <w:marTop w:val="0"/>
          <w:marBottom w:val="0"/>
          <w:divBdr>
            <w:top w:val="none" w:sz="0" w:space="0" w:color="auto"/>
            <w:left w:val="none" w:sz="0" w:space="0" w:color="auto"/>
            <w:bottom w:val="none" w:sz="0" w:space="0" w:color="auto"/>
            <w:right w:val="none" w:sz="0" w:space="0" w:color="auto"/>
          </w:divBdr>
        </w:div>
        <w:div w:id="559830159">
          <w:marLeft w:val="0"/>
          <w:marRight w:val="0"/>
          <w:marTop w:val="0"/>
          <w:marBottom w:val="0"/>
          <w:divBdr>
            <w:top w:val="none" w:sz="0" w:space="0" w:color="auto"/>
            <w:left w:val="none" w:sz="0" w:space="0" w:color="auto"/>
            <w:bottom w:val="none" w:sz="0" w:space="0" w:color="auto"/>
            <w:right w:val="none" w:sz="0" w:space="0" w:color="auto"/>
          </w:divBdr>
        </w:div>
        <w:div w:id="567494260">
          <w:marLeft w:val="0"/>
          <w:marRight w:val="0"/>
          <w:marTop w:val="0"/>
          <w:marBottom w:val="0"/>
          <w:divBdr>
            <w:top w:val="none" w:sz="0" w:space="0" w:color="auto"/>
            <w:left w:val="none" w:sz="0" w:space="0" w:color="auto"/>
            <w:bottom w:val="none" w:sz="0" w:space="0" w:color="auto"/>
            <w:right w:val="none" w:sz="0" w:space="0" w:color="auto"/>
          </w:divBdr>
        </w:div>
        <w:div w:id="568270782">
          <w:marLeft w:val="0"/>
          <w:marRight w:val="0"/>
          <w:marTop w:val="0"/>
          <w:marBottom w:val="0"/>
          <w:divBdr>
            <w:top w:val="none" w:sz="0" w:space="0" w:color="auto"/>
            <w:left w:val="none" w:sz="0" w:space="0" w:color="auto"/>
            <w:bottom w:val="none" w:sz="0" w:space="0" w:color="auto"/>
            <w:right w:val="none" w:sz="0" w:space="0" w:color="auto"/>
          </w:divBdr>
        </w:div>
        <w:div w:id="601305853">
          <w:marLeft w:val="0"/>
          <w:marRight w:val="0"/>
          <w:marTop w:val="0"/>
          <w:marBottom w:val="0"/>
          <w:divBdr>
            <w:top w:val="none" w:sz="0" w:space="0" w:color="auto"/>
            <w:left w:val="none" w:sz="0" w:space="0" w:color="auto"/>
            <w:bottom w:val="none" w:sz="0" w:space="0" w:color="auto"/>
            <w:right w:val="none" w:sz="0" w:space="0" w:color="auto"/>
          </w:divBdr>
        </w:div>
        <w:div w:id="624043294">
          <w:marLeft w:val="0"/>
          <w:marRight w:val="0"/>
          <w:marTop w:val="0"/>
          <w:marBottom w:val="0"/>
          <w:divBdr>
            <w:top w:val="none" w:sz="0" w:space="0" w:color="auto"/>
            <w:left w:val="none" w:sz="0" w:space="0" w:color="auto"/>
            <w:bottom w:val="none" w:sz="0" w:space="0" w:color="auto"/>
            <w:right w:val="none" w:sz="0" w:space="0" w:color="auto"/>
          </w:divBdr>
        </w:div>
        <w:div w:id="687875816">
          <w:marLeft w:val="0"/>
          <w:marRight w:val="0"/>
          <w:marTop w:val="0"/>
          <w:marBottom w:val="0"/>
          <w:divBdr>
            <w:top w:val="none" w:sz="0" w:space="0" w:color="auto"/>
            <w:left w:val="none" w:sz="0" w:space="0" w:color="auto"/>
            <w:bottom w:val="none" w:sz="0" w:space="0" w:color="auto"/>
            <w:right w:val="none" w:sz="0" w:space="0" w:color="auto"/>
          </w:divBdr>
        </w:div>
        <w:div w:id="688875203">
          <w:marLeft w:val="0"/>
          <w:marRight w:val="0"/>
          <w:marTop w:val="0"/>
          <w:marBottom w:val="0"/>
          <w:divBdr>
            <w:top w:val="none" w:sz="0" w:space="0" w:color="auto"/>
            <w:left w:val="none" w:sz="0" w:space="0" w:color="auto"/>
            <w:bottom w:val="none" w:sz="0" w:space="0" w:color="auto"/>
            <w:right w:val="none" w:sz="0" w:space="0" w:color="auto"/>
          </w:divBdr>
        </w:div>
        <w:div w:id="750738572">
          <w:marLeft w:val="0"/>
          <w:marRight w:val="0"/>
          <w:marTop w:val="0"/>
          <w:marBottom w:val="0"/>
          <w:divBdr>
            <w:top w:val="none" w:sz="0" w:space="0" w:color="auto"/>
            <w:left w:val="none" w:sz="0" w:space="0" w:color="auto"/>
            <w:bottom w:val="none" w:sz="0" w:space="0" w:color="auto"/>
            <w:right w:val="none" w:sz="0" w:space="0" w:color="auto"/>
          </w:divBdr>
        </w:div>
        <w:div w:id="759063673">
          <w:marLeft w:val="0"/>
          <w:marRight w:val="0"/>
          <w:marTop w:val="0"/>
          <w:marBottom w:val="0"/>
          <w:divBdr>
            <w:top w:val="none" w:sz="0" w:space="0" w:color="auto"/>
            <w:left w:val="none" w:sz="0" w:space="0" w:color="auto"/>
            <w:bottom w:val="none" w:sz="0" w:space="0" w:color="auto"/>
            <w:right w:val="none" w:sz="0" w:space="0" w:color="auto"/>
          </w:divBdr>
        </w:div>
        <w:div w:id="764418835">
          <w:marLeft w:val="0"/>
          <w:marRight w:val="0"/>
          <w:marTop w:val="0"/>
          <w:marBottom w:val="0"/>
          <w:divBdr>
            <w:top w:val="none" w:sz="0" w:space="0" w:color="auto"/>
            <w:left w:val="none" w:sz="0" w:space="0" w:color="auto"/>
            <w:bottom w:val="none" w:sz="0" w:space="0" w:color="auto"/>
            <w:right w:val="none" w:sz="0" w:space="0" w:color="auto"/>
          </w:divBdr>
        </w:div>
        <w:div w:id="848104301">
          <w:marLeft w:val="0"/>
          <w:marRight w:val="0"/>
          <w:marTop w:val="0"/>
          <w:marBottom w:val="0"/>
          <w:divBdr>
            <w:top w:val="none" w:sz="0" w:space="0" w:color="auto"/>
            <w:left w:val="none" w:sz="0" w:space="0" w:color="auto"/>
            <w:bottom w:val="none" w:sz="0" w:space="0" w:color="auto"/>
            <w:right w:val="none" w:sz="0" w:space="0" w:color="auto"/>
          </w:divBdr>
        </w:div>
        <w:div w:id="872772653">
          <w:marLeft w:val="0"/>
          <w:marRight w:val="0"/>
          <w:marTop w:val="0"/>
          <w:marBottom w:val="0"/>
          <w:divBdr>
            <w:top w:val="none" w:sz="0" w:space="0" w:color="auto"/>
            <w:left w:val="none" w:sz="0" w:space="0" w:color="auto"/>
            <w:bottom w:val="none" w:sz="0" w:space="0" w:color="auto"/>
            <w:right w:val="none" w:sz="0" w:space="0" w:color="auto"/>
          </w:divBdr>
        </w:div>
        <w:div w:id="915673187">
          <w:marLeft w:val="0"/>
          <w:marRight w:val="0"/>
          <w:marTop w:val="0"/>
          <w:marBottom w:val="0"/>
          <w:divBdr>
            <w:top w:val="none" w:sz="0" w:space="0" w:color="auto"/>
            <w:left w:val="none" w:sz="0" w:space="0" w:color="auto"/>
            <w:bottom w:val="none" w:sz="0" w:space="0" w:color="auto"/>
            <w:right w:val="none" w:sz="0" w:space="0" w:color="auto"/>
          </w:divBdr>
        </w:div>
        <w:div w:id="925192262">
          <w:marLeft w:val="0"/>
          <w:marRight w:val="0"/>
          <w:marTop w:val="0"/>
          <w:marBottom w:val="0"/>
          <w:divBdr>
            <w:top w:val="none" w:sz="0" w:space="0" w:color="auto"/>
            <w:left w:val="none" w:sz="0" w:space="0" w:color="auto"/>
            <w:bottom w:val="none" w:sz="0" w:space="0" w:color="auto"/>
            <w:right w:val="none" w:sz="0" w:space="0" w:color="auto"/>
          </w:divBdr>
        </w:div>
        <w:div w:id="1026980137">
          <w:marLeft w:val="0"/>
          <w:marRight w:val="0"/>
          <w:marTop w:val="0"/>
          <w:marBottom w:val="0"/>
          <w:divBdr>
            <w:top w:val="none" w:sz="0" w:space="0" w:color="auto"/>
            <w:left w:val="none" w:sz="0" w:space="0" w:color="auto"/>
            <w:bottom w:val="none" w:sz="0" w:space="0" w:color="auto"/>
            <w:right w:val="none" w:sz="0" w:space="0" w:color="auto"/>
          </w:divBdr>
        </w:div>
        <w:div w:id="1078358583">
          <w:marLeft w:val="0"/>
          <w:marRight w:val="0"/>
          <w:marTop w:val="0"/>
          <w:marBottom w:val="0"/>
          <w:divBdr>
            <w:top w:val="none" w:sz="0" w:space="0" w:color="auto"/>
            <w:left w:val="none" w:sz="0" w:space="0" w:color="auto"/>
            <w:bottom w:val="none" w:sz="0" w:space="0" w:color="auto"/>
            <w:right w:val="none" w:sz="0" w:space="0" w:color="auto"/>
          </w:divBdr>
        </w:div>
        <w:div w:id="1095634214">
          <w:marLeft w:val="0"/>
          <w:marRight w:val="0"/>
          <w:marTop w:val="0"/>
          <w:marBottom w:val="0"/>
          <w:divBdr>
            <w:top w:val="none" w:sz="0" w:space="0" w:color="auto"/>
            <w:left w:val="none" w:sz="0" w:space="0" w:color="auto"/>
            <w:bottom w:val="none" w:sz="0" w:space="0" w:color="auto"/>
            <w:right w:val="none" w:sz="0" w:space="0" w:color="auto"/>
          </w:divBdr>
        </w:div>
        <w:div w:id="1351637509">
          <w:marLeft w:val="0"/>
          <w:marRight w:val="0"/>
          <w:marTop w:val="0"/>
          <w:marBottom w:val="0"/>
          <w:divBdr>
            <w:top w:val="none" w:sz="0" w:space="0" w:color="auto"/>
            <w:left w:val="none" w:sz="0" w:space="0" w:color="auto"/>
            <w:bottom w:val="none" w:sz="0" w:space="0" w:color="auto"/>
            <w:right w:val="none" w:sz="0" w:space="0" w:color="auto"/>
          </w:divBdr>
        </w:div>
        <w:div w:id="1523860385">
          <w:marLeft w:val="0"/>
          <w:marRight w:val="0"/>
          <w:marTop w:val="0"/>
          <w:marBottom w:val="0"/>
          <w:divBdr>
            <w:top w:val="none" w:sz="0" w:space="0" w:color="auto"/>
            <w:left w:val="none" w:sz="0" w:space="0" w:color="auto"/>
            <w:bottom w:val="none" w:sz="0" w:space="0" w:color="auto"/>
            <w:right w:val="none" w:sz="0" w:space="0" w:color="auto"/>
          </w:divBdr>
        </w:div>
        <w:div w:id="1562324648">
          <w:marLeft w:val="0"/>
          <w:marRight w:val="0"/>
          <w:marTop w:val="0"/>
          <w:marBottom w:val="0"/>
          <w:divBdr>
            <w:top w:val="none" w:sz="0" w:space="0" w:color="auto"/>
            <w:left w:val="none" w:sz="0" w:space="0" w:color="auto"/>
            <w:bottom w:val="none" w:sz="0" w:space="0" w:color="auto"/>
            <w:right w:val="none" w:sz="0" w:space="0" w:color="auto"/>
          </w:divBdr>
        </w:div>
        <w:div w:id="1644503185">
          <w:marLeft w:val="0"/>
          <w:marRight w:val="0"/>
          <w:marTop w:val="0"/>
          <w:marBottom w:val="0"/>
          <w:divBdr>
            <w:top w:val="none" w:sz="0" w:space="0" w:color="auto"/>
            <w:left w:val="none" w:sz="0" w:space="0" w:color="auto"/>
            <w:bottom w:val="none" w:sz="0" w:space="0" w:color="auto"/>
            <w:right w:val="none" w:sz="0" w:space="0" w:color="auto"/>
          </w:divBdr>
        </w:div>
        <w:div w:id="1872648632">
          <w:marLeft w:val="0"/>
          <w:marRight w:val="0"/>
          <w:marTop w:val="0"/>
          <w:marBottom w:val="0"/>
          <w:divBdr>
            <w:top w:val="none" w:sz="0" w:space="0" w:color="auto"/>
            <w:left w:val="none" w:sz="0" w:space="0" w:color="auto"/>
            <w:bottom w:val="none" w:sz="0" w:space="0" w:color="auto"/>
            <w:right w:val="none" w:sz="0" w:space="0" w:color="auto"/>
          </w:divBdr>
        </w:div>
        <w:div w:id="1947351058">
          <w:marLeft w:val="0"/>
          <w:marRight w:val="0"/>
          <w:marTop w:val="0"/>
          <w:marBottom w:val="0"/>
          <w:divBdr>
            <w:top w:val="none" w:sz="0" w:space="0" w:color="auto"/>
            <w:left w:val="none" w:sz="0" w:space="0" w:color="auto"/>
            <w:bottom w:val="none" w:sz="0" w:space="0" w:color="auto"/>
            <w:right w:val="none" w:sz="0" w:space="0" w:color="auto"/>
          </w:divBdr>
        </w:div>
        <w:div w:id="2019699856">
          <w:marLeft w:val="0"/>
          <w:marRight w:val="0"/>
          <w:marTop w:val="0"/>
          <w:marBottom w:val="0"/>
          <w:divBdr>
            <w:top w:val="none" w:sz="0" w:space="0" w:color="auto"/>
            <w:left w:val="none" w:sz="0" w:space="0" w:color="auto"/>
            <w:bottom w:val="none" w:sz="0" w:space="0" w:color="auto"/>
            <w:right w:val="none" w:sz="0" w:space="0" w:color="auto"/>
          </w:divBdr>
        </w:div>
        <w:div w:id="2088794852">
          <w:marLeft w:val="0"/>
          <w:marRight w:val="0"/>
          <w:marTop w:val="0"/>
          <w:marBottom w:val="0"/>
          <w:divBdr>
            <w:top w:val="none" w:sz="0" w:space="0" w:color="auto"/>
            <w:left w:val="none" w:sz="0" w:space="0" w:color="auto"/>
            <w:bottom w:val="none" w:sz="0" w:space="0" w:color="auto"/>
            <w:right w:val="none" w:sz="0" w:space="0" w:color="auto"/>
          </w:divBdr>
        </w:div>
      </w:divsChild>
    </w:div>
    <w:div w:id="833767326">
      <w:bodyDiv w:val="1"/>
      <w:marLeft w:val="0"/>
      <w:marRight w:val="0"/>
      <w:marTop w:val="0"/>
      <w:marBottom w:val="0"/>
      <w:divBdr>
        <w:top w:val="none" w:sz="0" w:space="0" w:color="auto"/>
        <w:left w:val="none" w:sz="0" w:space="0" w:color="auto"/>
        <w:bottom w:val="none" w:sz="0" w:space="0" w:color="auto"/>
        <w:right w:val="none" w:sz="0" w:space="0" w:color="auto"/>
      </w:divBdr>
    </w:div>
    <w:div w:id="836462546">
      <w:bodyDiv w:val="1"/>
      <w:marLeft w:val="0"/>
      <w:marRight w:val="0"/>
      <w:marTop w:val="0"/>
      <w:marBottom w:val="0"/>
      <w:divBdr>
        <w:top w:val="none" w:sz="0" w:space="0" w:color="auto"/>
        <w:left w:val="none" w:sz="0" w:space="0" w:color="auto"/>
        <w:bottom w:val="none" w:sz="0" w:space="0" w:color="auto"/>
        <w:right w:val="none" w:sz="0" w:space="0" w:color="auto"/>
      </w:divBdr>
    </w:div>
    <w:div w:id="837615899">
      <w:bodyDiv w:val="1"/>
      <w:marLeft w:val="0"/>
      <w:marRight w:val="0"/>
      <w:marTop w:val="0"/>
      <w:marBottom w:val="0"/>
      <w:divBdr>
        <w:top w:val="none" w:sz="0" w:space="0" w:color="auto"/>
        <w:left w:val="none" w:sz="0" w:space="0" w:color="auto"/>
        <w:bottom w:val="none" w:sz="0" w:space="0" w:color="auto"/>
        <w:right w:val="none" w:sz="0" w:space="0" w:color="auto"/>
      </w:divBdr>
    </w:div>
    <w:div w:id="837648233">
      <w:bodyDiv w:val="1"/>
      <w:marLeft w:val="0"/>
      <w:marRight w:val="0"/>
      <w:marTop w:val="0"/>
      <w:marBottom w:val="0"/>
      <w:divBdr>
        <w:top w:val="none" w:sz="0" w:space="0" w:color="auto"/>
        <w:left w:val="none" w:sz="0" w:space="0" w:color="auto"/>
        <w:bottom w:val="none" w:sz="0" w:space="0" w:color="auto"/>
        <w:right w:val="none" w:sz="0" w:space="0" w:color="auto"/>
      </w:divBdr>
    </w:div>
    <w:div w:id="837844511">
      <w:bodyDiv w:val="1"/>
      <w:marLeft w:val="0"/>
      <w:marRight w:val="0"/>
      <w:marTop w:val="0"/>
      <w:marBottom w:val="0"/>
      <w:divBdr>
        <w:top w:val="none" w:sz="0" w:space="0" w:color="auto"/>
        <w:left w:val="none" w:sz="0" w:space="0" w:color="auto"/>
        <w:bottom w:val="none" w:sz="0" w:space="0" w:color="auto"/>
        <w:right w:val="none" w:sz="0" w:space="0" w:color="auto"/>
      </w:divBdr>
    </w:div>
    <w:div w:id="838813367">
      <w:bodyDiv w:val="1"/>
      <w:marLeft w:val="0"/>
      <w:marRight w:val="0"/>
      <w:marTop w:val="0"/>
      <w:marBottom w:val="0"/>
      <w:divBdr>
        <w:top w:val="none" w:sz="0" w:space="0" w:color="auto"/>
        <w:left w:val="none" w:sz="0" w:space="0" w:color="auto"/>
        <w:bottom w:val="none" w:sz="0" w:space="0" w:color="auto"/>
        <w:right w:val="none" w:sz="0" w:space="0" w:color="auto"/>
      </w:divBdr>
    </w:div>
    <w:div w:id="839270795">
      <w:bodyDiv w:val="1"/>
      <w:marLeft w:val="0"/>
      <w:marRight w:val="0"/>
      <w:marTop w:val="0"/>
      <w:marBottom w:val="0"/>
      <w:divBdr>
        <w:top w:val="none" w:sz="0" w:space="0" w:color="auto"/>
        <w:left w:val="none" w:sz="0" w:space="0" w:color="auto"/>
        <w:bottom w:val="none" w:sz="0" w:space="0" w:color="auto"/>
        <w:right w:val="none" w:sz="0" w:space="0" w:color="auto"/>
      </w:divBdr>
    </w:div>
    <w:div w:id="839924715">
      <w:bodyDiv w:val="1"/>
      <w:marLeft w:val="0"/>
      <w:marRight w:val="0"/>
      <w:marTop w:val="0"/>
      <w:marBottom w:val="0"/>
      <w:divBdr>
        <w:top w:val="none" w:sz="0" w:space="0" w:color="auto"/>
        <w:left w:val="none" w:sz="0" w:space="0" w:color="auto"/>
        <w:bottom w:val="none" w:sz="0" w:space="0" w:color="auto"/>
        <w:right w:val="none" w:sz="0" w:space="0" w:color="auto"/>
      </w:divBdr>
      <w:divsChild>
        <w:div w:id="20471627">
          <w:marLeft w:val="0"/>
          <w:marRight w:val="0"/>
          <w:marTop w:val="0"/>
          <w:marBottom w:val="0"/>
          <w:divBdr>
            <w:top w:val="none" w:sz="0" w:space="0" w:color="auto"/>
            <w:left w:val="none" w:sz="0" w:space="0" w:color="auto"/>
            <w:bottom w:val="none" w:sz="0" w:space="0" w:color="auto"/>
            <w:right w:val="none" w:sz="0" w:space="0" w:color="auto"/>
          </w:divBdr>
        </w:div>
        <w:div w:id="97213366">
          <w:marLeft w:val="0"/>
          <w:marRight w:val="0"/>
          <w:marTop w:val="0"/>
          <w:marBottom w:val="0"/>
          <w:divBdr>
            <w:top w:val="none" w:sz="0" w:space="0" w:color="auto"/>
            <w:left w:val="none" w:sz="0" w:space="0" w:color="auto"/>
            <w:bottom w:val="none" w:sz="0" w:space="0" w:color="auto"/>
            <w:right w:val="none" w:sz="0" w:space="0" w:color="auto"/>
          </w:divBdr>
        </w:div>
        <w:div w:id="226301556">
          <w:marLeft w:val="0"/>
          <w:marRight w:val="0"/>
          <w:marTop w:val="0"/>
          <w:marBottom w:val="0"/>
          <w:divBdr>
            <w:top w:val="none" w:sz="0" w:space="0" w:color="auto"/>
            <w:left w:val="none" w:sz="0" w:space="0" w:color="auto"/>
            <w:bottom w:val="none" w:sz="0" w:space="0" w:color="auto"/>
            <w:right w:val="none" w:sz="0" w:space="0" w:color="auto"/>
          </w:divBdr>
        </w:div>
        <w:div w:id="382561304">
          <w:marLeft w:val="0"/>
          <w:marRight w:val="0"/>
          <w:marTop w:val="0"/>
          <w:marBottom w:val="0"/>
          <w:divBdr>
            <w:top w:val="none" w:sz="0" w:space="0" w:color="auto"/>
            <w:left w:val="none" w:sz="0" w:space="0" w:color="auto"/>
            <w:bottom w:val="none" w:sz="0" w:space="0" w:color="auto"/>
            <w:right w:val="none" w:sz="0" w:space="0" w:color="auto"/>
          </w:divBdr>
        </w:div>
        <w:div w:id="382599342">
          <w:marLeft w:val="0"/>
          <w:marRight w:val="0"/>
          <w:marTop w:val="0"/>
          <w:marBottom w:val="0"/>
          <w:divBdr>
            <w:top w:val="none" w:sz="0" w:space="0" w:color="auto"/>
            <w:left w:val="none" w:sz="0" w:space="0" w:color="auto"/>
            <w:bottom w:val="none" w:sz="0" w:space="0" w:color="auto"/>
            <w:right w:val="none" w:sz="0" w:space="0" w:color="auto"/>
          </w:divBdr>
        </w:div>
        <w:div w:id="522867137">
          <w:marLeft w:val="0"/>
          <w:marRight w:val="0"/>
          <w:marTop w:val="0"/>
          <w:marBottom w:val="0"/>
          <w:divBdr>
            <w:top w:val="none" w:sz="0" w:space="0" w:color="auto"/>
            <w:left w:val="none" w:sz="0" w:space="0" w:color="auto"/>
            <w:bottom w:val="none" w:sz="0" w:space="0" w:color="auto"/>
            <w:right w:val="none" w:sz="0" w:space="0" w:color="auto"/>
          </w:divBdr>
        </w:div>
        <w:div w:id="643509373">
          <w:marLeft w:val="0"/>
          <w:marRight w:val="0"/>
          <w:marTop w:val="0"/>
          <w:marBottom w:val="0"/>
          <w:divBdr>
            <w:top w:val="none" w:sz="0" w:space="0" w:color="auto"/>
            <w:left w:val="none" w:sz="0" w:space="0" w:color="auto"/>
            <w:bottom w:val="none" w:sz="0" w:space="0" w:color="auto"/>
            <w:right w:val="none" w:sz="0" w:space="0" w:color="auto"/>
          </w:divBdr>
        </w:div>
        <w:div w:id="832186067">
          <w:marLeft w:val="0"/>
          <w:marRight w:val="0"/>
          <w:marTop w:val="0"/>
          <w:marBottom w:val="0"/>
          <w:divBdr>
            <w:top w:val="none" w:sz="0" w:space="0" w:color="auto"/>
            <w:left w:val="none" w:sz="0" w:space="0" w:color="auto"/>
            <w:bottom w:val="none" w:sz="0" w:space="0" w:color="auto"/>
            <w:right w:val="none" w:sz="0" w:space="0" w:color="auto"/>
          </w:divBdr>
        </w:div>
        <w:div w:id="1081104958">
          <w:marLeft w:val="0"/>
          <w:marRight w:val="0"/>
          <w:marTop w:val="0"/>
          <w:marBottom w:val="0"/>
          <w:divBdr>
            <w:top w:val="none" w:sz="0" w:space="0" w:color="auto"/>
            <w:left w:val="none" w:sz="0" w:space="0" w:color="auto"/>
            <w:bottom w:val="none" w:sz="0" w:space="0" w:color="auto"/>
            <w:right w:val="none" w:sz="0" w:space="0" w:color="auto"/>
          </w:divBdr>
        </w:div>
        <w:div w:id="1371761693">
          <w:marLeft w:val="0"/>
          <w:marRight w:val="0"/>
          <w:marTop w:val="0"/>
          <w:marBottom w:val="0"/>
          <w:divBdr>
            <w:top w:val="none" w:sz="0" w:space="0" w:color="auto"/>
            <w:left w:val="none" w:sz="0" w:space="0" w:color="auto"/>
            <w:bottom w:val="none" w:sz="0" w:space="0" w:color="auto"/>
            <w:right w:val="none" w:sz="0" w:space="0" w:color="auto"/>
          </w:divBdr>
        </w:div>
        <w:div w:id="1384669336">
          <w:marLeft w:val="0"/>
          <w:marRight w:val="0"/>
          <w:marTop w:val="0"/>
          <w:marBottom w:val="0"/>
          <w:divBdr>
            <w:top w:val="none" w:sz="0" w:space="0" w:color="auto"/>
            <w:left w:val="none" w:sz="0" w:space="0" w:color="auto"/>
            <w:bottom w:val="none" w:sz="0" w:space="0" w:color="auto"/>
            <w:right w:val="none" w:sz="0" w:space="0" w:color="auto"/>
          </w:divBdr>
        </w:div>
        <w:div w:id="1403258616">
          <w:marLeft w:val="0"/>
          <w:marRight w:val="0"/>
          <w:marTop w:val="0"/>
          <w:marBottom w:val="0"/>
          <w:divBdr>
            <w:top w:val="none" w:sz="0" w:space="0" w:color="auto"/>
            <w:left w:val="none" w:sz="0" w:space="0" w:color="auto"/>
            <w:bottom w:val="none" w:sz="0" w:space="0" w:color="auto"/>
            <w:right w:val="none" w:sz="0" w:space="0" w:color="auto"/>
          </w:divBdr>
        </w:div>
        <w:div w:id="1466044545">
          <w:marLeft w:val="0"/>
          <w:marRight w:val="0"/>
          <w:marTop w:val="0"/>
          <w:marBottom w:val="0"/>
          <w:divBdr>
            <w:top w:val="none" w:sz="0" w:space="0" w:color="auto"/>
            <w:left w:val="none" w:sz="0" w:space="0" w:color="auto"/>
            <w:bottom w:val="none" w:sz="0" w:space="0" w:color="auto"/>
            <w:right w:val="none" w:sz="0" w:space="0" w:color="auto"/>
          </w:divBdr>
        </w:div>
        <w:div w:id="1717121674">
          <w:marLeft w:val="0"/>
          <w:marRight w:val="0"/>
          <w:marTop w:val="0"/>
          <w:marBottom w:val="0"/>
          <w:divBdr>
            <w:top w:val="none" w:sz="0" w:space="0" w:color="auto"/>
            <w:left w:val="none" w:sz="0" w:space="0" w:color="auto"/>
            <w:bottom w:val="none" w:sz="0" w:space="0" w:color="auto"/>
            <w:right w:val="none" w:sz="0" w:space="0" w:color="auto"/>
          </w:divBdr>
        </w:div>
        <w:div w:id="1757483518">
          <w:marLeft w:val="0"/>
          <w:marRight w:val="0"/>
          <w:marTop w:val="0"/>
          <w:marBottom w:val="0"/>
          <w:divBdr>
            <w:top w:val="none" w:sz="0" w:space="0" w:color="auto"/>
            <w:left w:val="none" w:sz="0" w:space="0" w:color="auto"/>
            <w:bottom w:val="none" w:sz="0" w:space="0" w:color="auto"/>
            <w:right w:val="none" w:sz="0" w:space="0" w:color="auto"/>
          </w:divBdr>
        </w:div>
        <w:div w:id="1757747787">
          <w:marLeft w:val="0"/>
          <w:marRight w:val="0"/>
          <w:marTop w:val="0"/>
          <w:marBottom w:val="0"/>
          <w:divBdr>
            <w:top w:val="none" w:sz="0" w:space="0" w:color="auto"/>
            <w:left w:val="none" w:sz="0" w:space="0" w:color="auto"/>
            <w:bottom w:val="none" w:sz="0" w:space="0" w:color="auto"/>
            <w:right w:val="none" w:sz="0" w:space="0" w:color="auto"/>
          </w:divBdr>
        </w:div>
        <w:div w:id="1759518058">
          <w:marLeft w:val="0"/>
          <w:marRight w:val="0"/>
          <w:marTop w:val="0"/>
          <w:marBottom w:val="0"/>
          <w:divBdr>
            <w:top w:val="none" w:sz="0" w:space="0" w:color="auto"/>
            <w:left w:val="none" w:sz="0" w:space="0" w:color="auto"/>
            <w:bottom w:val="none" w:sz="0" w:space="0" w:color="auto"/>
            <w:right w:val="none" w:sz="0" w:space="0" w:color="auto"/>
          </w:divBdr>
        </w:div>
        <w:div w:id="1860196077">
          <w:marLeft w:val="0"/>
          <w:marRight w:val="0"/>
          <w:marTop w:val="0"/>
          <w:marBottom w:val="0"/>
          <w:divBdr>
            <w:top w:val="none" w:sz="0" w:space="0" w:color="auto"/>
            <w:left w:val="none" w:sz="0" w:space="0" w:color="auto"/>
            <w:bottom w:val="none" w:sz="0" w:space="0" w:color="auto"/>
            <w:right w:val="none" w:sz="0" w:space="0" w:color="auto"/>
          </w:divBdr>
        </w:div>
        <w:div w:id="1907257960">
          <w:marLeft w:val="0"/>
          <w:marRight w:val="0"/>
          <w:marTop w:val="0"/>
          <w:marBottom w:val="0"/>
          <w:divBdr>
            <w:top w:val="none" w:sz="0" w:space="0" w:color="auto"/>
            <w:left w:val="none" w:sz="0" w:space="0" w:color="auto"/>
            <w:bottom w:val="none" w:sz="0" w:space="0" w:color="auto"/>
            <w:right w:val="none" w:sz="0" w:space="0" w:color="auto"/>
          </w:divBdr>
        </w:div>
        <w:div w:id="1908804131">
          <w:marLeft w:val="0"/>
          <w:marRight w:val="0"/>
          <w:marTop w:val="0"/>
          <w:marBottom w:val="0"/>
          <w:divBdr>
            <w:top w:val="none" w:sz="0" w:space="0" w:color="auto"/>
            <w:left w:val="none" w:sz="0" w:space="0" w:color="auto"/>
            <w:bottom w:val="none" w:sz="0" w:space="0" w:color="auto"/>
            <w:right w:val="none" w:sz="0" w:space="0" w:color="auto"/>
          </w:divBdr>
        </w:div>
        <w:div w:id="1910798649">
          <w:marLeft w:val="0"/>
          <w:marRight w:val="0"/>
          <w:marTop w:val="0"/>
          <w:marBottom w:val="0"/>
          <w:divBdr>
            <w:top w:val="none" w:sz="0" w:space="0" w:color="auto"/>
            <w:left w:val="none" w:sz="0" w:space="0" w:color="auto"/>
            <w:bottom w:val="none" w:sz="0" w:space="0" w:color="auto"/>
            <w:right w:val="none" w:sz="0" w:space="0" w:color="auto"/>
          </w:divBdr>
        </w:div>
        <w:div w:id="1982610173">
          <w:marLeft w:val="0"/>
          <w:marRight w:val="0"/>
          <w:marTop w:val="0"/>
          <w:marBottom w:val="0"/>
          <w:divBdr>
            <w:top w:val="none" w:sz="0" w:space="0" w:color="auto"/>
            <w:left w:val="none" w:sz="0" w:space="0" w:color="auto"/>
            <w:bottom w:val="none" w:sz="0" w:space="0" w:color="auto"/>
            <w:right w:val="none" w:sz="0" w:space="0" w:color="auto"/>
          </w:divBdr>
        </w:div>
        <w:div w:id="2051414995">
          <w:marLeft w:val="0"/>
          <w:marRight w:val="0"/>
          <w:marTop w:val="0"/>
          <w:marBottom w:val="0"/>
          <w:divBdr>
            <w:top w:val="none" w:sz="0" w:space="0" w:color="auto"/>
            <w:left w:val="none" w:sz="0" w:space="0" w:color="auto"/>
            <w:bottom w:val="none" w:sz="0" w:space="0" w:color="auto"/>
            <w:right w:val="none" w:sz="0" w:space="0" w:color="auto"/>
          </w:divBdr>
        </w:div>
        <w:div w:id="2057124231">
          <w:marLeft w:val="0"/>
          <w:marRight w:val="0"/>
          <w:marTop w:val="0"/>
          <w:marBottom w:val="0"/>
          <w:divBdr>
            <w:top w:val="none" w:sz="0" w:space="0" w:color="auto"/>
            <w:left w:val="none" w:sz="0" w:space="0" w:color="auto"/>
            <w:bottom w:val="none" w:sz="0" w:space="0" w:color="auto"/>
            <w:right w:val="none" w:sz="0" w:space="0" w:color="auto"/>
          </w:divBdr>
        </w:div>
      </w:divsChild>
    </w:div>
    <w:div w:id="841310496">
      <w:bodyDiv w:val="1"/>
      <w:marLeft w:val="0"/>
      <w:marRight w:val="0"/>
      <w:marTop w:val="0"/>
      <w:marBottom w:val="0"/>
      <w:divBdr>
        <w:top w:val="none" w:sz="0" w:space="0" w:color="auto"/>
        <w:left w:val="none" w:sz="0" w:space="0" w:color="auto"/>
        <w:bottom w:val="none" w:sz="0" w:space="0" w:color="auto"/>
        <w:right w:val="none" w:sz="0" w:space="0" w:color="auto"/>
      </w:divBdr>
    </w:div>
    <w:div w:id="842401272">
      <w:bodyDiv w:val="1"/>
      <w:marLeft w:val="0"/>
      <w:marRight w:val="0"/>
      <w:marTop w:val="0"/>
      <w:marBottom w:val="0"/>
      <w:divBdr>
        <w:top w:val="none" w:sz="0" w:space="0" w:color="auto"/>
        <w:left w:val="none" w:sz="0" w:space="0" w:color="auto"/>
        <w:bottom w:val="none" w:sz="0" w:space="0" w:color="auto"/>
        <w:right w:val="none" w:sz="0" w:space="0" w:color="auto"/>
      </w:divBdr>
    </w:div>
    <w:div w:id="843402583">
      <w:bodyDiv w:val="1"/>
      <w:marLeft w:val="0"/>
      <w:marRight w:val="0"/>
      <w:marTop w:val="0"/>
      <w:marBottom w:val="0"/>
      <w:divBdr>
        <w:top w:val="none" w:sz="0" w:space="0" w:color="auto"/>
        <w:left w:val="none" w:sz="0" w:space="0" w:color="auto"/>
        <w:bottom w:val="none" w:sz="0" w:space="0" w:color="auto"/>
        <w:right w:val="none" w:sz="0" w:space="0" w:color="auto"/>
      </w:divBdr>
    </w:div>
    <w:div w:id="843855918">
      <w:bodyDiv w:val="1"/>
      <w:marLeft w:val="0"/>
      <w:marRight w:val="0"/>
      <w:marTop w:val="0"/>
      <w:marBottom w:val="0"/>
      <w:divBdr>
        <w:top w:val="none" w:sz="0" w:space="0" w:color="auto"/>
        <w:left w:val="none" w:sz="0" w:space="0" w:color="auto"/>
        <w:bottom w:val="none" w:sz="0" w:space="0" w:color="auto"/>
        <w:right w:val="none" w:sz="0" w:space="0" w:color="auto"/>
      </w:divBdr>
    </w:div>
    <w:div w:id="843936096">
      <w:bodyDiv w:val="1"/>
      <w:marLeft w:val="0"/>
      <w:marRight w:val="0"/>
      <w:marTop w:val="0"/>
      <w:marBottom w:val="0"/>
      <w:divBdr>
        <w:top w:val="none" w:sz="0" w:space="0" w:color="auto"/>
        <w:left w:val="none" w:sz="0" w:space="0" w:color="auto"/>
        <w:bottom w:val="none" w:sz="0" w:space="0" w:color="auto"/>
        <w:right w:val="none" w:sz="0" w:space="0" w:color="auto"/>
      </w:divBdr>
    </w:div>
    <w:div w:id="844712521">
      <w:bodyDiv w:val="1"/>
      <w:marLeft w:val="0"/>
      <w:marRight w:val="0"/>
      <w:marTop w:val="0"/>
      <w:marBottom w:val="0"/>
      <w:divBdr>
        <w:top w:val="none" w:sz="0" w:space="0" w:color="auto"/>
        <w:left w:val="none" w:sz="0" w:space="0" w:color="auto"/>
        <w:bottom w:val="none" w:sz="0" w:space="0" w:color="auto"/>
        <w:right w:val="none" w:sz="0" w:space="0" w:color="auto"/>
      </w:divBdr>
    </w:div>
    <w:div w:id="844828622">
      <w:bodyDiv w:val="1"/>
      <w:marLeft w:val="0"/>
      <w:marRight w:val="0"/>
      <w:marTop w:val="0"/>
      <w:marBottom w:val="0"/>
      <w:divBdr>
        <w:top w:val="none" w:sz="0" w:space="0" w:color="auto"/>
        <w:left w:val="none" w:sz="0" w:space="0" w:color="auto"/>
        <w:bottom w:val="none" w:sz="0" w:space="0" w:color="auto"/>
        <w:right w:val="none" w:sz="0" w:space="0" w:color="auto"/>
      </w:divBdr>
    </w:div>
    <w:div w:id="844898843">
      <w:bodyDiv w:val="1"/>
      <w:marLeft w:val="0"/>
      <w:marRight w:val="0"/>
      <w:marTop w:val="0"/>
      <w:marBottom w:val="0"/>
      <w:divBdr>
        <w:top w:val="none" w:sz="0" w:space="0" w:color="auto"/>
        <w:left w:val="none" w:sz="0" w:space="0" w:color="auto"/>
        <w:bottom w:val="none" w:sz="0" w:space="0" w:color="auto"/>
        <w:right w:val="none" w:sz="0" w:space="0" w:color="auto"/>
      </w:divBdr>
    </w:div>
    <w:div w:id="846676570">
      <w:bodyDiv w:val="1"/>
      <w:marLeft w:val="0"/>
      <w:marRight w:val="0"/>
      <w:marTop w:val="0"/>
      <w:marBottom w:val="0"/>
      <w:divBdr>
        <w:top w:val="none" w:sz="0" w:space="0" w:color="auto"/>
        <w:left w:val="none" w:sz="0" w:space="0" w:color="auto"/>
        <w:bottom w:val="none" w:sz="0" w:space="0" w:color="auto"/>
        <w:right w:val="none" w:sz="0" w:space="0" w:color="auto"/>
      </w:divBdr>
    </w:div>
    <w:div w:id="846821863">
      <w:bodyDiv w:val="1"/>
      <w:marLeft w:val="0"/>
      <w:marRight w:val="0"/>
      <w:marTop w:val="0"/>
      <w:marBottom w:val="0"/>
      <w:divBdr>
        <w:top w:val="none" w:sz="0" w:space="0" w:color="auto"/>
        <w:left w:val="none" w:sz="0" w:space="0" w:color="auto"/>
        <w:bottom w:val="none" w:sz="0" w:space="0" w:color="auto"/>
        <w:right w:val="none" w:sz="0" w:space="0" w:color="auto"/>
      </w:divBdr>
    </w:div>
    <w:div w:id="847016322">
      <w:bodyDiv w:val="1"/>
      <w:marLeft w:val="0"/>
      <w:marRight w:val="0"/>
      <w:marTop w:val="0"/>
      <w:marBottom w:val="0"/>
      <w:divBdr>
        <w:top w:val="none" w:sz="0" w:space="0" w:color="auto"/>
        <w:left w:val="none" w:sz="0" w:space="0" w:color="auto"/>
        <w:bottom w:val="none" w:sz="0" w:space="0" w:color="auto"/>
        <w:right w:val="none" w:sz="0" w:space="0" w:color="auto"/>
      </w:divBdr>
      <w:divsChild>
        <w:div w:id="1049381027">
          <w:marLeft w:val="0"/>
          <w:marRight w:val="0"/>
          <w:marTop w:val="0"/>
          <w:marBottom w:val="0"/>
          <w:divBdr>
            <w:top w:val="none" w:sz="0" w:space="0" w:color="auto"/>
            <w:left w:val="none" w:sz="0" w:space="0" w:color="auto"/>
            <w:bottom w:val="none" w:sz="0" w:space="0" w:color="auto"/>
            <w:right w:val="none" w:sz="0" w:space="0" w:color="auto"/>
          </w:divBdr>
        </w:div>
        <w:div w:id="1091119502">
          <w:marLeft w:val="0"/>
          <w:marRight w:val="0"/>
          <w:marTop w:val="0"/>
          <w:marBottom w:val="0"/>
          <w:divBdr>
            <w:top w:val="none" w:sz="0" w:space="0" w:color="auto"/>
            <w:left w:val="none" w:sz="0" w:space="0" w:color="auto"/>
            <w:bottom w:val="none" w:sz="0" w:space="0" w:color="auto"/>
            <w:right w:val="none" w:sz="0" w:space="0" w:color="auto"/>
          </w:divBdr>
        </w:div>
        <w:div w:id="1330324966">
          <w:marLeft w:val="0"/>
          <w:marRight w:val="0"/>
          <w:marTop w:val="0"/>
          <w:marBottom w:val="0"/>
          <w:divBdr>
            <w:top w:val="none" w:sz="0" w:space="0" w:color="auto"/>
            <w:left w:val="none" w:sz="0" w:space="0" w:color="auto"/>
            <w:bottom w:val="none" w:sz="0" w:space="0" w:color="auto"/>
            <w:right w:val="none" w:sz="0" w:space="0" w:color="auto"/>
          </w:divBdr>
        </w:div>
        <w:div w:id="1944222541">
          <w:marLeft w:val="0"/>
          <w:marRight w:val="0"/>
          <w:marTop w:val="0"/>
          <w:marBottom w:val="0"/>
          <w:divBdr>
            <w:top w:val="none" w:sz="0" w:space="0" w:color="auto"/>
            <w:left w:val="none" w:sz="0" w:space="0" w:color="auto"/>
            <w:bottom w:val="none" w:sz="0" w:space="0" w:color="auto"/>
            <w:right w:val="none" w:sz="0" w:space="0" w:color="auto"/>
          </w:divBdr>
        </w:div>
        <w:div w:id="2025983979">
          <w:marLeft w:val="0"/>
          <w:marRight w:val="0"/>
          <w:marTop w:val="0"/>
          <w:marBottom w:val="0"/>
          <w:divBdr>
            <w:top w:val="none" w:sz="0" w:space="0" w:color="auto"/>
            <w:left w:val="none" w:sz="0" w:space="0" w:color="auto"/>
            <w:bottom w:val="none" w:sz="0" w:space="0" w:color="auto"/>
            <w:right w:val="none" w:sz="0" w:space="0" w:color="auto"/>
          </w:divBdr>
        </w:div>
      </w:divsChild>
    </w:div>
    <w:div w:id="850219788">
      <w:bodyDiv w:val="1"/>
      <w:marLeft w:val="0"/>
      <w:marRight w:val="0"/>
      <w:marTop w:val="0"/>
      <w:marBottom w:val="0"/>
      <w:divBdr>
        <w:top w:val="none" w:sz="0" w:space="0" w:color="auto"/>
        <w:left w:val="none" w:sz="0" w:space="0" w:color="auto"/>
        <w:bottom w:val="none" w:sz="0" w:space="0" w:color="auto"/>
        <w:right w:val="none" w:sz="0" w:space="0" w:color="auto"/>
      </w:divBdr>
    </w:div>
    <w:div w:id="850489457">
      <w:bodyDiv w:val="1"/>
      <w:marLeft w:val="0"/>
      <w:marRight w:val="0"/>
      <w:marTop w:val="0"/>
      <w:marBottom w:val="0"/>
      <w:divBdr>
        <w:top w:val="none" w:sz="0" w:space="0" w:color="auto"/>
        <w:left w:val="none" w:sz="0" w:space="0" w:color="auto"/>
        <w:bottom w:val="none" w:sz="0" w:space="0" w:color="auto"/>
        <w:right w:val="none" w:sz="0" w:space="0" w:color="auto"/>
      </w:divBdr>
    </w:div>
    <w:div w:id="852915579">
      <w:bodyDiv w:val="1"/>
      <w:marLeft w:val="0"/>
      <w:marRight w:val="0"/>
      <w:marTop w:val="0"/>
      <w:marBottom w:val="0"/>
      <w:divBdr>
        <w:top w:val="none" w:sz="0" w:space="0" w:color="auto"/>
        <w:left w:val="none" w:sz="0" w:space="0" w:color="auto"/>
        <w:bottom w:val="none" w:sz="0" w:space="0" w:color="auto"/>
        <w:right w:val="none" w:sz="0" w:space="0" w:color="auto"/>
      </w:divBdr>
    </w:div>
    <w:div w:id="853232162">
      <w:bodyDiv w:val="1"/>
      <w:marLeft w:val="0"/>
      <w:marRight w:val="0"/>
      <w:marTop w:val="0"/>
      <w:marBottom w:val="0"/>
      <w:divBdr>
        <w:top w:val="none" w:sz="0" w:space="0" w:color="auto"/>
        <w:left w:val="none" w:sz="0" w:space="0" w:color="auto"/>
        <w:bottom w:val="none" w:sz="0" w:space="0" w:color="auto"/>
        <w:right w:val="none" w:sz="0" w:space="0" w:color="auto"/>
      </w:divBdr>
    </w:div>
    <w:div w:id="854534463">
      <w:bodyDiv w:val="1"/>
      <w:marLeft w:val="0"/>
      <w:marRight w:val="0"/>
      <w:marTop w:val="0"/>
      <w:marBottom w:val="0"/>
      <w:divBdr>
        <w:top w:val="none" w:sz="0" w:space="0" w:color="auto"/>
        <w:left w:val="none" w:sz="0" w:space="0" w:color="auto"/>
        <w:bottom w:val="none" w:sz="0" w:space="0" w:color="auto"/>
        <w:right w:val="none" w:sz="0" w:space="0" w:color="auto"/>
      </w:divBdr>
    </w:div>
    <w:div w:id="854684984">
      <w:bodyDiv w:val="1"/>
      <w:marLeft w:val="0"/>
      <w:marRight w:val="0"/>
      <w:marTop w:val="0"/>
      <w:marBottom w:val="0"/>
      <w:divBdr>
        <w:top w:val="none" w:sz="0" w:space="0" w:color="auto"/>
        <w:left w:val="none" w:sz="0" w:space="0" w:color="auto"/>
        <w:bottom w:val="none" w:sz="0" w:space="0" w:color="auto"/>
        <w:right w:val="none" w:sz="0" w:space="0" w:color="auto"/>
      </w:divBdr>
    </w:div>
    <w:div w:id="855728431">
      <w:bodyDiv w:val="1"/>
      <w:marLeft w:val="0"/>
      <w:marRight w:val="0"/>
      <w:marTop w:val="0"/>
      <w:marBottom w:val="0"/>
      <w:divBdr>
        <w:top w:val="none" w:sz="0" w:space="0" w:color="auto"/>
        <w:left w:val="none" w:sz="0" w:space="0" w:color="auto"/>
        <w:bottom w:val="none" w:sz="0" w:space="0" w:color="auto"/>
        <w:right w:val="none" w:sz="0" w:space="0" w:color="auto"/>
      </w:divBdr>
    </w:div>
    <w:div w:id="856583258">
      <w:bodyDiv w:val="1"/>
      <w:marLeft w:val="0"/>
      <w:marRight w:val="0"/>
      <w:marTop w:val="0"/>
      <w:marBottom w:val="0"/>
      <w:divBdr>
        <w:top w:val="none" w:sz="0" w:space="0" w:color="auto"/>
        <w:left w:val="none" w:sz="0" w:space="0" w:color="auto"/>
        <w:bottom w:val="none" w:sz="0" w:space="0" w:color="auto"/>
        <w:right w:val="none" w:sz="0" w:space="0" w:color="auto"/>
      </w:divBdr>
    </w:div>
    <w:div w:id="857503874">
      <w:bodyDiv w:val="1"/>
      <w:marLeft w:val="0"/>
      <w:marRight w:val="0"/>
      <w:marTop w:val="0"/>
      <w:marBottom w:val="0"/>
      <w:divBdr>
        <w:top w:val="none" w:sz="0" w:space="0" w:color="auto"/>
        <w:left w:val="none" w:sz="0" w:space="0" w:color="auto"/>
        <w:bottom w:val="none" w:sz="0" w:space="0" w:color="auto"/>
        <w:right w:val="none" w:sz="0" w:space="0" w:color="auto"/>
      </w:divBdr>
    </w:div>
    <w:div w:id="858160959">
      <w:bodyDiv w:val="1"/>
      <w:marLeft w:val="0"/>
      <w:marRight w:val="0"/>
      <w:marTop w:val="0"/>
      <w:marBottom w:val="0"/>
      <w:divBdr>
        <w:top w:val="none" w:sz="0" w:space="0" w:color="auto"/>
        <w:left w:val="none" w:sz="0" w:space="0" w:color="auto"/>
        <w:bottom w:val="none" w:sz="0" w:space="0" w:color="auto"/>
        <w:right w:val="none" w:sz="0" w:space="0" w:color="auto"/>
      </w:divBdr>
    </w:div>
    <w:div w:id="859121000">
      <w:bodyDiv w:val="1"/>
      <w:marLeft w:val="0"/>
      <w:marRight w:val="0"/>
      <w:marTop w:val="0"/>
      <w:marBottom w:val="0"/>
      <w:divBdr>
        <w:top w:val="none" w:sz="0" w:space="0" w:color="auto"/>
        <w:left w:val="none" w:sz="0" w:space="0" w:color="auto"/>
        <w:bottom w:val="none" w:sz="0" w:space="0" w:color="auto"/>
        <w:right w:val="none" w:sz="0" w:space="0" w:color="auto"/>
      </w:divBdr>
    </w:div>
    <w:div w:id="860432733">
      <w:bodyDiv w:val="1"/>
      <w:marLeft w:val="0"/>
      <w:marRight w:val="0"/>
      <w:marTop w:val="0"/>
      <w:marBottom w:val="0"/>
      <w:divBdr>
        <w:top w:val="none" w:sz="0" w:space="0" w:color="auto"/>
        <w:left w:val="none" w:sz="0" w:space="0" w:color="auto"/>
        <w:bottom w:val="none" w:sz="0" w:space="0" w:color="auto"/>
        <w:right w:val="none" w:sz="0" w:space="0" w:color="auto"/>
      </w:divBdr>
    </w:div>
    <w:div w:id="861746417">
      <w:bodyDiv w:val="1"/>
      <w:marLeft w:val="0"/>
      <w:marRight w:val="0"/>
      <w:marTop w:val="0"/>
      <w:marBottom w:val="0"/>
      <w:divBdr>
        <w:top w:val="none" w:sz="0" w:space="0" w:color="auto"/>
        <w:left w:val="none" w:sz="0" w:space="0" w:color="auto"/>
        <w:bottom w:val="none" w:sz="0" w:space="0" w:color="auto"/>
        <w:right w:val="none" w:sz="0" w:space="0" w:color="auto"/>
      </w:divBdr>
    </w:div>
    <w:div w:id="862206805">
      <w:bodyDiv w:val="1"/>
      <w:marLeft w:val="0"/>
      <w:marRight w:val="0"/>
      <w:marTop w:val="0"/>
      <w:marBottom w:val="0"/>
      <w:divBdr>
        <w:top w:val="none" w:sz="0" w:space="0" w:color="auto"/>
        <w:left w:val="none" w:sz="0" w:space="0" w:color="auto"/>
        <w:bottom w:val="none" w:sz="0" w:space="0" w:color="auto"/>
        <w:right w:val="none" w:sz="0" w:space="0" w:color="auto"/>
      </w:divBdr>
    </w:div>
    <w:div w:id="862788943">
      <w:bodyDiv w:val="1"/>
      <w:marLeft w:val="0"/>
      <w:marRight w:val="0"/>
      <w:marTop w:val="0"/>
      <w:marBottom w:val="0"/>
      <w:divBdr>
        <w:top w:val="none" w:sz="0" w:space="0" w:color="auto"/>
        <w:left w:val="none" w:sz="0" w:space="0" w:color="auto"/>
        <w:bottom w:val="none" w:sz="0" w:space="0" w:color="auto"/>
        <w:right w:val="none" w:sz="0" w:space="0" w:color="auto"/>
      </w:divBdr>
    </w:div>
    <w:div w:id="863439625">
      <w:bodyDiv w:val="1"/>
      <w:marLeft w:val="0"/>
      <w:marRight w:val="0"/>
      <w:marTop w:val="0"/>
      <w:marBottom w:val="0"/>
      <w:divBdr>
        <w:top w:val="none" w:sz="0" w:space="0" w:color="auto"/>
        <w:left w:val="none" w:sz="0" w:space="0" w:color="auto"/>
        <w:bottom w:val="none" w:sz="0" w:space="0" w:color="auto"/>
        <w:right w:val="none" w:sz="0" w:space="0" w:color="auto"/>
      </w:divBdr>
    </w:div>
    <w:div w:id="863786375">
      <w:bodyDiv w:val="1"/>
      <w:marLeft w:val="0"/>
      <w:marRight w:val="0"/>
      <w:marTop w:val="0"/>
      <w:marBottom w:val="0"/>
      <w:divBdr>
        <w:top w:val="none" w:sz="0" w:space="0" w:color="auto"/>
        <w:left w:val="none" w:sz="0" w:space="0" w:color="auto"/>
        <w:bottom w:val="none" w:sz="0" w:space="0" w:color="auto"/>
        <w:right w:val="none" w:sz="0" w:space="0" w:color="auto"/>
      </w:divBdr>
    </w:div>
    <w:div w:id="864294813">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
        <w:div w:id="482822060">
          <w:marLeft w:val="0"/>
          <w:marRight w:val="0"/>
          <w:marTop w:val="0"/>
          <w:marBottom w:val="0"/>
          <w:divBdr>
            <w:top w:val="none" w:sz="0" w:space="0" w:color="auto"/>
            <w:left w:val="none" w:sz="0" w:space="0" w:color="auto"/>
            <w:bottom w:val="none" w:sz="0" w:space="0" w:color="auto"/>
            <w:right w:val="none" w:sz="0" w:space="0" w:color="auto"/>
          </w:divBdr>
        </w:div>
        <w:div w:id="501237601">
          <w:marLeft w:val="0"/>
          <w:marRight w:val="0"/>
          <w:marTop w:val="0"/>
          <w:marBottom w:val="0"/>
          <w:divBdr>
            <w:top w:val="none" w:sz="0" w:space="0" w:color="auto"/>
            <w:left w:val="none" w:sz="0" w:space="0" w:color="auto"/>
            <w:bottom w:val="none" w:sz="0" w:space="0" w:color="auto"/>
            <w:right w:val="none" w:sz="0" w:space="0" w:color="auto"/>
          </w:divBdr>
        </w:div>
        <w:div w:id="586228104">
          <w:marLeft w:val="0"/>
          <w:marRight w:val="0"/>
          <w:marTop w:val="0"/>
          <w:marBottom w:val="0"/>
          <w:divBdr>
            <w:top w:val="none" w:sz="0" w:space="0" w:color="auto"/>
            <w:left w:val="none" w:sz="0" w:space="0" w:color="auto"/>
            <w:bottom w:val="none" w:sz="0" w:space="0" w:color="auto"/>
            <w:right w:val="none" w:sz="0" w:space="0" w:color="auto"/>
          </w:divBdr>
        </w:div>
        <w:div w:id="589511673">
          <w:marLeft w:val="0"/>
          <w:marRight w:val="0"/>
          <w:marTop w:val="0"/>
          <w:marBottom w:val="0"/>
          <w:divBdr>
            <w:top w:val="none" w:sz="0" w:space="0" w:color="auto"/>
            <w:left w:val="none" w:sz="0" w:space="0" w:color="auto"/>
            <w:bottom w:val="none" w:sz="0" w:space="0" w:color="auto"/>
            <w:right w:val="none" w:sz="0" w:space="0" w:color="auto"/>
          </w:divBdr>
        </w:div>
        <w:div w:id="731656611">
          <w:marLeft w:val="0"/>
          <w:marRight w:val="0"/>
          <w:marTop w:val="0"/>
          <w:marBottom w:val="0"/>
          <w:divBdr>
            <w:top w:val="none" w:sz="0" w:space="0" w:color="auto"/>
            <w:left w:val="none" w:sz="0" w:space="0" w:color="auto"/>
            <w:bottom w:val="none" w:sz="0" w:space="0" w:color="auto"/>
            <w:right w:val="none" w:sz="0" w:space="0" w:color="auto"/>
          </w:divBdr>
        </w:div>
        <w:div w:id="884413730">
          <w:marLeft w:val="0"/>
          <w:marRight w:val="0"/>
          <w:marTop w:val="0"/>
          <w:marBottom w:val="0"/>
          <w:divBdr>
            <w:top w:val="none" w:sz="0" w:space="0" w:color="auto"/>
            <w:left w:val="none" w:sz="0" w:space="0" w:color="auto"/>
            <w:bottom w:val="none" w:sz="0" w:space="0" w:color="auto"/>
            <w:right w:val="none" w:sz="0" w:space="0" w:color="auto"/>
          </w:divBdr>
        </w:div>
        <w:div w:id="1086732350">
          <w:marLeft w:val="0"/>
          <w:marRight w:val="0"/>
          <w:marTop w:val="0"/>
          <w:marBottom w:val="0"/>
          <w:divBdr>
            <w:top w:val="none" w:sz="0" w:space="0" w:color="auto"/>
            <w:left w:val="none" w:sz="0" w:space="0" w:color="auto"/>
            <w:bottom w:val="none" w:sz="0" w:space="0" w:color="auto"/>
            <w:right w:val="none" w:sz="0" w:space="0" w:color="auto"/>
          </w:divBdr>
        </w:div>
        <w:div w:id="1231117572">
          <w:marLeft w:val="0"/>
          <w:marRight w:val="0"/>
          <w:marTop w:val="0"/>
          <w:marBottom w:val="0"/>
          <w:divBdr>
            <w:top w:val="none" w:sz="0" w:space="0" w:color="auto"/>
            <w:left w:val="none" w:sz="0" w:space="0" w:color="auto"/>
            <w:bottom w:val="none" w:sz="0" w:space="0" w:color="auto"/>
            <w:right w:val="none" w:sz="0" w:space="0" w:color="auto"/>
          </w:divBdr>
        </w:div>
        <w:div w:id="1272401196">
          <w:marLeft w:val="0"/>
          <w:marRight w:val="0"/>
          <w:marTop w:val="0"/>
          <w:marBottom w:val="0"/>
          <w:divBdr>
            <w:top w:val="none" w:sz="0" w:space="0" w:color="auto"/>
            <w:left w:val="none" w:sz="0" w:space="0" w:color="auto"/>
            <w:bottom w:val="none" w:sz="0" w:space="0" w:color="auto"/>
            <w:right w:val="none" w:sz="0" w:space="0" w:color="auto"/>
          </w:divBdr>
        </w:div>
        <w:div w:id="1396901426">
          <w:marLeft w:val="0"/>
          <w:marRight w:val="0"/>
          <w:marTop w:val="0"/>
          <w:marBottom w:val="0"/>
          <w:divBdr>
            <w:top w:val="none" w:sz="0" w:space="0" w:color="auto"/>
            <w:left w:val="none" w:sz="0" w:space="0" w:color="auto"/>
            <w:bottom w:val="none" w:sz="0" w:space="0" w:color="auto"/>
            <w:right w:val="none" w:sz="0" w:space="0" w:color="auto"/>
          </w:divBdr>
        </w:div>
        <w:div w:id="1510365687">
          <w:marLeft w:val="0"/>
          <w:marRight w:val="0"/>
          <w:marTop w:val="0"/>
          <w:marBottom w:val="0"/>
          <w:divBdr>
            <w:top w:val="none" w:sz="0" w:space="0" w:color="auto"/>
            <w:left w:val="none" w:sz="0" w:space="0" w:color="auto"/>
            <w:bottom w:val="none" w:sz="0" w:space="0" w:color="auto"/>
            <w:right w:val="none" w:sz="0" w:space="0" w:color="auto"/>
          </w:divBdr>
        </w:div>
        <w:div w:id="1603605636">
          <w:marLeft w:val="0"/>
          <w:marRight w:val="0"/>
          <w:marTop w:val="0"/>
          <w:marBottom w:val="0"/>
          <w:divBdr>
            <w:top w:val="none" w:sz="0" w:space="0" w:color="auto"/>
            <w:left w:val="none" w:sz="0" w:space="0" w:color="auto"/>
            <w:bottom w:val="none" w:sz="0" w:space="0" w:color="auto"/>
            <w:right w:val="none" w:sz="0" w:space="0" w:color="auto"/>
          </w:divBdr>
        </w:div>
        <w:div w:id="1645427405">
          <w:marLeft w:val="0"/>
          <w:marRight w:val="0"/>
          <w:marTop w:val="0"/>
          <w:marBottom w:val="0"/>
          <w:divBdr>
            <w:top w:val="none" w:sz="0" w:space="0" w:color="auto"/>
            <w:left w:val="none" w:sz="0" w:space="0" w:color="auto"/>
            <w:bottom w:val="none" w:sz="0" w:space="0" w:color="auto"/>
            <w:right w:val="none" w:sz="0" w:space="0" w:color="auto"/>
          </w:divBdr>
        </w:div>
        <w:div w:id="1664702186">
          <w:marLeft w:val="0"/>
          <w:marRight w:val="0"/>
          <w:marTop w:val="0"/>
          <w:marBottom w:val="0"/>
          <w:divBdr>
            <w:top w:val="none" w:sz="0" w:space="0" w:color="auto"/>
            <w:left w:val="none" w:sz="0" w:space="0" w:color="auto"/>
            <w:bottom w:val="none" w:sz="0" w:space="0" w:color="auto"/>
            <w:right w:val="none" w:sz="0" w:space="0" w:color="auto"/>
          </w:divBdr>
        </w:div>
        <w:div w:id="1673068779">
          <w:marLeft w:val="0"/>
          <w:marRight w:val="0"/>
          <w:marTop w:val="0"/>
          <w:marBottom w:val="0"/>
          <w:divBdr>
            <w:top w:val="none" w:sz="0" w:space="0" w:color="auto"/>
            <w:left w:val="none" w:sz="0" w:space="0" w:color="auto"/>
            <w:bottom w:val="none" w:sz="0" w:space="0" w:color="auto"/>
            <w:right w:val="none" w:sz="0" w:space="0" w:color="auto"/>
          </w:divBdr>
        </w:div>
        <w:div w:id="1677884096">
          <w:marLeft w:val="0"/>
          <w:marRight w:val="0"/>
          <w:marTop w:val="0"/>
          <w:marBottom w:val="0"/>
          <w:divBdr>
            <w:top w:val="none" w:sz="0" w:space="0" w:color="auto"/>
            <w:left w:val="none" w:sz="0" w:space="0" w:color="auto"/>
            <w:bottom w:val="none" w:sz="0" w:space="0" w:color="auto"/>
            <w:right w:val="none" w:sz="0" w:space="0" w:color="auto"/>
          </w:divBdr>
        </w:div>
        <w:div w:id="1817066813">
          <w:marLeft w:val="0"/>
          <w:marRight w:val="0"/>
          <w:marTop w:val="0"/>
          <w:marBottom w:val="0"/>
          <w:divBdr>
            <w:top w:val="none" w:sz="0" w:space="0" w:color="auto"/>
            <w:left w:val="none" w:sz="0" w:space="0" w:color="auto"/>
            <w:bottom w:val="none" w:sz="0" w:space="0" w:color="auto"/>
            <w:right w:val="none" w:sz="0" w:space="0" w:color="auto"/>
          </w:divBdr>
        </w:div>
        <w:div w:id="2111467438">
          <w:marLeft w:val="0"/>
          <w:marRight w:val="0"/>
          <w:marTop w:val="0"/>
          <w:marBottom w:val="0"/>
          <w:divBdr>
            <w:top w:val="none" w:sz="0" w:space="0" w:color="auto"/>
            <w:left w:val="none" w:sz="0" w:space="0" w:color="auto"/>
            <w:bottom w:val="none" w:sz="0" w:space="0" w:color="auto"/>
            <w:right w:val="none" w:sz="0" w:space="0" w:color="auto"/>
          </w:divBdr>
        </w:div>
        <w:div w:id="2127695594">
          <w:marLeft w:val="0"/>
          <w:marRight w:val="0"/>
          <w:marTop w:val="0"/>
          <w:marBottom w:val="0"/>
          <w:divBdr>
            <w:top w:val="none" w:sz="0" w:space="0" w:color="auto"/>
            <w:left w:val="none" w:sz="0" w:space="0" w:color="auto"/>
            <w:bottom w:val="none" w:sz="0" w:space="0" w:color="auto"/>
            <w:right w:val="none" w:sz="0" w:space="0" w:color="auto"/>
          </w:divBdr>
        </w:div>
      </w:divsChild>
    </w:div>
    <w:div w:id="865948054">
      <w:bodyDiv w:val="1"/>
      <w:marLeft w:val="0"/>
      <w:marRight w:val="0"/>
      <w:marTop w:val="0"/>
      <w:marBottom w:val="0"/>
      <w:divBdr>
        <w:top w:val="none" w:sz="0" w:space="0" w:color="auto"/>
        <w:left w:val="none" w:sz="0" w:space="0" w:color="auto"/>
        <w:bottom w:val="none" w:sz="0" w:space="0" w:color="auto"/>
        <w:right w:val="none" w:sz="0" w:space="0" w:color="auto"/>
      </w:divBdr>
    </w:div>
    <w:div w:id="866915268">
      <w:bodyDiv w:val="1"/>
      <w:marLeft w:val="0"/>
      <w:marRight w:val="0"/>
      <w:marTop w:val="0"/>
      <w:marBottom w:val="0"/>
      <w:divBdr>
        <w:top w:val="none" w:sz="0" w:space="0" w:color="auto"/>
        <w:left w:val="none" w:sz="0" w:space="0" w:color="auto"/>
        <w:bottom w:val="none" w:sz="0" w:space="0" w:color="auto"/>
        <w:right w:val="none" w:sz="0" w:space="0" w:color="auto"/>
      </w:divBdr>
    </w:div>
    <w:div w:id="868448729">
      <w:bodyDiv w:val="1"/>
      <w:marLeft w:val="0"/>
      <w:marRight w:val="0"/>
      <w:marTop w:val="0"/>
      <w:marBottom w:val="0"/>
      <w:divBdr>
        <w:top w:val="none" w:sz="0" w:space="0" w:color="auto"/>
        <w:left w:val="none" w:sz="0" w:space="0" w:color="auto"/>
        <w:bottom w:val="none" w:sz="0" w:space="0" w:color="auto"/>
        <w:right w:val="none" w:sz="0" w:space="0" w:color="auto"/>
      </w:divBdr>
    </w:div>
    <w:div w:id="869604906">
      <w:bodyDiv w:val="1"/>
      <w:marLeft w:val="0"/>
      <w:marRight w:val="0"/>
      <w:marTop w:val="0"/>
      <w:marBottom w:val="0"/>
      <w:divBdr>
        <w:top w:val="none" w:sz="0" w:space="0" w:color="auto"/>
        <w:left w:val="none" w:sz="0" w:space="0" w:color="auto"/>
        <w:bottom w:val="none" w:sz="0" w:space="0" w:color="auto"/>
        <w:right w:val="none" w:sz="0" w:space="0" w:color="auto"/>
      </w:divBdr>
    </w:div>
    <w:div w:id="869684095">
      <w:bodyDiv w:val="1"/>
      <w:marLeft w:val="0"/>
      <w:marRight w:val="0"/>
      <w:marTop w:val="0"/>
      <w:marBottom w:val="0"/>
      <w:divBdr>
        <w:top w:val="none" w:sz="0" w:space="0" w:color="auto"/>
        <w:left w:val="none" w:sz="0" w:space="0" w:color="auto"/>
        <w:bottom w:val="none" w:sz="0" w:space="0" w:color="auto"/>
        <w:right w:val="none" w:sz="0" w:space="0" w:color="auto"/>
      </w:divBdr>
    </w:div>
    <w:div w:id="869951450">
      <w:bodyDiv w:val="1"/>
      <w:marLeft w:val="0"/>
      <w:marRight w:val="0"/>
      <w:marTop w:val="0"/>
      <w:marBottom w:val="0"/>
      <w:divBdr>
        <w:top w:val="none" w:sz="0" w:space="0" w:color="auto"/>
        <w:left w:val="none" w:sz="0" w:space="0" w:color="auto"/>
        <w:bottom w:val="none" w:sz="0" w:space="0" w:color="auto"/>
        <w:right w:val="none" w:sz="0" w:space="0" w:color="auto"/>
      </w:divBdr>
    </w:div>
    <w:div w:id="870921912">
      <w:bodyDiv w:val="1"/>
      <w:marLeft w:val="0"/>
      <w:marRight w:val="0"/>
      <w:marTop w:val="0"/>
      <w:marBottom w:val="0"/>
      <w:divBdr>
        <w:top w:val="none" w:sz="0" w:space="0" w:color="auto"/>
        <w:left w:val="none" w:sz="0" w:space="0" w:color="auto"/>
        <w:bottom w:val="none" w:sz="0" w:space="0" w:color="auto"/>
        <w:right w:val="none" w:sz="0" w:space="0" w:color="auto"/>
      </w:divBdr>
    </w:div>
    <w:div w:id="873082160">
      <w:bodyDiv w:val="1"/>
      <w:marLeft w:val="0"/>
      <w:marRight w:val="0"/>
      <w:marTop w:val="0"/>
      <w:marBottom w:val="0"/>
      <w:divBdr>
        <w:top w:val="none" w:sz="0" w:space="0" w:color="auto"/>
        <w:left w:val="none" w:sz="0" w:space="0" w:color="auto"/>
        <w:bottom w:val="none" w:sz="0" w:space="0" w:color="auto"/>
        <w:right w:val="none" w:sz="0" w:space="0" w:color="auto"/>
      </w:divBdr>
    </w:div>
    <w:div w:id="873346712">
      <w:bodyDiv w:val="1"/>
      <w:marLeft w:val="0"/>
      <w:marRight w:val="0"/>
      <w:marTop w:val="0"/>
      <w:marBottom w:val="0"/>
      <w:divBdr>
        <w:top w:val="none" w:sz="0" w:space="0" w:color="auto"/>
        <w:left w:val="none" w:sz="0" w:space="0" w:color="auto"/>
        <w:bottom w:val="none" w:sz="0" w:space="0" w:color="auto"/>
        <w:right w:val="none" w:sz="0" w:space="0" w:color="auto"/>
      </w:divBdr>
    </w:div>
    <w:div w:id="874075108">
      <w:bodyDiv w:val="1"/>
      <w:marLeft w:val="0"/>
      <w:marRight w:val="0"/>
      <w:marTop w:val="0"/>
      <w:marBottom w:val="0"/>
      <w:divBdr>
        <w:top w:val="none" w:sz="0" w:space="0" w:color="auto"/>
        <w:left w:val="none" w:sz="0" w:space="0" w:color="auto"/>
        <w:bottom w:val="none" w:sz="0" w:space="0" w:color="auto"/>
        <w:right w:val="none" w:sz="0" w:space="0" w:color="auto"/>
      </w:divBdr>
    </w:div>
    <w:div w:id="876048042">
      <w:bodyDiv w:val="1"/>
      <w:marLeft w:val="0"/>
      <w:marRight w:val="0"/>
      <w:marTop w:val="0"/>
      <w:marBottom w:val="0"/>
      <w:divBdr>
        <w:top w:val="none" w:sz="0" w:space="0" w:color="auto"/>
        <w:left w:val="none" w:sz="0" w:space="0" w:color="auto"/>
        <w:bottom w:val="none" w:sz="0" w:space="0" w:color="auto"/>
        <w:right w:val="none" w:sz="0" w:space="0" w:color="auto"/>
      </w:divBdr>
    </w:div>
    <w:div w:id="876115435">
      <w:bodyDiv w:val="1"/>
      <w:marLeft w:val="0"/>
      <w:marRight w:val="0"/>
      <w:marTop w:val="0"/>
      <w:marBottom w:val="0"/>
      <w:divBdr>
        <w:top w:val="none" w:sz="0" w:space="0" w:color="auto"/>
        <w:left w:val="none" w:sz="0" w:space="0" w:color="auto"/>
        <w:bottom w:val="none" w:sz="0" w:space="0" w:color="auto"/>
        <w:right w:val="none" w:sz="0" w:space="0" w:color="auto"/>
      </w:divBdr>
    </w:div>
    <w:div w:id="876162809">
      <w:bodyDiv w:val="1"/>
      <w:marLeft w:val="0"/>
      <w:marRight w:val="0"/>
      <w:marTop w:val="0"/>
      <w:marBottom w:val="0"/>
      <w:divBdr>
        <w:top w:val="none" w:sz="0" w:space="0" w:color="auto"/>
        <w:left w:val="none" w:sz="0" w:space="0" w:color="auto"/>
        <w:bottom w:val="none" w:sz="0" w:space="0" w:color="auto"/>
        <w:right w:val="none" w:sz="0" w:space="0" w:color="auto"/>
      </w:divBdr>
    </w:div>
    <w:div w:id="876435241">
      <w:bodyDiv w:val="1"/>
      <w:marLeft w:val="0"/>
      <w:marRight w:val="0"/>
      <w:marTop w:val="0"/>
      <w:marBottom w:val="0"/>
      <w:divBdr>
        <w:top w:val="none" w:sz="0" w:space="0" w:color="auto"/>
        <w:left w:val="none" w:sz="0" w:space="0" w:color="auto"/>
        <w:bottom w:val="none" w:sz="0" w:space="0" w:color="auto"/>
        <w:right w:val="none" w:sz="0" w:space="0" w:color="auto"/>
      </w:divBdr>
    </w:div>
    <w:div w:id="876623171">
      <w:bodyDiv w:val="1"/>
      <w:marLeft w:val="0"/>
      <w:marRight w:val="0"/>
      <w:marTop w:val="0"/>
      <w:marBottom w:val="0"/>
      <w:divBdr>
        <w:top w:val="none" w:sz="0" w:space="0" w:color="auto"/>
        <w:left w:val="none" w:sz="0" w:space="0" w:color="auto"/>
        <w:bottom w:val="none" w:sz="0" w:space="0" w:color="auto"/>
        <w:right w:val="none" w:sz="0" w:space="0" w:color="auto"/>
      </w:divBdr>
      <w:divsChild>
        <w:div w:id="54939471">
          <w:marLeft w:val="0"/>
          <w:marRight w:val="0"/>
          <w:marTop w:val="0"/>
          <w:marBottom w:val="0"/>
          <w:divBdr>
            <w:top w:val="none" w:sz="0" w:space="0" w:color="auto"/>
            <w:left w:val="none" w:sz="0" w:space="0" w:color="auto"/>
            <w:bottom w:val="none" w:sz="0" w:space="0" w:color="auto"/>
            <w:right w:val="none" w:sz="0" w:space="0" w:color="auto"/>
          </w:divBdr>
        </w:div>
        <w:div w:id="180819821">
          <w:marLeft w:val="0"/>
          <w:marRight w:val="0"/>
          <w:marTop w:val="0"/>
          <w:marBottom w:val="0"/>
          <w:divBdr>
            <w:top w:val="none" w:sz="0" w:space="0" w:color="auto"/>
            <w:left w:val="none" w:sz="0" w:space="0" w:color="auto"/>
            <w:bottom w:val="none" w:sz="0" w:space="0" w:color="auto"/>
            <w:right w:val="none" w:sz="0" w:space="0" w:color="auto"/>
          </w:divBdr>
        </w:div>
        <w:div w:id="192228575">
          <w:marLeft w:val="0"/>
          <w:marRight w:val="0"/>
          <w:marTop w:val="0"/>
          <w:marBottom w:val="0"/>
          <w:divBdr>
            <w:top w:val="none" w:sz="0" w:space="0" w:color="auto"/>
            <w:left w:val="none" w:sz="0" w:space="0" w:color="auto"/>
            <w:bottom w:val="none" w:sz="0" w:space="0" w:color="auto"/>
            <w:right w:val="none" w:sz="0" w:space="0" w:color="auto"/>
          </w:divBdr>
        </w:div>
        <w:div w:id="277222806">
          <w:marLeft w:val="0"/>
          <w:marRight w:val="0"/>
          <w:marTop w:val="0"/>
          <w:marBottom w:val="0"/>
          <w:divBdr>
            <w:top w:val="none" w:sz="0" w:space="0" w:color="auto"/>
            <w:left w:val="none" w:sz="0" w:space="0" w:color="auto"/>
            <w:bottom w:val="none" w:sz="0" w:space="0" w:color="auto"/>
            <w:right w:val="none" w:sz="0" w:space="0" w:color="auto"/>
          </w:divBdr>
        </w:div>
        <w:div w:id="424151842">
          <w:marLeft w:val="0"/>
          <w:marRight w:val="0"/>
          <w:marTop w:val="0"/>
          <w:marBottom w:val="0"/>
          <w:divBdr>
            <w:top w:val="none" w:sz="0" w:space="0" w:color="auto"/>
            <w:left w:val="none" w:sz="0" w:space="0" w:color="auto"/>
            <w:bottom w:val="none" w:sz="0" w:space="0" w:color="auto"/>
            <w:right w:val="none" w:sz="0" w:space="0" w:color="auto"/>
          </w:divBdr>
        </w:div>
        <w:div w:id="424813485">
          <w:marLeft w:val="0"/>
          <w:marRight w:val="0"/>
          <w:marTop w:val="0"/>
          <w:marBottom w:val="0"/>
          <w:divBdr>
            <w:top w:val="none" w:sz="0" w:space="0" w:color="auto"/>
            <w:left w:val="none" w:sz="0" w:space="0" w:color="auto"/>
            <w:bottom w:val="none" w:sz="0" w:space="0" w:color="auto"/>
            <w:right w:val="none" w:sz="0" w:space="0" w:color="auto"/>
          </w:divBdr>
        </w:div>
        <w:div w:id="455875728">
          <w:marLeft w:val="0"/>
          <w:marRight w:val="0"/>
          <w:marTop w:val="0"/>
          <w:marBottom w:val="0"/>
          <w:divBdr>
            <w:top w:val="none" w:sz="0" w:space="0" w:color="auto"/>
            <w:left w:val="none" w:sz="0" w:space="0" w:color="auto"/>
            <w:bottom w:val="none" w:sz="0" w:space="0" w:color="auto"/>
            <w:right w:val="none" w:sz="0" w:space="0" w:color="auto"/>
          </w:divBdr>
        </w:div>
        <w:div w:id="533419287">
          <w:marLeft w:val="0"/>
          <w:marRight w:val="0"/>
          <w:marTop w:val="0"/>
          <w:marBottom w:val="0"/>
          <w:divBdr>
            <w:top w:val="none" w:sz="0" w:space="0" w:color="auto"/>
            <w:left w:val="none" w:sz="0" w:space="0" w:color="auto"/>
            <w:bottom w:val="none" w:sz="0" w:space="0" w:color="auto"/>
            <w:right w:val="none" w:sz="0" w:space="0" w:color="auto"/>
          </w:divBdr>
        </w:div>
        <w:div w:id="534390751">
          <w:marLeft w:val="0"/>
          <w:marRight w:val="0"/>
          <w:marTop w:val="0"/>
          <w:marBottom w:val="0"/>
          <w:divBdr>
            <w:top w:val="none" w:sz="0" w:space="0" w:color="auto"/>
            <w:left w:val="none" w:sz="0" w:space="0" w:color="auto"/>
            <w:bottom w:val="none" w:sz="0" w:space="0" w:color="auto"/>
            <w:right w:val="none" w:sz="0" w:space="0" w:color="auto"/>
          </w:divBdr>
        </w:div>
        <w:div w:id="668677908">
          <w:marLeft w:val="0"/>
          <w:marRight w:val="0"/>
          <w:marTop w:val="0"/>
          <w:marBottom w:val="0"/>
          <w:divBdr>
            <w:top w:val="none" w:sz="0" w:space="0" w:color="auto"/>
            <w:left w:val="none" w:sz="0" w:space="0" w:color="auto"/>
            <w:bottom w:val="none" w:sz="0" w:space="0" w:color="auto"/>
            <w:right w:val="none" w:sz="0" w:space="0" w:color="auto"/>
          </w:divBdr>
        </w:div>
        <w:div w:id="807744480">
          <w:marLeft w:val="0"/>
          <w:marRight w:val="0"/>
          <w:marTop w:val="0"/>
          <w:marBottom w:val="0"/>
          <w:divBdr>
            <w:top w:val="none" w:sz="0" w:space="0" w:color="auto"/>
            <w:left w:val="none" w:sz="0" w:space="0" w:color="auto"/>
            <w:bottom w:val="none" w:sz="0" w:space="0" w:color="auto"/>
            <w:right w:val="none" w:sz="0" w:space="0" w:color="auto"/>
          </w:divBdr>
        </w:div>
        <w:div w:id="882403351">
          <w:marLeft w:val="0"/>
          <w:marRight w:val="0"/>
          <w:marTop w:val="0"/>
          <w:marBottom w:val="0"/>
          <w:divBdr>
            <w:top w:val="none" w:sz="0" w:space="0" w:color="auto"/>
            <w:left w:val="none" w:sz="0" w:space="0" w:color="auto"/>
            <w:bottom w:val="none" w:sz="0" w:space="0" w:color="auto"/>
            <w:right w:val="none" w:sz="0" w:space="0" w:color="auto"/>
          </w:divBdr>
        </w:div>
        <w:div w:id="901478790">
          <w:marLeft w:val="0"/>
          <w:marRight w:val="0"/>
          <w:marTop w:val="0"/>
          <w:marBottom w:val="0"/>
          <w:divBdr>
            <w:top w:val="none" w:sz="0" w:space="0" w:color="auto"/>
            <w:left w:val="none" w:sz="0" w:space="0" w:color="auto"/>
            <w:bottom w:val="none" w:sz="0" w:space="0" w:color="auto"/>
            <w:right w:val="none" w:sz="0" w:space="0" w:color="auto"/>
          </w:divBdr>
        </w:div>
        <w:div w:id="924192662">
          <w:marLeft w:val="0"/>
          <w:marRight w:val="0"/>
          <w:marTop w:val="0"/>
          <w:marBottom w:val="0"/>
          <w:divBdr>
            <w:top w:val="none" w:sz="0" w:space="0" w:color="auto"/>
            <w:left w:val="none" w:sz="0" w:space="0" w:color="auto"/>
            <w:bottom w:val="none" w:sz="0" w:space="0" w:color="auto"/>
            <w:right w:val="none" w:sz="0" w:space="0" w:color="auto"/>
          </w:divBdr>
        </w:div>
        <w:div w:id="966591527">
          <w:marLeft w:val="0"/>
          <w:marRight w:val="0"/>
          <w:marTop w:val="0"/>
          <w:marBottom w:val="0"/>
          <w:divBdr>
            <w:top w:val="none" w:sz="0" w:space="0" w:color="auto"/>
            <w:left w:val="none" w:sz="0" w:space="0" w:color="auto"/>
            <w:bottom w:val="none" w:sz="0" w:space="0" w:color="auto"/>
            <w:right w:val="none" w:sz="0" w:space="0" w:color="auto"/>
          </w:divBdr>
        </w:div>
        <w:div w:id="974335473">
          <w:marLeft w:val="0"/>
          <w:marRight w:val="0"/>
          <w:marTop w:val="0"/>
          <w:marBottom w:val="0"/>
          <w:divBdr>
            <w:top w:val="none" w:sz="0" w:space="0" w:color="auto"/>
            <w:left w:val="none" w:sz="0" w:space="0" w:color="auto"/>
            <w:bottom w:val="none" w:sz="0" w:space="0" w:color="auto"/>
            <w:right w:val="none" w:sz="0" w:space="0" w:color="auto"/>
          </w:divBdr>
        </w:div>
        <w:div w:id="1050810235">
          <w:marLeft w:val="0"/>
          <w:marRight w:val="0"/>
          <w:marTop w:val="0"/>
          <w:marBottom w:val="0"/>
          <w:divBdr>
            <w:top w:val="none" w:sz="0" w:space="0" w:color="auto"/>
            <w:left w:val="none" w:sz="0" w:space="0" w:color="auto"/>
            <w:bottom w:val="none" w:sz="0" w:space="0" w:color="auto"/>
            <w:right w:val="none" w:sz="0" w:space="0" w:color="auto"/>
          </w:divBdr>
        </w:div>
        <w:div w:id="1066689358">
          <w:marLeft w:val="0"/>
          <w:marRight w:val="0"/>
          <w:marTop w:val="0"/>
          <w:marBottom w:val="0"/>
          <w:divBdr>
            <w:top w:val="none" w:sz="0" w:space="0" w:color="auto"/>
            <w:left w:val="none" w:sz="0" w:space="0" w:color="auto"/>
            <w:bottom w:val="none" w:sz="0" w:space="0" w:color="auto"/>
            <w:right w:val="none" w:sz="0" w:space="0" w:color="auto"/>
          </w:divBdr>
        </w:div>
        <w:div w:id="1076363983">
          <w:marLeft w:val="0"/>
          <w:marRight w:val="0"/>
          <w:marTop w:val="0"/>
          <w:marBottom w:val="0"/>
          <w:divBdr>
            <w:top w:val="none" w:sz="0" w:space="0" w:color="auto"/>
            <w:left w:val="none" w:sz="0" w:space="0" w:color="auto"/>
            <w:bottom w:val="none" w:sz="0" w:space="0" w:color="auto"/>
            <w:right w:val="none" w:sz="0" w:space="0" w:color="auto"/>
          </w:divBdr>
        </w:div>
        <w:div w:id="1177423275">
          <w:marLeft w:val="0"/>
          <w:marRight w:val="0"/>
          <w:marTop w:val="0"/>
          <w:marBottom w:val="0"/>
          <w:divBdr>
            <w:top w:val="none" w:sz="0" w:space="0" w:color="auto"/>
            <w:left w:val="none" w:sz="0" w:space="0" w:color="auto"/>
            <w:bottom w:val="none" w:sz="0" w:space="0" w:color="auto"/>
            <w:right w:val="none" w:sz="0" w:space="0" w:color="auto"/>
          </w:divBdr>
        </w:div>
        <w:div w:id="1208372585">
          <w:marLeft w:val="0"/>
          <w:marRight w:val="0"/>
          <w:marTop w:val="0"/>
          <w:marBottom w:val="0"/>
          <w:divBdr>
            <w:top w:val="none" w:sz="0" w:space="0" w:color="auto"/>
            <w:left w:val="none" w:sz="0" w:space="0" w:color="auto"/>
            <w:bottom w:val="none" w:sz="0" w:space="0" w:color="auto"/>
            <w:right w:val="none" w:sz="0" w:space="0" w:color="auto"/>
          </w:divBdr>
        </w:div>
        <w:div w:id="1225411115">
          <w:marLeft w:val="0"/>
          <w:marRight w:val="0"/>
          <w:marTop w:val="0"/>
          <w:marBottom w:val="0"/>
          <w:divBdr>
            <w:top w:val="none" w:sz="0" w:space="0" w:color="auto"/>
            <w:left w:val="none" w:sz="0" w:space="0" w:color="auto"/>
            <w:bottom w:val="none" w:sz="0" w:space="0" w:color="auto"/>
            <w:right w:val="none" w:sz="0" w:space="0" w:color="auto"/>
          </w:divBdr>
        </w:div>
        <w:div w:id="1348822656">
          <w:marLeft w:val="0"/>
          <w:marRight w:val="0"/>
          <w:marTop w:val="0"/>
          <w:marBottom w:val="0"/>
          <w:divBdr>
            <w:top w:val="none" w:sz="0" w:space="0" w:color="auto"/>
            <w:left w:val="none" w:sz="0" w:space="0" w:color="auto"/>
            <w:bottom w:val="none" w:sz="0" w:space="0" w:color="auto"/>
            <w:right w:val="none" w:sz="0" w:space="0" w:color="auto"/>
          </w:divBdr>
        </w:div>
        <w:div w:id="1393767488">
          <w:marLeft w:val="0"/>
          <w:marRight w:val="0"/>
          <w:marTop w:val="0"/>
          <w:marBottom w:val="0"/>
          <w:divBdr>
            <w:top w:val="none" w:sz="0" w:space="0" w:color="auto"/>
            <w:left w:val="none" w:sz="0" w:space="0" w:color="auto"/>
            <w:bottom w:val="none" w:sz="0" w:space="0" w:color="auto"/>
            <w:right w:val="none" w:sz="0" w:space="0" w:color="auto"/>
          </w:divBdr>
        </w:div>
        <w:div w:id="1465461006">
          <w:marLeft w:val="0"/>
          <w:marRight w:val="0"/>
          <w:marTop w:val="0"/>
          <w:marBottom w:val="0"/>
          <w:divBdr>
            <w:top w:val="none" w:sz="0" w:space="0" w:color="auto"/>
            <w:left w:val="none" w:sz="0" w:space="0" w:color="auto"/>
            <w:bottom w:val="none" w:sz="0" w:space="0" w:color="auto"/>
            <w:right w:val="none" w:sz="0" w:space="0" w:color="auto"/>
          </w:divBdr>
        </w:div>
        <w:div w:id="1546791943">
          <w:marLeft w:val="0"/>
          <w:marRight w:val="0"/>
          <w:marTop w:val="0"/>
          <w:marBottom w:val="0"/>
          <w:divBdr>
            <w:top w:val="none" w:sz="0" w:space="0" w:color="auto"/>
            <w:left w:val="none" w:sz="0" w:space="0" w:color="auto"/>
            <w:bottom w:val="none" w:sz="0" w:space="0" w:color="auto"/>
            <w:right w:val="none" w:sz="0" w:space="0" w:color="auto"/>
          </w:divBdr>
        </w:div>
        <w:div w:id="1574975386">
          <w:marLeft w:val="0"/>
          <w:marRight w:val="0"/>
          <w:marTop w:val="0"/>
          <w:marBottom w:val="0"/>
          <w:divBdr>
            <w:top w:val="none" w:sz="0" w:space="0" w:color="auto"/>
            <w:left w:val="none" w:sz="0" w:space="0" w:color="auto"/>
            <w:bottom w:val="none" w:sz="0" w:space="0" w:color="auto"/>
            <w:right w:val="none" w:sz="0" w:space="0" w:color="auto"/>
          </w:divBdr>
        </w:div>
        <w:div w:id="1806119247">
          <w:marLeft w:val="0"/>
          <w:marRight w:val="0"/>
          <w:marTop w:val="0"/>
          <w:marBottom w:val="0"/>
          <w:divBdr>
            <w:top w:val="none" w:sz="0" w:space="0" w:color="auto"/>
            <w:left w:val="none" w:sz="0" w:space="0" w:color="auto"/>
            <w:bottom w:val="none" w:sz="0" w:space="0" w:color="auto"/>
            <w:right w:val="none" w:sz="0" w:space="0" w:color="auto"/>
          </w:divBdr>
        </w:div>
        <w:div w:id="1827210578">
          <w:marLeft w:val="0"/>
          <w:marRight w:val="0"/>
          <w:marTop w:val="0"/>
          <w:marBottom w:val="0"/>
          <w:divBdr>
            <w:top w:val="none" w:sz="0" w:space="0" w:color="auto"/>
            <w:left w:val="none" w:sz="0" w:space="0" w:color="auto"/>
            <w:bottom w:val="none" w:sz="0" w:space="0" w:color="auto"/>
            <w:right w:val="none" w:sz="0" w:space="0" w:color="auto"/>
          </w:divBdr>
        </w:div>
        <w:div w:id="1864129646">
          <w:marLeft w:val="0"/>
          <w:marRight w:val="0"/>
          <w:marTop w:val="0"/>
          <w:marBottom w:val="0"/>
          <w:divBdr>
            <w:top w:val="none" w:sz="0" w:space="0" w:color="auto"/>
            <w:left w:val="none" w:sz="0" w:space="0" w:color="auto"/>
            <w:bottom w:val="none" w:sz="0" w:space="0" w:color="auto"/>
            <w:right w:val="none" w:sz="0" w:space="0" w:color="auto"/>
          </w:divBdr>
        </w:div>
        <w:div w:id="1931544019">
          <w:marLeft w:val="0"/>
          <w:marRight w:val="0"/>
          <w:marTop w:val="0"/>
          <w:marBottom w:val="0"/>
          <w:divBdr>
            <w:top w:val="none" w:sz="0" w:space="0" w:color="auto"/>
            <w:left w:val="none" w:sz="0" w:space="0" w:color="auto"/>
            <w:bottom w:val="none" w:sz="0" w:space="0" w:color="auto"/>
            <w:right w:val="none" w:sz="0" w:space="0" w:color="auto"/>
          </w:divBdr>
        </w:div>
        <w:div w:id="1941840569">
          <w:marLeft w:val="0"/>
          <w:marRight w:val="0"/>
          <w:marTop w:val="0"/>
          <w:marBottom w:val="0"/>
          <w:divBdr>
            <w:top w:val="none" w:sz="0" w:space="0" w:color="auto"/>
            <w:left w:val="none" w:sz="0" w:space="0" w:color="auto"/>
            <w:bottom w:val="none" w:sz="0" w:space="0" w:color="auto"/>
            <w:right w:val="none" w:sz="0" w:space="0" w:color="auto"/>
          </w:divBdr>
        </w:div>
        <w:div w:id="2051345614">
          <w:marLeft w:val="0"/>
          <w:marRight w:val="0"/>
          <w:marTop w:val="0"/>
          <w:marBottom w:val="0"/>
          <w:divBdr>
            <w:top w:val="none" w:sz="0" w:space="0" w:color="auto"/>
            <w:left w:val="none" w:sz="0" w:space="0" w:color="auto"/>
            <w:bottom w:val="none" w:sz="0" w:space="0" w:color="auto"/>
            <w:right w:val="none" w:sz="0" w:space="0" w:color="auto"/>
          </w:divBdr>
        </w:div>
        <w:div w:id="2051689432">
          <w:marLeft w:val="0"/>
          <w:marRight w:val="0"/>
          <w:marTop w:val="0"/>
          <w:marBottom w:val="0"/>
          <w:divBdr>
            <w:top w:val="none" w:sz="0" w:space="0" w:color="auto"/>
            <w:left w:val="none" w:sz="0" w:space="0" w:color="auto"/>
            <w:bottom w:val="none" w:sz="0" w:space="0" w:color="auto"/>
            <w:right w:val="none" w:sz="0" w:space="0" w:color="auto"/>
          </w:divBdr>
        </w:div>
        <w:div w:id="2137795722">
          <w:marLeft w:val="0"/>
          <w:marRight w:val="0"/>
          <w:marTop w:val="0"/>
          <w:marBottom w:val="0"/>
          <w:divBdr>
            <w:top w:val="none" w:sz="0" w:space="0" w:color="auto"/>
            <w:left w:val="none" w:sz="0" w:space="0" w:color="auto"/>
            <w:bottom w:val="none" w:sz="0" w:space="0" w:color="auto"/>
            <w:right w:val="none" w:sz="0" w:space="0" w:color="auto"/>
          </w:divBdr>
        </w:div>
      </w:divsChild>
    </w:div>
    <w:div w:id="877856659">
      <w:bodyDiv w:val="1"/>
      <w:marLeft w:val="0"/>
      <w:marRight w:val="0"/>
      <w:marTop w:val="0"/>
      <w:marBottom w:val="0"/>
      <w:divBdr>
        <w:top w:val="none" w:sz="0" w:space="0" w:color="auto"/>
        <w:left w:val="none" w:sz="0" w:space="0" w:color="auto"/>
        <w:bottom w:val="none" w:sz="0" w:space="0" w:color="auto"/>
        <w:right w:val="none" w:sz="0" w:space="0" w:color="auto"/>
      </w:divBdr>
    </w:div>
    <w:div w:id="878467652">
      <w:bodyDiv w:val="1"/>
      <w:marLeft w:val="0"/>
      <w:marRight w:val="0"/>
      <w:marTop w:val="0"/>
      <w:marBottom w:val="0"/>
      <w:divBdr>
        <w:top w:val="none" w:sz="0" w:space="0" w:color="auto"/>
        <w:left w:val="none" w:sz="0" w:space="0" w:color="auto"/>
        <w:bottom w:val="none" w:sz="0" w:space="0" w:color="auto"/>
        <w:right w:val="none" w:sz="0" w:space="0" w:color="auto"/>
      </w:divBdr>
    </w:div>
    <w:div w:id="880284291">
      <w:bodyDiv w:val="1"/>
      <w:marLeft w:val="0"/>
      <w:marRight w:val="0"/>
      <w:marTop w:val="0"/>
      <w:marBottom w:val="0"/>
      <w:divBdr>
        <w:top w:val="none" w:sz="0" w:space="0" w:color="auto"/>
        <w:left w:val="none" w:sz="0" w:space="0" w:color="auto"/>
        <w:bottom w:val="none" w:sz="0" w:space="0" w:color="auto"/>
        <w:right w:val="none" w:sz="0" w:space="0" w:color="auto"/>
      </w:divBdr>
    </w:div>
    <w:div w:id="881215280">
      <w:bodyDiv w:val="1"/>
      <w:marLeft w:val="0"/>
      <w:marRight w:val="0"/>
      <w:marTop w:val="0"/>
      <w:marBottom w:val="0"/>
      <w:divBdr>
        <w:top w:val="none" w:sz="0" w:space="0" w:color="auto"/>
        <w:left w:val="none" w:sz="0" w:space="0" w:color="auto"/>
        <w:bottom w:val="none" w:sz="0" w:space="0" w:color="auto"/>
        <w:right w:val="none" w:sz="0" w:space="0" w:color="auto"/>
      </w:divBdr>
    </w:div>
    <w:div w:id="881863648">
      <w:bodyDiv w:val="1"/>
      <w:marLeft w:val="0"/>
      <w:marRight w:val="0"/>
      <w:marTop w:val="0"/>
      <w:marBottom w:val="0"/>
      <w:divBdr>
        <w:top w:val="none" w:sz="0" w:space="0" w:color="auto"/>
        <w:left w:val="none" w:sz="0" w:space="0" w:color="auto"/>
        <w:bottom w:val="none" w:sz="0" w:space="0" w:color="auto"/>
        <w:right w:val="none" w:sz="0" w:space="0" w:color="auto"/>
      </w:divBdr>
      <w:divsChild>
        <w:div w:id="132597512">
          <w:marLeft w:val="0"/>
          <w:marRight w:val="0"/>
          <w:marTop w:val="0"/>
          <w:marBottom w:val="0"/>
          <w:divBdr>
            <w:top w:val="none" w:sz="0" w:space="0" w:color="auto"/>
            <w:left w:val="none" w:sz="0" w:space="0" w:color="auto"/>
            <w:bottom w:val="none" w:sz="0" w:space="0" w:color="auto"/>
            <w:right w:val="none" w:sz="0" w:space="0" w:color="auto"/>
          </w:divBdr>
        </w:div>
        <w:div w:id="152794618">
          <w:marLeft w:val="0"/>
          <w:marRight w:val="0"/>
          <w:marTop w:val="0"/>
          <w:marBottom w:val="0"/>
          <w:divBdr>
            <w:top w:val="none" w:sz="0" w:space="0" w:color="auto"/>
            <w:left w:val="none" w:sz="0" w:space="0" w:color="auto"/>
            <w:bottom w:val="none" w:sz="0" w:space="0" w:color="auto"/>
            <w:right w:val="none" w:sz="0" w:space="0" w:color="auto"/>
          </w:divBdr>
        </w:div>
        <w:div w:id="163403754">
          <w:marLeft w:val="0"/>
          <w:marRight w:val="0"/>
          <w:marTop w:val="0"/>
          <w:marBottom w:val="0"/>
          <w:divBdr>
            <w:top w:val="none" w:sz="0" w:space="0" w:color="auto"/>
            <w:left w:val="none" w:sz="0" w:space="0" w:color="auto"/>
            <w:bottom w:val="none" w:sz="0" w:space="0" w:color="auto"/>
            <w:right w:val="none" w:sz="0" w:space="0" w:color="auto"/>
          </w:divBdr>
        </w:div>
        <w:div w:id="314647733">
          <w:marLeft w:val="0"/>
          <w:marRight w:val="0"/>
          <w:marTop w:val="0"/>
          <w:marBottom w:val="0"/>
          <w:divBdr>
            <w:top w:val="none" w:sz="0" w:space="0" w:color="auto"/>
            <w:left w:val="none" w:sz="0" w:space="0" w:color="auto"/>
            <w:bottom w:val="none" w:sz="0" w:space="0" w:color="auto"/>
            <w:right w:val="none" w:sz="0" w:space="0" w:color="auto"/>
          </w:divBdr>
        </w:div>
        <w:div w:id="444077274">
          <w:marLeft w:val="0"/>
          <w:marRight w:val="0"/>
          <w:marTop w:val="0"/>
          <w:marBottom w:val="0"/>
          <w:divBdr>
            <w:top w:val="none" w:sz="0" w:space="0" w:color="auto"/>
            <w:left w:val="none" w:sz="0" w:space="0" w:color="auto"/>
            <w:bottom w:val="none" w:sz="0" w:space="0" w:color="auto"/>
            <w:right w:val="none" w:sz="0" w:space="0" w:color="auto"/>
          </w:divBdr>
        </w:div>
        <w:div w:id="971135999">
          <w:marLeft w:val="0"/>
          <w:marRight w:val="0"/>
          <w:marTop w:val="0"/>
          <w:marBottom w:val="0"/>
          <w:divBdr>
            <w:top w:val="none" w:sz="0" w:space="0" w:color="auto"/>
            <w:left w:val="none" w:sz="0" w:space="0" w:color="auto"/>
            <w:bottom w:val="none" w:sz="0" w:space="0" w:color="auto"/>
            <w:right w:val="none" w:sz="0" w:space="0" w:color="auto"/>
          </w:divBdr>
        </w:div>
        <w:div w:id="1158114748">
          <w:marLeft w:val="0"/>
          <w:marRight w:val="0"/>
          <w:marTop w:val="0"/>
          <w:marBottom w:val="0"/>
          <w:divBdr>
            <w:top w:val="none" w:sz="0" w:space="0" w:color="auto"/>
            <w:left w:val="none" w:sz="0" w:space="0" w:color="auto"/>
            <w:bottom w:val="none" w:sz="0" w:space="0" w:color="auto"/>
            <w:right w:val="none" w:sz="0" w:space="0" w:color="auto"/>
          </w:divBdr>
        </w:div>
        <w:div w:id="1186017957">
          <w:marLeft w:val="0"/>
          <w:marRight w:val="0"/>
          <w:marTop w:val="0"/>
          <w:marBottom w:val="0"/>
          <w:divBdr>
            <w:top w:val="none" w:sz="0" w:space="0" w:color="auto"/>
            <w:left w:val="none" w:sz="0" w:space="0" w:color="auto"/>
            <w:bottom w:val="none" w:sz="0" w:space="0" w:color="auto"/>
            <w:right w:val="none" w:sz="0" w:space="0" w:color="auto"/>
          </w:divBdr>
        </w:div>
        <w:div w:id="1309674233">
          <w:marLeft w:val="0"/>
          <w:marRight w:val="0"/>
          <w:marTop w:val="0"/>
          <w:marBottom w:val="0"/>
          <w:divBdr>
            <w:top w:val="none" w:sz="0" w:space="0" w:color="auto"/>
            <w:left w:val="none" w:sz="0" w:space="0" w:color="auto"/>
            <w:bottom w:val="none" w:sz="0" w:space="0" w:color="auto"/>
            <w:right w:val="none" w:sz="0" w:space="0" w:color="auto"/>
          </w:divBdr>
        </w:div>
        <w:div w:id="1356350796">
          <w:marLeft w:val="0"/>
          <w:marRight w:val="0"/>
          <w:marTop w:val="0"/>
          <w:marBottom w:val="0"/>
          <w:divBdr>
            <w:top w:val="none" w:sz="0" w:space="0" w:color="auto"/>
            <w:left w:val="none" w:sz="0" w:space="0" w:color="auto"/>
            <w:bottom w:val="none" w:sz="0" w:space="0" w:color="auto"/>
            <w:right w:val="none" w:sz="0" w:space="0" w:color="auto"/>
          </w:divBdr>
        </w:div>
        <w:div w:id="1429079575">
          <w:marLeft w:val="0"/>
          <w:marRight w:val="0"/>
          <w:marTop w:val="0"/>
          <w:marBottom w:val="0"/>
          <w:divBdr>
            <w:top w:val="none" w:sz="0" w:space="0" w:color="auto"/>
            <w:left w:val="none" w:sz="0" w:space="0" w:color="auto"/>
            <w:bottom w:val="none" w:sz="0" w:space="0" w:color="auto"/>
            <w:right w:val="none" w:sz="0" w:space="0" w:color="auto"/>
          </w:divBdr>
        </w:div>
        <w:div w:id="1527020502">
          <w:marLeft w:val="0"/>
          <w:marRight w:val="0"/>
          <w:marTop w:val="0"/>
          <w:marBottom w:val="0"/>
          <w:divBdr>
            <w:top w:val="none" w:sz="0" w:space="0" w:color="auto"/>
            <w:left w:val="none" w:sz="0" w:space="0" w:color="auto"/>
            <w:bottom w:val="none" w:sz="0" w:space="0" w:color="auto"/>
            <w:right w:val="none" w:sz="0" w:space="0" w:color="auto"/>
          </w:divBdr>
        </w:div>
        <w:div w:id="1577125565">
          <w:marLeft w:val="0"/>
          <w:marRight w:val="0"/>
          <w:marTop w:val="0"/>
          <w:marBottom w:val="0"/>
          <w:divBdr>
            <w:top w:val="none" w:sz="0" w:space="0" w:color="auto"/>
            <w:left w:val="none" w:sz="0" w:space="0" w:color="auto"/>
            <w:bottom w:val="none" w:sz="0" w:space="0" w:color="auto"/>
            <w:right w:val="none" w:sz="0" w:space="0" w:color="auto"/>
          </w:divBdr>
        </w:div>
        <w:div w:id="1582523282">
          <w:marLeft w:val="0"/>
          <w:marRight w:val="0"/>
          <w:marTop w:val="0"/>
          <w:marBottom w:val="0"/>
          <w:divBdr>
            <w:top w:val="none" w:sz="0" w:space="0" w:color="auto"/>
            <w:left w:val="none" w:sz="0" w:space="0" w:color="auto"/>
            <w:bottom w:val="none" w:sz="0" w:space="0" w:color="auto"/>
            <w:right w:val="none" w:sz="0" w:space="0" w:color="auto"/>
          </w:divBdr>
        </w:div>
        <w:div w:id="1620380509">
          <w:marLeft w:val="0"/>
          <w:marRight w:val="0"/>
          <w:marTop w:val="0"/>
          <w:marBottom w:val="0"/>
          <w:divBdr>
            <w:top w:val="none" w:sz="0" w:space="0" w:color="auto"/>
            <w:left w:val="none" w:sz="0" w:space="0" w:color="auto"/>
            <w:bottom w:val="none" w:sz="0" w:space="0" w:color="auto"/>
            <w:right w:val="none" w:sz="0" w:space="0" w:color="auto"/>
          </w:divBdr>
        </w:div>
        <w:div w:id="1804033538">
          <w:marLeft w:val="0"/>
          <w:marRight w:val="0"/>
          <w:marTop w:val="0"/>
          <w:marBottom w:val="0"/>
          <w:divBdr>
            <w:top w:val="none" w:sz="0" w:space="0" w:color="auto"/>
            <w:left w:val="none" w:sz="0" w:space="0" w:color="auto"/>
            <w:bottom w:val="none" w:sz="0" w:space="0" w:color="auto"/>
            <w:right w:val="none" w:sz="0" w:space="0" w:color="auto"/>
          </w:divBdr>
        </w:div>
        <w:div w:id="1837727012">
          <w:marLeft w:val="0"/>
          <w:marRight w:val="0"/>
          <w:marTop w:val="0"/>
          <w:marBottom w:val="0"/>
          <w:divBdr>
            <w:top w:val="none" w:sz="0" w:space="0" w:color="auto"/>
            <w:left w:val="none" w:sz="0" w:space="0" w:color="auto"/>
            <w:bottom w:val="none" w:sz="0" w:space="0" w:color="auto"/>
            <w:right w:val="none" w:sz="0" w:space="0" w:color="auto"/>
          </w:divBdr>
        </w:div>
        <w:div w:id="1845395006">
          <w:marLeft w:val="0"/>
          <w:marRight w:val="0"/>
          <w:marTop w:val="0"/>
          <w:marBottom w:val="0"/>
          <w:divBdr>
            <w:top w:val="none" w:sz="0" w:space="0" w:color="auto"/>
            <w:left w:val="none" w:sz="0" w:space="0" w:color="auto"/>
            <w:bottom w:val="none" w:sz="0" w:space="0" w:color="auto"/>
            <w:right w:val="none" w:sz="0" w:space="0" w:color="auto"/>
          </w:divBdr>
        </w:div>
        <w:div w:id="1865291287">
          <w:marLeft w:val="0"/>
          <w:marRight w:val="0"/>
          <w:marTop w:val="0"/>
          <w:marBottom w:val="0"/>
          <w:divBdr>
            <w:top w:val="none" w:sz="0" w:space="0" w:color="auto"/>
            <w:left w:val="none" w:sz="0" w:space="0" w:color="auto"/>
            <w:bottom w:val="none" w:sz="0" w:space="0" w:color="auto"/>
            <w:right w:val="none" w:sz="0" w:space="0" w:color="auto"/>
          </w:divBdr>
        </w:div>
        <w:div w:id="1999535442">
          <w:marLeft w:val="0"/>
          <w:marRight w:val="0"/>
          <w:marTop w:val="0"/>
          <w:marBottom w:val="0"/>
          <w:divBdr>
            <w:top w:val="none" w:sz="0" w:space="0" w:color="auto"/>
            <w:left w:val="none" w:sz="0" w:space="0" w:color="auto"/>
            <w:bottom w:val="none" w:sz="0" w:space="0" w:color="auto"/>
            <w:right w:val="none" w:sz="0" w:space="0" w:color="auto"/>
          </w:divBdr>
        </w:div>
      </w:divsChild>
    </w:div>
    <w:div w:id="883566542">
      <w:bodyDiv w:val="1"/>
      <w:marLeft w:val="0"/>
      <w:marRight w:val="0"/>
      <w:marTop w:val="0"/>
      <w:marBottom w:val="0"/>
      <w:divBdr>
        <w:top w:val="none" w:sz="0" w:space="0" w:color="auto"/>
        <w:left w:val="none" w:sz="0" w:space="0" w:color="auto"/>
        <w:bottom w:val="none" w:sz="0" w:space="0" w:color="auto"/>
        <w:right w:val="none" w:sz="0" w:space="0" w:color="auto"/>
      </w:divBdr>
    </w:div>
    <w:div w:id="884634220">
      <w:bodyDiv w:val="1"/>
      <w:marLeft w:val="0"/>
      <w:marRight w:val="0"/>
      <w:marTop w:val="0"/>
      <w:marBottom w:val="0"/>
      <w:divBdr>
        <w:top w:val="none" w:sz="0" w:space="0" w:color="auto"/>
        <w:left w:val="none" w:sz="0" w:space="0" w:color="auto"/>
        <w:bottom w:val="none" w:sz="0" w:space="0" w:color="auto"/>
        <w:right w:val="none" w:sz="0" w:space="0" w:color="auto"/>
      </w:divBdr>
    </w:div>
    <w:div w:id="884759434">
      <w:bodyDiv w:val="1"/>
      <w:marLeft w:val="0"/>
      <w:marRight w:val="0"/>
      <w:marTop w:val="0"/>
      <w:marBottom w:val="0"/>
      <w:divBdr>
        <w:top w:val="none" w:sz="0" w:space="0" w:color="auto"/>
        <w:left w:val="none" w:sz="0" w:space="0" w:color="auto"/>
        <w:bottom w:val="none" w:sz="0" w:space="0" w:color="auto"/>
        <w:right w:val="none" w:sz="0" w:space="0" w:color="auto"/>
      </w:divBdr>
      <w:divsChild>
        <w:div w:id="70397669">
          <w:marLeft w:val="0"/>
          <w:marRight w:val="0"/>
          <w:marTop w:val="0"/>
          <w:marBottom w:val="0"/>
          <w:divBdr>
            <w:top w:val="none" w:sz="0" w:space="0" w:color="auto"/>
            <w:left w:val="none" w:sz="0" w:space="0" w:color="auto"/>
            <w:bottom w:val="none" w:sz="0" w:space="0" w:color="auto"/>
            <w:right w:val="none" w:sz="0" w:space="0" w:color="auto"/>
          </w:divBdr>
        </w:div>
        <w:div w:id="506331922">
          <w:marLeft w:val="0"/>
          <w:marRight w:val="0"/>
          <w:marTop w:val="0"/>
          <w:marBottom w:val="0"/>
          <w:divBdr>
            <w:top w:val="none" w:sz="0" w:space="0" w:color="auto"/>
            <w:left w:val="none" w:sz="0" w:space="0" w:color="auto"/>
            <w:bottom w:val="none" w:sz="0" w:space="0" w:color="auto"/>
            <w:right w:val="none" w:sz="0" w:space="0" w:color="auto"/>
          </w:divBdr>
        </w:div>
        <w:div w:id="1336490707">
          <w:marLeft w:val="0"/>
          <w:marRight w:val="0"/>
          <w:marTop w:val="0"/>
          <w:marBottom w:val="0"/>
          <w:divBdr>
            <w:top w:val="none" w:sz="0" w:space="0" w:color="auto"/>
            <w:left w:val="none" w:sz="0" w:space="0" w:color="auto"/>
            <w:bottom w:val="none" w:sz="0" w:space="0" w:color="auto"/>
            <w:right w:val="none" w:sz="0" w:space="0" w:color="auto"/>
          </w:divBdr>
        </w:div>
        <w:div w:id="1417365477">
          <w:marLeft w:val="0"/>
          <w:marRight w:val="0"/>
          <w:marTop w:val="0"/>
          <w:marBottom w:val="0"/>
          <w:divBdr>
            <w:top w:val="none" w:sz="0" w:space="0" w:color="auto"/>
            <w:left w:val="none" w:sz="0" w:space="0" w:color="auto"/>
            <w:bottom w:val="none" w:sz="0" w:space="0" w:color="auto"/>
            <w:right w:val="none" w:sz="0" w:space="0" w:color="auto"/>
          </w:divBdr>
        </w:div>
        <w:div w:id="1585259950">
          <w:marLeft w:val="0"/>
          <w:marRight w:val="0"/>
          <w:marTop w:val="0"/>
          <w:marBottom w:val="0"/>
          <w:divBdr>
            <w:top w:val="none" w:sz="0" w:space="0" w:color="auto"/>
            <w:left w:val="none" w:sz="0" w:space="0" w:color="auto"/>
            <w:bottom w:val="none" w:sz="0" w:space="0" w:color="auto"/>
            <w:right w:val="none" w:sz="0" w:space="0" w:color="auto"/>
          </w:divBdr>
        </w:div>
      </w:divsChild>
    </w:div>
    <w:div w:id="885063694">
      <w:bodyDiv w:val="1"/>
      <w:marLeft w:val="0"/>
      <w:marRight w:val="0"/>
      <w:marTop w:val="0"/>
      <w:marBottom w:val="0"/>
      <w:divBdr>
        <w:top w:val="none" w:sz="0" w:space="0" w:color="auto"/>
        <w:left w:val="none" w:sz="0" w:space="0" w:color="auto"/>
        <w:bottom w:val="none" w:sz="0" w:space="0" w:color="auto"/>
        <w:right w:val="none" w:sz="0" w:space="0" w:color="auto"/>
      </w:divBdr>
    </w:div>
    <w:div w:id="886525446">
      <w:bodyDiv w:val="1"/>
      <w:marLeft w:val="0"/>
      <w:marRight w:val="0"/>
      <w:marTop w:val="0"/>
      <w:marBottom w:val="0"/>
      <w:divBdr>
        <w:top w:val="none" w:sz="0" w:space="0" w:color="auto"/>
        <w:left w:val="none" w:sz="0" w:space="0" w:color="auto"/>
        <w:bottom w:val="none" w:sz="0" w:space="0" w:color="auto"/>
        <w:right w:val="none" w:sz="0" w:space="0" w:color="auto"/>
      </w:divBdr>
    </w:div>
    <w:div w:id="886650521">
      <w:bodyDiv w:val="1"/>
      <w:marLeft w:val="0"/>
      <w:marRight w:val="0"/>
      <w:marTop w:val="0"/>
      <w:marBottom w:val="0"/>
      <w:divBdr>
        <w:top w:val="none" w:sz="0" w:space="0" w:color="auto"/>
        <w:left w:val="none" w:sz="0" w:space="0" w:color="auto"/>
        <w:bottom w:val="none" w:sz="0" w:space="0" w:color="auto"/>
        <w:right w:val="none" w:sz="0" w:space="0" w:color="auto"/>
      </w:divBdr>
    </w:div>
    <w:div w:id="887183732">
      <w:bodyDiv w:val="1"/>
      <w:marLeft w:val="0"/>
      <w:marRight w:val="0"/>
      <w:marTop w:val="0"/>
      <w:marBottom w:val="0"/>
      <w:divBdr>
        <w:top w:val="none" w:sz="0" w:space="0" w:color="auto"/>
        <w:left w:val="none" w:sz="0" w:space="0" w:color="auto"/>
        <w:bottom w:val="none" w:sz="0" w:space="0" w:color="auto"/>
        <w:right w:val="none" w:sz="0" w:space="0" w:color="auto"/>
      </w:divBdr>
    </w:div>
    <w:div w:id="889028199">
      <w:bodyDiv w:val="1"/>
      <w:marLeft w:val="0"/>
      <w:marRight w:val="0"/>
      <w:marTop w:val="0"/>
      <w:marBottom w:val="0"/>
      <w:divBdr>
        <w:top w:val="none" w:sz="0" w:space="0" w:color="auto"/>
        <w:left w:val="none" w:sz="0" w:space="0" w:color="auto"/>
        <w:bottom w:val="none" w:sz="0" w:space="0" w:color="auto"/>
        <w:right w:val="none" w:sz="0" w:space="0" w:color="auto"/>
      </w:divBdr>
    </w:div>
    <w:div w:id="889608457">
      <w:bodyDiv w:val="1"/>
      <w:marLeft w:val="0"/>
      <w:marRight w:val="0"/>
      <w:marTop w:val="0"/>
      <w:marBottom w:val="0"/>
      <w:divBdr>
        <w:top w:val="none" w:sz="0" w:space="0" w:color="auto"/>
        <w:left w:val="none" w:sz="0" w:space="0" w:color="auto"/>
        <w:bottom w:val="none" w:sz="0" w:space="0" w:color="auto"/>
        <w:right w:val="none" w:sz="0" w:space="0" w:color="auto"/>
      </w:divBdr>
    </w:div>
    <w:div w:id="890993593">
      <w:bodyDiv w:val="1"/>
      <w:marLeft w:val="0"/>
      <w:marRight w:val="0"/>
      <w:marTop w:val="0"/>
      <w:marBottom w:val="0"/>
      <w:divBdr>
        <w:top w:val="none" w:sz="0" w:space="0" w:color="auto"/>
        <w:left w:val="none" w:sz="0" w:space="0" w:color="auto"/>
        <w:bottom w:val="none" w:sz="0" w:space="0" w:color="auto"/>
        <w:right w:val="none" w:sz="0" w:space="0" w:color="auto"/>
      </w:divBdr>
    </w:div>
    <w:div w:id="891884679">
      <w:bodyDiv w:val="1"/>
      <w:marLeft w:val="0"/>
      <w:marRight w:val="0"/>
      <w:marTop w:val="0"/>
      <w:marBottom w:val="0"/>
      <w:divBdr>
        <w:top w:val="none" w:sz="0" w:space="0" w:color="auto"/>
        <w:left w:val="none" w:sz="0" w:space="0" w:color="auto"/>
        <w:bottom w:val="none" w:sz="0" w:space="0" w:color="auto"/>
        <w:right w:val="none" w:sz="0" w:space="0" w:color="auto"/>
      </w:divBdr>
    </w:div>
    <w:div w:id="892353668">
      <w:bodyDiv w:val="1"/>
      <w:marLeft w:val="0"/>
      <w:marRight w:val="0"/>
      <w:marTop w:val="0"/>
      <w:marBottom w:val="0"/>
      <w:divBdr>
        <w:top w:val="none" w:sz="0" w:space="0" w:color="auto"/>
        <w:left w:val="none" w:sz="0" w:space="0" w:color="auto"/>
        <w:bottom w:val="none" w:sz="0" w:space="0" w:color="auto"/>
        <w:right w:val="none" w:sz="0" w:space="0" w:color="auto"/>
      </w:divBdr>
    </w:div>
    <w:div w:id="892813382">
      <w:bodyDiv w:val="1"/>
      <w:marLeft w:val="0"/>
      <w:marRight w:val="0"/>
      <w:marTop w:val="0"/>
      <w:marBottom w:val="0"/>
      <w:divBdr>
        <w:top w:val="none" w:sz="0" w:space="0" w:color="auto"/>
        <w:left w:val="none" w:sz="0" w:space="0" w:color="auto"/>
        <w:bottom w:val="none" w:sz="0" w:space="0" w:color="auto"/>
        <w:right w:val="none" w:sz="0" w:space="0" w:color="auto"/>
      </w:divBdr>
    </w:div>
    <w:div w:id="893125650">
      <w:bodyDiv w:val="1"/>
      <w:marLeft w:val="0"/>
      <w:marRight w:val="0"/>
      <w:marTop w:val="0"/>
      <w:marBottom w:val="0"/>
      <w:divBdr>
        <w:top w:val="none" w:sz="0" w:space="0" w:color="auto"/>
        <w:left w:val="none" w:sz="0" w:space="0" w:color="auto"/>
        <w:bottom w:val="none" w:sz="0" w:space="0" w:color="auto"/>
        <w:right w:val="none" w:sz="0" w:space="0" w:color="auto"/>
      </w:divBdr>
    </w:div>
    <w:div w:id="893351616">
      <w:bodyDiv w:val="1"/>
      <w:marLeft w:val="0"/>
      <w:marRight w:val="0"/>
      <w:marTop w:val="0"/>
      <w:marBottom w:val="0"/>
      <w:divBdr>
        <w:top w:val="none" w:sz="0" w:space="0" w:color="auto"/>
        <w:left w:val="none" w:sz="0" w:space="0" w:color="auto"/>
        <w:bottom w:val="none" w:sz="0" w:space="0" w:color="auto"/>
        <w:right w:val="none" w:sz="0" w:space="0" w:color="auto"/>
      </w:divBdr>
    </w:div>
    <w:div w:id="893470214">
      <w:bodyDiv w:val="1"/>
      <w:marLeft w:val="0"/>
      <w:marRight w:val="0"/>
      <w:marTop w:val="0"/>
      <w:marBottom w:val="0"/>
      <w:divBdr>
        <w:top w:val="none" w:sz="0" w:space="0" w:color="auto"/>
        <w:left w:val="none" w:sz="0" w:space="0" w:color="auto"/>
        <w:bottom w:val="none" w:sz="0" w:space="0" w:color="auto"/>
        <w:right w:val="none" w:sz="0" w:space="0" w:color="auto"/>
      </w:divBdr>
    </w:div>
    <w:div w:id="894582327">
      <w:bodyDiv w:val="1"/>
      <w:marLeft w:val="0"/>
      <w:marRight w:val="0"/>
      <w:marTop w:val="0"/>
      <w:marBottom w:val="0"/>
      <w:divBdr>
        <w:top w:val="none" w:sz="0" w:space="0" w:color="auto"/>
        <w:left w:val="none" w:sz="0" w:space="0" w:color="auto"/>
        <w:bottom w:val="none" w:sz="0" w:space="0" w:color="auto"/>
        <w:right w:val="none" w:sz="0" w:space="0" w:color="auto"/>
      </w:divBdr>
    </w:div>
    <w:div w:id="896284700">
      <w:bodyDiv w:val="1"/>
      <w:marLeft w:val="0"/>
      <w:marRight w:val="0"/>
      <w:marTop w:val="0"/>
      <w:marBottom w:val="0"/>
      <w:divBdr>
        <w:top w:val="none" w:sz="0" w:space="0" w:color="auto"/>
        <w:left w:val="none" w:sz="0" w:space="0" w:color="auto"/>
        <w:bottom w:val="none" w:sz="0" w:space="0" w:color="auto"/>
        <w:right w:val="none" w:sz="0" w:space="0" w:color="auto"/>
      </w:divBdr>
      <w:divsChild>
        <w:div w:id="429280105">
          <w:marLeft w:val="0"/>
          <w:marRight w:val="0"/>
          <w:marTop w:val="0"/>
          <w:marBottom w:val="0"/>
          <w:divBdr>
            <w:top w:val="none" w:sz="0" w:space="0" w:color="auto"/>
            <w:left w:val="none" w:sz="0" w:space="0" w:color="auto"/>
            <w:bottom w:val="none" w:sz="0" w:space="0" w:color="auto"/>
            <w:right w:val="none" w:sz="0" w:space="0" w:color="auto"/>
          </w:divBdr>
        </w:div>
        <w:div w:id="433985564">
          <w:marLeft w:val="0"/>
          <w:marRight w:val="0"/>
          <w:marTop w:val="0"/>
          <w:marBottom w:val="0"/>
          <w:divBdr>
            <w:top w:val="none" w:sz="0" w:space="0" w:color="auto"/>
            <w:left w:val="none" w:sz="0" w:space="0" w:color="auto"/>
            <w:bottom w:val="none" w:sz="0" w:space="0" w:color="auto"/>
            <w:right w:val="none" w:sz="0" w:space="0" w:color="auto"/>
          </w:divBdr>
        </w:div>
        <w:div w:id="1629121741">
          <w:marLeft w:val="0"/>
          <w:marRight w:val="0"/>
          <w:marTop w:val="0"/>
          <w:marBottom w:val="0"/>
          <w:divBdr>
            <w:top w:val="none" w:sz="0" w:space="0" w:color="auto"/>
            <w:left w:val="none" w:sz="0" w:space="0" w:color="auto"/>
            <w:bottom w:val="none" w:sz="0" w:space="0" w:color="auto"/>
            <w:right w:val="none" w:sz="0" w:space="0" w:color="auto"/>
          </w:divBdr>
        </w:div>
        <w:div w:id="1726104517">
          <w:marLeft w:val="0"/>
          <w:marRight w:val="0"/>
          <w:marTop w:val="0"/>
          <w:marBottom w:val="0"/>
          <w:divBdr>
            <w:top w:val="none" w:sz="0" w:space="0" w:color="auto"/>
            <w:left w:val="none" w:sz="0" w:space="0" w:color="auto"/>
            <w:bottom w:val="none" w:sz="0" w:space="0" w:color="auto"/>
            <w:right w:val="none" w:sz="0" w:space="0" w:color="auto"/>
          </w:divBdr>
        </w:div>
        <w:div w:id="2049446417">
          <w:marLeft w:val="0"/>
          <w:marRight w:val="0"/>
          <w:marTop w:val="0"/>
          <w:marBottom w:val="0"/>
          <w:divBdr>
            <w:top w:val="none" w:sz="0" w:space="0" w:color="auto"/>
            <w:left w:val="none" w:sz="0" w:space="0" w:color="auto"/>
            <w:bottom w:val="none" w:sz="0" w:space="0" w:color="auto"/>
            <w:right w:val="none" w:sz="0" w:space="0" w:color="auto"/>
          </w:divBdr>
        </w:div>
      </w:divsChild>
    </w:div>
    <w:div w:id="898827584">
      <w:bodyDiv w:val="1"/>
      <w:marLeft w:val="0"/>
      <w:marRight w:val="0"/>
      <w:marTop w:val="0"/>
      <w:marBottom w:val="0"/>
      <w:divBdr>
        <w:top w:val="none" w:sz="0" w:space="0" w:color="auto"/>
        <w:left w:val="none" w:sz="0" w:space="0" w:color="auto"/>
        <w:bottom w:val="none" w:sz="0" w:space="0" w:color="auto"/>
        <w:right w:val="none" w:sz="0" w:space="0" w:color="auto"/>
      </w:divBdr>
    </w:div>
    <w:div w:id="899094954">
      <w:bodyDiv w:val="1"/>
      <w:marLeft w:val="0"/>
      <w:marRight w:val="0"/>
      <w:marTop w:val="0"/>
      <w:marBottom w:val="0"/>
      <w:divBdr>
        <w:top w:val="none" w:sz="0" w:space="0" w:color="auto"/>
        <w:left w:val="none" w:sz="0" w:space="0" w:color="auto"/>
        <w:bottom w:val="none" w:sz="0" w:space="0" w:color="auto"/>
        <w:right w:val="none" w:sz="0" w:space="0" w:color="auto"/>
      </w:divBdr>
    </w:div>
    <w:div w:id="900137459">
      <w:bodyDiv w:val="1"/>
      <w:marLeft w:val="0"/>
      <w:marRight w:val="0"/>
      <w:marTop w:val="0"/>
      <w:marBottom w:val="0"/>
      <w:divBdr>
        <w:top w:val="none" w:sz="0" w:space="0" w:color="auto"/>
        <w:left w:val="none" w:sz="0" w:space="0" w:color="auto"/>
        <w:bottom w:val="none" w:sz="0" w:space="0" w:color="auto"/>
        <w:right w:val="none" w:sz="0" w:space="0" w:color="auto"/>
      </w:divBdr>
      <w:divsChild>
        <w:div w:id="36197693">
          <w:marLeft w:val="0"/>
          <w:marRight w:val="0"/>
          <w:marTop w:val="0"/>
          <w:marBottom w:val="0"/>
          <w:divBdr>
            <w:top w:val="none" w:sz="0" w:space="0" w:color="auto"/>
            <w:left w:val="none" w:sz="0" w:space="0" w:color="auto"/>
            <w:bottom w:val="none" w:sz="0" w:space="0" w:color="auto"/>
            <w:right w:val="none" w:sz="0" w:space="0" w:color="auto"/>
          </w:divBdr>
        </w:div>
        <w:div w:id="710882496">
          <w:marLeft w:val="0"/>
          <w:marRight w:val="0"/>
          <w:marTop w:val="0"/>
          <w:marBottom w:val="0"/>
          <w:divBdr>
            <w:top w:val="none" w:sz="0" w:space="0" w:color="auto"/>
            <w:left w:val="none" w:sz="0" w:space="0" w:color="auto"/>
            <w:bottom w:val="none" w:sz="0" w:space="0" w:color="auto"/>
            <w:right w:val="none" w:sz="0" w:space="0" w:color="auto"/>
          </w:divBdr>
        </w:div>
        <w:div w:id="939144117">
          <w:marLeft w:val="0"/>
          <w:marRight w:val="0"/>
          <w:marTop w:val="0"/>
          <w:marBottom w:val="0"/>
          <w:divBdr>
            <w:top w:val="none" w:sz="0" w:space="0" w:color="auto"/>
            <w:left w:val="none" w:sz="0" w:space="0" w:color="auto"/>
            <w:bottom w:val="none" w:sz="0" w:space="0" w:color="auto"/>
            <w:right w:val="none" w:sz="0" w:space="0" w:color="auto"/>
          </w:divBdr>
        </w:div>
        <w:div w:id="1028140920">
          <w:marLeft w:val="0"/>
          <w:marRight w:val="0"/>
          <w:marTop w:val="0"/>
          <w:marBottom w:val="0"/>
          <w:divBdr>
            <w:top w:val="none" w:sz="0" w:space="0" w:color="auto"/>
            <w:left w:val="none" w:sz="0" w:space="0" w:color="auto"/>
            <w:bottom w:val="none" w:sz="0" w:space="0" w:color="auto"/>
            <w:right w:val="none" w:sz="0" w:space="0" w:color="auto"/>
          </w:divBdr>
        </w:div>
        <w:div w:id="1673877447">
          <w:marLeft w:val="0"/>
          <w:marRight w:val="0"/>
          <w:marTop w:val="0"/>
          <w:marBottom w:val="0"/>
          <w:divBdr>
            <w:top w:val="none" w:sz="0" w:space="0" w:color="auto"/>
            <w:left w:val="none" w:sz="0" w:space="0" w:color="auto"/>
            <w:bottom w:val="none" w:sz="0" w:space="0" w:color="auto"/>
            <w:right w:val="none" w:sz="0" w:space="0" w:color="auto"/>
          </w:divBdr>
        </w:div>
        <w:div w:id="1907834803">
          <w:marLeft w:val="0"/>
          <w:marRight w:val="0"/>
          <w:marTop w:val="0"/>
          <w:marBottom w:val="0"/>
          <w:divBdr>
            <w:top w:val="none" w:sz="0" w:space="0" w:color="auto"/>
            <w:left w:val="none" w:sz="0" w:space="0" w:color="auto"/>
            <w:bottom w:val="none" w:sz="0" w:space="0" w:color="auto"/>
            <w:right w:val="none" w:sz="0" w:space="0" w:color="auto"/>
          </w:divBdr>
        </w:div>
      </w:divsChild>
    </w:div>
    <w:div w:id="900872278">
      <w:bodyDiv w:val="1"/>
      <w:marLeft w:val="0"/>
      <w:marRight w:val="0"/>
      <w:marTop w:val="0"/>
      <w:marBottom w:val="0"/>
      <w:divBdr>
        <w:top w:val="none" w:sz="0" w:space="0" w:color="auto"/>
        <w:left w:val="none" w:sz="0" w:space="0" w:color="auto"/>
        <w:bottom w:val="none" w:sz="0" w:space="0" w:color="auto"/>
        <w:right w:val="none" w:sz="0" w:space="0" w:color="auto"/>
      </w:divBdr>
    </w:div>
    <w:div w:id="902107322">
      <w:bodyDiv w:val="1"/>
      <w:marLeft w:val="0"/>
      <w:marRight w:val="0"/>
      <w:marTop w:val="0"/>
      <w:marBottom w:val="0"/>
      <w:divBdr>
        <w:top w:val="none" w:sz="0" w:space="0" w:color="auto"/>
        <w:left w:val="none" w:sz="0" w:space="0" w:color="auto"/>
        <w:bottom w:val="none" w:sz="0" w:space="0" w:color="auto"/>
        <w:right w:val="none" w:sz="0" w:space="0" w:color="auto"/>
      </w:divBdr>
      <w:divsChild>
        <w:div w:id="198859216">
          <w:marLeft w:val="0"/>
          <w:marRight w:val="0"/>
          <w:marTop w:val="0"/>
          <w:marBottom w:val="0"/>
          <w:divBdr>
            <w:top w:val="none" w:sz="0" w:space="0" w:color="auto"/>
            <w:left w:val="none" w:sz="0" w:space="0" w:color="auto"/>
            <w:bottom w:val="none" w:sz="0" w:space="0" w:color="auto"/>
            <w:right w:val="none" w:sz="0" w:space="0" w:color="auto"/>
          </w:divBdr>
        </w:div>
        <w:div w:id="218397017">
          <w:marLeft w:val="0"/>
          <w:marRight w:val="0"/>
          <w:marTop w:val="0"/>
          <w:marBottom w:val="0"/>
          <w:divBdr>
            <w:top w:val="none" w:sz="0" w:space="0" w:color="auto"/>
            <w:left w:val="none" w:sz="0" w:space="0" w:color="auto"/>
            <w:bottom w:val="none" w:sz="0" w:space="0" w:color="auto"/>
            <w:right w:val="none" w:sz="0" w:space="0" w:color="auto"/>
          </w:divBdr>
        </w:div>
        <w:div w:id="227153167">
          <w:marLeft w:val="0"/>
          <w:marRight w:val="0"/>
          <w:marTop w:val="0"/>
          <w:marBottom w:val="0"/>
          <w:divBdr>
            <w:top w:val="none" w:sz="0" w:space="0" w:color="auto"/>
            <w:left w:val="none" w:sz="0" w:space="0" w:color="auto"/>
            <w:bottom w:val="none" w:sz="0" w:space="0" w:color="auto"/>
            <w:right w:val="none" w:sz="0" w:space="0" w:color="auto"/>
          </w:divBdr>
        </w:div>
        <w:div w:id="287204928">
          <w:marLeft w:val="0"/>
          <w:marRight w:val="0"/>
          <w:marTop w:val="0"/>
          <w:marBottom w:val="0"/>
          <w:divBdr>
            <w:top w:val="none" w:sz="0" w:space="0" w:color="auto"/>
            <w:left w:val="none" w:sz="0" w:space="0" w:color="auto"/>
            <w:bottom w:val="none" w:sz="0" w:space="0" w:color="auto"/>
            <w:right w:val="none" w:sz="0" w:space="0" w:color="auto"/>
          </w:divBdr>
        </w:div>
        <w:div w:id="400953671">
          <w:marLeft w:val="0"/>
          <w:marRight w:val="0"/>
          <w:marTop w:val="0"/>
          <w:marBottom w:val="0"/>
          <w:divBdr>
            <w:top w:val="none" w:sz="0" w:space="0" w:color="auto"/>
            <w:left w:val="none" w:sz="0" w:space="0" w:color="auto"/>
            <w:bottom w:val="none" w:sz="0" w:space="0" w:color="auto"/>
            <w:right w:val="none" w:sz="0" w:space="0" w:color="auto"/>
          </w:divBdr>
        </w:div>
        <w:div w:id="498817174">
          <w:marLeft w:val="0"/>
          <w:marRight w:val="0"/>
          <w:marTop w:val="0"/>
          <w:marBottom w:val="0"/>
          <w:divBdr>
            <w:top w:val="none" w:sz="0" w:space="0" w:color="auto"/>
            <w:left w:val="none" w:sz="0" w:space="0" w:color="auto"/>
            <w:bottom w:val="none" w:sz="0" w:space="0" w:color="auto"/>
            <w:right w:val="none" w:sz="0" w:space="0" w:color="auto"/>
          </w:divBdr>
        </w:div>
        <w:div w:id="586497144">
          <w:marLeft w:val="0"/>
          <w:marRight w:val="0"/>
          <w:marTop w:val="0"/>
          <w:marBottom w:val="0"/>
          <w:divBdr>
            <w:top w:val="none" w:sz="0" w:space="0" w:color="auto"/>
            <w:left w:val="none" w:sz="0" w:space="0" w:color="auto"/>
            <w:bottom w:val="none" w:sz="0" w:space="0" w:color="auto"/>
            <w:right w:val="none" w:sz="0" w:space="0" w:color="auto"/>
          </w:divBdr>
        </w:div>
        <w:div w:id="633296944">
          <w:marLeft w:val="0"/>
          <w:marRight w:val="0"/>
          <w:marTop w:val="0"/>
          <w:marBottom w:val="0"/>
          <w:divBdr>
            <w:top w:val="none" w:sz="0" w:space="0" w:color="auto"/>
            <w:left w:val="none" w:sz="0" w:space="0" w:color="auto"/>
            <w:bottom w:val="none" w:sz="0" w:space="0" w:color="auto"/>
            <w:right w:val="none" w:sz="0" w:space="0" w:color="auto"/>
          </w:divBdr>
        </w:div>
        <w:div w:id="757672709">
          <w:marLeft w:val="0"/>
          <w:marRight w:val="0"/>
          <w:marTop w:val="0"/>
          <w:marBottom w:val="0"/>
          <w:divBdr>
            <w:top w:val="none" w:sz="0" w:space="0" w:color="auto"/>
            <w:left w:val="none" w:sz="0" w:space="0" w:color="auto"/>
            <w:bottom w:val="none" w:sz="0" w:space="0" w:color="auto"/>
            <w:right w:val="none" w:sz="0" w:space="0" w:color="auto"/>
          </w:divBdr>
        </w:div>
        <w:div w:id="804398595">
          <w:marLeft w:val="0"/>
          <w:marRight w:val="0"/>
          <w:marTop w:val="0"/>
          <w:marBottom w:val="0"/>
          <w:divBdr>
            <w:top w:val="none" w:sz="0" w:space="0" w:color="auto"/>
            <w:left w:val="none" w:sz="0" w:space="0" w:color="auto"/>
            <w:bottom w:val="none" w:sz="0" w:space="0" w:color="auto"/>
            <w:right w:val="none" w:sz="0" w:space="0" w:color="auto"/>
          </w:divBdr>
        </w:div>
        <w:div w:id="851265557">
          <w:marLeft w:val="0"/>
          <w:marRight w:val="0"/>
          <w:marTop w:val="0"/>
          <w:marBottom w:val="0"/>
          <w:divBdr>
            <w:top w:val="none" w:sz="0" w:space="0" w:color="auto"/>
            <w:left w:val="none" w:sz="0" w:space="0" w:color="auto"/>
            <w:bottom w:val="none" w:sz="0" w:space="0" w:color="auto"/>
            <w:right w:val="none" w:sz="0" w:space="0" w:color="auto"/>
          </w:divBdr>
        </w:div>
        <w:div w:id="901137912">
          <w:marLeft w:val="0"/>
          <w:marRight w:val="0"/>
          <w:marTop w:val="0"/>
          <w:marBottom w:val="0"/>
          <w:divBdr>
            <w:top w:val="none" w:sz="0" w:space="0" w:color="auto"/>
            <w:left w:val="none" w:sz="0" w:space="0" w:color="auto"/>
            <w:bottom w:val="none" w:sz="0" w:space="0" w:color="auto"/>
            <w:right w:val="none" w:sz="0" w:space="0" w:color="auto"/>
          </w:divBdr>
        </w:div>
        <w:div w:id="1063870252">
          <w:marLeft w:val="0"/>
          <w:marRight w:val="0"/>
          <w:marTop w:val="0"/>
          <w:marBottom w:val="0"/>
          <w:divBdr>
            <w:top w:val="none" w:sz="0" w:space="0" w:color="auto"/>
            <w:left w:val="none" w:sz="0" w:space="0" w:color="auto"/>
            <w:bottom w:val="none" w:sz="0" w:space="0" w:color="auto"/>
            <w:right w:val="none" w:sz="0" w:space="0" w:color="auto"/>
          </w:divBdr>
        </w:div>
        <w:div w:id="1237940209">
          <w:marLeft w:val="0"/>
          <w:marRight w:val="0"/>
          <w:marTop w:val="0"/>
          <w:marBottom w:val="0"/>
          <w:divBdr>
            <w:top w:val="none" w:sz="0" w:space="0" w:color="auto"/>
            <w:left w:val="none" w:sz="0" w:space="0" w:color="auto"/>
            <w:bottom w:val="none" w:sz="0" w:space="0" w:color="auto"/>
            <w:right w:val="none" w:sz="0" w:space="0" w:color="auto"/>
          </w:divBdr>
        </w:div>
        <w:div w:id="1386445383">
          <w:marLeft w:val="0"/>
          <w:marRight w:val="0"/>
          <w:marTop w:val="0"/>
          <w:marBottom w:val="0"/>
          <w:divBdr>
            <w:top w:val="none" w:sz="0" w:space="0" w:color="auto"/>
            <w:left w:val="none" w:sz="0" w:space="0" w:color="auto"/>
            <w:bottom w:val="none" w:sz="0" w:space="0" w:color="auto"/>
            <w:right w:val="none" w:sz="0" w:space="0" w:color="auto"/>
          </w:divBdr>
        </w:div>
        <w:div w:id="1472752187">
          <w:marLeft w:val="0"/>
          <w:marRight w:val="0"/>
          <w:marTop w:val="0"/>
          <w:marBottom w:val="0"/>
          <w:divBdr>
            <w:top w:val="none" w:sz="0" w:space="0" w:color="auto"/>
            <w:left w:val="none" w:sz="0" w:space="0" w:color="auto"/>
            <w:bottom w:val="none" w:sz="0" w:space="0" w:color="auto"/>
            <w:right w:val="none" w:sz="0" w:space="0" w:color="auto"/>
          </w:divBdr>
        </w:div>
        <w:div w:id="1547792224">
          <w:marLeft w:val="0"/>
          <w:marRight w:val="0"/>
          <w:marTop w:val="0"/>
          <w:marBottom w:val="0"/>
          <w:divBdr>
            <w:top w:val="none" w:sz="0" w:space="0" w:color="auto"/>
            <w:left w:val="none" w:sz="0" w:space="0" w:color="auto"/>
            <w:bottom w:val="none" w:sz="0" w:space="0" w:color="auto"/>
            <w:right w:val="none" w:sz="0" w:space="0" w:color="auto"/>
          </w:divBdr>
        </w:div>
        <w:div w:id="1551913906">
          <w:marLeft w:val="0"/>
          <w:marRight w:val="0"/>
          <w:marTop w:val="0"/>
          <w:marBottom w:val="0"/>
          <w:divBdr>
            <w:top w:val="none" w:sz="0" w:space="0" w:color="auto"/>
            <w:left w:val="none" w:sz="0" w:space="0" w:color="auto"/>
            <w:bottom w:val="none" w:sz="0" w:space="0" w:color="auto"/>
            <w:right w:val="none" w:sz="0" w:space="0" w:color="auto"/>
          </w:divBdr>
        </w:div>
        <w:div w:id="1565219449">
          <w:marLeft w:val="0"/>
          <w:marRight w:val="0"/>
          <w:marTop w:val="0"/>
          <w:marBottom w:val="0"/>
          <w:divBdr>
            <w:top w:val="none" w:sz="0" w:space="0" w:color="auto"/>
            <w:left w:val="none" w:sz="0" w:space="0" w:color="auto"/>
            <w:bottom w:val="none" w:sz="0" w:space="0" w:color="auto"/>
            <w:right w:val="none" w:sz="0" w:space="0" w:color="auto"/>
          </w:divBdr>
        </w:div>
        <w:div w:id="1693339228">
          <w:marLeft w:val="0"/>
          <w:marRight w:val="0"/>
          <w:marTop w:val="0"/>
          <w:marBottom w:val="0"/>
          <w:divBdr>
            <w:top w:val="none" w:sz="0" w:space="0" w:color="auto"/>
            <w:left w:val="none" w:sz="0" w:space="0" w:color="auto"/>
            <w:bottom w:val="none" w:sz="0" w:space="0" w:color="auto"/>
            <w:right w:val="none" w:sz="0" w:space="0" w:color="auto"/>
          </w:divBdr>
        </w:div>
        <w:div w:id="1958757524">
          <w:marLeft w:val="0"/>
          <w:marRight w:val="0"/>
          <w:marTop w:val="0"/>
          <w:marBottom w:val="0"/>
          <w:divBdr>
            <w:top w:val="none" w:sz="0" w:space="0" w:color="auto"/>
            <w:left w:val="none" w:sz="0" w:space="0" w:color="auto"/>
            <w:bottom w:val="none" w:sz="0" w:space="0" w:color="auto"/>
            <w:right w:val="none" w:sz="0" w:space="0" w:color="auto"/>
          </w:divBdr>
        </w:div>
        <w:div w:id="2096395471">
          <w:marLeft w:val="0"/>
          <w:marRight w:val="0"/>
          <w:marTop w:val="0"/>
          <w:marBottom w:val="0"/>
          <w:divBdr>
            <w:top w:val="none" w:sz="0" w:space="0" w:color="auto"/>
            <w:left w:val="none" w:sz="0" w:space="0" w:color="auto"/>
            <w:bottom w:val="none" w:sz="0" w:space="0" w:color="auto"/>
            <w:right w:val="none" w:sz="0" w:space="0" w:color="auto"/>
          </w:divBdr>
        </w:div>
        <w:div w:id="2107190461">
          <w:marLeft w:val="0"/>
          <w:marRight w:val="0"/>
          <w:marTop w:val="0"/>
          <w:marBottom w:val="0"/>
          <w:divBdr>
            <w:top w:val="none" w:sz="0" w:space="0" w:color="auto"/>
            <w:left w:val="none" w:sz="0" w:space="0" w:color="auto"/>
            <w:bottom w:val="none" w:sz="0" w:space="0" w:color="auto"/>
            <w:right w:val="none" w:sz="0" w:space="0" w:color="auto"/>
          </w:divBdr>
        </w:div>
        <w:div w:id="2114276516">
          <w:marLeft w:val="0"/>
          <w:marRight w:val="0"/>
          <w:marTop w:val="0"/>
          <w:marBottom w:val="0"/>
          <w:divBdr>
            <w:top w:val="none" w:sz="0" w:space="0" w:color="auto"/>
            <w:left w:val="none" w:sz="0" w:space="0" w:color="auto"/>
            <w:bottom w:val="none" w:sz="0" w:space="0" w:color="auto"/>
            <w:right w:val="none" w:sz="0" w:space="0" w:color="auto"/>
          </w:divBdr>
        </w:div>
        <w:div w:id="2121409540">
          <w:marLeft w:val="0"/>
          <w:marRight w:val="0"/>
          <w:marTop w:val="0"/>
          <w:marBottom w:val="0"/>
          <w:divBdr>
            <w:top w:val="none" w:sz="0" w:space="0" w:color="auto"/>
            <w:left w:val="none" w:sz="0" w:space="0" w:color="auto"/>
            <w:bottom w:val="none" w:sz="0" w:space="0" w:color="auto"/>
            <w:right w:val="none" w:sz="0" w:space="0" w:color="auto"/>
          </w:divBdr>
        </w:div>
      </w:divsChild>
    </w:div>
    <w:div w:id="902301027">
      <w:bodyDiv w:val="1"/>
      <w:marLeft w:val="0"/>
      <w:marRight w:val="0"/>
      <w:marTop w:val="0"/>
      <w:marBottom w:val="0"/>
      <w:divBdr>
        <w:top w:val="none" w:sz="0" w:space="0" w:color="auto"/>
        <w:left w:val="none" w:sz="0" w:space="0" w:color="auto"/>
        <w:bottom w:val="none" w:sz="0" w:space="0" w:color="auto"/>
        <w:right w:val="none" w:sz="0" w:space="0" w:color="auto"/>
      </w:divBdr>
    </w:div>
    <w:div w:id="902640384">
      <w:bodyDiv w:val="1"/>
      <w:marLeft w:val="0"/>
      <w:marRight w:val="0"/>
      <w:marTop w:val="0"/>
      <w:marBottom w:val="0"/>
      <w:divBdr>
        <w:top w:val="none" w:sz="0" w:space="0" w:color="auto"/>
        <w:left w:val="none" w:sz="0" w:space="0" w:color="auto"/>
        <w:bottom w:val="none" w:sz="0" w:space="0" w:color="auto"/>
        <w:right w:val="none" w:sz="0" w:space="0" w:color="auto"/>
      </w:divBdr>
    </w:div>
    <w:div w:id="902642302">
      <w:bodyDiv w:val="1"/>
      <w:marLeft w:val="0"/>
      <w:marRight w:val="0"/>
      <w:marTop w:val="0"/>
      <w:marBottom w:val="0"/>
      <w:divBdr>
        <w:top w:val="none" w:sz="0" w:space="0" w:color="auto"/>
        <w:left w:val="none" w:sz="0" w:space="0" w:color="auto"/>
        <w:bottom w:val="none" w:sz="0" w:space="0" w:color="auto"/>
        <w:right w:val="none" w:sz="0" w:space="0" w:color="auto"/>
      </w:divBdr>
    </w:div>
    <w:div w:id="902838719">
      <w:bodyDiv w:val="1"/>
      <w:marLeft w:val="0"/>
      <w:marRight w:val="0"/>
      <w:marTop w:val="0"/>
      <w:marBottom w:val="0"/>
      <w:divBdr>
        <w:top w:val="none" w:sz="0" w:space="0" w:color="auto"/>
        <w:left w:val="none" w:sz="0" w:space="0" w:color="auto"/>
        <w:bottom w:val="none" w:sz="0" w:space="0" w:color="auto"/>
        <w:right w:val="none" w:sz="0" w:space="0" w:color="auto"/>
      </w:divBdr>
    </w:div>
    <w:div w:id="903369756">
      <w:bodyDiv w:val="1"/>
      <w:marLeft w:val="0"/>
      <w:marRight w:val="0"/>
      <w:marTop w:val="0"/>
      <w:marBottom w:val="0"/>
      <w:divBdr>
        <w:top w:val="none" w:sz="0" w:space="0" w:color="auto"/>
        <w:left w:val="none" w:sz="0" w:space="0" w:color="auto"/>
        <w:bottom w:val="none" w:sz="0" w:space="0" w:color="auto"/>
        <w:right w:val="none" w:sz="0" w:space="0" w:color="auto"/>
      </w:divBdr>
      <w:divsChild>
        <w:div w:id="1914467553">
          <w:marLeft w:val="0"/>
          <w:marRight w:val="0"/>
          <w:marTop w:val="0"/>
          <w:marBottom w:val="0"/>
          <w:divBdr>
            <w:top w:val="none" w:sz="0" w:space="0" w:color="auto"/>
            <w:left w:val="none" w:sz="0" w:space="0" w:color="auto"/>
            <w:bottom w:val="none" w:sz="0" w:space="0" w:color="auto"/>
            <w:right w:val="none" w:sz="0" w:space="0" w:color="auto"/>
          </w:divBdr>
        </w:div>
        <w:div w:id="100300986">
          <w:marLeft w:val="0"/>
          <w:marRight w:val="0"/>
          <w:marTop w:val="0"/>
          <w:marBottom w:val="0"/>
          <w:divBdr>
            <w:top w:val="none" w:sz="0" w:space="0" w:color="auto"/>
            <w:left w:val="none" w:sz="0" w:space="0" w:color="auto"/>
            <w:bottom w:val="none" w:sz="0" w:space="0" w:color="auto"/>
            <w:right w:val="none" w:sz="0" w:space="0" w:color="auto"/>
          </w:divBdr>
        </w:div>
        <w:div w:id="447554158">
          <w:marLeft w:val="0"/>
          <w:marRight w:val="0"/>
          <w:marTop w:val="0"/>
          <w:marBottom w:val="0"/>
          <w:divBdr>
            <w:top w:val="none" w:sz="0" w:space="0" w:color="auto"/>
            <w:left w:val="none" w:sz="0" w:space="0" w:color="auto"/>
            <w:bottom w:val="none" w:sz="0" w:space="0" w:color="auto"/>
            <w:right w:val="none" w:sz="0" w:space="0" w:color="auto"/>
          </w:divBdr>
        </w:div>
        <w:div w:id="2000159619">
          <w:marLeft w:val="0"/>
          <w:marRight w:val="0"/>
          <w:marTop w:val="0"/>
          <w:marBottom w:val="0"/>
          <w:divBdr>
            <w:top w:val="none" w:sz="0" w:space="0" w:color="auto"/>
            <w:left w:val="none" w:sz="0" w:space="0" w:color="auto"/>
            <w:bottom w:val="none" w:sz="0" w:space="0" w:color="auto"/>
            <w:right w:val="none" w:sz="0" w:space="0" w:color="auto"/>
          </w:divBdr>
        </w:div>
        <w:div w:id="1301377894">
          <w:marLeft w:val="0"/>
          <w:marRight w:val="0"/>
          <w:marTop w:val="0"/>
          <w:marBottom w:val="0"/>
          <w:divBdr>
            <w:top w:val="none" w:sz="0" w:space="0" w:color="auto"/>
            <w:left w:val="none" w:sz="0" w:space="0" w:color="auto"/>
            <w:bottom w:val="none" w:sz="0" w:space="0" w:color="auto"/>
            <w:right w:val="none" w:sz="0" w:space="0" w:color="auto"/>
          </w:divBdr>
        </w:div>
        <w:div w:id="1840386941">
          <w:marLeft w:val="0"/>
          <w:marRight w:val="0"/>
          <w:marTop w:val="0"/>
          <w:marBottom w:val="0"/>
          <w:divBdr>
            <w:top w:val="none" w:sz="0" w:space="0" w:color="auto"/>
            <w:left w:val="none" w:sz="0" w:space="0" w:color="auto"/>
            <w:bottom w:val="none" w:sz="0" w:space="0" w:color="auto"/>
            <w:right w:val="none" w:sz="0" w:space="0" w:color="auto"/>
          </w:divBdr>
        </w:div>
        <w:div w:id="1801261295">
          <w:marLeft w:val="0"/>
          <w:marRight w:val="0"/>
          <w:marTop w:val="0"/>
          <w:marBottom w:val="0"/>
          <w:divBdr>
            <w:top w:val="none" w:sz="0" w:space="0" w:color="auto"/>
            <w:left w:val="none" w:sz="0" w:space="0" w:color="auto"/>
            <w:bottom w:val="none" w:sz="0" w:space="0" w:color="auto"/>
            <w:right w:val="none" w:sz="0" w:space="0" w:color="auto"/>
          </w:divBdr>
        </w:div>
        <w:div w:id="49311560">
          <w:marLeft w:val="0"/>
          <w:marRight w:val="0"/>
          <w:marTop w:val="0"/>
          <w:marBottom w:val="0"/>
          <w:divBdr>
            <w:top w:val="none" w:sz="0" w:space="0" w:color="auto"/>
            <w:left w:val="none" w:sz="0" w:space="0" w:color="auto"/>
            <w:bottom w:val="none" w:sz="0" w:space="0" w:color="auto"/>
            <w:right w:val="none" w:sz="0" w:space="0" w:color="auto"/>
          </w:divBdr>
        </w:div>
        <w:div w:id="2028361499">
          <w:marLeft w:val="0"/>
          <w:marRight w:val="0"/>
          <w:marTop w:val="0"/>
          <w:marBottom w:val="0"/>
          <w:divBdr>
            <w:top w:val="none" w:sz="0" w:space="0" w:color="auto"/>
            <w:left w:val="none" w:sz="0" w:space="0" w:color="auto"/>
            <w:bottom w:val="none" w:sz="0" w:space="0" w:color="auto"/>
            <w:right w:val="none" w:sz="0" w:space="0" w:color="auto"/>
          </w:divBdr>
        </w:div>
        <w:div w:id="1972244672">
          <w:marLeft w:val="0"/>
          <w:marRight w:val="0"/>
          <w:marTop w:val="0"/>
          <w:marBottom w:val="0"/>
          <w:divBdr>
            <w:top w:val="none" w:sz="0" w:space="0" w:color="auto"/>
            <w:left w:val="none" w:sz="0" w:space="0" w:color="auto"/>
            <w:bottom w:val="none" w:sz="0" w:space="0" w:color="auto"/>
            <w:right w:val="none" w:sz="0" w:space="0" w:color="auto"/>
          </w:divBdr>
        </w:div>
        <w:div w:id="903104619">
          <w:marLeft w:val="0"/>
          <w:marRight w:val="0"/>
          <w:marTop w:val="0"/>
          <w:marBottom w:val="0"/>
          <w:divBdr>
            <w:top w:val="none" w:sz="0" w:space="0" w:color="auto"/>
            <w:left w:val="none" w:sz="0" w:space="0" w:color="auto"/>
            <w:bottom w:val="none" w:sz="0" w:space="0" w:color="auto"/>
            <w:right w:val="none" w:sz="0" w:space="0" w:color="auto"/>
          </w:divBdr>
        </w:div>
        <w:div w:id="443622463">
          <w:marLeft w:val="0"/>
          <w:marRight w:val="0"/>
          <w:marTop w:val="0"/>
          <w:marBottom w:val="0"/>
          <w:divBdr>
            <w:top w:val="none" w:sz="0" w:space="0" w:color="auto"/>
            <w:left w:val="none" w:sz="0" w:space="0" w:color="auto"/>
            <w:bottom w:val="none" w:sz="0" w:space="0" w:color="auto"/>
            <w:right w:val="none" w:sz="0" w:space="0" w:color="auto"/>
          </w:divBdr>
        </w:div>
        <w:div w:id="728771343">
          <w:marLeft w:val="0"/>
          <w:marRight w:val="0"/>
          <w:marTop w:val="0"/>
          <w:marBottom w:val="0"/>
          <w:divBdr>
            <w:top w:val="none" w:sz="0" w:space="0" w:color="auto"/>
            <w:left w:val="none" w:sz="0" w:space="0" w:color="auto"/>
            <w:bottom w:val="none" w:sz="0" w:space="0" w:color="auto"/>
            <w:right w:val="none" w:sz="0" w:space="0" w:color="auto"/>
          </w:divBdr>
        </w:div>
        <w:div w:id="920017897">
          <w:marLeft w:val="0"/>
          <w:marRight w:val="0"/>
          <w:marTop w:val="0"/>
          <w:marBottom w:val="0"/>
          <w:divBdr>
            <w:top w:val="none" w:sz="0" w:space="0" w:color="auto"/>
            <w:left w:val="none" w:sz="0" w:space="0" w:color="auto"/>
            <w:bottom w:val="none" w:sz="0" w:space="0" w:color="auto"/>
            <w:right w:val="none" w:sz="0" w:space="0" w:color="auto"/>
          </w:divBdr>
        </w:div>
        <w:div w:id="250705733">
          <w:marLeft w:val="0"/>
          <w:marRight w:val="0"/>
          <w:marTop w:val="0"/>
          <w:marBottom w:val="0"/>
          <w:divBdr>
            <w:top w:val="none" w:sz="0" w:space="0" w:color="auto"/>
            <w:left w:val="none" w:sz="0" w:space="0" w:color="auto"/>
            <w:bottom w:val="none" w:sz="0" w:space="0" w:color="auto"/>
            <w:right w:val="none" w:sz="0" w:space="0" w:color="auto"/>
          </w:divBdr>
        </w:div>
        <w:div w:id="949510396">
          <w:marLeft w:val="0"/>
          <w:marRight w:val="0"/>
          <w:marTop w:val="0"/>
          <w:marBottom w:val="0"/>
          <w:divBdr>
            <w:top w:val="none" w:sz="0" w:space="0" w:color="auto"/>
            <w:left w:val="none" w:sz="0" w:space="0" w:color="auto"/>
            <w:bottom w:val="none" w:sz="0" w:space="0" w:color="auto"/>
            <w:right w:val="none" w:sz="0" w:space="0" w:color="auto"/>
          </w:divBdr>
        </w:div>
      </w:divsChild>
    </w:div>
    <w:div w:id="904529477">
      <w:bodyDiv w:val="1"/>
      <w:marLeft w:val="0"/>
      <w:marRight w:val="0"/>
      <w:marTop w:val="0"/>
      <w:marBottom w:val="0"/>
      <w:divBdr>
        <w:top w:val="none" w:sz="0" w:space="0" w:color="auto"/>
        <w:left w:val="none" w:sz="0" w:space="0" w:color="auto"/>
        <w:bottom w:val="none" w:sz="0" w:space="0" w:color="auto"/>
        <w:right w:val="none" w:sz="0" w:space="0" w:color="auto"/>
      </w:divBdr>
    </w:div>
    <w:div w:id="904728521">
      <w:bodyDiv w:val="1"/>
      <w:marLeft w:val="0"/>
      <w:marRight w:val="0"/>
      <w:marTop w:val="0"/>
      <w:marBottom w:val="0"/>
      <w:divBdr>
        <w:top w:val="none" w:sz="0" w:space="0" w:color="auto"/>
        <w:left w:val="none" w:sz="0" w:space="0" w:color="auto"/>
        <w:bottom w:val="none" w:sz="0" w:space="0" w:color="auto"/>
        <w:right w:val="none" w:sz="0" w:space="0" w:color="auto"/>
      </w:divBdr>
    </w:div>
    <w:div w:id="905605325">
      <w:bodyDiv w:val="1"/>
      <w:marLeft w:val="0"/>
      <w:marRight w:val="0"/>
      <w:marTop w:val="0"/>
      <w:marBottom w:val="0"/>
      <w:divBdr>
        <w:top w:val="none" w:sz="0" w:space="0" w:color="auto"/>
        <w:left w:val="none" w:sz="0" w:space="0" w:color="auto"/>
        <w:bottom w:val="none" w:sz="0" w:space="0" w:color="auto"/>
        <w:right w:val="none" w:sz="0" w:space="0" w:color="auto"/>
      </w:divBdr>
    </w:div>
    <w:div w:id="905799790">
      <w:bodyDiv w:val="1"/>
      <w:marLeft w:val="0"/>
      <w:marRight w:val="0"/>
      <w:marTop w:val="0"/>
      <w:marBottom w:val="0"/>
      <w:divBdr>
        <w:top w:val="none" w:sz="0" w:space="0" w:color="auto"/>
        <w:left w:val="none" w:sz="0" w:space="0" w:color="auto"/>
        <w:bottom w:val="none" w:sz="0" w:space="0" w:color="auto"/>
        <w:right w:val="none" w:sz="0" w:space="0" w:color="auto"/>
      </w:divBdr>
    </w:div>
    <w:div w:id="906186108">
      <w:bodyDiv w:val="1"/>
      <w:marLeft w:val="0"/>
      <w:marRight w:val="0"/>
      <w:marTop w:val="0"/>
      <w:marBottom w:val="0"/>
      <w:divBdr>
        <w:top w:val="none" w:sz="0" w:space="0" w:color="auto"/>
        <w:left w:val="none" w:sz="0" w:space="0" w:color="auto"/>
        <w:bottom w:val="none" w:sz="0" w:space="0" w:color="auto"/>
        <w:right w:val="none" w:sz="0" w:space="0" w:color="auto"/>
      </w:divBdr>
    </w:div>
    <w:div w:id="906839859">
      <w:bodyDiv w:val="1"/>
      <w:marLeft w:val="0"/>
      <w:marRight w:val="0"/>
      <w:marTop w:val="0"/>
      <w:marBottom w:val="0"/>
      <w:divBdr>
        <w:top w:val="none" w:sz="0" w:space="0" w:color="auto"/>
        <w:left w:val="none" w:sz="0" w:space="0" w:color="auto"/>
        <w:bottom w:val="none" w:sz="0" w:space="0" w:color="auto"/>
        <w:right w:val="none" w:sz="0" w:space="0" w:color="auto"/>
      </w:divBdr>
    </w:div>
    <w:div w:id="906959026">
      <w:bodyDiv w:val="1"/>
      <w:marLeft w:val="0"/>
      <w:marRight w:val="0"/>
      <w:marTop w:val="0"/>
      <w:marBottom w:val="0"/>
      <w:divBdr>
        <w:top w:val="none" w:sz="0" w:space="0" w:color="auto"/>
        <w:left w:val="none" w:sz="0" w:space="0" w:color="auto"/>
        <w:bottom w:val="none" w:sz="0" w:space="0" w:color="auto"/>
        <w:right w:val="none" w:sz="0" w:space="0" w:color="auto"/>
      </w:divBdr>
    </w:div>
    <w:div w:id="907350206">
      <w:bodyDiv w:val="1"/>
      <w:marLeft w:val="0"/>
      <w:marRight w:val="0"/>
      <w:marTop w:val="0"/>
      <w:marBottom w:val="0"/>
      <w:divBdr>
        <w:top w:val="none" w:sz="0" w:space="0" w:color="auto"/>
        <w:left w:val="none" w:sz="0" w:space="0" w:color="auto"/>
        <w:bottom w:val="none" w:sz="0" w:space="0" w:color="auto"/>
        <w:right w:val="none" w:sz="0" w:space="0" w:color="auto"/>
      </w:divBdr>
    </w:div>
    <w:div w:id="907766535">
      <w:bodyDiv w:val="1"/>
      <w:marLeft w:val="0"/>
      <w:marRight w:val="0"/>
      <w:marTop w:val="0"/>
      <w:marBottom w:val="0"/>
      <w:divBdr>
        <w:top w:val="none" w:sz="0" w:space="0" w:color="auto"/>
        <w:left w:val="none" w:sz="0" w:space="0" w:color="auto"/>
        <w:bottom w:val="none" w:sz="0" w:space="0" w:color="auto"/>
        <w:right w:val="none" w:sz="0" w:space="0" w:color="auto"/>
      </w:divBdr>
      <w:divsChild>
        <w:div w:id="424963548">
          <w:marLeft w:val="0"/>
          <w:marRight w:val="0"/>
          <w:marTop w:val="0"/>
          <w:marBottom w:val="0"/>
          <w:divBdr>
            <w:top w:val="none" w:sz="0" w:space="0" w:color="auto"/>
            <w:left w:val="none" w:sz="0" w:space="0" w:color="auto"/>
            <w:bottom w:val="none" w:sz="0" w:space="0" w:color="auto"/>
            <w:right w:val="none" w:sz="0" w:space="0" w:color="auto"/>
          </w:divBdr>
        </w:div>
        <w:div w:id="434591509">
          <w:marLeft w:val="0"/>
          <w:marRight w:val="0"/>
          <w:marTop w:val="0"/>
          <w:marBottom w:val="0"/>
          <w:divBdr>
            <w:top w:val="none" w:sz="0" w:space="0" w:color="auto"/>
            <w:left w:val="none" w:sz="0" w:space="0" w:color="auto"/>
            <w:bottom w:val="none" w:sz="0" w:space="0" w:color="auto"/>
            <w:right w:val="none" w:sz="0" w:space="0" w:color="auto"/>
          </w:divBdr>
        </w:div>
        <w:div w:id="739136193">
          <w:marLeft w:val="0"/>
          <w:marRight w:val="0"/>
          <w:marTop w:val="0"/>
          <w:marBottom w:val="0"/>
          <w:divBdr>
            <w:top w:val="none" w:sz="0" w:space="0" w:color="auto"/>
            <w:left w:val="none" w:sz="0" w:space="0" w:color="auto"/>
            <w:bottom w:val="none" w:sz="0" w:space="0" w:color="auto"/>
            <w:right w:val="none" w:sz="0" w:space="0" w:color="auto"/>
          </w:divBdr>
        </w:div>
        <w:div w:id="1282033373">
          <w:marLeft w:val="0"/>
          <w:marRight w:val="0"/>
          <w:marTop w:val="0"/>
          <w:marBottom w:val="0"/>
          <w:divBdr>
            <w:top w:val="none" w:sz="0" w:space="0" w:color="auto"/>
            <w:left w:val="none" w:sz="0" w:space="0" w:color="auto"/>
            <w:bottom w:val="none" w:sz="0" w:space="0" w:color="auto"/>
            <w:right w:val="none" w:sz="0" w:space="0" w:color="auto"/>
          </w:divBdr>
        </w:div>
        <w:div w:id="1323780696">
          <w:marLeft w:val="0"/>
          <w:marRight w:val="0"/>
          <w:marTop w:val="0"/>
          <w:marBottom w:val="0"/>
          <w:divBdr>
            <w:top w:val="none" w:sz="0" w:space="0" w:color="auto"/>
            <w:left w:val="none" w:sz="0" w:space="0" w:color="auto"/>
            <w:bottom w:val="none" w:sz="0" w:space="0" w:color="auto"/>
            <w:right w:val="none" w:sz="0" w:space="0" w:color="auto"/>
          </w:divBdr>
        </w:div>
        <w:div w:id="1407532312">
          <w:marLeft w:val="0"/>
          <w:marRight w:val="0"/>
          <w:marTop w:val="0"/>
          <w:marBottom w:val="0"/>
          <w:divBdr>
            <w:top w:val="none" w:sz="0" w:space="0" w:color="auto"/>
            <w:left w:val="none" w:sz="0" w:space="0" w:color="auto"/>
            <w:bottom w:val="none" w:sz="0" w:space="0" w:color="auto"/>
            <w:right w:val="none" w:sz="0" w:space="0" w:color="auto"/>
          </w:divBdr>
        </w:div>
        <w:div w:id="1443913348">
          <w:marLeft w:val="0"/>
          <w:marRight w:val="0"/>
          <w:marTop w:val="0"/>
          <w:marBottom w:val="0"/>
          <w:divBdr>
            <w:top w:val="none" w:sz="0" w:space="0" w:color="auto"/>
            <w:left w:val="none" w:sz="0" w:space="0" w:color="auto"/>
            <w:bottom w:val="none" w:sz="0" w:space="0" w:color="auto"/>
            <w:right w:val="none" w:sz="0" w:space="0" w:color="auto"/>
          </w:divBdr>
        </w:div>
        <w:div w:id="2064017771">
          <w:marLeft w:val="0"/>
          <w:marRight w:val="0"/>
          <w:marTop w:val="0"/>
          <w:marBottom w:val="0"/>
          <w:divBdr>
            <w:top w:val="none" w:sz="0" w:space="0" w:color="auto"/>
            <w:left w:val="none" w:sz="0" w:space="0" w:color="auto"/>
            <w:bottom w:val="none" w:sz="0" w:space="0" w:color="auto"/>
            <w:right w:val="none" w:sz="0" w:space="0" w:color="auto"/>
          </w:divBdr>
        </w:div>
      </w:divsChild>
    </w:div>
    <w:div w:id="908152004">
      <w:bodyDiv w:val="1"/>
      <w:marLeft w:val="0"/>
      <w:marRight w:val="0"/>
      <w:marTop w:val="0"/>
      <w:marBottom w:val="0"/>
      <w:divBdr>
        <w:top w:val="none" w:sz="0" w:space="0" w:color="auto"/>
        <w:left w:val="none" w:sz="0" w:space="0" w:color="auto"/>
        <w:bottom w:val="none" w:sz="0" w:space="0" w:color="auto"/>
        <w:right w:val="none" w:sz="0" w:space="0" w:color="auto"/>
      </w:divBdr>
    </w:div>
    <w:div w:id="908270095">
      <w:bodyDiv w:val="1"/>
      <w:marLeft w:val="0"/>
      <w:marRight w:val="0"/>
      <w:marTop w:val="0"/>
      <w:marBottom w:val="0"/>
      <w:divBdr>
        <w:top w:val="none" w:sz="0" w:space="0" w:color="auto"/>
        <w:left w:val="none" w:sz="0" w:space="0" w:color="auto"/>
        <w:bottom w:val="none" w:sz="0" w:space="0" w:color="auto"/>
        <w:right w:val="none" w:sz="0" w:space="0" w:color="auto"/>
      </w:divBdr>
    </w:div>
    <w:div w:id="908616674">
      <w:bodyDiv w:val="1"/>
      <w:marLeft w:val="0"/>
      <w:marRight w:val="0"/>
      <w:marTop w:val="0"/>
      <w:marBottom w:val="0"/>
      <w:divBdr>
        <w:top w:val="none" w:sz="0" w:space="0" w:color="auto"/>
        <w:left w:val="none" w:sz="0" w:space="0" w:color="auto"/>
        <w:bottom w:val="none" w:sz="0" w:space="0" w:color="auto"/>
        <w:right w:val="none" w:sz="0" w:space="0" w:color="auto"/>
      </w:divBdr>
    </w:div>
    <w:div w:id="909121237">
      <w:bodyDiv w:val="1"/>
      <w:marLeft w:val="0"/>
      <w:marRight w:val="0"/>
      <w:marTop w:val="0"/>
      <w:marBottom w:val="0"/>
      <w:divBdr>
        <w:top w:val="none" w:sz="0" w:space="0" w:color="auto"/>
        <w:left w:val="none" w:sz="0" w:space="0" w:color="auto"/>
        <w:bottom w:val="none" w:sz="0" w:space="0" w:color="auto"/>
        <w:right w:val="none" w:sz="0" w:space="0" w:color="auto"/>
      </w:divBdr>
    </w:div>
    <w:div w:id="909773936">
      <w:bodyDiv w:val="1"/>
      <w:marLeft w:val="0"/>
      <w:marRight w:val="0"/>
      <w:marTop w:val="0"/>
      <w:marBottom w:val="0"/>
      <w:divBdr>
        <w:top w:val="none" w:sz="0" w:space="0" w:color="auto"/>
        <w:left w:val="none" w:sz="0" w:space="0" w:color="auto"/>
        <w:bottom w:val="none" w:sz="0" w:space="0" w:color="auto"/>
        <w:right w:val="none" w:sz="0" w:space="0" w:color="auto"/>
      </w:divBdr>
    </w:div>
    <w:div w:id="909853933">
      <w:bodyDiv w:val="1"/>
      <w:marLeft w:val="0"/>
      <w:marRight w:val="0"/>
      <w:marTop w:val="0"/>
      <w:marBottom w:val="0"/>
      <w:divBdr>
        <w:top w:val="none" w:sz="0" w:space="0" w:color="auto"/>
        <w:left w:val="none" w:sz="0" w:space="0" w:color="auto"/>
        <w:bottom w:val="none" w:sz="0" w:space="0" w:color="auto"/>
        <w:right w:val="none" w:sz="0" w:space="0" w:color="auto"/>
      </w:divBdr>
    </w:div>
    <w:div w:id="911310215">
      <w:bodyDiv w:val="1"/>
      <w:marLeft w:val="0"/>
      <w:marRight w:val="0"/>
      <w:marTop w:val="0"/>
      <w:marBottom w:val="0"/>
      <w:divBdr>
        <w:top w:val="none" w:sz="0" w:space="0" w:color="auto"/>
        <w:left w:val="none" w:sz="0" w:space="0" w:color="auto"/>
        <w:bottom w:val="none" w:sz="0" w:space="0" w:color="auto"/>
        <w:right w:val="none" w:sz="0" w:space="0" w:color="auto"/>
      </w:divBdr>
    </w:div>
    <w:div w:id="912853135">
      <w:bodyDiv w:val="1"/>
      <w:marLeft w:val="0"/>
      <w:marRight w:val="0"/>
      <w:marTop w:val="0"/>
      <w:marBottom w:val="0"/>
      <w:divBdr>
        <w:top w:val="none" w:sz="0" w:space="0" w:color="auto"/>
        <w:left w:val="none" w:sz="0" w:space="0" w:color="auto"/>
        <w:bottom w:val="none" w:sz="0" w:space="0" w:color="auto"/>
        <w:right w:val="none" w:sz="0" w:space="0" w:color="auto"/>
      </w:divBdr>
      <w:divsChild>
        <w:div w:id="178080105">
          <w:marLeft w:val="0"/>
          <w:marRight w:val="0"/>
          <w:marTop w:val="0"/>
          <w:marBottom w:val="0"/>
          <w:divBdr>
            <w:top w:val="none" w:sz="0" w:space="0" w:color="auto"/>
            <w:left w:val="none" w:sz="0" w:space="0" w:color="auto"/>
            <w:bottom w:val="none" w:sz="0" w:space="0" w:color="auto"/>
            <w:right w:val="none" w:sz="0" w:space="0" w:color="auto"/>
          </w:divBdr>
        </w:div>
        <w:div w:id="627399951">
          <w:marLeft w:val="0"/>
          <w:marRight w:val="0"/>
          <w:marTop w:val="0"/>
          <w:marBottom w:val="0"/>
          <w:divBdr>
            <w:top w:val="none" w:sz="0" w:space="0" w:color="auto"/>
            <w:left w:val="none" w:sz="0" w:space="0" w:color="auto"/>
            <w:bottom w:val="none" w:sz="0" w:space="0" w:color="auto"/>
            <w:right w:val="none" w:sz="0" w:space="0" w:color="auto"/>
          </w:divBdr>
        </w:div>
        <w:div w:id="818494918">
          <w:marLeft w:val="0"/>
          <w:marRight w:val="0"/>
          <w:marTop w:val="0"/>
          <w:marBottom w:val="0"/>
          <w:divBdr>
            <w:top w:val="none" w:sz="0" w:space="0" w:color="auto"/>
            <w:left w:val="none" w:sz="0" w:space="0" w:color="auto"/>
            <w:bottom w:val="none" w:sz="0" w:space="0" w:color="auto"/>
            <w:right w:val="none" w:sz="0" w:space="0" w:color="auto"/>
          </w:divBdr>
        </w:div>
        <w:div w:id="1283613286">
          <w:marLeft w:val="0"/>
          <w:marRight w:val="0"/>
          <w:marTop w:val="0"/>
          <w:marBottom w:val="0"/>
          <w:divBdr>
            <w:top w:val="none" w:sz="0" w:space="0" w:color="auto"/>
            <w:left w:val="none" w:sz="0" w:space="0" w:color="auto"/>
            <w:bottom w:val="none" w:sz="0" w:space="0" w:color="auto"/>
            <w:right w:val="none" w:sz="0" w:space="0" w:color="auto"/>
          </w:divBdr>
        </w:div>
        <w:div w:id="1516769342">
          <w:marLeft w:val="0"/>
          <w:marRight w:val="0"/>
          <w:marTop w:val="0"/>
          <w:marBottom w:val="0"/>
          <w:divBdr>
            <w:top w:val="none" w:sz="0" w:space="0" w:color="auto"/>
            <w:left w:val="none" w:sz="0" w:space="0" w:color="auto"/>
            <w:bottom w:val="none" w:sz="0" w:space="0" w:color="auto"/>
            <w:right w:val="none" w:sz="0" w:space="0" w:color="auto"/>
          </w:divBdr>
        </w:div>
        <w:div w:id="1859661198">
          <w:marLeft w:val="0"/>
          <w:marRight w:val="0"/>
          <w:marTop w:val="0"/>
          <w:marBottom w:val="0"/>
          <w:divBdr>
            <w:top w:val="none" w:sz="0" w:space="0" w:color="auto"/>
            <w:left w:val="none" w:sz="0" w:space="0" w:color="auto"/>
            <w:bottom w:val="none" w:sz="0" w:space="0" w:color="auto"/>
            <w:right w:val="none" w:sz="0" w:space="0" w:color="auto"/>
          </w:divBdr>
        </w:div>
        <w:div w:id="2114397352">
          <w:marLeft w:val="0"/>
          <w:marRight w:val="0"/>
          <w:marTop w:val="0"/>
          <w:marBottom w:val="0"/>
          <w:divBdr>
            <w:top w:val="none" w:sz="0" w:space="0" w:color="auto"/>
            <w:left w:val="none" w:sz="0" w:space="0" w:color="auto"/>
            <w:bottom w:val="none" w:sz="0" w:space="0" w:color="auto"/>
            <w:right w:val="none" w:sz="0" w:space="0" w:color="auto"/>
          </w:divBdr>
        </w:div>
      </w:divsChild>
    </w:div>
    <w:div w:id="914315220">
      <w:bodyDiv w:val="1"/>
      <w:marLeft w:val="0"/>
      <w:marRight w:val="0"/>
      <w:marTop w:val="0"/>
      <w:marBottom w:val="0"/>
      <w:divBdr>
        <w:top w:val="none" w:sz="0" w:space="0" w:color="auto"/>
        <w:left w:val="none" w:sz="0" w:space="0" w:color="auto"/>
        <w:bottom w:val="none" w:sz="0" w:space="0" w:color="auto"/>
        <w:right w:val="none" w:sz="0" w:space="0" w:color="auto"/>
      </w:divBdr>
    </w:div>
    <w:div w:id="914586525">
      <w:bodyDiv w:val="1"/>
      <w:marLeft w:val="0"/>
      <w:marRight w:val="0"/>
      <w:marTop w:val="0"/>
      <w:marBottom w:val="0"/>
      <w:divBdr>
        <w:top w:val="none" w:sz="0" w:space="0" w:color="auto"/>
        <w:left w:val="none" w:sz="0" w:space="0" w:color="auto"/>
        <w:bottom w:val="none" w:sz="0" w:space="0" w:color="auto"/>
        <w:right w:val="none" w:sz="0" w:space="0" w:color="auto"/>
      </w:divBdr>
    </w:div>
    <w:div w:id="914899962">
      <w:bodyDiv w:val="1"/>
      <w:marLeft w:val="0"/>
      <w:marRight w:val="0"/>
      <w:marTop w:val="0"/>
      <w:marBottom w:val="0"/>
      <w:divBdr>
        <w:top w:val="none" w:sz="0" w:space="0" w:color="auto"/>
        <w:left w:val="none" w:sz="0" w:space="0" w:color="auto"/>
        <w:bottom w:val="none" w:sz="0" w:space="0" w:color="auto"/>
        <w:right w:val="none" w:sz="0" w:space="0" w:color="auto"/>
      </w:divBdr>
      <w:divsChild>
        <w:div w:id="608395484">
          <w:marLeft w:val="0"/>
          <w:marRight w:val="0"/>
          <w:marTop w:val="0"/>
          <w:marBottom w:val="0"/>
          <w:divBdr>
            <w:top w:val="none" w:sz="0" w:space="0" w:color="auto"/>
            <w:left w:val="none" w:sz="0" w:space="0" w:color="auto"/>
            <w:bottom w:val="none" w:sz="0" w:space="0" w:color="auto"/>
            <w:right w:val="none" w:sz="0" w:space="0" w:color="auto"/>
          </w:divBdr>
        </w:div>
        <w:div w:id="620648185">
          <w:marLeft w:val="0"/>
          <w:marRight w:val="0"/>
          <w:marTop w:val="0"/>
          <w:marBottom w:val="0"/>
          <w:divBdr>
            <w:top w:val="none" w:sz="0" w:space="0" w:color="auto"/>
            <w:left w:val="none" w:sz="0" w:space="0" w:color="auto"/>
            <w:bottom w:val="none" w:sz="0" w:space="0" w:color="auto"/>
            <w:right w:val="none" w:sz="0" w:space="0" w:color="auto"/>
          </w:divBdr>
        </w:div>
        <w:div w:id="1100032893">
          <w:marLeft w:val="0"/>
          <w:marRight w:val="0"/>
          <w:marTop w:val="0"/>
          <w:marBottom w:val="0"/>
          <w:divBdr>
            <w:top w:val="none" w:sz="0" w:space="0" w:color="auto"/>
            <w:left w:val="none" w:sz="0" w:space="0" w:color="auto"/>
            <w:bottom w:val="none" w:sz="0" w:space="0" w:color="auto"/>
            <w:right w:val="none" w:sz="0" w:space="0" w:color="auto"/>
          </w:divBdr>
        </w:div>
        <w:div w:id="1661495438">
          <w:marLeft w:val="0"/>
          <w:marRight w:val="0"/>
          <w:marTop w:val="0"/>
          <w:marBottom w:val="0"/>
          <w:divBdr>
            <w:top w:val="none" w:sz="0" w:space="0" w:color="auto"/>
            <w:left w:val="none" w:sz="0" w:space="0" w:color="auto"/>
            <w:bottom w:val="none" w:sz="0" w:space="0" w:color="auto"/>
            <w:right w:val="none" w:sz="0" w:space="0" w:color="auto"/>
          </w:divBdr>
        </w:div>
        <w:div w:id="1908802206">
          <w:marLeft w:val="0"/>
          <w:marRight w:val="0"/>
          <w:marTop w:val="0"/>
          <w:marBottom w:val="0"/>
          <w:divBdr>
            <w:top w:val="none" w:sz="0" w:space="0" w:color="auto"/>
            <w:left w:val="none" w:sz="0" w:space="0" w:color="auto"/>
            <w:bottom w:val="none" w:sz="0" w:space="0" w:color="auto"/>
            <w:right w:val="none" w:sz="0" w:space="0" w:color="auto"/>
          </w:divBdr>
        </w:div>
        <w:div w:id="1934849452">
          <w:marLeft w:val="0"/>
          <w:marRight w:val="0"/>
          <w:marTop w:val="0"/>
          <w:marBottom w:val="0"/>
          <w:divBdr>
            <w:top w:val="none" w:sz="0" w:space="0" w:color="auto"/>
            <w:left w:val="none" w:sz="0" w:space="0" w:color="auto"/>
            <w:bottom w:val="none" w:sz="0" w:space="0" w:color="auto"/>
            <w:right w:val="none" w:sz="0" w:space="0" w:color="auto"/>
          </w:divBdr>
        </w:div>
        <w:div w:id="2058234086">
          <w:marLeft w:val="0"/>
          <w:marRight w:val="0"/>
          <w:marTop w:val="0"/>
          <w:marBottom w:val="0"/>
          <w:divBdr>
            <w:top w:val="none" w:sz="0" w:space="0" w:color="auto"/>
            <w:left w:val="none" w:sz="0" w:space="0" w:color="auto"/>
            <w:bottom w:val="none" w:sz="0" w:space="0" w:color="auto"/>
            <w:right w:val="none" w:sz="0" w:space="0" w:color="auto"/>
          </w:divBdr>
        </w:div>
        <w:div w:id="2094667911">
          <w:marLeft w:val="0"/>
          <w:marRight w:val="0"/>
          <w:marTop w:val="0"/>
          <w:marBottom w:val="0"/>
          <w:divBdr>
            <w:top w:val="none" w:sz="0" w:space="0" w:color="auto"/>
            <w:left w:val="none" w:sz="0" w:space="0" w:color="auto"/>
            <w:bottom w:val="none" w:sz="0" w:space="0" w:color="auto"/>
            <w:right w:val="none" w:sz="0" w:space="0" w:color="auto"/>
          </w:divBdr>
        </w:div>
      </w:divsChild>
    </w:div>
    <w:div w:id="915238760">
      <w:bodyDiv w:val="1"/>
      <w:marLeft w:val="0"/>
      <w:marRight w:val="0"/>
      <w:marTop w:val="0"/>
      <w:marBottom w:val="0"/>
      <w:divBdr>
        <w:top w:val="none" w:sz="0" w:space="0" w:color="auto"/>
        <w:left w:val="none" w:sz="0" w:space="0" w:color="auto"/>
        <w:bottom w:val="none" w:sz="0" w:space="0" w:color="auto"/>
        <w:right w:val="none" w:sz="0" w:space="0" w:color="auto"/>
      </w:divBdr>
      <w:divsChild>
        <w:div w:id="103885860">
          <w:marLeft w:val="0"/>
          <w:marRight w:val="0"/>
          <w:marTop w:val="0"/>
          <w:marBottom w:val="0"/>
          <w:divBdr>
            <w:top w:val="none" w:sz="0" w:space="0" w:color="auto"/>
            <w:left w:val="none" w:sz="0" w:space="0" w:color="auto"/>
            <w:bottom w:val="none" w:sz="0" w:space="0" w:color="auto"/>
            <w:right w:val="none" w:sz="0" w:space="0" w:color="auto"/>
          </w:divBdr>
        </w:div>
        <w:div w:id="104006431">
          <w:marLeft w:val="0"/>
          <w:marRight w:val="0"/>
          <w:marTop w:val="0"/>
          <w:marBottom w:val="0"/>
          <w:divBdr>
            <w:top w:val="none" w:sz="0" w:space="0" w:color="auto"/>
            <w:left w:val="none" w:sz="0" w:space="0" w:color="auto"/>
            <w:bottom w:val="none" w:sz="0" w:space="0" w:color="auto"/>
            <w:right w:val="none" w:sz="0" w:space="0" w:color="auto"/>
          </w:divBdr>
        </w:div>
        <w:div w:id="124853278">
          <w:marLeft w:val="0"/>
          <w:marRight w:val="0"/>
          <w:marTop w:val="0"/>
          <w:marBottom w:val="0"/>
          <w:divBdr>
            <w:top w:val="none" w:sz="0" w:space="0" w:color="auto"/>
            <w:left w:val="none" w:sz="0" w:space="0" w:color="auto"/>
            <w:bottom w:val="none" w:sz="0" w:space="0" w:color="auto"/>
            <w:right w:val="none" w:sz="0" w:space="0" w:color="auto"/>
          </w:divBdr>
        </w:div>
        <w:div w:id="180321300">
          <w:marLeft w:val="0"/>
          <w:marRight w:val="0"/>
          <w:marTop w:val="0"/>
          <w:marBottom w:val="0"/>
          <w:divBdr>
            <w:top w:val="none" w:sz="0" w:space="0" w:color="auto"/>
            <w:left w:val="none" w:sz="0" w:space="0" w:color="auto"/>
            <w:bottom w:val="none" w:sz="0" w:space="0" w:color="auto"/>
            <w:right w:val="none" w:sz="0" w:space="0" w:color="auto"/>
          </w:divBdr>
        </w:div>
        <w:div w:id="196235331">
          <w:marLeft w:val="0"/>
          <w:marRight w:val="0"/>
          <w:marTop w:val="0"/>
          <w:marBottom w:val="0"/>
          <w:divBdr>
            <w:top w:val="none" w:sz="0" w:space="0" w:color="auto"/>
            <w:left w:val="none" w:sz="0" w:space="0" w:color="auto"/>
            <w:bottom w:val="none" w:sz="0" w:space="0" w:color="auto"/>
            <w:right w:val="none" w:sz="0" w:space="0" w:color="auto"/>
          </w:divBdr>
        </w:div>
        <w:div w:id="198513671">
          <w:marLeft w:val="0"/>
          <w:marRight w:val="0"/>
          <w:marTop w:val="0"/>
          <w:marBottom w:val="0"/>
          <w:divBdr>
            <w:top w:val="none" w:sz="0" w:space="0" w:color="auto"/>
            <w:left w:val="none" w:sz="0" w:space="0" w:color="auto"/>
            <w:bottom w:val="none" w:sz="0" w:space="0" w:color="auto"/>
            <w:right w:val="none" w:sz="0" w:space="0" w:color="auto"/>
          </w:divBdr>
        </w:div>
        <w:div w:id="321279786">
          <w:marLeft w:val="0"/>
          <w:marRight w:val="0"/>
          <w:marTop w:val="0"/>
          <w:marBottom w:val="0"/>
          <w:divBdr>
            <w:top w:val="none" w:sz="0" w:space="0" w:color="auto"/>
            <w:left w:val="none" w:sz="0" w:space="0" w:color="auto"/>
            <w:bottom w:val="none" w:sz="0" w:space="0" w:color="auto"/>
            <w:right w:val="none" w:sz="0" w:space="0" w:color="auto"/>
          </w:divBdr>
        </w:div>
        <w:div w:id="428475359">
          <w:marLeft w:val="0"/>
          <w:marRight w:val="0"/>
          <w:marTop w:val="0"/>
          <w:marBottom w:val="0"/>
          <w:divBdr>
            <w:top w:val="none" w:sz="0" w:space="0" w:color="auto"/>
            <w:left w:val="none" w:sz="0" w:space="0" w:color="auto"/>
            <w:bottom w:val="none" w:sz="0" w:space="0" w:color="auto"/>
            <w:right w:val="none" w:sz="0" w:space="0" w:color="auto"/>
          </w:divBdr>
        </w:div>
        <w:div w:id="563566594">
          <w:marLeft w:val="0"/>
          <w:marRight w:val="0"/>
          <w:marTop w:val="0"/>
          <w:marBottom w:val="0"/>
          <w:divBdr>
            <w:top w:val="none" w:sz="0" w:space="0" w:color="auto"/>
            <w:left w:val="none" w:sz="0" w:space="0" w:color="auto"/>
            <w:bottom w:val="none" w:sz="0" w:space="0" w:color="auto"/>
            <w:right w:val="none" w:sz="0" w:space="0" w:color="auto"/>
          </w:divBdr>
        </w:div>
        <w:div w:id="727145843">
          <w:marLeft w:val="0"/>
          <w:marRight w:val="0"/>
          <w:marTop w:val="0"/>
          <w:marBottom w:val="0"/>
          <w:divBdr>
            <w:top w:val="none" w:sz="0" w:space="0" w:color="auto"/>
            <w:left w:val="none" w:sz="0" w:space="0" w:color="auto"/>
            <w:bottom w:val="none" w:sz="0" w:space="0" w:color="auto"/>
            <w:right w:val="none" w:sz="0" w:space="0" w:color="auto"/>
          </w:divBdr>
        </w:div>
        <w:div w:id="884560811">
          <w:marLeft w:val="0"/>
          <w:marRight w:val="0"/>
          <w:marTop w:val="0"/>
          <w:marBottom w:val="0"/>
          <w:divBdr>
            <w:top w:val="none" w:sz="0" w:space="0" w:color="auto"/>
            <w:left w:val="none" w:sz="0" w:space="0" w:color="auto"/>
            <w:bottom w:val="none" w:sz="0" w:space="0" w:color="auto"/>
            <w:right w:val="none" w:sz="0" w:space="0" w:color="auto"/>
          </w:divBdr>
        </w:div>
        <w:div w:id="1136877238">
          <w:marLeft w:val="0"/>
          <w:marRight w:val="0"/>
          <w:marTop w:val="0"/>
          <w:marBottom w:val="0"/>
          <w:divBdr>
            <w:top w:val="none" w:sz="0" w:space="0" w:color="auto"/>
            <w:left w:val="none" w:sz="0" w:space="0" w:color="auto"/>
            <w:bottom w:val="none" w:sz="0" w:space="0" w:color="auto"/>
            <w:right w:val="none" w:sz="0" w:space="0" w:color="auto"/>
          </w:divBdr>
        </w:div>
        <w:div w:id="1358312676">
          <w:marLeft w:val="0"/>
          <w:marRight w:val="0"/>
          <w:marTop w:val="0"/>
          <w:marBottom w:val="0"/>
          <w:divBdr>
            <w:top w:val="none" w:sz="0" w:space="0" w:color="auto"/>
            <w:left w:val="none" w:sz="0" w:space="0" w:color="auto"/>
            <w:bottom w:val="none" w:sz="0" w:space="0" w:color="auto"/>
            <w:right w:val="none" w:sz="0" w:space="0" w:color="auto"/>
          </w:divBdr>
        </w:div>
        <w:div w:id="1619330996">
          <w:marLeft w:val="0"/>
          <w:marRight w:val="0"/>
          <w:marTop w:val="0"/>
          <w:marBottom w:val="0"/>
          <w:divBdr>
            <w:top w:val="none" w:sz="0" w:space="0" w:color="auto"/>
            <w:left w:val="none" w:sz="0" w:space="0" w:color="auto"/>
            <w:bottom w:val="none" w:sz="0" w:space="0" w:color="auto"/>
            <w:right w:val="none" w:sz="0" w:space="0" w:color="auto"/>
          </w:divBdr>
        </w:div>
        <w:div w:id="1716805365">
          <w:marLeft w:val="0"/>
          <w:marRight w:val="0"/>
          <w:marTop w:val="0"/>
          <w:marBottom w:val="0"/>
          <w:divBdr>
            <w:top w:val="none" w:sz="0" w:space="0" w:color="auto"/>
            <w:left w:val="none" w:sz="0" w:space="0" w:color="auto"/>
            <w:bottom w:val="none" w:sz="0" w:space="0" w:color="auto"/>
            <w:right w:val="none" w:sz="0" w:space="0" w:color="auto"/>
          </w:divBdr>
        </w:div>
        <w:div w:id="1738631341">
          <w:marLeft w:val="0"/>
          <w:marRight w:val="0"/>
          <w:marTop w:val="0"/>
          <w:marBottom w:val="0"/>
          <w:divBdr>
            <w:top w:val="none" w:sz="0" w:space="0" w:color="auto"/>
            <w:left w:val="none" w:sz="0" w:space="0" w:color="auto"/>
            <w:bottom w:val="none" w:sz="0" w:space="0" w:color="auto"/>
            <w:right w:val="none" w:sz="0" w:space="0" w:color="auto"/>
          </w:divBdr>
        </w:div>
        <w:div w:id="1837188477">
          <w:marLeft w:val="0"/>
          <w:marRight w:val="0"/>
          <w:marTop w:val="0"/>
          <w:marBottom w:val="0"/>
          <w:divBdr>
            <w:top w:val="none" w:sz="0" w:space="0" w:color="auto"/>
            <w:left w:val="none" w:sz="0" w:space="0" w:color="auto"/>
            <w:bottom w:val="none" w:sz="0" w:space="0" w:color="auto"/>
            <w:right w:val="none" w:sz="0" w:space="0" w:color="auto"/>
          </w:divBdr>
        </w:div>
        <w:div w:id="1865824969">
          <w:marLeft w:val="0"/>
          <w:marRight w:val="0"/>
          <w:marTop w:val="0"/>
          <w:marBottom w:val="0"/>
          <w:divBdr>
            <w:top w:val="none" w:sz="0" w:space="0" w:color="auto"/>
            <w:left w:val="none" w:sz="0" w:space="0" w:color="auto"/>
            <w:bottom w:val="none" w:sz="0" w:space="0" w:color="auto"/>
            <w:right w:val="none" w:sz="0" w:space="0" w:color="auto"/>
          </w:divBdr>
        </w:div>
        <w:div w:id="1870529882">
          <w:marLeft w:val="0"/>
          <w:marRight w:val="0"/>
          <w:marTop w:val="0"/>
          <w:marBottom w:val="0"/>
          <w:divBdr>
            <w:top w:val="none" w:sz="0" w:space="0" w:color="auto"/>
            <w:left w:val="none" w:sz="0" w:space="0" w:color="auto"/>
            <w:bottom w:val="none" w:sz="0" w:space="0" w:color="auto"/>
            <w:right w:val="none" w:sz="0" w:space="0" w:color="auto"/>
          </w:divBdr>
        </w:div>
        <w:div w:id="1882131400">
          <w:marLeft w:val="0"/>
          <w:marRight w:val="0"/>
          <w:marTop w:val="0"/>
          <w:marBottom w:val="0"/>
          <w:divBdr>
            <w:top w:val="none" w:sz="0" w:space="0" w:color="auto"/>
            <w:left w:val="none" w:sz="0" w:space="0" w:color="auto"/>
            <w:bottom w:val="none" w:sz="0" w:space="0" w:color="auto"/>
            <w:right w:val="none" w:sz="0" w:space="0" w:color="auto"/>
          </w:divBdr>
        </w:div>
      </w:divsChild>
    </w:div>
    <w:div w:id="915474354">
      <w:bodyDiv w:val="1"/>
      <w:marLeft w:val="0"/>
      <w:marRight w:val="0"/>
      <w:marTop w:val="0"/>
      <w:marBottom w:val="0"/>
      <w:divBdr>
        <w:top w:val="none" w:sz="0" w:space="0" w:color="auto"/>
        <w:left w:val="none" w:sz="0" w:space="0" w:color="auto"/>
        <w:bottom w:val="none" w:sz="0" w:space="0" w:color="auto"/>
        <w:right w:val="none" w:sz="0" w:space="0" w:color="auto"/>
      </w:divBdr>
    </w:div>
    <w:div w:id="915630492">
      <w:bodyDiv w:val="1"/>
      <w:marLeft w:val="0"/>
      <w:marRight w:val="0"/>
      <w:marTop w:val="0"/>
      <w:marBottom w:val="0"/>
      <w:divBdr>
        <w:top w:val="none" w:sz="0" w:space="0" w:color="auto"/>
        <w:left w:val="none" w:sz="0" w:space="0" w:color="auto"/>
        <w:bottom w:val="none" w:sz="0" w:space="0" w:color="auto"/>
        <w:right w:val="none" w:sz="0" w:space="0" w:color="auto"/>
      </w:divBdr>
    </w:div>
    <w:div w:id="917591047">
      <w:bodyDiv w:val="1"/>
      <w:marLeft w:val="0"/>
      <w:marRight w:val="0"/>
      <w:marTop w:val="0"/>
      <w:marBottom w:val="0"/>
      <w:divBdr>
        <w:top w:val="none" w:sz="0" w:space="0" w:color="auto"/>
        <w:left w:val="none" w:sz="0" w:space="0" w:color="auto"/>
        <w:bottom w:val="none" w:sz="0" w:space="0" w:color="auto"/>
        <w:right w:val="none" w:sz="0" w:space="0" w:color="auto"/>
      </w:divBdr>
    </w:div>
    <w:div w:id="917708569">
      <w:bodyDiv w:val="1"/>
      <w:marLeft w:val="0"/>
      <w:marRight w:val="0"/>
      <w:marTop w:val="0"/>
      <w:marBottom w:val="0"/>
      <w:divBdr>
        <w:top w:val="none" w:sz="0" w:space="0" w:color="auto"/>
        <w:left w:val="none" w:sz="0" w:space="0" w:color="auto"/>
        <w:bottom w:val="none" w:sz="0" w:space="0" w:color="auto"/>
        <w:right w:val="none" w:sz="0" w:space="0" w:color="auto"/>
      </w:divBdr>
    </w:div>
    <w:div w:id="917908953">
      <w:bodyDiv w:val="1"/>
      <w:marLeft w:val="0"/>
      <w:marRight w:val="0"/>
      <w:marTop w:val="0"/>
      <w:marBottom w:val="0"/>
      <w:divBdr>
        <w:top w:val="none" w:sz="0" w:space="0" w:color="auto"/>
        <w:left w:val="none" w:sz="0" w:space="0" w:color="auto"/>
        <w:bottom w:val="none" w:sz="0" w:space="0" w:color="auto"/>
        <w:right w:val="none" w:sz="0" w:space="0" w:color="auto"/>
      </w:divBdr>
    </w:div>
    <w:div w:id="918445888">
      <w:bodyDiv w:val="1"/>
      <w:marLeft w:val="0"/>
      <w:marRight w:val="0"/>
      <w:marTop w:val="0"/>
      <w:marBottom w:val="0"/>
      <w:divBdr>
        <w:top w:val="none" w:sz="0" w:space="0" w:color="auto"/>
        <w:left w:val="none" w:sz="0" w:space="0" w:color="auto"/>
        <w:bottom w:val="none" w:sz="0" w:space="0" w:color="auto"/>
        <w:right w:val="none" w:sz="0" w:space="0" w:color="auto"/>
      </w:divBdr>
    </w:div>
    <w:div w:id="918714603">
      <w:bodyDiv w:val="1"/>
      <w:marLeft w:val="0"/>
      <w:marRight w:val="0"/>
      <w:marTop w:val="0"/>
      <w:marBottom w:val="0"/>
      <w:divBdr>
        <w:top w:val="none" w:sz="0" w:space="0" w:color="auto"/>
        <w:left w:val="none" w:sz="0" w:space="0" w:color="auto"/>
        <w:bottom w:val="none" w:sz="0" w:space="0" w:color="auto"/>
        <w:right w:val="none" w:sz="0" w:space="0" w:color="auto"/>
      </w:divBdr>
    </w:div>
    <w:div w:id="919601394">
      <w:bodyDiv w:val="1"/>
      <w:marLeft w:val="0"/>
      <w:marRight w:val="0"/>
      <w:marTop w:val="0"/>
      <w:marBottom w:val="0"/>
      <w:divBdr>
        <w:top w:val="none" w:sz="0" w:space="0" w:color="auto"/>
        <w:left w:val="none" w:sz="0" w:space="0" w:color="auto"/>
        <w:bottom w:val="none" w:sz="0" w:space="0" w:color="auto"/>
        <w:right w:val="none" w:sz="0" w:space="0" w:color="auto"/>
      </w:divBdr>
    </w:div>
    <w:div w:id="920405100">
      <w:bodyDiv w:val="1"/>
      <w:marLeft w:val="0"/>
      <w:marRight w:val="0"/>
      <w:marTop w:val="0"/>
      <w:marBottom w:val="0"/>
      <w:divBdr>
        <w:top w:val="none" w:sz="0" w:space="0" w:color="auto"/>
        <w:left w:val="none" w:sz="0" w:space="0" w:color="auto"/>
        <w:bottom w:val="none" w:sz="0" w:space="0" w:color="auto"/>
        <w:right w:val="none" w:sz="0" w:space="0" w:color="auto"/>
      </w:divBdr>
    </w:div>
    <w:div w:id="920600007">
      <w:bodyDiv w:val="1"/>
      <w:marLeft w:val="0"/>
      <w:marRight w:val="0"/>
      <w:marTop w:val="0"/>
      <w:marBottom w:val="0"/>
      <w:divBdr>
        <w:top w:val="none" w:sz="0" w:space="0" w:color="auto"/>
        <w:left w:val="none" w:sz="0" w:space="0" w:color="auto"/>
        <w:bottom w:val="none" w:sz="0" w:space="0" w:color="auto"/>
        <w:right w:val="none" w:sz="0" w:space="0" w:color="auto"/>
      </w:divBdr>
      <w:divsChild>
        <w:div w:id="305935885">
          <w:marLeft w:val="0"/>
          <w:marRight w:val="0"/>
          <w:marTop w:val="0"/>
          <w:marBottom w:val="0"/>
          <w:divBdr>
            <w:top w:val="none" w:sz="0" w:space="0" w:color="auto"/>
            <w:left w:val="none" w:sz="0" w:space="0" w:color="auto"/>
            <w:bottom w:val="none" w:sz="0" w:space="0" w:color="auto"/>
            <w:right w:val="none" w:sz="0" w:space="0" w:color="auto"/>
          </w:divBdr>
        </w:div>
        <w:div w:id="339087211">
          <w:marLeft w:val="0"/>
          <w:marRight w:val="0"/>
          <w:marTop w:val="0"/>
          <w:marBottom w:val="0"/>
          <w:divBdr>
            <w:top w:val="none" w:sz="0" w:space="0" w:color="auto"/>
            <w:left w:val="none" w:sz="0" w:space="0" w:color="auto"/>
            <w:bottom w:val="none" w:sz="0" w:space="0" w:color="auto"/>
            <w:right w:val="none" w:sz="0" w:space="0" w:color="auto"/>
          </w:divBdr>
        </w:div>
        <w:div w:id="339505919">
          <w:marLeft w:val="0"/>
          <w:marRight w:val="0"/>
          <w:marTop w:val="0"/>
          <w:marBottom w:val="0"/>
          <w:divBdr>
            <w:top w:val="none" w:sz="0" w:space="0" w:color="auto"/>
            <w:left w:val="none" w:sz="0" w:space="0" w:color="auto"/>
            <w:bottom w:val="none" w:sz="0" w:space="0" w:color="auto"/>
            <w:right w:val="none" w:sz="0" w:space="0" w:color="auto"/>
          </w:divBdr>
        </w:div>
        <w:div w:id="543298782">
          <w:marLeft w:val="0"/>
          <w:marRight w:val="0"/>
          <w:marTop w:val="0"/>
          <w:marBottom w:val="0"/>
          <w:divBdr>
            <w:top w:val="none" w:sz="0" w:space="0" w:color="auto"/>
            <w:left w:val="none" w:sz="0" w:space="0" w:color="auto"/>
            <w:bottom w:val="none" w:sz="0" w:space="0" w:color="auto"/>
            <w:right w:val="none" w:sz="0" w:space="0" w:color="auto"/>
          </w:divBdr>
        </w:div>
        <w:div w:id="544028030">
          <w:marLeft w:val="0"/>
          <w:marRight w:val="0"/>
          <w:marTop w:val="0"/>
          <w:marBottom w:val="0"/>
          <w:divBdr>
            <w:top w:val="none" w:sz="0" w:space="0" w:color="auto"/>
            <w:left w:val="none" w:sz="0" w:space="0" w:color="auto"/>
            <w:bottom w:val="none" w:sz="0" w:space="0" w:color="auto"/>
            <w:right w:val="none" w:sz="0" w:space="0" w:color="auto"/>
          </w:divBdr>
        </w:div>
        <w:div w:id="571694798">
          <w:marLeft w:val="0"/>
          <w:marRight w:val="0"/>
          <w:marTop w:val="0"/>
          <w:marBottom w:val="0"/>
          <w:divBdr>
            <w:top w:val="none" w:sz="0" w:space="0" w:color="auto"/>
            <w:left w:val="none" w:sz="0" w:space="0" w:color="auto"/>
            <w:bottom w:val="none" w:sz="0" w:space="0" w:color="auto"/>
            <w:right w:val="none" w:sz="0" w:space="0" w:color="auto"/>
          </w:divBdr>
        </w:div>
        <w:div w:id="631833711">
          <w:marLeft w:val="0"/>
          <w:marRight w:val="0"/>
          <w:marTop w:val="0"/>
          <w:marBottom w:val="0"/>
          <w:divBdr>
            <w:top w:val="none" w:sz="0" w:space="0" w:color="auto"/>
            <w:left w:val="none" w:sz="0" w:space="0" w:color="auto"/>
            <w:bottom w:val="none" w:sz="0" w:space="0" w:color="auto"/>
            <w:right w:val="none" w:sz="0" w:space="0" w:color="auto"/>
          </w:divBdr>
        </w:div>
        <w:div w:id="720399412">
          <w:marLeft w:val="0"/>
          <w:marRight w:val="0"/>
          <w:marTop w:val="0"/>
          <w:marBottom w:val="0"/>
          <w:divBdr>
            <w:top w:val="none" w:sz="0" w:space="0" w:color="auto"/>
            <w:left w:val="none" w:sz="0" w:space="0" w:color="auto"/>
            <w:bottom w:val="none" w:sz="0" w:space="0" w:color="auto"/>
            <w:right w:val="none" w:sz="0" w:space="0" w:color="auto"/>
          </w:divBdr>
        </w:div>
        <w:div w:id="781194966">
          <w:marLeft w:val="0"/>
          <w:marRight w:val="0"/>
          <w:marTop w:val="0"/>
          <w:marBottom w:val="0"/>
          <w:divBdr>
            <w:top w:val="none" w:sz="0" w:space="0" w:color="auto"/>
            <w:left w:val="none" w:sz="0" w:space="0" w:color="auto"/>
            <w:bottom w:val="none" w:sz="0" w:space="0" w:color="auto"/>
            <w:right w:val="none" w:sz="0" w:space="0" w:color="auto"/>
          </w:divBdr>
        </w:div>
        <w:div w:id="1053964656">
          <w:marLeft w:val="0"/>
          <w:marRight w:val="0"/>
          <w:marTop w:val="0"/>
          <w:marBottom w:val="0"/>
          <w:divBdr>
            <w:top w:val="none" w:sz="0" w:space="0" w:color="auto"/>
            <w:left w:val="none" w:sz="0" w:space="0" w:color="auto"/>
            <w:bottom w:val="none" w:sz="0" w:space="0" w:color="auto"/>
            <w:right w:val="none" w:sz="0" w:space="0" w:color="auto"/>
          </w:divBdr>
        </w:div>
        <w:div w:id="1289897432">
          <w:marLeft w:val="0"/>
          <w:marRight w:val="0"/>
          <w:marTop w:val="0"/>
          <w:marBottom w:val="0"/>
          <w:divBdr>
            <w:top w:val="none" w:sz="0" w:space="0" w:color="auto"/>
            <w:left w:val="none" w:sz="0" w:space="0" w:color="auto"/>
            <w:bottom w:val="none" w:sz="0" w:space="0" w:color="auto"/>
            <w:right w:val="none" w:sz="0" w:space="0" w:color="auto"/>
          </w:divBdr>
        </w:div>
        <w:div w:id="1307779268">
          <w:marLeft w:val="0"/>
          <w:marRight w:val="0"/>
          <w:marTop w:val="0"/>
          <w:marBottom w:val="0"/>
          <w:divBdr>
            <w:top w:val="none" w:sz="0" w:space="0" w:color="auto"/>
            <w:left w:val="none" w:sz="0" w:space="0" w:color="auto"/>
            <w:bottom w:val="none" w:sz="0" w:space="0" w:color="auto"/>
            <w:right w:val="none" w:sz="0" w:space="0" w:color="auto"/>
          </w:divBdr>
        </w:div>
        <w:div w:id="2097433044">
          <w:marLeft w:val="0"/>
          <w:marRight w:val="0"/>
          <w:marTop w:val="0"/>
          <w:marBottom w:val="0"/>
          <w:divBdr>
            <w:top w:val="none" w:sz="0" w:space="0" w:color="auto"/>
            <w:left w:val="none" w:sz="0" w:space="0" w:color="auto"/>
            <w:bottom w:val="none" w:sz="0" w:space="0" w:color="auto"/>
            <w:right w:val="none" w:sz="0" w:space="0" w:color="auto"/>
          </w:divBdr>
        </w:div>
      </w:divsChild>
    </w:div>
    <w:div w:id="922449917">
      <w:bodyDiv w:val="1"/>
      <w:marLeft w:val="0"/>
      <w:marRight w:val="0"/>
      <w:marTop w:val="0"/>
      <w:marBottom w:val="0"/>
      <w:divBdr>
        <w:top w:val="none" w:sz="0" w:space="0" w:color="auto"/>
        <w:left w:val="none" w:sz="0" w:space="0" w:color="auto"/>
        <w:bottom w:val="none" w:sz="0" w:space="0" w:color="auto"/>
        <w:right w:val="none" w:sz="0" w:space="0" w:color="auto"/>
      </w:divBdr>
    </w:div>
    <w:div w:id="922688427">
      <w:bodyDiv w:val="1"/>
      <w:marLeft w:val="0"/>
      <w:marRight w:val="0"/>
      <w:marTop w:val="0"/>
      <w:marBottom w:val="0"/>
      <w:divBdr>
        <w:top w:val="none" w:sz="0" w:space="0" w:color="auto"/>
        <w:left w:val="none" w:sz="0" w:space="0" w:color="auto"/>
        <w:bottom w:val="none" w:sz="0" w:space="0" w:color="auto"/>
        <w:right w:val="none" w:sz="0" w:space="0" w:color="auto"/>
      </w:divBdr>
    </w:div>
    <w:div w:id="922757126">
      <w:bodyDiv w:val="1"/>
      <w:marLeft w:val="0"/>
      <w:marRight w:val="0"/>
      <w:marTop w:val="0"/>
      <w:marBottom w:val="0"/>
      <w:divBdr>
        <w:top w:val="none" w:sz="0" w:space="0" w:color="auto"/>
        <w:left w:val="none" w:sz="0" w:space="0" w:color="auto"/>
        <w:bottom w:val="none" w:sz="0" w:space="0" w:color="auto"/>
        <w:right w:val="none" w:sz="0" w:space="0" w:color="auto"/>
      </w:divBdr>
    </w:div>
    <w:div w:id="923804467">
      <w:bodyDiv w:val="1"/>
      <w:marLeft w:val="0"/>
      <w:marRight w:val="0"/>
      <w:marTop w:val="0"/>
      <w:marBottom w:val="0"/>
      <w:divBdr>
        <w:top w:val="none" w:sz="0" w:space="0" w:color="auto"/>
        <w:left w:val="none" w:sz="0" w:space="0" w:color="auto"/>
        <w:bottom w:val="none" w:sz="0" w:space="0" w:color="auto"/>
        <w:right w:val="none" w:sz="0" w:space="0" w:color="auto"/>
      </w:divBdr>
    </w:div>
    <w:div w:id="924991350">
      <w:bodyDiv w:val="1"/>
      <w:marLeft w:val="0"/>
      <w:marRight w:val="0"/>
      <w:marTop w:val="0"/>
      <w:marBottom w:val="0"/>
      <w:divBdr>
        <w:top w:val="none" w:sz="0" w:space="0" w:color="auto"/>
        <w:left w:val="none" w:sz="0" w:space="0" w:color="auto"/>
        <w:bottom w:val="none" w:sz="0" w:space="0" w:color="auto"/>
        <w:right w:val="none" w:sz="0" w:space="0" w:color="auto"/>
      </w:divBdr>
    </w:div>
    <w:div w:id="925068975">
      <w:bodyDiv w:val="1"/>
      <w:marLeft w:val="0"/>
      <w:marRight w:val="0"/>
      <w:marTop w:val="0"/>
      <w:marBottom w:val="0"/>
      <w:divBdr>
        <w:top w:val="none" w:sz="0" w:space="0" w:color="auto"/>
        <w:left w:val="none" w:sz="0" w:space="0" w:color="auto"/>
        <w:bottom w:val="none" w:sz="0" w:space="0" w:color="auto"/>
        <w:right w:val="none" w:sz="0" w:space="0" w:color="auto"/>
      </w:divBdr>
    </w:div>
    <w:div w:id="925571809">
      <w:bodyDiv w:val="1"/>
      <w:marLeft w:val="0"/>
      <w:marRight w:val="0"/>
      <w:marTop w:val="0"/>
      <w:marBottom w:val="0"/>
      <w:divBdr>
        <w:top w:val="none" w:sz="0" w:space="0" w:color="auto"/>
        <w:left w:val="none" w:sz="0" w:space="0" w:color="auto"/>
        <w:bottom w:val="none" w:sz="0" w:space="0" w:color="auto"/>
        <w:right w:val="none" w:sz="0" w:space="0" w:color="auto"/>
      </w:divBdr>
    </w:div>
    <w:div w:id="928663121">
      <w:bodyDiv w:val="1"/>
      <w:marLeft w:val="0"/>
      <w:marRight w:val="0"/>
      <w:marTop w:val="0"/>
      <w:marBottom w:val="0"/>
      <w:divBdr>
        <w:top w:val="none" w:sz="0" w:space="0" w:color="auto"/>
        <w:left w:val="none" w:sz="0" w:space="0" w:color="auto"/>
        <w:bottom w:val="none" w:sz="0" w:space="0" w:color="auto"/>
        <w:right w:val="none" w:sz="0" w:space="0" w:color="auto"/>
      </w:divBdr>
    </w:div>
    <w:div w:id="930161450">
      <w:bodyDiv w:val="1"/>
      <w:marLeft w:val="0"/>
      <w:marRight w:val="0"/>
      <w:marTop w:val="0"/>
      <w:marBottom w:val="0"/>
      <w:divBdr>
        <w:top w:val="none" w:sz="0" w:space="0" w:color="auto"/>
        <w:left w:val="none" w:sz="0" w:space="0" w:color="auto"/>
        <w:bottom w:val="none" w:sz="0" w:space="0" w:color="auto"/>
        <w:right w:val="none" w:sz="0" w:space="0" w:color="auto"/>
      </w:divBdr>
    </w:div>
    <w:div w:id="931940286">
      <w:bodyDiv w:val="1"/>
      <w:marLeft w:val="0"/>
      <w:marRight w:val="0"/>
      <w:marTop w:val="0"/>
      <w:marBottom w:val="0"/>
      <w:divBdr>
        <w:top w:val="none" w:sz="0" w:space="0" w:color="auto"/>
        <w:left w:val="none" w:sz="0" w:space="0" w:color="auto"/>
        <w:bottom w:val="none" w:sz="0" w:space="0" w:color="auto"/>
        <w:right w:val="none" w:sz="0" w:space="0" w:color="auto"/>
      </w:divBdr>
      <w:divsChild>
        <w:div w:id="147986910">
          <w:marLeft w:val="0"/>
          <w:marRight w:val="0"/>
          <w:marTop w:val="0"/>
          <w:marBottom w:val="0"/>
          <w:divBdr>
            <w:top w:val="none" w:sz="0" w:space="0" w:color="auto"/>
            <w:left w:val="none" w:sz="0" w:space="0" w:color="auto"/>
            <w:bottom w:val="none" w:sz="0" w:space="0" w:color="auto"/>
            <w:right w:val="none" w:sz="0" w:space="0" w:color="auto"/>
          </w:divBdr>
        </w:div>
        <w:div w:id="591281636">
          <w:marLeft w:val="0"/>
          <w:marRight w:val="0"/>
          <w:marTop w:val="0"/>
          <w:marBottom w:val="0"/>
          <w:divBdr>
            <w:top w:val="none" w:sz="0" w:space="0" w:color="auto"/>
            <w:left w:val="none" w:sz="0" w:space="0" w:color="auto"/>
            <w:bottom w:val="none" w:sz="0" w:space="0" w:color="auto"/>
            <w:right w:val="none" w:sz="0" w:space="0" w:color="auto"/>
          </w:divBdr>
        </w:div>
        <w:div w:id="1523469728">
          <w:marLeft w:val="0"/>
          <w:marRight w:val="0"/>
          <w:marTop w:val="0"/>
          <w:marBottom w:val="0"/>
          <w:divBdr>
            <w:top w:val="none" w:sz="0" w:space="0" w:color="auto"/>
            <w:left w:val="none" w:sz="0" w:space="0" w:color="auto"/>
            <w:bottom w:val="none" w:sz="0" w:space="0" w:color="auto"/>
            <w:right w:val="none" w:sz="0" w:space="0" w:color="auto"/>
          </w:divBdr>
        </w:div>
        <w:div w:id="1584224357">
          <w:marLeft w:val="0"/>
          <w:marRight w:val="0"/>
          <w:marTop w:val="0"/>
          <w:marBottom w:val="0"/>
          <w:divBdr>
            <w:top w:val="none" w:sz="0" w:space="0" w:color="auto"/>
            <w:left w:val="none" w:sz="0" w:space="0" w:color="auto"/>
            <w:bottom w:val="none" w:sz="0" w:space="0" w:color="auto"/>
            <w:right w:val="none" w:sz="0" w:space="0" w:color="auto"/>
          </w:divBdr>
        </w:div>
        <w:div w:id="2087798148">
          <w:marLeft w:val="0"/>
          <w:marRight w:val="0"/>
          <w:marTop w:val="0"/>
          <w:marBottom w:val="0"/>
          <w:divBdr>
            <w:top w:val="none" w:sz="0" w:space="0" w:color="auto"/>
            <w:left w:val="none" w:sz="0" w:space="0" w:color="auto"/>
            <w:bottom w:val="none" w:sz="0" w:space="0" w:color="auto"/>
            <w:right w:val="none" w:sz="0" w:space="0" w:color="auto"/>
          </w:divBdr>
        </w:div>
        <w:div w:id="2143689956">
          <w:marLeft w:val="0"/>
          <w:marRight w:val="0"/>
          <w:marTop w:val="0"/>
          <w:marBottom w:val="0"/>
          <w:divBdr>
            <w:top w:val="none" w:sz="0" w:space="0" w:color="auto"/>
            <w:left w:val="none" w:sz="0" w:space="0" w:color="auto"/>
            <w:bottom w:val="none" w:sz="0" w:space="0" w:color="auto"/>
            <w:right w:val="none" w:sz="0" w:space="0" w:color="auto"/>
          </w:divBdr>
        </w:div>
      </w:divsChild>
    </w:div>
    <w:div w:id="933319581">
      <w:bodyDiv w:val="1"/>
      <w:marLeft w:val="0"/>
      <w:marRight w:val="0"/>
      <w:marTop w:val="0"/>
      <w:marBottom w:val="0"/>
      <w:divBdr>
        <w:top w:val="none" w:sz="0" w:space="0" w:color="auto"/>
        <w:left w:val="none" w:sz="0" w:space="0" w:color="auto"/>
        <w:bottom w:val="none" w:sz="0" w:space="0" w:color="auto"/>
        <w:right w:val="none" w:sz="0" w:space="0" w:color="auto"/>
      </w:divBdr>
    </w:div>
    <w:div w:id="934096329">
      <w:bodyDiv w:val="1"/>
      <w:marLeft w:val="0"/>
      <w:marRight w:val="0"/>
      <w:marTop w:val="0"/>
      <w:marBottom w:val="0"/>
      <w:divBdr>
        <w:top w:val="none" w:sz="0" w:space="0" w:color="auto"/>
        <w:left w:val="none" w:sz="0" w:space="0" w:color="auto"/>
        <w:bottom w:val="none" w:sz="0" w:space="0" w:color="auto"/>
        <w:right w:val="none" w:sz="0" w:space="0" w:color="auto"/>
      </w:divBdr>
    </w:div>
    <w:div w:id="934167755">
      <w:bodyDiv w:val="1"/>
      <w:marLeft w:val="0"/>
      <w:marRight w:val="0"/>
      <w:marTop w:val="0"/>
      <w:marBottom w:val="0"/>
      <w:divBdr>
        <w:top w:val="none" w:sz="0" w:space="0" w:color="auto"/>
        <w:left w:val="none" w:sz="0" w:space="0" w:color="auto"/>
        <w:bottom w:val="none" w:sz="0" w:space="0" w:color="auto"/>
        <w:right w:val="none" w:sz="0" w:space="0" w:color="auto"/>
      </w:divBdr>
    </w:div>
    <w:div w:id="934443277">
      <w:bodyDiv w:val="1"/>
      <w:marLeft w:val="0"/>
      <w:marRight w:val="0"/>
      <w:marTop w:val="0"/>
      <w:marBottom w:val="0"/>
      <w:divBdr>
        <w:top w:val="none" w:sz="0" w:space="0" w:color="auto"/>
        <w:left w:val="none" w:sz="0" w:space="0" w:color="auto"/>
        <w:bottom w:val="none" w:sz="0" w:space="0" w:color="auto"/>
        <w:right w:val="none" w:sz="0" w:space="0" w:color="auto"/>
      </w:divBdr>
    </w:div>
    <w:div w:id="935137534">
      <w:bodyDiv w:val="1"/>
      <w:marLeft w:val="0"/>
      <w:marRight w:val="0"/>
      <w:marTop w:val="0"/>
      <w:marBottom w:val="0"/>
      <w:divBdr>
        <w:top w:val="none" w:sz="0" w:space="0" w:color="auto"/>
        <w:left w:val="none" w:sz="0" w:space="0" w:color="auto"/>
        <w:bottom w:val="none" w:sz="0" w:space="0" w:color="auto"/>
        <w:right w:val="none" w:sz="0" w:space="0" w:color="auto"/>
      </w:divBdr>
    </w:div>
    <w:div w:id="937756367">
      <w:bodyDiv w:val="1"/>
      <w:marLeft w:val="0"/>
      <w:marRight w:val="0"/>
      <w:marTop w:val="0"/>
      <w:marBottom w:val="0"/>
      <w:divBdr>
        <w:top w:val="none" w:sz="0" w:space="0" w:color="auto"/>
        <w:left w:val="none" w:sz="0" w:space="0" w:color="auto"/>
        <w:bottom w:val="none" w:sz="0" w:space="0" w:color="auto"/>
        <w:right w:val="none" w:sz="0" w:space="0" w:color="auto"/>
      </w:divBdr>
    </w:div>
    <w:div w:id="937829644">
      <w:bodyDiv w:val="1"/>
      <w:marLeft w:val="0"/>
      <w:marRight w:val="0"/>
      <w:marTop w:val="0"/>
      <w:marBottom w:val="0"/>
      <w:divBdr>
        <w:top w:val="none" w:sz="0" w:space="0" w:color="auto"/>
        <w:left w:val="none" w:sz="0" w:space="0" w:color="auto"/>
        <w:bottom w:val="none" w:sz="0" w:space="0" w:color="auto"/>
        <w:right w:val="none" w:sz="0" w:space="0" w:color="auto"/>
      </w:divBdr>
    </w:div>
    <w:div w:id="938559394">
      <w:bodyDiv w:val="1"/>
      <w:marLeft w:val="0"/>
      <w:marRight w:val="0"/>
      <w:marTop w:val="0"/>
      <w:marBottom w:val="0"/>
      <w:divBdr>
        <w:top w:val="none" w:sz="0" w:space="0" w:color="auto"/>
        <w:left w:val="none" w:sz="0" w:space="0" w:color="auto"/>
        <w:bottom w:val="none" w:sz="0" w:space="0" w:color="auto"/>
        <w:right w:val="none" w:sz="0" w:space="0" w:color="auto"/>
      </w:divBdr>
    </w:div>
    <w:div w:id="938607962">
      <w:bodyDiv w:val="1"/>
      <w:marLeft w:val="0"/>
      <w:marRight w:val="0"/>
      <w:marTop w:val="0"/>
      <w:marBottom w:val="0"/>
      <w:divBdr>
        <w:top w:val="none" w:sz="0" w:space="0" w:color="auto"/>
        <w:left w:val="none" w:sz="0" w:space="0" w:color="auto"/>
        <w:bottom w:val="none" w:sz="0" w:space="0" w:color="auto"/>
        <w:right w:val="none" w:sz="0" w:space="0" w:color="auto"/>
      </w:divBdr>
    </w:div>
    <w:div w:id="940528405">
      <w:bodyDiv w:val="1"/>
      <w:marLeft w:val="0"/>
      <w:marRight w:val="0"/>
      <w:marTop w:val="0"/>
      <w:marBottom w:val="0"/>
      <w:divBdr>
        <w:top w:val="none" w:sz="0" w:space="0" w:color="auto"/>
        <w:left w:val="none" w:sz="0" w:space="0" w:color="auto"/>
        <w:bottom w:val="none" w:sz="0" w:space="0" w:color="auto"/>
        <w:right w:val="none" w:sz="0" w:space="0" w:color="auto"/>
      </w:divBdr>
    </w:div>
    <w:div w:id="941380191">
      <w:bodyDiv w:val="1"/>
      <w:marLeft w:val="0"/>
      <w:marRight w:val="0"/>
      <w:marTop w:val="0"/>
      <w:marBottom w:val="0"/>
      <w:divBdr>
        <w:top w:val="none" w:sz="0" w:space="0" w:color="auto"/>
        <w:left w:val="none" w:sz="0" w:space="0" w:color="auto"/>
        <w:bottom w:val="none" w:sz="0" w:space="0" w:color="auto"/>
        <w:right w:val="none" w:sz="0" w:space="0" w:color="auto"/>
      </w:divBdr>
    </w:div>
    <w:div w:id="941958434">
      <w:bodyDiv w:val="1"/>
      <w:marLeft w:val="0"/>
      <w:marRight w:val="0"/>
      <w:marTop w:val="0"/>
      <w:marBottom w:val="0"/>
      <w:divBdr>
        <w:top w:val="none" w:sz="0" w:space="0" w:color="auto"/>
        <w:left w:val="none" w:sz="0" w:space="0" w:color="auto"/>
        <w:bottom w:val="none" w:sz="0" w:space="0" w:color="auto"/>
        <w:right w:val="none" w:sz="0" w:space="0" w:color="auto"/>
      </w:divBdr>
    </w:div>
    <w:div w:id="942227330">
      <w:bodyDiv w:val="1"/>
      <w:marLeft w:val="0"/>
      <w:marRight w:val="0"/>
      <w:marTop w:val="0"/>
      <w:marBottom w:val="0"/>
      <w:divBdr>
        <w:top w:val="none" w:sz="0" w:space="0" w:color="auto"/>
        <w:left w:val="none" w:sz="0" w:space="0" w:color="auto"/>
        <w:bottom w:val="none" w:sz="0" w:space="0" w:color="auto"/>
        <w:right w:val="none" w:sz="0" w:space="0" w:color="auto"/>
      </w:divBdr>
    </w:div>
    <w:div w:id="943070492">
      <w:bodyDiv w:val="1"/>
      <w:marLeft w:val="0"/>
      <w:marRight w:val="0"/>
      <w:marTop w:val="0"/>
      <w:marBottom w:val="0"/>
      <w:divBdr>
        <w:top w:val="none" w:sz="0" w:space="0" w:color="auto"/>
        <w:left w:val="none" w:sz="0" w:space="0" w:color="auto"/>
        <w:bottom w:val="none" w:sz="0" w:space="0" w:color="auto"/>
        <w:right w:val="none" w:sz="0" w:space="0" w:color="auto"/>
      </w:divBdr>
      <w:divsChild>
        <w:div w:id="699430001">
          <w:marLeft w:val="0"/>
          <w:marRight w:val="0"/>
          <w:marTop w:val="0"/>
          <w:marBottom w:val="0"/>
          <w:divBdr>
            <w:top w:val="none" w:sz="0" w:space="0" w:color="auto"/>
            <w:left w:val="none" w:sz="0" w:space="0" w:color="auto"/>
            <w:bottom w:val="none" w:sz="0" w:space="0" w:color="auto"/>
            <w:right w:val="none" w:sz="0" w:space="0" w:color="auto"/>
          </w:divBdr>
        </w:div>
        <w:div w:id="1135836869">
          <w:marLeft w:val="0"/>
          <w:marRight w:val="0"/>
          <w:marTop w:val="0"/>
          <w:marBottom w:val="0"/>
          <w:divBdr>
            <w:top w:val="none" w:sz="0" w:space="0" w:color="auto"/>
            <w:left w:val="none" w:sz="0" w:space="0" w:color="auto"/>
            <w:bottom w:val="none" w:sz="0" w:space="0" w:color="auto"/>
            <w:right w:val="none" w:sz="0" w:space="0" w:color="auto"/>
          </w:divBdr>
        </w:div>
        <w:div w:id="1170754183">
          <w:marLeft w:val="0"/>
          <w:marRight w:val="0"/>
          <w:marTop w:val="0"/>
          <w:marBottom w:val="0"/>
          <w:divBdr>
            <w:top w:val="none" w:sz="0" w:space="0" w:color="auto"/>
            <w:left w:val="none" w:sz="0" w:space="0" w:color="auto"/>
            <w:bottom w:val="none" w:sz="0" w:space="0" w:color="auto"/>
            <w:right w:val="none" w:sz="0" w:space="0" w:color="auto"/>
          </w:divBdr>
        </w:div>
        <w:div w:id="1294017891">
          <w:marLeft w:val="0"/>
          <w:marRight w:val="0"/>
          <w:marTop w:val="0"/>
          <w:marBottom w:val="0"/>
          <w:divBdr>
            <w:top w:val="none" w:sz="0" w:space="0" w:color="auto"/>
            <w:left w:val="none" w:sz="0" w:space="0" w:color="auto"/>
            <w:bottom w:val="none" w:sz="0" w:space="0" w:color="auto"/>
            <w:right w:val="none" w:sz="0" w:space="0" w:color="auto"/>
          </w:divBdr>
        </w:div>
        <w:div w:id="1589773514">
          <w:marLeft w:val="0"/>
          <w:marRight w:val="0"/>
          <w:marTop w:val="0"/>
          <w:marBottom w:val="0"/>
          <w:divBdr>
            <w:top w:val="none" w:sz="0" w:space="0" w:color="auto"/>
            <w:left w:val="none" w:sz="0" w:space="0" w:color="auto"/>
            <w:bottom w:val="none" w:sz="0" w:space="0" w:color="auto"/>
            <w:right w:val="none" w:sz="0" w:space="0" w:color="auto"/>
          </w:divBdr>
        </w:div>
        <w:div w:id="1856843475">
          <w:marLeft w:val="0"/>
          <w:marRight w:val="0"/>
          <w:marTop w:val="0"/>
          <w:marBottom w:val="0"/>
          <w:divBdr>
            <w:top w:val="none" w:sz="0" w:space="0" w:color="auto"/>
            <w:left w:val="none" w:sz="0" w:space="0" w:color="auto"/>
            <w:bottom w:val="none" w:sz="0" w:space="0" w:color="auto"/>
            <w:right w:val="none" w:sz="0" w:space="0" w:color="auto"/>
          </w:divBdr>
        </w:div>
      </w:divsChild>
    </w:div>
    <w:div w:id="943805115">
      <w:bodyDiv w:val="1"/>
      <w:marLeft w:val="0"/>
      <w:marRight w:val="0"/>
      <w:marTop w:val="0"/>
      <w:marBottom w:val="0"/>
      <w:divBdr>
        <w:top w:val="none" w:sz="0" w:space="0" w:color="auto"/>
        <w:left w:val="none" w:sz="0" w:space="0" w:color="auto"/>
        <w:bottom w:val="none" w:sz="0" w:space="0" w:color="auto"/>
        <w:right w:val="none" w:sz="0" w:space="0" w:color="auto"/>
      </w:divBdr>
    </w:div>
    <w:div w:id="944117467">
      <w:bodyDiv w:val="1"/>
      <w:marLeft w:val="0"/>
      <w:marRight w:val="0"/>
      <w:marTop w:val="0"/>
      <w:marBottom w:val="0"/>
      <w:divBdr>
        <w:top w:val="none" w:sz="0" w:space="0" w:color="auto"/>
        <w:left w:val="none" w:sz="0" w:space="0" w:color="auto"/>
        <w:bottom w:val="none" w:sz="0" w:space="0" w:color="auto"/>
        <w:right w:val="none" w:sz="0" w:space="0" w:color="auto"/>
      </w:divBdr>
      <w:divsChild>
        <w:div w:id="1060010122">
          <w:marLeft w:val="0"/>
          <w:marRight w:val="0"/>
          <w:marTop w:val="0"/>
          <w:marBottom w:val="0"/>
          <w:divBdr>
            <w:top w:val="none" w:sz="0" w:space="0" w:color="auto"/>
            <w:left w:val="none" w:sz="0" w:space="0" w:color="auto"/>
            <w:bottom w:val="none" w:sz="0" w:space="0" w:color="auto"/>
            <w:right w:val="none" w:sz="0" w:space="0" w:color="auto"/>
          </w:divBdr>
        </w:div>
        <w:div w:id="1613397827">
          <w:marLeft w:val="0"/>
          <w:marRight w:val="0"/>
          <w:marTop w:val="0"/>
          <w:marBottom w:val="0"/>
          <w:divBdr>
            <w:top w:val="none" w:sz="0" w:space="0" w:color="auto"/>
            <w:left w:val="none" w:sz="0" w:space="0" w:color="auto"/>
            <w:bottom w:val="none" w:sz="0" w:space="0" w:color="auto"/>
            <w:right w:val="none" w:sz="0" w:space="0" w:color="auto"/>
          </w:divBdr>
        </w:div>
        <w:div w:id="1478492401">
          <w:marLeft w:val="0"/>
          <w:marRight w:val="0"/>
          <w:marTop w:val="0"/>
          <w:marBottom w:val="0"/>
          <w:divBdr>
            <w:top w:val="none" w:sz="0" w:space="0" w:color="auto"/>
            <w:left w:val="none" w:sz="0" w:space="0" w:color="auto"/>
            <w:bottom w:val="none" w:sz="0" w:space="0" w:color="auto"/>
            <w:right w:val="none" w:sz="0" w:space="0" w:color="auto"/>
          </w:divBdr>
        </w:div>
        <w:div w:id="580263558">
          <w:marLeft w:val="0"/>
          <w:marRight w:val="0"/>
          <w:marTop w:val="0"/>
          <w:marBottom w:val="0"/>
          <w:divBdr>
            <w:top w:val="none" w:sz="0" w:space="0" w:color="auto"/>
            <w:left w:val="none" w:sz="0" w:space="0" w:color="auto"/>
            <w:bottom w:val="none" w:sz="0" w:space="0" w:color="auto"/>
            <w:right w:val="none" w:sz="0" w:space="0" w:color="auto"/>
          </w:divBdr>
        </w:div>
        <w:div w:id="1769275592">
          <w:marLeft w:val="0"/>
          <w:marRight w:val="0"/>
          <w:marTop w:val="0"/>
          <w:marBottom w:val="0"/>
          <w:divBdr>
            <w:top w:val="none" w:sz="0" w:space="0" w:color="auto"/>
            <w:left w:val="none" w:sz="0" w:space="0" w:color="auto"/>
            <w:bottom w:val="none" w:sz="0" w:space="0" w:color="auto"/>
            <w:right w:val="none" w:sz="0" w:space="0" w:color="auto"/>
          </w:divBdr>
        </w:div>
        <w:div w:id="162403171">
          <w:marLeft w:val="0"/>
          <w:marRight w:val="0"/>
          <w:marTop w:val="0"/>
          <w:marBottom w:val="0"/>
          <w:divBdr>
            <w:top w:val="none" w:sz="0" w:space="0" w:color="auto"/>
            <w:left w:val="none" w:sz="0" w:space="0" w:color="auto"/>
            <w:bottom w:val="none" w:sz="0" w:space="0" w:color="auto"/>
            <w:right w:val="none" w:sz="0" w:space="0" w:color="auto"/>
          </w:divBdr>
        </w:div>
      </w:divsChild>
    </w:div>
    <w:div w:id="944271848">
      <w:bodyDiv w:val="1"/>
      <w:marLeft w:val="0"/>
      <w:marRight w:val="0"/>
      <w:marTop w:val="0"/>
      <w:marBottom w:val="0"/>
      <w:divBdr>
        <w:top w:val="none" w:sz="0" w:space="0" w:color="auto"/>
        <w:left w:val="none" w:sz="0" w:space="0" w:color="auto"/>
        <w:bottom w:val="none" w:sz="0" w:space="0" w:color="auto"/>
        <w:right w:val="none" w:sz="0" w:space="0" w:color="auto"/>
      </w:divBdr>
    </w:div>
    <w:div w:id="944848290">
      <w:bodyDiv w:val="1"/>
      <w:marLeft w:val="0"/>
      <w:marRight w:val="0"/>
      <w:marTop w:val="0"/>
      <w:marBottom w:val="0"/>
      <w:divBdr>
        <w:top w:val="none" w:sz="0" w:space="0" w:color="auto"/>
        <w:left w:val="none" w:sz="0" w:space="0" w:color="auto"/>
        <w:bottom w:val="none" w:sz="0" w:space="0" w:color="auto"/>
        <w:right w:val="none" w:sz="0" w:space="0" w:color="auto"/>
      </w:divBdr>
    </w:div>
    <w:div w:id="946742235">
      <w:bodyDiv w:val="1"/>
      <w:marLeft w:val="0"/>
      <w:marRight w:val="0"/>
      <w:marTop w:val="0"/>
      <w:marBottom w:val="0"/>
      <w:divBdr>
        <w:top w:val="none" w:sz="0" w:space="0" w:color="auto"/>
        <w:left w:val="none" w:sz="0" w:space="0" w:color="auto"/>
        <w:bottom w:val="none" w:sz="0" w:space="0" w:color="auto"/>
        <w:right w:val="none" w:sz="0" w:space="0" w:color="auto"/>
      </w:divBdr>
    </w:div>
    <w:div w:id="947005908">
      <w:bodyDiv w:val="1"/>
      <w:marLeft w:val="0"/>
      <w:marRight w:val="0"/>
      <w:marTop w:val="0"/>
      <w:marBottom w:val="0"/>
      <w:divBdr>
        <w:top w:val="none" w:sz="0" w:space="0" w:color="auto"/>
        <w:left w:val="none" w:sz="0" w:space="0" w:color="auto"/>
        <w:bottom w:val="none" w:sz="0" w:space="0" w:color="auto"/>
        <w:right w:val="none" w:sz="0" w:space="0" w:color="auto"/>
      </w:divBdr>
    </w:div>
    <w:div w:id="947588374">
      <w:bodyDiv w:val="1"/>
      <w:marLeft w:val="0"/>
      <w:marRight w:val="0"/>
      <w:marTop w:val="0"/>
      <w:marBottom w:val="0"/>
      <w:divBdr>
        <w:top w:val="none" w:sz="0" w:space="0" w:color="auto"/>
        <w:left w:val="none" w:sz="0" w:space="0" w:color="auto"/>
        <w:bottom w:val="none" w:sz="0" w:space="0" w:color="auto"/>
        <w:right w:val="none" w:sz="0" w:space="0" w:color="auto"/>
      </w:divBdr>
    </w:div>
    <w:div w:id="948270737">
      <w:bodyDiv w:val="1"/>
      <w:marLeft w:val="0"/>
      <w:marRight w:val="0"/>
      <w:marTop w:val="0"/>
      <w:marBottom w:val="0"/>
      <w:divBdr>
        <w:top w:val="none" w:sz="0" w:space="0" w:color="auto"/>
        <w:left w:val="none" w:sz="0" w:space="0" w:color="auto"/>
        <w:bottom w:val="none" w:sz="0" w:space="0" w:color="auto"/>
        <w:right w:val="none" w:sz="0" w:space="0" w:color="auto"/>
      </w:divBdr>
    </w:div>
    <w:div w:id="948465262">
      <w:bodyDiv w:val="1"/>
      <w:marLeft w:val="0"/>
      <w:marRight w:val="0"/>
      <w:marTop w:val="0"/>
      <w:marBottom w:val="0"/>
      <w:divBdr>
        <w:top w:val="none" w:sz="0" w:space="0" w:color="auto"/>
        <w:left w:val="none" w:sz="0" w:space="0" w:color="auto"/>
        <w:bottom w:val="none" w:sz="0" w:space="0" w:color="auto"/>
        <w:right w:val="none" w:sz="0" w:space="0" w:color="auto"/>
      </w:divBdr>
    </w:div>
    <w:div w:id="948974956">
      <w:bodyDiv w:val="1"/>
      <w:marLeft w:val="0"/>
      <w:marRight w:val="0"/>
      <w:marTop w:val="0"/>
      <w:marBottom w:val="0"/>
      <w:divBdr>
        <w:top w:val="none" w:sz="0" w:space="0" w:color="auto"/>
        <w:left w:val="none" w:sz="0" w:space="0" w:color="auto"/>
        <w:bottom w:val="none" w:sz="0" w:space="0" w:color="auto"/>
        <w:right w:val="none" w:sz="0" w:space="0" w:color="auto"/>
      </w:divBdr>
    </w:div>
    <w:div w:id="949973515">
      <w:bodyDiv w:val="1"/>
      <w:marLeft w:val="0"/>
      <w:marRight w:val="0"/>
      <w:marTop w:val="0"/>
      <w:marBottom w:val="0"/>
      <w:divBdr>
        <w:top w:val="none" w:sz="0" w:space="0" w:color="auto"/>
        <w:left w:val="none" w:sz="0" w:space="0" w:color="auto"/>
        <w:bottom w:val="none" w:sz="0" w:space="0" w:color="auto"/>
        <w:right w:val="none" w:sz="0" w:space="0" w:color="auto"/>
      </w:divBdr>
    </w:div>
    <w:div w:id="951203986">
      <w:bodyDiv w:val="1"/>
      <w:marLeft w:val="0"/>
      <w:marRight w:val="0"/>
      <w:marTop w:val="0"/>
      <w:marBottom w:val="0"/>
      <w:divBdr>
        <w:top w:val="none" w:sz="0" w:space="0" w:color="auto"/>
        <w:left w:val="none" w:sz="0" w:space="0" w:color="auto"/>
        <w:bottom w:val="none" w:sz="0" w:space="0" w:color="auto"/>
        <w:right w:val="none" w:sz="0" w:space="0" w:color="auto"/>
      </w:divBdr>
    </w:div>
    <w:div w:id="951664315">
      <w:bodyDiv w:val="1"/>
      <w:marLeft w:val="0"/>
      <w:marRight w:val="0"/>
      <w:marTop w:val="0"/>
      <w:marBottom w:val="0"/>
      <w:divBdr>
        <w:top w:val="none" w:sz="0" w:space="0" w:color="auto"/>
        <w:left w:val="none" w:sz="0" w:space="0" w:color="auto"/>
        <w:bottom w:val="none" w:sz="0" w:space="0" w:color="auto"/>
        <w:right w:val="none" w:sz="0" w:space="0" w:color="auto"/>
      </w:divBdr>
    </w:div>
    <w:div w:id="953442219">
      <w:bodyDiv w:val="1"/>
      <w:marLeft w:val="0"/>
      <w:marRight w:val="0"/>
      <w:marTop w:val="0"/>
      <w:marBottom w:val="0"/>
      <w:divBdr>
        <w:top w:val="none" w:sz="0" w:space="0" w:color="auto"/>
        <w:left w:val="none" w:sz="0" w:space="0" w:color="auto"/>
        <w:bottom w:val="none" w:sz="0" w:space="0" w:color="auto"/>
        <w:right w:val="none" w:sz="0" w:space="0" w:color="auto"/>
      </w:divBdr>
    </w:div>
    <w:div w:id="954826158">
      <w:bodyDiv w:val="1"/>
      <w:marLeft w:val="0"/>
      <w:marRight w:val="0"/>
      <w:marTop w:val="0"/>
      <w:marBottom w:val="0"/>
      <w:divBdr>
        <w:top w:val="none" w:sz="0" w:space="0" w:color="auto"/>
        <w:left w:val="none" w:sz="0" w:space="0" w:color="auto"/>
        <w:bottom w:val="none" w:sz="0" w:space="0" w:color="auto"/>
        <w:right w:val="none" w:sz="0" w:space="0" w:color="auto"/>
      </w:divBdr>
    </w:div>
    <w:div w:id="956792429">
      <w:bodyDiv w:val="1"/>
      <w:marLeft w:val="0"/>
      <w:marRight w:val="0"/>
      <w:marTop w:val="0"/>
      <w:marBottom w:val="0"/>
      <w:divBdr>
        <w:top w:val="none" w:sz="0" w:space="0" w:color="auto"/>
        <w:left w:val="none" w:sz="0" w:space="0" w:color="auto"/>
        <w:bottom w:val="none" w:sz="0" w:space="0" w:color="auto"/>
        <w:right w:val="none" w:sz="0" w:space="0" w:color="auto"/>
      </w:divBdr>
    </w:div>
    <w:div w:id="958679847">
      <w:bodyDiv w:val="1"/>
      <w:marLeft w:val="0"/>
      <w:marRight w:val="0"/>
      <w:marTop w:val="0"/>
      <w:marBottom w:val="0"/>
      <w:divBdr>
        <w:top w:val="none" w:sz="0" w:space="0" w:color="auto"/>
        <w:left w:val="none" w:sz="0" w:space="0" w:color="auto"/>
        <w:bottom w:val="none" w:sz="0" w:space="0" w:color="auto"/>
        <w:right w:val="none" w:sz="0" w:space="0" w:color="auto"/>
      </w:divBdr>
    </w:div>
    <w:div w:id="959070678">
      <w:bodyDiv w:val="1"/>
      <w:marLeft w:val="0"/>
      <w:marRight w:val="0"/>
      <w:marTop w:val="0"/>
      <w:marBottom w:val="0"/>
      <w:divBdr>
        <w:top w:val="none" w:sz="0" w:space="0" w:color="auto"/>
        <w:left w:val="none" w:sz="0" w:space="0" w:color="auto"/>
        <w:bottom w:val="none" w:sz="0" w:space="0" w:color="auto"/>
        <w:right w:val="none" w:sz="0" w:space="0" w:color="auto"/>
      </w:divBdr>
    </w:div>
    <w:div w:id="960261874">
      <w:bodyDiv w:val="1"/>
      <w:marLeft w:val="0"/>
      <w:marRight w:val="0"/>
      <w:marTop w:val="0"/>
      <w:marBottom w:val="0"/>
      <w:divBdr>
        <w:top w:val="none" w:sz="0" w:space="0" w:color="auto"/>
        <w:left w:val="none" w:sz="0" w:space="0" w:color="auto"/>
        <w:bottom w:val="none" w:sz="0" w:space="0" w:color="auto"/>
        <w:right w:val="none" w:sz="0" w:space="0" w:color="auto"/>
      </w:divBdr>
    </w:div>
    <w:div w:id="960455674">
      <w:bodyDiv w:val="1"/>
      <w:marLeft w:val="0"/>
      <w:marRight w:val="0"/>
      <w:marTop w:val="0"/>
      <w:marBottom w:val="0"/>
      <w:divBdr>
        <w:top w:val="none" w:sz="0" w:space="0" w:color="auto"/>
        <w:left w:val="none" w:sz="0" w:space="0" w:color="auto"/>
        <w:bottom w:val="none" w:sz="0" w:space="0" w:color="auto"/>
        <w:right w:val="none" w:sz="0" w:space="0" w:color="auto"/>
      </w:divBdr>
      <w:divsChild>
        <w:div w:id="298077508">
          <w:marLeft w:val="0"/>
          <w:marRight w:val="0"/>
          <w:marTop w:val="0"/>
          <w:marBottom w:val="0"/>
          <w:divBdr>
            <w:top w:val="none" w:sz="0" w:space="0" w:color="auto"/>
            <w:left w:val="none" w:sz="0" w:space="0" w:color="auto"/>
            <w:bottom w:val="none" w:sz="0" w:space="0" w:color="auto"/>
            <w:right w:val="none" w:sz="0" w:space="0" w:color="auto"/>
          </w:divBdr>
        </w:div>
        <w:div w:id="582222164">
          <w:marLeft w:val="0"/>
          <w:marRight w:val="0"/>
          <w:marTop w:val="0"/>
          <w:marBottom w:val="0"/>
          <w:divBdr>
            <w:top w:val="none" w:sz="0" w:space="0" w:color="auto"/>
            <w:left w:val="none" w:sz="0" w:space="0" w:color="auto"/>
            <w:bottom w:val="none" w:sz="0" w:space="0" w:color="auto"/>
            <w:right w:val="none" w:sz="0" w:space="0" w:color="auto"/>
          </w:divBdr>
        </w:div>
        <w:div w:id="904339497">
          <w:marLeft w:val="0"/>
          <w:marRight w:val="0"/>
          <w:marTop w:val="0"/>
          <w:marBottom w:val="0"/>
          <w:divBdr>
            <w:top w:val="none" w:sz="0" w:space="0" w:color="auto"/>
            <w:left w:val="none" w:sz="0" w:space="0" w:color="auto"/>
            <w:bottom w:val="none" w:sz="0" w:space="0" w:color="auto"/>
            <w:right w:val="none" w:sz="0" w:space="0" w:color="auto"/>
          </w:divBdr>
        </w:div>
        <w:div w:id="917978453">
          <w:marLeft w:val="0"/>
          <w:marRight w:val="0"/>
          <w:marTop w:val="0"/>
          <w:marBottom w:val="0"/>
          <w:divBdr>
            <w:top w:val="none" w:sz="0" w:space="0" w:color="auto"/>
            <w:left w:val="none" w:sz="0" w:space="0" w:color="auto"/>
            <w:bottom w:val="none" w:sz="0" w:space="0" w:color="auto"/>
            <w:right w:val="none" w:sz="0" w:space="0" w:color="auto"/>
          </w:divBdr>
        </w:div>
        <w:div w:id="1370764331">
          <w:marLeft w:val="0"/>
          <w:marRight w:val="0"/>
          <w:marTop w:val="0"/>
          <w:marBottom w:val="0"/>
          <w:divBdr>
            <w:top w:val="none" w:sz="0" w:space="0" w:color="auto"/>
            <w:left w:val="none" w:sz="0" w:space="0" w:color="auto"/>
            <w:bottom w:val="none" w:sz="0" w:space="0" w:color="auto"/>
            <w:right w:val="none" w:sz="0" w:space="0" w:color="auto"/>
          </w:divBdr>
        </w:div>
        <w:div w:id="1606812283">
          <w:marLeft w:val="0"/>
          <w:marRight w:val="0"/>
          <w:marTop w:val="0"/>
          <w:marBottom w:val="0"/>
          <w:divBdr>
            <w:top w:val="none" w:sz="0" w:space="0" w:color="auto"/>
            <w:left w:val="none" w:sz="0" w:space="0" w:color="auto"/>
            <w:bottom w:val="none" w:sz="0" w:space="0" w:color="auto"/>
            <w:right w:val="none" w:sz="0" w:space="0" w:color="auto"/>
          </w:divBdr>
        </w:div>
        <w:div w:id="1908221135">
          <w:marLeft w:val="0"/>
          <w:marRight w:val="0"/>
          <w:marTop w:val="0"/>
          <w:marBottom w:val="0"/>
          <w:divBdr>
            <w:top w:val="none" w:sz="0" w:space="0" w:color="auto"/>
            <w:left w:val="none" w:sz="0" w:space="0" w:color="auto"/>
            <w:bottom w:val="none" w:sz="0" w:space="0" w:color="auto"/>
            <w:right w:val="none" w:sz="0" w:space="0" w:color="auto"/>
          </w:divBdr>
        </w:div>
      </w:divsChild>
    </w:div>
    <w:div w:id="960696216">
      <w:bodyDiv w:val="1"/>
      <w:marLeft w:val="0"/>
      <w:marRight w:val="0"/>
      <w:marTop w:val="0"/>
      <w:marBottom w:val="0"/>
      <w:divBdr>
        <w:top w:val="none" w:sz="0" w:space="0" w:color="auto"/>
        <w:left w:val="none" w:sz="0" w:space="0" w:color="auto"/>
        <w:bottom w:val="none" w:sz="0" w:space="0" w:color="auto"/>
        <w:right w:val="none" w:sz="0" w:space="0" w:color="auto"/>
      </w:divBdr>
    </w:div>
    <w:div w:id="961883803">
      <w:bodyDiv w:val="1"/>
      <w:marLeft w:val="0"/>
      <w:marRight w:val="0"/>
      <w:marTop w:val="0"/>
      <w:marBottom w:val="0"/>
      <w:divBdr>
        <w:top w:val="none" w:sz="0" w:space="0" w:color="auto"/>
        <w:left w:val="none" w:sz="0" w:space="0" w:color="auto"/>
        <w:bottom w:val="none" w:sz="0" w:space="0" w:color="auto"/>
        <w:right w:val="none" w:sz="0" w:space="0" w:color="auto"/>
      </w:divBdr>
    </w:div>
    <w:div w:id="964431813">
      <w:bodyDiv w:val="1"/>
      <w:marLeft w:val="0"/>
      <w:marRight w:val="0"/>
      <w:marTop w:val="0"/>
      <w:marBottom w:val="0"/>
      <w:divBdr>
        <w:top w:val="none" w:sz="0" w:space="0" w:color="auto"/>
        <w:left w:val="none" w:sz="0" w:space="0" w:color="auto"/>
        <w:bottom w:val="none" w:sz="0" w:space="0" w:color="auto"/>
        <w:right w:val="none" w:sz="0" w:space="0" w:color="auto"/>
      </w:divBdr>
      <w:divsChild>
        <w:div w:id="270743180">
          <w:marLeft w:val="0"/>
          <w:marRight w:val="0"/>
          <w:marTop w:val="0"/>
          <w:marBottom w:val="0"/>
          <w:divBdr>
            <w:top w:val="none" w:sz="0" w:space="0" w:color="auto"/>
            <w:left w:val="none" w:sz="0" w:space="0" w:color="auto"/>
            <w:bottom w:val="none" w:sz="0" w:space="0" w:color="auto"/>
            <w:right w:val="none" w:sz="0" w:space="0" w:color="auto"/>
          </w:divBdr>
        </w:div>
        <w:div w:id="645402680">
          <w:marLeft w:val="0"/>
          <w:marRight w:val="0"/>
          <w:marTop w:val="0"/>
          <w:marBottom w:val="0"/>
          <w:divBdr>
            <w:top w:val="none" w:sz="0" w:space="0" w:color="auto"/>
            <w:left w:val="none" w:sz="0" w:space="0" w:color="auto"/>
            <w:bottom w:val="none" w:sz="0" w:space="0" w:color="auto"/>
            <w:right w:val="none" w:sz="0" w:space="0" w:color="auto"/>
          </w:divBdr>
        </w:div>
        <w:div w:id="883054517">
          <w:marLeft w:val="0"/>
          <w:marRight w:val="0"/>
          <w:marTop w:val="0"/>
          <w:marBottom w:val="0"/>
          <w:divBdr>
            <w:top w:val="none" w:sz="0" w:space="0" w:color="auto"/>
            <w:left w:val="none" w:sz="0" w:space="0" w:color="auto"/>
            <w:bottom w:val="none" w:sz="0" w:space="0" w:color="auto"/>
            <w:right w:val="none" w:sz="0" w:space="0" w:color="auto"/>
          </w:divBdr>
        </w:div>
        <w:div w:id="1346706192">
          <w:marLeft w:val="0"/>
          <w:marRight w:val="0"/>
          <w:marTop w:val="0"/>
          <w:marBottom w:val="0"/>
          <w:divBdr>
            <w:top w:val="none" w:sz="0" w:space="0" w:color="auto"/>
            <w:left w:val="none" w:sz="0" w:space="0" w:color="auto"/>
            <w:bottom w:val="none" w:sz="0" w:space="0" w:color="auto"/>
            <w:right w:val="none" w:sz="0" w:space="0" w:color="auto"/>
          </w:divBdr>
        </w:div>
        <w:div w:id="841706275">
          <w:marLeft w:val="0"/>
          <w:marRight w:val="0"/>
          <w:marTop w:val="0"/>
          <w:marBottom w:val="0"/>
          <w:divBdr>
            <w:top w:val="none" w:sz="0" w:space="0" w:color="auto"/>
            <w:left w:val="none" w:sz="0" w:space="0" w:color="auto"/>
            <w:bottom w:val="none" w:sz="0" w:space="0" w:color="auto"/>
            <w:right w:val="none" w:sz="0" w:space="0" w:color="auto"/>
          </w:divBdr>
        </w:div>
      </w:divsChild>
    </w:div>
    <w:div w:id="964583640">
      <w:bodyDiv w:val="1"/>
      <w:marLeft w:val="0"/>
      <w:marRight w:val="0"/>
      <w:marTop w:val="0"/>
      <w:marBottom w:val="0"/>
      <w:divBdr>
        <w:top w:val="none" w:sz="0" w:space="0" w:color="auto"/>
        <w:left w:val="none" w:sz="0" w:space="0" w:color="auto"/>
        <w:bottom w:val="none" w:sz="0" w:space="0" w:color="auto"/>
        <w:right w:val="none" w:sz="0" w:space="0" w:color="auto"/>
      </w:divBdr>
      <w:divsChild>
        <w:div w:id="596644683">
          <w:marLeft w:val="0"/>
          <w:marRight w:val="0"/>
          <w:marTop w:val="0"/>
          <w:marBottom w:val="0"/>
          <w:divBdr>
            <w:top w:val="none" w:sz="0" w:space="0" w:color="auto"/>
            <w:left w:val="none" w:sz="0" w:space="0" w:color="auto"/>
            <w:bottom w:val="none" w:sz="0" w:space="0" w:color="auto"/>
            <w:right w:val="none" w:sz="0" w:space="0" w:color="auto"/>
          </w:divBdr>
        </w:div>
      </w:divsChild>
    </w:div>
    <w:div w:id="965311508">
      <w:bodyDiv w:val="1"/>
      <w:marLeft w:val="0"/>
      <w:marRight w:val="0"/>
      <w:marTop w:val="0"/>
      <w:marBottom w:val="0"/>
      <w:divBdr>
        <w:top w:val="none" w:sz="0" w:space="0" w:color="auto"/>
        <w:left w:val="none" w:sz="0" w:space="0" w:color="auto"/>
        <w:bottom w:val="none" w:sz="0" w:space="0" w:color="auto"/>
        <w:right w:val="none" w:sz="0" w:space="0" w:color="auto"/>
      </w:divBdr>
      <w:divsChild>
        <w:div w:id="300185783">
          <w:marLeft w:val="0"/>
          <w:marRight w:val="0"/>
          <w:marTop w:val="0"/>
          <w:marBottom w:val="0"/>
          <w:divBdr>
            <w:top w:val="none" w:sz="0" w:space="0" w:color="auto"/>
            <w:left w:val="none" w:sz="0" w:space="0" w:color="auto"/>
            <w:bottom w:val="none" w:sz="0" w:space="0" w:color="auto"/>
            <w:right w:val="none" w:sz="0" w:space="0" w:color="auto"/>
          </w:divBdr>
        </w:div>
        <w:div w:id="319122130">
          <w:marLeft w:val="0"/>
          <w:marRight w:val="0"/>
          <w:marTop w:val="0"/>
          <w:marBottom w:val="0"/>
          <w:divBdr>
            <w:top w:val="none" w:sz="0" w:space="0" w:color="auto"/>
            <w:left w:val="none" w:sz="0" w:space="0" w:color="auto"/>
            <w:bottom w:val="none" w:sz="0" w:space="0" w:color="auto"/>
            <w:right w:val="none" w:sz="0" w:space="0" w:color="auto"/>
          </w:divBdr>
        </w:div>
        <w:div w:id="361636090">
          <w:marLeft w:val="0"/>
          <w:marRight w:val="0"/>
          <w:marTop w:val="0"/>
          <w:marBottom w:val="0"/>
          <w:divBdr>
            <w:top w:val="none" w:sz="0" w:space="0" w:color="auto"/>
            <w:left w:val="none" w:sz="0" w:space="0" w:color="auto"/>
            <w:bottom w:val="none" w:sz="0" w:space="0" w:color="auto"/>
            <w:right w:val="none" w:sz="0" w:space="0" w:color="auto"/>
          </w:divBdr>
        </w:div>
        <w:div w:id="448090465">
          <w:marLeft w:val="0"/>
          <w:marRight w:val="0"/>
          <w:marTop w:val="0"/>
          <w:marBottom w:val="0"/>
          <w:divBdr>
            <w:top w:val="none" w:sz="0" w:space="0" w:color="auto"/>
            <w:left w:val="none" w:sz="0" w:space="0" w:color="auto"/>
            <w:bottom w:val="none" w:sz="0" w:space="0" w:color="auto"/>
            <w:right w:val="none" w:sz="0" w:space="0" w:color="auto"/>
          </w:divBdr>
        </w:div>
        <w:div w:id="454375538">
          <w:marLeft w:val="0"/>
          <w:marRight w:val="0"/>
          <w:marTop w:val="0"/>
          <w:marBottom w:val="0"/>
          <w:divBdr>
            <w:top w:val="none" w:sz="0" w:space="0" w:color="auto"/>
            <w:left w:val="none" w:sz="0" w:space="0" w:color="auto"/>
            <w:bottom w:val="none" w:sz="0" w:space="0" w:color="auto"/>
            <w:right w:val="none" w:sz="0" w:space="0" w:color="auto"/>
          </w:divBdr>
        </w:div>
        <w:div w:id="502471118">
          <w:marLeft w:val="0"/>
          <w:marRight w:val="0"/>
          <w:marTop w:val="0"/>
          <w:marBottom w:val="0"/>
          <w:divBdr>
            <w:top w:val="none" w:sz="0" w:space="0" w:color="auto"/>
            <w:left w:val="none" w:sz="0" w:space="0" w:color="auto"/>
            <w:bottom w:val="none" w:sz="0" w:space="0" w:color="auto"/>
            <w:right w:val="none" w:sz="0" w:space="0" w:color="auto"/>
          </w:divBdr>
        </w:div>
        <w:div w:id="513035204">
          <w:marLeft w:val="0"/>
          <w:marRight w:val="0"/>
          <w:marTop w:val="0"/>
          <w:marBottom w:val="0"/>
          <w:divBdr>
            <w:top w:val="none" w:sz="0" w:space="0" w:color="auto"/>
            <w:left w:val="none" w:sz="0" w:space="0" w:color="auto"/>
            <w:bottom w:val="none" w:sz="0" w:space="0" w:color="auto"/>
            <w:right w:val="none" w:sz="0" w:space="0" w:color="auto"/>
          </w:divBdr>
        </w:div>
        <w:div w:id="589853802">
          <w:marLeft w:val="0"/>
          <w:marRight w:val="0"/>
          <w:marTop w:val="0"/>
          <w:marBottom w:val="0"/>
          <w:divBdr>
            <w:top w:val="none" w:sz="0" w:space="0" w:color="auto"/>
            <w:left w:val="none" w:sz="0" w:space="0" w:color="auto"/>
            <w:bottom w:val="none" w:sz="0" w:space="0" w:color="auto"/>
            <w:right w:val="none" w:sz="0" w:space="0" w:color="auto"/>
          </w:divBdr>
        </w:div>
        <w:div w:id="913927843">
          <w:marLeft w:val="0"/>
          <w:marRight w:val="0"/>
          <w:marTop w:val="0"/>
          <w:marBottom w:val="0"/>
          <w:divBdr>
            <w:top w:val="none" w:sz="0" w:space="0" w:color="auto"/>
            <w:left w:val="none" w:sz="0" w:space="0" w:color="auto"/>
            <w:bottom w:val="none" w:sz="0" w:space="0" w:color="auto"/>
            <w:right w:val="none" w:sz="0" w:space="0" w:color="auto"/>
          </w:divBdr>
        </w:div>
        <w:div w:id="1095056451">
          <w:marLeft w:val="0"/>
          <w:marRight w:val="0"/>
          <w:marTop w:val="0"/>
          <w:marBottom w:val="0"/>
          <w:divBdr>
            <w:top w:val="none" w:sz="0" w:space="0" w:color="auto"/>
            <w:left w:val="none" w:sz="0" w:space="0" w:color="auto"/>
            <w:bottom w:val="none" w:sz="0" w:space="0" w:color="auto"/>
            <w:right w:val="none" w:sz="0" w:space="0" w:color="auto"/>
          </w:divBdr>
        </w:div>
        <w:div w:id="1135290669">
          <w:marLeft w:val="0"/>
          <w:marRight w:val="0"/>
          <w:marTop w:val="0"/>
          <w:marBottom w:val="0"/>
          <w:divBdr>
            <w:top w:val="none" w:sz="0" w:space="0" w:color="auto"/>
            <w:left w:val="none" w:sz="0" w:space="0" w:color="auto"/>
            <w:bottom w:val="none" w:sz="0" w:space="0" w:color="auto"/>
            <w:right w:val="none" w:sz="0" w:space="0" w:color="auto"/>
          </w:divBdr>
        </w:div>
        <w:div w:id="1242980818">
          <w:marLeft w:val="0"/>
          <w:marRight w:val="0"/>
          <w:marTop w:val="0"/>
          <w:marBottom w:val="0"/>
          <w:divBdr>
            <w:top w:val="none" w:sz="0" w:space="0" w:color="auto"/>
            <w:left w:val="none" w:sz="0" w:space="0" w:color="auto"/>
            <w:bottom w:val="none" w:sz="0" w:space="0" w:color="auto"/>
            <w:right w:val="none" w:sz="0" w:space="0" w:color="auto"/>
          </w:divBdr>
        </w:div>
        <w:div w:id="1292591891">
          <w:marLeft w:val="0"/>
          <w:marRight w:val="0"/>
          <w:marTop w:val="0"/>
          <w:marBottom w:val="0"/>
          <w:divBdr>
            <w:top w:val="none" w:sz="0" w:space="0" w:color="auto"/>
            <w:left w:val="none" w:sz="0" w:space="0" w:color="auto"/>
            <w:bottom w:val="none" w:sz="0" w:space="0" w:color="auto"/>
            <w:right w:val="none" w:sz="0" w:space="0" w:color="auto"/>
          </w:divBdr>
        </w:div>
        <w:div w:id="1400979356">
          <w:marLeft w:val="0"/>
          <w:marRight w:val="0"/>
          <w:marTop w:val="0"/>
          <w:marBottom w:val="0"/>
          <w:divBdr>
            <w:top w:val="none" w:sz="0" w:space="0" w:color="auto"/>
            <w:left w:val="none" w:sz="0" w:space="0" w:color="auto"/>
            <w:bottom w:val="none" w:sz="0" w:space="0" w:color="auto"/>
            <w:right w:val="none" w:sz="0" w:space="0" w:color="auto"/>
          </w:divBdr>
        </w:div>
        <w:div w:id="1651901738">
          <w:marLeft w:val="0"/>
          <w:marRight w:val="0"/>
          <w:marTop w:val="0"/>
          <w:marBottom w:val="0"/>
          <w:divBdr>
            <w:top w:val="none" w:sz="0" w:space="0" w:color="auto"/>
            <w:left w:val="none" w:sz="0" w:space="0" w:color="auto"/>
            <w:bottom w:val="none" w:sz="0" w:space="0" w:color="auto"/>
            <w:right w:val="none" w:sz="0" w:space="0" w:color="auto"/>
          </w:divBdr>
        </w:div>
        <w:div w:id="1733574937">
          <w:marLeft w:val="0"/>
          <w:marRight w:val="0"/>
          <w:marTop w:val="0"/>
          <w:marBottom w:val="0"/>
          <w:divBdr>
            <w:top w:val="none" w:sz="0" w:space="0" w:color="auto"/>
            <w:left w:val="none" w:sz="0" w:space="0" w:color="auto"/>
            <w:bottom w:val="none" w:sz="0" w:space="0" w:color="auto"/>
            <w:right w:val="none" w:sz="0" w:space="0" w:color="auto"/>
          </w:divBdr>
        </w:div>
        <w:div w:id="1876651121">
          <w:marLeft w:val="0"/>
          <w:marRight w:val="0"/>
          <w:marTop w:val="0"/>
          <w:marBottom w:val="0"/>
          <w:divBdr>
            <w:top w:val="none" w:sz="0" w:space="0" w:color="auto"/>
            <w:left w:val="none" w:sz="0" w:space="0" w:color="auto"/>
            <w:bottom w:val="none" w:sz="0" w:space="0" w:color="auto"/>
            <w:right w:val="none" w:sz="0" w:space="0" w:color="auto"/>
          </w:divBdr>
        </w:div>
        <w:div w:id="1966765887">
          <w:marLeft w:val="0"/>
          <w:marRight w:val="0"/>
          <w:marTop w:val="0"/>
          <w:marBottom w:val="0"/>
          <w:divBdr>
            <w:top w:val="none" w:sz="0" w:space="0" w:color="auto"/>
            <w:left w:val="none" w:sz="0" w:space="0" w:color="auto"/>
            <w:bottom w:val="none" w:sz="0" w:space="0" w:color="auto"/>
            <w:right w:val="none" w:sz="0" w:space="0" w:color="auto"/>
          </w:divBdr>
        </w:div>
        <w:div w:id="1974670320">
          <w:marLeft w:val="0"/>
          <w:marRight w:val="0"/>
          <w:marTop w:val="0"/>
          <w:marBottom w:val="0"/>
          <w:divBdr>
            <w:top w:val="none" w:sz="0" w:space="0" w:color="auto"/>
            <w:left w:val="none" w:sz="0" w:space="0" w:color="auto"/>
            <w:bottom w:val="none" w:sz="0" w:space="0" w:color="auto"/>
            <w:right w:val="none" w:sz="0" w:space="0" w:color="auto"/>
          </w:divBdr>
        </w:div>
        <w:div w:id="1977760454">
          <w:marLeft w:val="0"/>
          <w:marRight w:val="0"/>
          <w:marTop w:val="0"/>
          <w:marBottom w:val="0"/>
          <w:divBdr>
            <w:top w:val="none" w:sz="0" w:space="0" w:color="auto"/>
            <w:left w:val="none" w:sz="0" w:space="0" w:color="auto"/>
            <w:bottom w:val="none" w:sz="0" w:space="0" w:color="auto"/>
            <w:right w:val="none" w:sz="0" w:space="0" w:color="auto"/>
          </w:divBdr>
        </w:div>
        <w:div w:id="2027366999">
          <w:marLeft w:val="0"/>
          <w:marRight w:val="0"/>
          <w:marTop w:val="0"/>
          <w:marBottom w:val="0"/>
          <w:divBdr>
            <w:top w:val="none" w:sz="0" w:space="0" w:color="auto"/>
            <w:left w:val="none" w:sz="0" w:space="0" w:color="auto"/>
            <w:bottom w:val="none" w:sz="0" w:space="0" w:color="auto"/>
            <w:right w:val="none" w:sz="0" w:space="0" w:color="auto"/>
          </w:divBdr>
        </w:div>
        <w:div w:id="2046519513">
          <w:marLeft w:val="0"/>
          <w:marRight w:val="0"/>
          <w:marTop w:val="0"/>
          <w:marBottom w:val="0"/>
          <w:divBdr>
            <w:top w:val="none" w:sz="0" w:space="0" w:color="auto"/>
            <w:left w:val="none" w:sz="0" w:space="0" w:color="auto"/>
            <w:bottom w:val="none" w:sz="0" w:space="0" w:color="auto"/>
            <w:right w:val="none" w:sz="0" w:space="0" w:color="auto"/>
          </w:divBdr>
        </w:div>
        <w:div w:id="2088729241">
          <w:marLeft w:val="0"/>
          <w:marRight w:val="0"/>
          <w:marTop w:val="0"/>
          <w:marBottom w:val="0"/>
          <w:divBdr>
            <w:top w:val="none" w:sz="0" w:space="0" w:color="auto"/>
            <w:left w:val="none" w:sz="0" w:space="0" w:color="auto"/>
            <w:bottom w:val="none" w:sz="0" w:space="0" w:color="auto"/>
            <w:right w:val="none" w:sz="0" w:space="0" w:color="auto"/>
          </w:divBdr>
        </w:div>
        <w:div w:id="2124808520">
          <w:marLeft w:val="0"/>
          <w:marRight w:val="0"/>
          <w:marTop w:val="0"/>
          <w:marBottom w:val="0"/>
          <w:divBdr>
            <w:top w:val="none" w:sz="0" w:space="0" w:color="auto"/>
            <w:left w:val="none" w:sz="0" w:space="0" w:color="auto"/>
            <w:bottom w:val="none" w:sz="0" w:space="0" w:color="auto"/>
            <w:right w:val="none" w:sz="0" w:space="0" w:color="auto"/>
          </w:divBdr>
        </w:div>
      </w:divsChild>
    </w:div>
    <w:div w:id="965626120">
      <w:bodyDiv w:val="1"/>
      <w:marLeft w:val="0"/>
      <w:marRight w:val="0"/>
      <w:marTop w:val="0"/>
      <w:marBottom w:val="0"/>
      <w:divBdr>
        <w:top w:val="none" w:sz="0" w:space="0" w:color="auto"/>
        <w:left w:val="none" w:sz="0" w:space="0" w:color="auto"/>
        <w:bottom w:val="none" w:sz="0" w:space="0" w:color="auto"/>
        <w:right w:val="none" w:sz="0" w:space="0" w:color="auto"/>
      </w:divBdr>
    </w:div>
    <w:div w:id="965938246">
      <w:bodyDiv w:val="1"/>
      <w:marLeft w:val="0"/>
      <w:marRight w:val="0"/>
      <w:marTop w:val="0"/>
      <w:marBottom w:val="0"/>
      <w:divBdr>
        <w:top w:val="none" w:sz="0" w:space="0" w:color="auto"/>
        <w:left w:val="none" w:sz="0" w:space="0" w:color="auto"/>
        <w:bottom w:val="none" w:sz="0" w:space="0" w:color="auto"/>
        <w:right w:val="none" w:sz="0" w:space="0" w:color="auto"/>
      </w:divBdr>
      <w:divsChild>
        <w:div w:id="634870376">
          <w:marLeft w:val="0"/>
          <w:marRight w:val="0"/>
          <w:marTop w:val="0"/>
          <w:marBottom w:val="0"/>
          <w:divBdr>
            <w:top w:val="none" w:sz="0" w:space="0" w:color="auto"/>
            <w:left w:val="none" w:sz="0" w:space="0" w:color="auto"/>
            <w:bottom w:val="none" w:sz="0" w:space="0" w:color="auto"/>
            <w:right w:val="none" w:sz="0" w:space="0" w:color="auto"/>
          </w:divBdr>
        </w:div>
        <w:div w:id="1800107060">
          <w:marLeft w:val="0"/>
          <w:marRight w:val="0"/>
          <w:marTop w:val="0"/>
          <w:marBottom w:val="0"/>
          <w:divBdr>
            <w:top w:val="none" w:sz="0" w:space="0" w:color="auto"/>
            <w:left w:val="none" w:sz="0" w:space="0" w:color="auto"/>
            <w:bottom w:val="none" w:sz="0" w:space="0" w:color="auto"/>
            <w:right w:val="none" w:sz="0" w:space="0" w:color="auto"/>
          </w:divBdr>
        </w:div>
        <w:div w:id="241918686">
          <w:marLeft w:val="0"/>
          <w:marRight w:val="0"/>
          <w:marTop w:val="0"/>
          <w:marBottom w:val="0"/>
          <w:divBdr>
            <w:top w:val="none" w:sz="0" w:space="0" w:color="auto"/>
            <w:left w:val="none" w:sz="0" w:space="0" w:color="auto"/>
            <w:bottom w:val="none" w:sz="0" w:space="0" w:color="auto"/>
            <w:right w:val="none" w:sz="0" w:space="0" w:color="auto"/>
          </w:divBdr>
        </w:div>
        <w:div w:id="74742434">
          <w:marLeft w:val="0"/>
          <w:marRight w:val="0"/>
          <w:marTop w:val="0"/>
          <w:marBottom w:val="0"/>
          <w:divBdr>
            <w:top w:val="none" w:sz="0" w:space="0" w:color="auto"/>
            <w:left w:val="none" w:sz="0" w:space="0" w:color="auto"/>
            <w:bottom w:val="none" w:sz="0" w:space="0" w:color="auto"/>
            <w:right w:val="none" w:sz="0" w:space="0" w:color="auto"/>
          </w:divBdr>
        </w:div>
      </w:divsChild>
    </w:div>
    <w:div w:id="966353172">
      <w:bodyDiv w:val="1"/>
      <w:marLeft w:val="0"/>
      <w:marRight w:val="0"/>
      <w:marTop w:val="0"/>
      <w:marBottom w:val="0"/>
      <w:divBdr>
        <w:top w:val="none" w:sz="0" w:space="0" w:color="auto"/>
        <w:left w:val="none" w:sz="0" w:space="0" w:color="auto"/>
        <w:bottom w:val="none" w:sz="0" w:space="0" w:color="auto"/>
        <w:right w:val="none" w:sz="0" w:space="0" w:color="auto"/>
      </w:divBdr>
    </w:div>
    <w:div w:id="968970530">
      <w:bodyDiv w:val="1"/>
      <w:marLeft w:val="0"/>
      <w:marRight w:val="0"/>
      <w:marTop w:val="0"/>
      <w:marBottom w:val="0"/>
      <w:divBdr>
        <w:top w:val="none" w:sz="0" w:space="0" w:color="auto"/>
        <w:left w:val="none" w:sz="0" w:space="0" w:color="auto"/>
        <w:bottom w:val="none" w:sz="0" w:space="0" w:color="auto"/>
        <w:right w:val="none" w:sz="0" w:space="0" w:color="auto"/>
      </w:divBdr>
    </w:div>
    <w:div w:id="969629523">
      <w:bodyDiv w:val="1"/>
      <w:marLeft w:val="0"/>
      <w:marRight w:val="0"/>
      <w:marTop w:val="0"/>
      <w:marBottom w:val="0"/>
      <w:divBdr>
        <w:top w:val="none" w:sz="0" w:space="0" w:color="auto"/>
        <w:left w:val="none" w:sz="0" w:space="0" w:color="auto"/>
        <w:bottom w:val="none" w:sz="0" w:space="0" w:color="auto"/>
        <w:right w:val="none" w:sz="0" w:space="0" w:color="auto"/>
      </w:divBdr>
    </w:div>
    <w:div w:id="969827808">
      <w:bodyDiv w:val="1"/>
      <w:marLeft w:val="0"/>
      <w:marRight w:val="0"/>
      <w:marTop w:val="0"/>
      <w:marBottom w:val="0"/>
      <w:divBdr>
        <w:top w:val="none" w:sz="0" w:space="0" w:color="auto"/>
        <w:left w:val="none" w:sz="0" w:space="0" w:color="auto"/>
        <w:bottom w:val="none" w:sz="0" w:space="0" w:color="auto"/>
        <w:right w:val="none" w:sz="0" w:space="0" w:color="auto"/>
      </w:divBdr>
    </w:div>
    <w:div w:id="969941016">
      <w:bodyDiv w:val="1"/>
      <w:marLeft w:val="0"/>
      <w:marRight w:val="0"/>
      <w:marTop w:val="0"/>
      <w:marBottom w:val="0"/>
      <w:divBdr>
        <w:top w:val="none" w:sz="0" w:space="0" w:color="auto"/>
        <w:left w:val="none" w:sz="0" w:space="0" w:color="auto"/>
        <w:bottom w:val="none" w:sz="0" w:space="0" w:color="auto"/>
        <w:right w:val="none" w:sz="0" w:space="0" w:color="auto"/>
      </w:divBdr>
    </w:div>
    <w:div w:id="970287361">
      <w:bodyDiv w:val="1"/>
      <w:marLeft w:val="0"/>
      <w:marRight w:val="0"/>
      <w:marTop w:val="0"/>
      <w:marBottom w:val="0"/>
      <w:divBdr>
        <w:top w:val="none" w:sz="0" w:space="0" w:color="auto"/>
        <w:left w:val="none" w:sz="0" w:space="0" w:color="auto"/>
        <w:bottom w:val="none" w:sz="0" w:space="0" w:color="auto"/>
        <w:right w:val="none" w:sz="0" w:space="0" w:color="auto"/>
      </w:divBdr>
    </w:div>
    <w:div w:id="971180221">
      <w:bodyDiv w:val="1"/>
      <w:marLeft w:val="0"/>
      <w:marRight w:val="0"/>
      <w:marTop w:val="0"/>
      <w:marBottom w:val="0"/>
      <w:divBdr>
        <w:top w:val="none" w:sz="0" w:space="0" w:color="auto"/>
        <w:left w:val="none" w:sz="0" w:space="0" w:color="auto"/>
        <w:bottom w:val="none" w:sz="0" w:space="0" w:color="auto"/>
        <w:right w:val="none" w:sz="0" w:space="0" w:color="auto"/>
      </w:divBdr>
    </w:div>
    <w:div w:id="971714286">
      <w:bodyDiv w:val="1"/>
      <w:marLeft w:val="0"/>
      <w:marRight w:val="0"/>
      <w:marTop w:val="0"/>
      <w:marBottom w:val="0"/>
      <w:divBdr>
        <w:top w:val="none" w:sz="0" w:space="0" w:color="auto"/>
        <w:left w:val="none" w:sz="0" w:space="0" w:color="auto"/>
        <w:bottom w:val="none" w:sz="0" w:space="0" w:color="auto"/>
        <w:right w:val="none" w:sz="0" w:space="0" w:color="auto"/>
      </w:divBdr>
    </w:div>
    <w:div w:id="973023223">
      <w:bodyDiv w:val="1"/>
      <w:marLeft w:val="0"/>
      <w:marRight w:val="0"/>
      <w:marTop w:val="0"/>
      <w:marBottom w:val="0"/>
      <w:divBdr>
        <w:top w:val="none" w:sz="0" w:space="0" w:color="auto"/>
        <w:left w:val="none" w:sz="0" w:space="0" w:color="auto"/>
        <w:bottom w:val="none" w:sz="0" w:space="0" w:color="auto"/>
        <w:right w:val="none" w:sz="0" w:space="0" w:color="auto"/>
      </w:divBdr>
    </w:div>
    <w:div w:id="974263727">
      <w:bodyDiv w:val="1"/>
      <w:marLeft w:val="0"/>
      <w:marRight w:val="0"/>
      <w:marTop w:val="0"/>
      <w:marBottom w:val="0"/>
      <w:divBdr>
        <w:top w:val="none" w:sz="0" w:space="0" w:color="auto"/>
        <w:left w:val="none" w:sz="0" w:space="0" w:color="auto"/>
        <w:bottom w:val="none" w:sz="0" w:space="0" w:color="auto"/>
        <w:right w:val="none" w:sz="0" w:space="0" w:color="auto"/>
      </w:divBdr>
    </w:div>
    <w:div w:id="974795932">
      <w:bodyDiv w:val="1"/>
      <w:marLeft w:val="0"/>
      <w:marRight w:val="0"/>
      <w:marTop w:val="0"/>
      <w:marBottom w:val="0"/>
      <w:divBdr>
        <w:top w:val="none" w:sz="0" w:space="0" w:color="auto"/>
        <w:left w:val="none" w:sz="0" w:space="0" w:color="auto"/>
        <w:bottom w:val="none" w:sz="0" w:space="0" w:color="auto"/>
        <w:right w:val="none" w:sz="0" w:space="0" w:color="auto"/>
      </w:divBdr>
    </w:div>
    <w:div w:id="975723013">
      <w:bodyDiv w:val="1"/>
      <w:marLeft w:val="0"/>
      <w:marRight w:val="0"/>
      <w:marTop w:val="0"/>
      <w:marBottom w:val="0"/>
      <w:divBdr>
        <w:top w:val="none" w:sz="0" w:space="0" w:color="auto"/>
        <w:left w:val="none" w:sz="0" w:space="0" w:color="auto"/>
        <w:bottom w:val="none" w:sz="0" w:space="0" w:color="auto"/>
        <w:right w:val="none" w:sz="0" w:space="0" w:color="auto"/>
      </w:divBdr>
    </w:div>
    <w:div w:id="975912937">
      <w:bodyDiv w:val="1"/>
      <w:marLeft w:val="0"/>
      <w:marRight w:val="0"/>
      <w:marTop w:val="0"/>
      <w:marBottom w:val="0"/>
      <w:divBdr>
        <w:top w:val="none" w:sz="0" w:space="0" w:color="auto"/>
        <w:left w:val="none" w:sz="0" w:space="0" w:color="auto"/>
        <w:bottom w:val="none" w:sz="0" w:space="0" w:color="auto"/>
        <w:right w:val="none" w:sz="0" w:space="0" w:color="auto"/>
      </w:divBdr>
      <w:divsChild>
        <w:div w:id="105545064">
          <w:marLeft w:val="0"/>
          <w:marRight w:val="0"/>
          <w:marTop w:val="0"/>
          <w:marBottom w:val="0"/>
          <w:divBdr>
            <w:top w:val="none" w:sz="0" w:space="0" w:color="auto"/>
            <w:left w:val="none" w:sz="0" w:space="0" w:color="auto"/>
            <w:bottom w:val="none" w:sz="0" w:space="0" w:color="auto"/>
            <w:right w:val="none" w:sz="0" w:space="0" w:color="auto"/>
          </w:divBdr>
        </w:div>
        <w:div w:id="147677678">
          <w:marLeft w:val="0"/>
          <w:marRight w:val="0"/>
          <w:marTop w:val="0"/>
          <w:marBottom w:val="0"/>
          <w:divBdr>
            <w:top w:val="none" w:sz="0" w:space="0" w:color="auto"/>
            <w:left w:val="none" w:sz="0" w:space="0" w:color="auto"/>
            <w:bottom w:val="none" w:sz="0" w:space="0" w:color="auto"/>
            <w:right w:val="none" w:sz="0" w:space="0" w:color="auto"/>
          </w:divBdr>
        </w:div>
        <w:div w:id="148256381">
          <w:marLeft w:val="0"/>
          <w:marRight w:val="0"/>
          <w:marTop w:val="0"/>
          <w:marBottom w:val="0"/>
          <w:divBdr>
            <w:top w:val="none" w:sz="0" w:space="0" w:color="auto"/>
            <w:left w:val="none" w:sz="0" w:space="0" w:color="auto"/>
            <w:bottom w:val="none" w:sz="0" w:space="0" w:color="auto"/>
            <w:right w:val="none" w:sz="0" w:space="0" w:color="auto"/>
          </w:divBdr>
        </w:div>
        <w:div w:id="417562032">
          <w:marLeft w:val="0"/>
          <w:marRight w:val="0"/>
          <w:marTop w:val="0"/>
          <w:marBottom w:val="0"/>
          <w:divBdr>
            <w:top w:val="none" w:sz="0" w:space="0" w:color="auto"/>
            <w:left w:val="none" w:sz="0" w:space="0" w:color="auto"/>
            <w:bottom w:val="none" w:sz="0" w:space="0" w:color="auto"/>
            <w:right w:val="none" w:sz="0" w:space="0" w:color="auto"/>
          </w:divBdr>
        </w:div>
        <w:div w:id="801653534">
          <w:marLeft w:val="0"/>
          <w:marRight w:val="0"/>
          <w:marTop w:val="0"/>
          <w:marBottom w:val="0"/>
          <w:divBdr>
            <w:top w:val="none" w:sz="0" w:space="0" w:color="auto"/>
            <w:left w:val="none" w:sz="0" w:space="0" w:color="auto"/>
            <w:bottom w:val="none" w:sz="0" w:space="0" w:color="auto"/>
            <w:right w:val="none" w:sz="0" w:space="0" w:color="auto"/>
          </w:divBdr>
        </w:div>
        <w:div w:id="1068768235">
          <w:marLeft w:val="0"/>
          <w:marRight w:val="0"/>
          <w:marTop w:val="0"/>
          <w:marBottom w:val="0"/>
          <w:divBdr>
            <w:top w:val="none" w:sz="0" w:space="0" w:color="auto"/>
            <w:left w:val="none" w:sz="0" w:space="0" w:color="auto"/>
            <w:bottom w:val="none" w:sz="0" w:space="0" w:color="auto"/>
            <w:right w:val="none" w:sz="0" w:space="0" w:color="auto"/>
          </w:divBdr>
        </w:div>
        <w:div w:id="1604679253">
          <w:marLeft w:val="0"/>
          <w:marRight w:val="0"/>
          <w:marTop w:val="0"/>
          <w:marBottom w:val="0"/>
          <w:divBdr>
            <w:top w:val="none" w:sz="0" w:space="0" w:color="auto"/>
            <w:left w:val="none" w:sz="0" w:space="0" w:color="auto"/>
            <w:bottom w:val="none" w:sz="0" w:space="0" w:color="auto"/>
            <w:right w:val="none" w:sz="0" w:space="0" w:color="auto"/>
          </w:divBdr>
        </w:div>
        <w:div w:id="2040662405">
          <w:marLeft w:val="0"/>
          <w:marRight w:val="0"/>
          <w:marTop w:val="0"/>
          <w:marBottom w:val="0"/>
          <w:divBdr>
            <w:top w:val="none" w:sz="0" w:space="0" w:color="auto"/>
            <w:left w:val="none" w:sz="0" w:space="0" w:color="auto"/>
            <w:bottom w:val="none" w:sz="0" w:space="0" w:color="auto"/>
            <w:right w:val="none" w:sz="0" w:space="0" w:color="auto"/>
          </w:divBdr>
        </w:div>
        <w:div w:id="2115009277">
          <w:marLeft w:val="0"/>
          <w:marRight w:val="0"/>
          <w:marTop w:val="0"/>
          <w:marBottom w:val="0"/>
          <w:divBdr>
            <w:top w:val="none" w:sz="0" w:space="0" w:color="auto"/>
            <w:left w:val="none" w:sz="0" w:space="0" w:color="auto"/>
            <w:bottom w:val="none" w:sz="0" w:space="0" w:color="auto"/>
            <w:right w:val="none" w:sz="0" w:space="0" w:color="auto"/>
          </w:divBdr>
        </w:div>
      </w:divsChild>
    </w:div>
    <w:div w:id="976111102">
      <w:bodyDiv w:val="1"/>
      <w:marLeft w:val="0"/>
      <w:marRight w:val="0"/>
      <w:marTop w:val="0"/>
      <w:marBottom w:val="0"/>
      <w:divBdr>
        <w:top w:val="none" w:sz="0" w:space="0" w:color="auto"/>
        <w:left w:val="none" w:sz="0" w:space="0" w:color="auto"/>
        <w:bottom w:val="none" w:sz="0" w:space="0" w:color="auto"/>
        <w:right w:val="none" w:sz="0" w:space="0" w:color="auto"/>
      </w:divBdr>
    </w:div>
    <w:div w:id="976253151">
      <w:bodyDiv w:val="1"/>
      <w:marLeft w:val="0"/>
      <w:marRight w:val="0"/>
      <w:marTop w:val="0"/>
      <w:marBottom w:val="0"/>
      <w:divBdr>
        <w:top w:val="none" w:sz="0" w:space="0" w:color="auto"/>
        <w:left w:val="none" w:sz="0" w:space="0" w:color="auto"/>
        <w:bottom w:val="none" w:sz="0" w:space="0" w:color="auto"/>
        <w:right w:val="none" w:sz="0" w:space="0" w:color="auto"/>
      </w:divBdr>
    </w:div>
    <w:div w:id="977996330">
      <w:bodyDiv w:val="1"/>
      <w:marLeft w:val="0"/>
      <w:marRight w:val="0"/>
      <w:marTop w:val="0"/>
      <w:marBottom w:val="0"/>
      <w:divBdr>
        <w:top w:val="none" w:sz="0" w:space="0" w:color="auto"/>
        <w:left w:val="none" w:sz="0" w:space="0" w:color="auto"/>
        <w:bottom w:val="none" w:sz="0" w:space="0" w:color="auto"/>
        <w:right w:val="none" w:sz="0" w:space="0" w:color="auto"/>
      </w:divBdr>
    </w:div>
    <w:div w:id="978074814">
      <w:bodyDiv w:val="1"/>
      <w:marLeft w:val="0"/>
      <w:marRight w:val="0"/>
      <w:marTop w:val="0"/>
      <w:marBottom w:val="0"/>
      <w:divBdr>
        <w:top w:val="none" w:sz="0" w:space="0" w:color="auto"/>
        <w:left w:val="none" w:sz="0" w:space="0" w:color="auto"/>
        <w:bottom w:val="none" w:sz="0" w:space="0" w:color="auto"/>
        <w:right w:val="none" w:sz="0" w:space="0" w:color="auto"/>
      </w:divBdr>
    </w:div>
    <w:div w:id="978075296">
      <w:bodyDiv w:val="1"/>
      <w:marLeft w:val="0"/>
      <w:marRight w:val="0"/>
      <w:marTop w:val="0"/>
      <w:marBottom w:val="0"/>
      <w:divBdr>
        <w:top w:val="none" w:sz="0" w:space="0" w:color="auto"/>
        <w:left w:val="none" w:sz="0" w:space="0" w:color="auto"/>
        <w:bottom w:val="none" w:sz="0" w:space="0" w:color="auto"/>
        <w:right w:val="none" w:sz="0" w:space="0" w:color="auto"/>
      </w:divBdr>
    </w:div>
    <w:div w:id="978221300">
      <w:bodyDiv w:val="1"/>
      <w:marLeft w:val="0"/>
      <w:marRight w:val="0"/>
      <w:marTop w:val="0"/>
      <w:marBottom w:val="0"/>
      <w:divBdr>
        <w:top w:val="none" w:sz="0" w:space="0" w:color="auto"/>
        <w:left w:val="none" w:sz="0" w:space="0" w:color="auto"/>
        <w:bottom w:val="none" w:sz="0" w:space="0" w:color="auto"/>
        <w:right w:val="none" w:sz="0" w:space="0" w:color="auto"/>
      </w:divBdr>
    </w:div>
    <w:div w:id="979699198">
      <w:bodyDiv w:val="1"/>
      <w:marLeft w:val="0"/>
      <w:marRight w:val="0"/>
      <w:marTop w:val="0"/>
      <w:marBottom w:val="0"/>
      <w:divBdr>
        <w:top w:val="none" w:sz="0" w:space="0" w:color="auto"/>
        <w:left w:val="none" w:sz="0" w:space="0" w:color="auto"/>
        <w:bottom w:val="none" w:sz="0" w:space="0" w:color="auto"/>
        <w:right w:val="none" w:sz="0" w:space="0" w:color="auto"/>
      </w:divBdr>
    </w:div>
    <w:div w:id="980185230">
      <w:bodyDiv w:val="1"/>
      <w:marLeft w:val="0"/>
      <w:marRight w:val="0"/>
      <w:marTop w:val="0"/>
      <w:marBottom w:val="0"/>
      <w:divBdr>
        <w:top w:val="none" w:sz="0" w:space="0" w:color="auto"/>
        <w:left w:val="none" w:sz="0" w:space="0" w:color="auto"/>
        <w:bottom w:val="none" w:sz="0" w:space="0" w:color="auto"/>
        <w:right w:val="none" w:sz="0" w:space="0" w:color="auto"/>
      </w:divBdr>
    </w:div>
    <w:div w:id="982546722">
      <w:bodyDiv w:val="1"/>
      <w:marLeft w:val="0"/>
      <w:marRight w:val="0"/>
      <w:marTop w:val="0"/>
      <w:marBottom w:val="0"/>
      <w:divBdr>
        <w:top w:val="none" w:sz="0" w:space="0" w:color="auto"/>
        <w:left w:val="none" w:sz="0" w:space="0" w:color="auto"/>
        <w:bottom w:val="none" w:sz="0" w:space="0" w:color="auto"/>
        <w:right w:val="none" w:sz="0" w:space="0" w:color="auto"/>
      </w:divBdr>
    </w:div>
    <w:div w:id="984312437">
      <w:bodyDiv w:val="1"/>
      <w:marLeft w:val="0"/>
      <w:marRight w:val="0"/>
      <w:marTop w:val="0"/>
      <w:marBottom w:val="0"/>
      <w:divBdr>
        <w:top w:val="none" w:sz="0" w:space="0" w:color="auto"/>
        <w:left w:val="none" w:sz="0" w:space="0" w:color="auto"/>
        <w:bottom w:val="none" w:sz="0" w:space="0" w:color="auto"/>
        <w:right w:val="none" w:sz="0" w:space="0" w:color="auto"/>
      </w:divBdr>
      <w:divsChild>
        <w:div w:id="468090584">
          <w:marLeft w:val="0"/>
          <w:marRight w:val="0"/>
          <w:marTop w:val="0"/>
          <w:marBottom w:val="0"/>
          <w:divBdr>
            <w:top w:val="none" w:sz="0" w:space="0" w:color="auto"/>
            <w:left w:val="none" w:sz="0" w:space="0" w:color="auto"/>
            <w:bottom w:val="none" w:sz="0" w:space="0" w:color="auto"/>
            <w:right w:val="none" w:sz="0" w:space="0" w:color="auto"/>
          </w:divBdr>
        </w:div>
        <w:div w:id="524095654">
          <w:marLeft w:val="0"/>
          <w:marRight w:val="0"/>
          <w:marTop w:val="0"/>
          <w:marBottom w:val="0"/>
          <w:divBdr>
            <w:top w:val="none" w:sz="0" w:space="0" w:color="auto"/>
            <w:left w:val="none" w:sz="0" w:space="0" w:color="auto"/>
            <w:bottom w:val="none" w:sz="0" w:space="0" w:color="auto"/>
            <w:right w:val="none" w:sz="0" w:space="0" w:color="auto"/>
          </w:divBdr>
        </w:div>
        <w:div w:id="625351591">
          <w:marLeft w:val="0"/>
          <w:marRight w:val="0"/>
          <w:marTop w:val="0"/>
          <w:marBottom w:val="0"/>
          <w:divBdr>
            <w:top w:val="none" w:sz="0" w:space="0" w:color="auto"/>
            <w:left w:val="none" w:sz="0" w:space="0" w:color="auto"/>
            <w:bottom w:val="none" w:sz="0" w:space="0" w:color="auto"/>
            <w:right w:val="none" w:sz="0" w:space="0" w:color="auto"/>
          </w:divBdr>
        </w:div>
        <w:div w:id="625477224">
          <w:marLeft w:val="0"/>
          <w:marRight w:val="0"/>
          <w:marTop w:val="0"/>
          <w:marBottom w:val="0"/>
          <w:divBdr>
            <w:top w:val="none" w:sz="0" w:space="0" w:color="auto"/>
            <w:left w:val="none" w:sz="0" w:space="0" w:color="auto"/>
            <w:bottom w:val="none" w:sz="0" w:space="0" w:color="auto"/>
            <w:right w:val="none" w:sz="0" w:space="0" w:color="auto"/>
          </w:divBdr>
        </w:div>
        <w:div w:id="668555833">
          <w:marLeft w:val="0"/>
          <w:marRight w:val="0"/>
          <w:marTop w:val="0"/>
          <w:marBottom w:val="0"/>
          <w:divBdr>
            <w:top w:val="none" w:sz="0" w:space="0" w:color="auto"/>
            <w:left w:val="none" w:sz="0" w:space="0" w:color="auto"/>
            <w:bottom w:val="none" w:sz="0" w:space="0" w:color="auto"/>
            <w:right w:val="none" w:sz="0" w:space="0" w:color="auto"/>
          </w:divBdr>
        </w:div>
        <w:div w:id="755059448">
          <w:marLeft w:val="0"/>
          <w:marRight w:val="0"/>
          <w:marTop w:val="0"/>
          <w:marBottom w:val="0"/>
          <w:divBdr>
            <w:top w:val="none" w:sz="0" w:space="0" w:color="auto"/>
            <w:left w:val="none" w:sz="0" w:space="0" w:color="auto"/>
            <w:bottom w:val="none" w:sz="0" w:space="0" w:color="auto"/>
            <w:right w:val="none" w:sz="0" w:space="0" w:color="auto"/>
          </w:divBdr>
        </w:div>
        <w:div w:id="943224443">
          <w:marLeft w:val="0"/>
          <w:marRight w:val="0"/>
          <w:marTop w:val="0"/>
          <w:marBottom w:val="0"/>
          <w:divBdr>
            <w:top w:val="none" w:sz="0" w:space="0" w:color="auto"/>
            <w:left w:val="none" w:sz="0" w:space="0" w:color="auto"/>
            <w:bottom w:val="none" w:sz="0" w:space="0" w:color="auto"/>
            <w:right w:val="none" w:sz="0" w:space="0" w:color="auto"/>
          </w:divBdr>
        </w:div>
        <w:div w:id="947276369">
          <w:marLeft w:val="0"/>
          <w:marRight w:val="0"/>
          <w:marTop w:val="0"/>
          <w:marBottom w:val="0"/>
          <w:divBdr>
            <w:top w:val="none" w:sz="0" w:space="0" w:color="auto"/>
            <w:left w:val="none" w:sz="0" w:space="0" w:color="auto"/>
            <w:bottom w:val="none" w:sz="0" w:space="0" w:color="auto"/>
            <w:right w:val="none" w:sz="0" w:space="0" w:color="auto"/>
          </w:divBdr>
        </w:div>
        <w:div w:id="987594114">
          <w:marLeft w:val="0"/>
          <w:marRight w:val="0"/>
          <w:marTop w:val="0"/>
          <w:marBottom w:val="0"/>
          <w:divBdr>
            <w:top w:val="none" w:sz="0" w:space="0" w:color="auto"/>
            <w:left w:val="none" w:sz="0" w:space="0" w:color="auto"/>
            <w:bottom w:val="none" w:sz="0" w:space="0" w:color="auto"/>
            <w:right w:val="none" w:sz="0" w:space="0" w:color="auto"/>
          </w:divBdr>
        </w:div>
        <w:div w:id="1041441097">
          <w:marLeft w:val="0"/>
          <w:marRight w:val="0"/>
          <w:marTop w:val="0"/>
          <w:marBottom w:val="0"/>
          <w:divBdr>
            <w:top w:val="none" w:sz="0" w:space="0" w:color="auto"/>
            <w:left w:val="none" w:sz="0" w:space="0" w:color="auto"/>
            <w:bottom w:val="none" w:sz="0" w:space="0" w:color="auto"/>
            <w:right w:val="none" w:sz="0" w:space="0" w:color="auto"/>
          </w:divBdr>
        </w:div>
        <w:div w:id="1064372776">
          <w:marLeft w:val="0"/>
          <w:marRight w:val="0"/>
          <w:marTop w:val="0"/>
          <w:marBottom w:val="0"/>
          <w:divBdr>
            <w:top w:val="none" w:sz="0" w:space="0" w:color="auto"/>
            <w:left w:val="none" w:sz="0" w:space="0" w:color="auto"/>
            <w:bottom w:val="none" w:sz="0" w:space="0" w:color="auto"/>
            <w:right w:val="none" w:sz="0" w:space="0" w:color="auto"/>
          </w:divBdr>
        </w:div>
        <w:div w:id="1099761788">
          <w:marLeft w:val="0"/>
          <w:marRight w:val="0"/>
          <w:marTop w:val="0"/>
          <w:marBottom w:val="0"/>
          <w:divBdr>
            <w:top w:val="none" w:sz="0" w:space="0" w:color="auto"/>
            <w:left w:val="none" w:sz="0" w:space="0" w:color="auto"/>
            <w:bottom w:val="none" w:sz="0" w:space="0" w:color="auto"/>
            <w:right w:val="none" w:sz="0" w:space="0" w:color="auto"/>
          </w:divBdr>
        </w:div>
        <w:div w:id="1143305683">
          <w:marLeft w:val="0"/>
          <w:marRight w:val="0"/>
          <w:marTop w:val="0"/>
          <w:marBottom w:val="0"/>
          <w:divBdr>
            <w:top w:val="none" w:sz="0" w:space="0" w:color="auto"/>
            <w:left w:val="none" w:sz="0" w:space="0" w:color="auto"/>
            <w:bottom w:val="none" w:sz="0" w:space="0" w:color="auto"/>
            <w:right w:val="none" w:sz="0" w:space="0" w:color="auto"/>
          </w:divBdr>
        </w:div>
        <w:div w:id="1261178865">
          <w:marLeft w:val="0"/>
          <w:marRight w:val="0"/>
          <w:marTop w:val="0"/>
          <w:marBottom w:val="0"/>
          <w:divBdr>
            <w:top w:val="none" w:sz="0" w:space="0" w:color="auto"/>
            <w:left w:val="none" w:sz="0" w:space="0" w:color="auto"/>
            <w:bottom w:val="none" w:sz="0" w:space="0" w:color="auto"/>
            <w:right w:val="none" w:sz="0" w:space="0" w:color="auto"/>
          </w:divBdr>
        </w:div>
        <w:div w:id="1305426383">
          <w:marLeft w:val="0"/>
          <w:marRight w:val="0"/>
          <w:marTop w:val="0"/>
          <w:marBottom w:val="0"/>
          <w:divBdr>
            <w:top w:val="none" w:sz="0" w:space="0" w:color="auto"/>
            <w:left w:val="none" w:sz="0" w:space="0" w:color="auto"/>
            <w:bottom w:val="none" w:sz="0" w:space="0" w:color="auto"/>
            <w:right w:val="none" w:sz="0" w:space="0" w:color="auto"/>
          </w:divBdr>
        </w:div>
        <w:div w:id="1333796966">
          <w:marLeft w:val="0"/>
          <w:marRight w:val="0"/>
          <w:marTop w:val="0"/>
          <w:marBottom w:val="0"/>
          <w:divBdr>
            <w:top w:val="none" w:sz="0" w:space="0" w:color="auto"/>
            <w:left w:val="none" w:sz="0" w:space="0" w:color="auto"/>
            <w:bottom w:val="none" w:sz="0" w:space="0" w:color="auto"/>
            <w:right w:val="none" w:sz="0" w:space="0" w:color="auto"/>
          </w:divBdr>
        </w:div>
        <w:div w:id="1394961257">
          <w:marLeft w:val="0"/>
          <w:marRight w:val="0"/>
          <w:marTop w:val="0"/>
          <w:marBottom w:val="0"/>
          <w:divBdr>
            <w:top w:val="none" w:sz="0" w:space="0" w:color="auto"/>
            <w:left w:val="none" w:sz="0" w:space="0" w:color="auto"/>
            <w:bottom w:val="none" w:sz="0" w:space="0" w:color="auto"/>
            <w:right w:val="none" w:sz="0" w:space="0" w:color="auto"/>
          </w:divBdr>
        </w:div>
        <w:div w:id="1412847564">
          <w:marLeft w:val="0"/>
          <w:marRight w:val="0"/>
          <w:marTop w:val="0"/>
          <w:marBottom w:val="0"/>
          <w:divBdr>
            <w:top w:val="none" w:sz="0" w:space="0" w:color="auto"/>
            <w:left w:val="none" w:sz="0" w:space="0" w:color="auto"/>
            <w:bottom w:val="none" w:sz="0" w:space="0" w:color="auto"/>
            <w:right w:val="none" w:sz="0" w:space="0" w:color="auto"/>
          </w:divBdr>
        </w:div>
        <w:div w:id="1487357231">
          <w:marLeft w:val="0"/>
          <w:marRight w:val="0"/>
          <w:marTop w:val="0"/>
          <w:marBottom w:val="0"/>
          <w:divBdr>
            <w:top w:val="none" w:sz="0" w:space="0" w:color="auto"/>
            <w:left w:val="none" w:sz="0" w:space="0" w:color="auto"/>
            <w:bottom w:val="none" w:sz="0" w:space="0" w:color="auto"/>
            <w:right w:val="none" w:sz="0" w:space="0" w:color="auto"/>
          </w:divBdr>
        </w:div>
        <w:div w:id="1706565981">
          <w:marLeft w:val="0"/>
          <w:marRight w:val="0"/>
          <w:marTop w:val="0"/>
          <w:marBottom w:val="0"/>
          <w:divBdr>
            <w:top w:val="none" w:sz="0" w:space="0" w:color="auto"/>
            <w:left w:val="none" w:sz="0" w:space="0" w:color="auto"/>
            <w:bottom w:val="none" w:sz="0" w:space="0" w:color="auto"/>
            <w:right w:val="none" w:sz="0" w:space="0" w:color="auto"/>
          </w:divBdr>
        </w:div>
        <w:div w:id="1815684907">
          <w:marLeft w:val="0"/>
          <w:marRight w:val="0"/>
          <w:marTop w:val="0"/>
          <w:marBottom w:val="0"/>
          <w:divBdr>
            <w:top w:val="none" w:sz="0" w:space="0" w:color="auto"/>
            <w:left w:val="none" w:sz="0" w:space="0" w:color="auto"/>
            <w:bottom w:val="none" w:sz="0" w:space="0" w:color="auto"/>
            <w:right w:val="none" w:sz="0" w:space="0" w:color="auto"/>
          </w:divBdr>
        </w:div>
        <w:div w:id="1868057401">
          <w:marLeft w:val="0"/>
          <w:marRight w:val="0"/>
          <w:marTop w:val="0"/>
          <w:marBottom w:val="0"/>
          <w:divBdr>
            <w:top w:val="none" w:sz="0" w:space="0" w:color="auto"/>
            <w:left w:val="none" w:sz="0" w:space="0" w:color="auto"/>
            <w:bottom w:val="none" w:sz="0" w:space="0" w:color="auto"/>
            <w:right w:val="none" w:sz="0" w:space="0" w:color="auto"/>
          </w:divBdr>
        </w:div>
        <w:div w:id="1927614262">
          <w:marLeft w:val="0"/>
          <w:marRight w:val="0"/>
          <w:marTop w:val="0"/>
          <w:marBottom w:val="0"/>
          <w:divBdr>
            <w:top w:val="none" w:sz="0" w:space="0" w:color="auto"/>
            <w:left w:val="none" w:sz="0" w:space="0" w:color="auto"/>
            <w:bottom w:val="none" w:sz="0" w:space="0" w:color="auto"/>
            <w:right w:val="none" w:sz="0" w:space="0" w:color="auto"/>
          </w:divBdr>
        </w:div>
        <w:div w:id="2042314883">
          <w:marLeft w:val="0"/>
          <w:marRight w:val="0"/>
          <w:marTop w:val="0"/>
          <w:marBottom w:val="0"/>
          <w:divBdr>
            <w:top w:val="none" w:sz="0" w:space="0" w:color="auto"/>
            <w:left w:val="none" w:sz="0" w:space="0" w:color="auto"/>
            <w:bottom w:val="none" w:sz="0" w:space="0" w:color="auto"/>
            <w:right w:val="none" w:sz="0" w:space="0" w:color="auto"/>
          </w:divBdr>
        </w:div>
        <w:div w:id="2119059307">
          <w:marLeft w:val="0"/>
          <w:marRight w:val="0"/>
          <w:marTop w:val="0"/>
          <w:marBottom w:val="0"/>
          <w:divBdr>
            <w:top w:val="none" w:sz="0" w:space="0" w:color="auto"/>
            <w:left w:val="none" w:sz="0" w:space="0" w:color="auto"/>
            <w:bottom w:val="none" w:sz="0" w:space="0" w:color="auto"/>
            <w:right w:val="none" w:sz="0" w:space="0" w:color="auto"/>
          </w:divBdr>
        </w:div>
      </w:divsChild>
    </w:div>
    <w:div w:id="985285773">
      <w:bodyDiv w:val="1"/>
      <w:marLeft w:val="0"/>
      <w:marRight w:val="0"/>
      <w:marTop w:val="0"/>
      <w:marBottom w:val="0"/>
      <w:divBdr>
        <w:top w:val="none" w:sz="0" w:space="0" w:color="auto"/>
        <w:left w:val="none" w:sz="0" w:space="0" w:color="auto"/>
        <w:bottom w:val="none" w:sz="0" w:space="0" w:color="auto"/>
        <w:right w:val="none" w:sz="0" w:space="0" w:color="auto"/>
      </w:divBdr>
    </w:div>
    <w:div w:id="989601939">
      <w:bodyDiv w:val="1"/>
      <w:marLeft w:val="0"/>
      <w:marRight w:val="0"/>
      <w:marTop w:val="0"/>
      <w:marBottom w:val="0"/>
      <w:divBdr>
        <w:top w:val="none" w:sz="0" w:space="0" w:color="auto"/>
        <w:left w:val="none" w:sz="0" w:space="0" w:color="auto"/>
        <w:bottom w:val="none" w:sz="0" w:space="0" w:color="auto"/>
        <w:right w:val="none" w:sz="0" w:space="0" w:color="auto"/>
      </w:divBdr>
    </w:div>
    <w:div w:id="990137150">
      <w:bodyDiv w:val="1"/>
      <w:marLeft w:val="0"/>
      <w:marRight w:val="0"/>
      <w:marTop w:val="0"/>
      <w:marBottom w:val="0"/>
      <w:divBdr>
        <w:top w:val="none" w:sz="0" w:space="0" w:color="auto"/>
        <w:left w:val="none" w:sz="0" w:space="0" w:color="auto"/>
        <w:bottom w:val="none" w:sz="0" w:space="0" w:color="auto"/>
        <w:right w:val="none" w:sz="0" w:space="0" w:color="auto"/>
      </w:divBdr>
    </w:div>
    <w:div w:id="991176174">
      <w:bodyDiv w:val="1"/>
      <w:marLeft w:val="0"/>
      <w:marRight w:val="0"/>
      <w:marTop w:val="0"/>
      <w:marBottom w:val="0"/>
      <w:divBdr>
        <w:top w:val="none" w:sz="0" w:space="0" w:color="auto"/>
        <w:left w:val="none" w:sz="0" w:space="0" w:color="auto"/>
        <w:bottom w:val="none" w:sz="0" w:space="0" w:color="auto"/>
        <w:right w:val="none" w:sz="0" w:space="0" w:color="auto"/>
      </w:divBdr>
    </w:div>
    <w:div w:id="991713576">
      <w:bodyDiv w:val="1"/>
      <w:marLeft w:val="0"/>
      <w:marRight w:val="0"/>
      <w:marTop w:val="0"/>
      <w:marBottom w:val="0"/>
      <w:divBdr>
        <w:top w:val="none" w:sz="0" w:space="0" w:color="auto"/>
        <w:left w:val="none" w:sz="0" w:space="0" w:color="auto"/>
        <w:bottom w:val="none" w:sz="0" w:space="0" w:color="auto"/>
        <w:right w:val="none" w:sz="0" w:space="0" w:color="auto"/>
      </w:divBdr>
    </w:div>
    <w:div w:id="992180763">
      <w:bodyDiv w:val="1"/>
      <w:marLeft w:val="0"/>
      <w:marRight w:val="0"/>
      <w:marTop w:val="0"/>
      <w:marBottom w:val="0"/>
      <w:divBdr>
        <w:top w:val="none" w:sz="0" w:space="0" w:color="auto"/>
        <w:left w:val="none" w:sz="0" w:space="0" w:color="auto"/>
        <w:bottom w:val="none" w:sz="0" w:space="0" w:color="auto"/>
        <w:right w:val="none" w:sz="0" w:space="0" w:color="auto"/>
      </w:divBdr>
    </w:div>
    <w:div w:id="993685680">
      <w:bodyDiv w:val="1"/>
      <w:marLeft w:val="0"/>
      <w:marRight w:val="0"/>
      <w:marTop w:val="0"/>
      <w:marBottom w:val="0"/>
      <w:divBdr>
        <w:top w:val="none" w:sz="0" w:space="0" w:color="auto"/>
        <w:left w:val="none" w:sz="0" w:space="0" w:color="auto"/>
        <w:bottom w:val="none" w:sz="0" w:space="0" w:color="auto"/>
        <w:right w:val="none" w:sz="0" w:space="0" w:color="auto"/>
      </w:divBdr>
    </w:div>
    <w:div w:id="994451654">
      <w:bodyDiv w:val="1"/>
      <w:marLeft w:val="0"/>
      <w:marRight w:val="0"/>
      <w:marTop w:val="0"/>
      <w:marBottom w:val="0"/>
      <w:divBdr>
        <w:top w:val="none" w:sz="0" w:space="0" w:color="auto"/>
        <w:left w:val="none" w:sz="0" w:space="0" w:color="auto"/>
        <w:bottom w:val="none" w:sz="0" w:space="0" w:color="auto"/>
        <w:right w:val="none" w:sz="0" w:space="0" w:color="auto"/>
      </w:divBdr>
    </w:div>
    <w:div w:id="994842093">
      <w:bodyDiv w:val="1"/>
      <w:marLeft w:val="0"/>
      <w:marRight w:val="0"/>
      <w:marTop w:val="0"/>
      <w:marBottom w:val="0"/>
      <w:divBdr>
        <w:top w:val="none" w:sz="0" w:space="0" w:color="auto"/>
        <w:left w:val="none" w:sz="0" w:space="0" w:color="auto"/>
        <w:bottom w:val="none" w:sz="0" w:space="0" w:color="auto"/>
        <w:right w:val="none" w:sz="0" w:space="0" w:color="auto"/>
      </w:divBdr>
    </w:div>
    <w:div w:id="995375225">
      <w:bodyDiv w:val="1"/>
      <w:marLeft w:val="0"/>
      <w:marRight w:val="0"/>
      <w:marTop w:val="0"/>
      <w:marBottom w:val="0"/>
      <w:divBdr>
        <w:top w:val="none" w:sz="0" w:space="0" w:color="auto"/>
        <w:left w:val="none" w:sz="0" w:space="0" w:color="auto"/>
        <w:bottom w:val="none" w:sz="0" w:space="0" w:color="auto"/>
        <w:right w:val="none" w:sz="0" w:space="0" w:color="auto"/>
      </w:divBdr>
    </w:div>
    <w:div w:id="996760220">
      <w:bodyDiv w:val="1"/>
      <w:marLeft w:val="0"/>
      <w:marRight w:val="0"/>
      <w:marTop w:val="0"/>
      <w:marBottom w:val="0"/>
      <w:divBdr>
        <w:top w:val="none" w:sz="0" w:space="0" w:color="auto"/>
        <w:left w:val="none" w:sz="0" w:space="0" w:color="auto"/>
        <w:bottom w:val="none" w:sz="0" w:space="0" w:color="auto"/>
        <w:right w:val="none" w:sz="0" w:space="0" w:color="auto"/>
      </w:divBdr>
      <w:divsChild>
        <w:div w:id="253318834">
          <w:marLeft w:val="0"/>
          <w:marRight w:val="0"/>
          <w:marTop w:val="0"/>
          <w:marBottom w:val="0"/>
          <w:divBdr>
            <w:top w:val="none" w:sz="0" w:space="0" w:color="auto"/>
            <w:left w:val="none" w:sz="0" w:space="0" w:color="auto"/>
            <w:bottom w:val="none" w:sz="0" w:space="0" w:color="auto"/>
            <w:right w:val="none" w:sz="0" w:space="0" w:color="auto"/>
          </w:divBdr>
        </w:div>
        <w:div w:id="281154056">
          <w:marLeft w:val="0"/>
          <w:marRight w:val="0"/>
          <w:marTop w:val="0"/>
          <w:marBottom w:val="0"/>
          <w:divBdr>
            <w:top w:val="none" w:sz="0" w:space="0" w:color="auto"/>
            <w:left w:val="none" w:sz="0" w:space="0" w:color="auto"/>
            <w:bottom w:val="none" w:sz="0" w:space="0" w:color="auto"/>
            <w:right w:val="none" w:sz="0" w:space="0" w:color="auto"/>
          </w:divBdr>
        </w:div>
        <w:div w:id="293292247">
          <w:marLeft w:val="0"/>
          <w:marRight w:val="0"/>
          <w:marTop w:val="0"/>
          <w:marBottom w:val="0"/>
          <w:divBdr>
            <w:top w:val="none" w:sz="0" w:space="0" w:color="auto"/>
            <w:left w:val="none" w:sz="0" w:space="0" w:color="auto"/>
            <w:bottom w:val="none" w:sz="0" w:space="0" w:color="auto"/>
            <w:right w:val="none" w:sz="0" w:space="0" w:color="auto"/>
          </w:divBdr>
        </w:div>
        <w:div w:id="610165969">
          <w:marLeft w:val="0"/>
          <w:marRight w:val="0"/>
          <w:marTop w:val="0"/>
          <w:marBottom w:val="0"/>
          <w:divBdr>
            <w:top w:val="none" w:sz="0" w:space="0" w:color="auto"/>
            <w:left w:val="none" w:sz="0" w:space="0" w:color="auto"/>
            <w:bottom w:val="none" w:sz="0" w:space="0" w:color="auto"/>
            <w:right w:val="none" w:sz="0" w:space="0" w:color="auto"/>
          </w:divBdr>
        </w:div>
        <w:div w:id="1092505576">
          <w:marLeft w:val="0"/>
          <w:marRight w:val="0"/>
          <w:marTop w:val="0"/>
          <w:marBottom w:val="0"/>
          <w:divBdr>
            <w:top w:val="none" w:sz="0" w:space="0" w:color="auto"/>
            <w:left w:val="none" w:sz="0" w:space="0" w:color="auto"/>
            <w:bottom w:val="none" w:sz="0" w:space="0" w:color="auto"/>
            <w:right w:val="none" w:sz="0" w:space="0" w:color="auto"/>
          </w:divBdr>
        </w:div>
        <w:div w:id="1445539981">
          <w:marLeft w:val="0"/>
          <w:marRight w:val="0"/>
          <w:marTop w:val="0"/>
          <w:marBottom w:val="0"/>
          <w:divBdr>
            <w:top w:val="none" w:sz="0" w:space="0" w:color="auto"/>
            <w:left w:val="none" w:sz="0" w:space="0" w:color="auto"/>
            <w:bottom w:val="none" w:sz="0" w:space="0" w:color="auto"/>
            <w:right w:val="none" w:sz="0" w:space="0" w:color="auto"/>
          </w:divBdr>
        </w:div>
        <w:div w:id="1546866954">
          <w:marLeft w:val="0"/>
          <w:marRight w:val="0"/>
          <w:marTop w:val="0"/>
          <w:marBottom w:val="0"/>
          <w:divBdr>
            <w:top w:val="none" w:sz="0" w:space="0" w:color="auto"/>
            <w:left w:val="none" w:sz="0" w:space="0" w:color="auto"/>
            <w:bottom w:val="none" w:sz="0" w:space="0" w:color="auto"/>
            <w:right w:val="none" w:sz="0" w:space="0" w:color="auto"/>
          </w:divBdr>
        </w:div>
        <w:div w:id="1969893071">
          <w:marLeft w:val="0"/>
          <w:marRight w:val="0"/>
          <w:marTop w:val="0"/>
          <w:marBottom w:val="0"/>
          <w:divBdr>
            <w:top w:val="none" w:sz="0" w:space="0" w:color="auto"/>
            <w:left w:val="none" w:sz="0" w:space="0" w:color="auto"/>
            <w:bottom w:val="none" w:sz="0" w:space="0" w:color="auto"/>
            <w:right w:val="none" w:sz="0" w:space="0" w:color="auto"/>
          </w:divBdr>
        </w:div>
      </w:divsChild>
    </w:div>
    <w:div w:id="998314768">
      <w:bodyDiv w:val="1"/>
      <w:marLeft w:val="0"/>
      <w:marRight w:val="0"/>
      <w:marTop w:val="0"/>
      <w:marBottom w:val="0"/>
      <w:divBdr>
        <w:top w:val="none" w:sz="0" w:space="0" w:color="auto"/>
        <w:left w:val="none" w:sz="0" w:space="0" w:color="auto"/>
        <w:bottom w:val="none" w:sz="0" w:space="0" w:color="auto"/>
        <w:right w:val="none" w:sz="0" w:space="0" w:color="auto"/>
      </w:divBdr>
    </w:div>
    <w:div w:id="998773993">
      <w:bodyDiv w:val="1"/>
      <w:marLeft w:val="0"/>
      <w:marRight w:val="0"/>
      <w:marTop w:val="0"/>
      <w:marBottom w:val="0"/>
      <w:divBdr>
        <w:top w:val="none" w:sz="0" w:space="0" w:color="auto"/>
        <w:left w:val="none" w:sz="0" w:space="0" w:color="auto"/>
        <w:bottom w:val="none" w:sz="0" w:space="0" w:color="auto"/>
        <w:right w:val="none" w:sz="0" w:space="0" w:color="auto"/>
      </w:divBdr>
    </w:div>
    <w:div w:id="999507750">
      <w:bodyDiv w:val="1"/>
      <w:marLeft w:val="0"/>
      <w:marRight w:val="0"/>
      <w:marTop w:val="0"/>
      <w:marBottom w:val="0"/>
      <w:divBdr>
        <w:top w:val="none" w:sz="0" w:space="0" w:color="auto"/>
        <w:left w:val="none" w:sz="0" w:space="0" w:color="auto"/>
        <w:bottom w:val="none" w:sz="0" w:space="0" w:color="auto"/>
        <w:right w:val="none" w:sz="0" w:space="0" w:color="auto"/>
      </w:divBdr>
    </w:div>
    <w:div w:id="1002319746">
      <w:bodyDiv w:val="1"/>
      <w:marLeft w:val="0"/>
      <w:marRight w:val="0"/>
      <w:marTop w:val="0"/>
      <w:marBottom w:val="0"/>
      <w:divBdr>
        <w:top w:val="none" w:sz="0" w:space="0" w:color="auto"/>
        <w:left w:val="none" w:sz="0" w:space="0" w:color="auto"/>
        <w:bottom w:val="none" w:sz="0" w:space="0" w:color="auto"/>
        <w:right w:val="none" w:sz="0" w:space="0" w:color="auto"/>
      </w:divBdr>
    </w:div>
    <w:div w:id="1002506408">
      <w:bodyDiv w:val="1"/>
      <w:marLeft w:val="0"/>
      <w:marRight w:val="0"/>
      <w:marTop w:val="0"/>
      <w:marBottom w:val="0"/>
      <w:divBdr>
        <w:top w:val="none" w:sz="0" w:space="0" w:color="auto"/>
        <w:left w:val="none" w:sz="0" w:space="0" w:color="auto"/>
        <w:bottom w:val="none" w:sz="0" w:space="0" w:color="auto"/>
        <w:right w:val="none" w:sz="0" w:space="0" w:color="auto"/>
      </w:divBdr>
    </w:div>
    <w:div w:id="1002851790">
      <w:bodyDiv w:val="1"/>
      <w:marLeft w:val="0"/>
      <w:marRight w:val="0"/>
      <w:marTop w:val="0"/>
      <w:marBottom w:val="0"/>
      <w:divBdr>
        <w:top w:val="none" w:sz="0" w:space="0" w:color="auto"/>
        <w:left w:val="none" w:sz="0" w:space="0" w:color="auto"/>
        <w:bottom w:val="none" w:sz="0" w:space="0" w:color="auto"/>
        <w:right w:val="none" w:sz="0" w:space="0" w:color="auto"/>
      </w:divBdr>
    </w:div>
    <w:div w:id="1003053107">
      <w:bodyDiv w:val="1"/>
      <w:marLeft w:val="0"/>
      <w:marRight w:val="0"/>
      <w:marTop w:val="0"/>
      <w:marBottom w:val="0"/>
      <w:divBdr>
        <w:top w:val="none" w:sz="0" w:space="0" w:color="auto"/>
        <w:left w:val="none" w:sz="0" w:space="0" w:color="auto"/>
        <w:bottom w:val="none" w:sz="0" w:space="0" w:color="auto"/>
        <w:right w:val="none" w:sz="0" w:space="0" w:color="auto"/>
      </w:divBdr>
    </w:div>
    <w:div w:id="1008142638">
      <w:bodyDiv w:val="1"/>
      <w:marLeft w:val="0"/>
      <w:marRight w:val="0"/>
      <w:marTop w:val="0"/>
      <w:marBottom w:val="0"/>
      <w:divBdr>
        <w:top w:val="none" w:sz="0" w:space="0" w:color="auto"/>
        <w:left w:val="none" w:sz="0" w:space="0" w:color="auto"/>
        <w:bottom w:val="none" w:sz="0" w:space="0" w:color="auto"/>
        <w:right w:val="none" w:sz="0" w:space="0" w:color="auto"/>
      </w:divBdr>
    </w:div>
    <w:div w:id="1008870249">
      <w:bodyDiv w:val="1"/>
      <w:marLeft w:val="0"/>
      <w:marRight w:val="0"/>
      <w:marTop w:val="0"/>
      <w:marBottom w:val="0"/>
      <w:divBdr>
        <w:top w:val="none" w:sz="0" w:space="0" w:color="auto"/>
        <w:left w:val="none" w:sz="0" w:space="0" w:color="auto"/>
        <w:bottom w:val="none" w:sz="0" w:space="0" w:color="auto"/>
        <w:right w:val="none" w:sz="0" w:space="0" w:color="auto"/>
      </w:divBdr>
    </w:div>
    <w:div w:id="1009410948">
      <w:bodyDiv w:val="1"/>
      <w:marLeft w:val="0"/>
      <w:marRight w:val="0"/>
      <w:marTop w:val="0"/>
      <w:marBottom w:val="0"/>
      <w:divBdr>
        <w:top w:val="none" w:sz="0" w:space="0" w:color="auto"/>
        <w:left w:val="none" w:sz="0" w:space="0" w:color="auto"/>
        <w:bottom w:val="none" w:sz="0" w:space="0" w:color="auto"/>
        <w:right w:val="none" w:sz="0" w:space="0" w:color="auto"/>
      </w:divBdr>
    </w:div>
    <w:div w:id="1010331571">
      <w:bodyDiv w:val="1"/>
      <w:marLeft w:val="0"/>
      <w:marRight w:val="0"/>
      <w:marTop w:val="0"/>
      <w:marBottom w:val="0"/>
      <w:divBdr>
        <w:top w:val="none" w:sz="0" w:space="0" w:color="auto"/>
        <w:left w:val="none" w:sz="0" w:space="0" w:color="auto"/>
        <w:bottom w:val="none" w:sz="0" w:space="0" w:color="auto"/>
        <w:right w:val="none" w:sz="0" w:space="0" w:color="auto"/>
      </w:divBdr>
      <w:divsChild>
        <w:div w:id="386612021">
          <w:marLeft w:val="0"/>
          <w:marRight w:val="0"/>
          <w:marTop w:val="0"/>
          <w:marBottom w:val="0"/>
          <w:divBdr>
            <w:top w:val="none" w:sz="0" w:space="0" w:color="auto"/>
            <w:left w:val="none" w:sz="0" w:space="0" w:color="auto"/>
            <w:bottom w:val="none" w:sz="0" w:space="0" w:color="auto"/>
            <w:right w:val="none" w:sz="0" w:space="0" w:color="auto"/>
          </w:divBdr>
        </w:div>
        <w:div w:id="560361893">
          <w:marLeft w:val="0"/>
          <w:marRight w:val="0"/>
          <w:marTop w:val="0"/>
          <w:marBottom w:val="0"/>
          <w:divBdr>
            <w:top w:val="none" w:sz="0" w:space="0" w:color="auto"/>
            <w:left w:val="none" w:sz="0" w:space="0" w:color="auto"/>
            <w:bottom w:val="none" w:sz="0" w:space="0" w:color="auto"/>
            <w:right w:val="none" w:sz="0" w:space="0" w:color="auto"/>
          </w:divBdr>
        </w:div>
        <w:div w:id="653338753">
          <w:marLeft w:val="0"/>
          <w:marRight w:val="0"/>
          <w:marTop w:val="0"/>
          <w:marBottom w:val="0"/>
          <w:divBdr>
            <w:top w:val="none" w:sz="0" w:space="0" w:color="auto"/>
            <w:left w:val="none" w:sz="0" w:space="0" w:color="auto"/>
            <w:bottom w:val="none" w:sz="0" w:space="0" w:color="auto"/>
            <w:right w:val="none" w:sz="0" w:space="0" w:color="auto"/>
          </w:divBdr>
        </w:div>
        <w:div w:id="825710404">
          <w:marLeft w:val="0"/>
          <w:marRight w:val="0"/>
          <w:marTop w:val="0"/>
          <w:marBottom w:val="0"/>
          <w:divBdr>
            <w:top w:val="none" w:sz="0" w:space="0" w:color="auto"/>
            <w:left w:val="none" w:sz="0" w:space="0" w:color="auto"/>
            <w:bottom w:val="none" w:sz="0" w:space="0" w:color="auto"/>
            <w:right w:val="none" w:sz="0" w:space="0" w:color="auto"/>
          </w:divBdr>
        </w:div>
        <w:div w:id="902956602">
          <w:marLeft w:val="0"/>
          <w:marRight w:val="0"/>
          <w:marTop w:val="0"/>
          <w:marBottom w:val="0"/>
          <w:divBdr>
            <w:top w:val="none" w:sz="0" w:space="0" w:color="auto"/>
            <w:left w:val="none" w:sz="0" w:space="0" w:color="auto"/>
            <w:bottom w:val="none" w:sz="0" w:space="0" w:color="auto"/>
            <w:right w:val="none" w:sz="0" w:space="0" w:color="auto"/>
          </w:divBdr>
        </w:div>
        <w:div w:id="1227649242">
          <w:marLeft w:val="0"/>
          <w:marRight w:val="0"/>
          <w:marTop w:val="0"/>
          <w:marBottom w:val="0"/>
          <w:divBdr>
            <w:top w:val="none" w:sz="0" w:space="0" w:color="auto"/>
            <w:left w:val="none" w:sz="0" w:space="0" w:color="auto"/>
            <w:bottom w:val="none" w:sz="0" w:space="0" w:color="auto"/>
            <w:right w:val="none" w:sz="0" w:space="0" w:color="auto"/>
          </w:divBdr>
        </w:div>
        <w:div w:id="1322856563">
          <w:marLeft w:val="0"/>
          <w:marRight w:val="0"/>
          <w:marTop w:val="0"/>
          <w:marBottom w:val="0"/>
          <w:divBdr>
            <w:top w:val="none" w:sz="0" w:space="0" w:color="auto"/>
            <w:left w:val="none" w:sz="0" w:space="0" w:color="auto"/>
            <w:bottom w:val="none" w:sz="0" w:space="0" w:color="auto"/>
            <w:right w:val="none" w:sz="0" w:space="0" w:color="auto"/>
          </w:divBdr>
        </w:div>
        <w:div w:id="1333558560">
          <w:marLeft w:val="0"/>
          <w:marRight w:val="0"/>
          <w:marTop w:val="0"/>
          <w:marBottom w:val="0"/>
          <w:divBdr>
            <w:top w:val="none" w:sz="0" w:space="0" w:color="auto"/>
            <w:left w:val="none" w:sz="0" w:space="0" w:color="auto"/>
            <w:bottom w:val="none" w:sz="0" w:space="0" w:color="auto"/>
            <w:right w:val="none" w:sz="0" w:space="0" w:color="auto"/>
          </w:divBdr>
        </w:div>
        <w:div w:id="1400207865">
          <w:marLeft w:val="0"/>
          <w:marRight w:val="0"/>
          <w:marTop w:val="0"/>
          <w:marBottom w:val="0"/>
          <w:divBdr>
            <w:top w:val="none" w:sz="0" w:space="0" w:color="auto"/>
            <w:left w:val="none" w:sz="0" w:space="0" w:color="auto"/>
            <w:bottom w:val="none" w:sz="0" w:space="0" w:color="auto"/>
            <w:right w:val="none" w:sz="0" w:space="0" w:color="auto"/>
          </w:divBdr>
        </w:div>
        <w:div w:id="1409376491">
          <w:marLeft w:val="0"/>
          <w:marRight w:val="0"/>
          <w:marTop w:val="0"/>
          <w:marBottom w:val="0"/>
          <w:divBdr>
            <w:top w:val="none" w:sz="0" w:space="0" w:color="auto"/>
            <w:left w:val="none" w:sz="0" w:space="0" w:color="auto"/>
            <w:bottom w:val="none" w:sz="0" w:space="0" w:color="auto"/>
            <w:right w:val="none" w:sz="0" w:space="0" w:color="auto"/>
          </w:divBdr>
        </w:div>
        <w:div w:id="1425154104">
          <w:marLeft w:val="0"/>
          <w:marRight w:val="0"/>
          <w:marTop w:val="0"/>
          <w:marBottom w:val="0"/>
          <w:divBdr>
            <w:top w:val="none" w:sz="0" w:space="0" w:color="auto"/>
            <w:left w:val="none" w:sz="0" w:space="0" w:color="auto"/>
            <w:bottom w:val="none" w:sz="0" w:space="0" w:color="auto"/>
            <w:right w:val="none" w:sz="0" w:space="0" w:color="auto"/>
          </w:divBdr>
        </w:div>
        <w:div w:id="1591045622">
          <w:marLeft w:val="0"/>
          <w:marRight w:val="0"/>
          <w:marTop w:val="0"/>
          <w:marBottom w:val="0"/>
          <w:divBdr>
            <w:top w:val="none" w:sz="0" w:space="0" w:color="auto"/>
            <w:left w:val="none" w:sz="0" w:space="0" w:color="auto"/>
            <w:bottom w:val="none" w:sz="0" w:space="0" w:color="auto"/>
            <w:right w:val="none" w:sz="0" w:space="0" w:color="auto"/>
          </w:divBdr>
        </w:div>
        <w:div w:id="1721710566">
          <w:marLeft w:val="0"/>
          <w:marRight w:val="0"/>
          <w:marTop w:val="0"/>
          <w:marBottom w:val="0"/>
          <w:divBdr>
            <w:top w:val="none" w:sz="0" w:space="0" w:color="auto"/>
            <w:left w:val="none" w:sz="0" w:space="0" w:color="auto"/>
            <w:bottom w:val="none" w:sz="0" w:space="0" w:color="auto"/>
            <w:right w:val="none" w:sz="0" w:space="0" w:color="auto"/>
          </w:divBdr>
        </w:div>
        <w:div w:id="1832021939">
          <w:marLeft w:val="0"/>
          <w:marRight w:val="0"/>
          <w:marTop w:val="0"/>
          <w:marBottom w:val="0"/>
          <w:divBdr>
            <w:top w:val="none" w:sz="0" w:space="0" w:color="auto"/>
            <w:left w:val="none" w:sz="0" w:space="0" w:color="auto"/>
            <w:bottom w:val="none" w:sz="0" w:space="0" w:color="auto"/>
            <w:right w:val="none" w:sz="0" w:space="0" w:color="auto"/>
          </w:divBdr>
        </w:div>
        <w:div w:id="1832912191">
          <w:marLeft w:val="0"/>
          <w:marRight w:val="0"/>
          <w:marTop w:val="0"/>
          <w:marBottom w:val="0"/>
          <w:divBdr>
            <w:top w:val="none" w:sz="0" w:space="0" w:color="auto"/>
            <w:left w:val="none" w:sz="0" w:space="0" w:color="auto"/>
            <w:bottom w:val="none" w:sz="0" w:space="0" w:color="auto"/>
            <w:right w:val="none" w:sz="0" w:space="0" w:color="auto"/>
          </w:divBdr>
        </w:div>
        <w:div w:id="1853757727">
          <w:marLeft w:val="0"/>
          <w:marRight w:val="0"/>
          <w:marTop w:val="0"/>
          <w:marBottom w:val="0"/>
          <w:divBdr>
            <w:top w:val="none" w:sz="0" w:space="0" w:color="auto"/>
            <w:left w:val="none" w:sz="0" w:space="0" w:color="auto"/>
            <w:bottom w:val="none" w:sz="0" w:space="0" w:color="auto"/>
            <w:right w:val="none" w:sz="0" w:space="0" w:color="auto"/>
          </w:divBdr>
        </w:div>
        <w:div w:id="2031566740">
          <w:marLeft w:val="0"/>
          <w:marRight w:val="0"/>
          <w:marTop w:val="0"/>
          <w:marBottom w:val="0"/>
          <w:divBdr>
            <w:top w:val="none" w:sz="0" w:space="0" w:color="auto"/>
            <w:left w:val="none" w:sz="0" w:space="0" w:color="auto"/>
            <w:bottom w:val="none" w:sz="0" w:space="0" w:color="auto"/>
            <w:right w:val="none" w:sz="0" w:space="0" w:color="auto"/>
          </w:divBdr>
        </w:div>
        <w:div w:id="2057705049">
          <w:marLeft w:val="0"/>
          <w:marRight w:val="0"/>
          <w:marTop w:val="0"/>
          <w:marBottom w:val="0"/>
          <w:divBdr>
            <w:top w:val="none" w:sz="0" w:space="0" w:color="auto"/>
            <w:left w:val="none" w:sz="0" w:space="0" w:color="auto"/>
            <w:bottom w:val="none" w:sz="0" w:space="0" w:color="auto"/>
            <w:right w:val="none" w:sz="0" w:space="0" w:color="auto"/>
          </w:divBdr>
        </w:div>
        <w:div w:id="2058355896">
          <w:marLeft w:val="0"/>
          <w:marRight w:val="0"/>
          <w:marTop w:val="0"/>
          <w:marBottom w:val="0"/>
          <w:divBdr>
            <w:top w:val="none" w:sz="0" w:space="0" w:color="auto"/>
            <w:left w:val="none" w:sz="0" w:space="0" w:color="auto"/>
            <w:bottom w:val="none" w:sz="0" w:space="0" w:color="auto"/>
            <w:right w:val="none" w:sz="0" w:space="0" w:color="auto"/>
          </w:divBdr>
        </w:div>
      </w:divsChild>
    </w:div>
    <w:div w:id="1010372988">
      <w:bodyDiv w:val="1"/>
      <w:marLeft w:val="0"/>
      <w:marRight w:val="0"/>
      <w:marTop w:val="0"/>
      <w:marBottom w:val="0"/>
      <w:divBdr>
        <w:top w:val="none" w:sz="0" w:space="0" w:color="auto"/>
        <w:left w:val="none" w:sz="0" w:space="0" w:color="auto"/>
        <w:bottom w:val="none" w:sz="0" w:space="0" w:color="auto"/>
        <w:right w:val="none" w:sz="0" w:space="0" w:color="auto"/>
      </w:divBdr>
    </w:div>
    <w:div w:id="1010529518">
      <w:bodyDiv w:val="1"/>
      <w:marLeft w:val="0"/>
      <w:marRight w:val="0"/>
      <w:marTop w:val="0"/>
      <w:marBottom w:val="0"/>
      <w:divBdr>
        <w:top w:val="none" w:sz="0" w:space="0" w:color="auto"/>
        <w:left w:val="none" w:sz="0" w:space="0" w:color="auto"/>
        <w:bottom w:val="none" w:sz="0" w:space="0" w:color="auto"/>
        <w:right w:val="none" w:sz="0" w:space="0" w:color="auto"/>
      </w:divBdr>
    </w:div>
    <w:div w:id="1011950460">
      <w:bodyDiv w:val="1"/>
      <w:marLeft w:val="0"/>
      <w:marRight w:val="0"/>
      <w:marTop w:val="0"/>
      <w:marBottom w:val="0"/>
      <w:divBdr>
        <w:top w:val="none" w:sz="0" w:space="0" w:color="auto"/>
        <w:left w:val="none" w:sz="0" w:space="0" w:color="auto"/>
        <w:bottom w:val="none" w:sz="0" w:space="0" w:color="auto"/>
        <w:right w:val="none" w:sz="0" w:space="0" w:color="auto"/>
      </w:divBdr>
    </w:div>
    <w:div w:id="1015501826">
      <w:bodyDiv w:val="1"/>
      <w:marLeft w:val="0"/>
      <w:marRight w:val="0"/>
      <w:marTop w:val="0"/>
      <w:marBottom w:val="0"/>
      <w:divBdr>
        <w:top w:val="none" w:sz="0" w:space="0" w:color="auto"/>
        <w:left w:val="none" w:sz="0" w:space="0" w:color="auto"/>
        <w:bottom w:val="none" w:sz="0" w:space="0" w:color="auto"/>
        <w:right w:val="none" w:sz="0" w:space="0" w:color="auto"/>
      </w:divBdr>
    </w:div>
    <w:div w:id="1015814680">
      <w:bodyDiv w:val="1"/>
      <w:marLeft w:val="0"/>
      <w:marRight w:val="0"/>
      <w:marTop w:val="0"/>
      <w:marBottom w:val="0"/>
      <w:divBdr>
        <w:top w:val="none" w:sz="0" w:space="0" w:color="auto"/>
        <w:left w:val="none" w:sz="0" w:space="0" w:color="auto"/>
        <w:bottom w:val="none" w:sz="0" w:space="0" w:color="auto"/>
        <w:right w:val="none" w:sz="0" w:space="0" w:color="auto"/>
      </w:divBdr>
    </w:div>
    <w:div w:id="1016034895">
      <w:bodyDiv w:val="1"/>
      <w:marLeft w:val="0"/>
      <w:marRight w:val="0"/>
      <w:marTop w:val="0"/>
      <w:marBottom w:val="0"/>
      <w:divBdr>
        <w:top w:val="none" w:sz="0" w:space="0" w:color="auto"/>
        <w:left w:val="none" w:sz="0" w:space="0" w:color="auto"/>
        <w:bottom w:val="none" w:sz="0" w:space="0" w:color="auto"/>
        <w:right w:val="none" w:sz="0" w:space="0" w:color="auto"/>
      </w:divBdr>
    </w:div>
    <w:div w:id="1017000339">
      <w:bodyDiv w:val="1"/>
      <w:marLeft w:val="0"/>
      <w:marRight w:val="0"/>
      <w:marTop w:val="0"/>
      <w:marBottom w:val="0"/>
      <w:divBdr>
        <w:top w:val="none" w:sz="0" w:space="0" w:color="auto"/>
        <w:left w:val="none" w:sz="0" w:space="0" w:color="auto"/>
        <w:bottom w:val="none" w:sz="0" w:space="0" w:color="auto"/>
        <w:right w:val="none" w:sz="0" w:space="0" w:color="auto"/>
      </w:divBdr>
      <w:divsChild>
        <w:div w:id="443380626">
          <w:marLeft w:val="0"/>
          <w:marRight w:val="0"/>
          <w:marTop w:val="0"/>
          <w:marBottom w:val="0"/>
          <w:divBdr>
            <w:top w:val="none" w:sz="0" w:space="0" w:color="auto"/>
            <w:left w:val="none" w:sz="0" w:space="0" w:color="auto"/>
            <w:bottom w:val="none" w:sz="0" w:space="0" w:color="auto"/>
            <w:right w:val="none" w:sz="0" w:space="0" w:color="auto"/>
          </w:divBdr>
        </w:div>
        <w:div w:id="650061547">
          <w:marLeft w:val="0"/>
          <w:marRight w:val="0"/>
          <w:marTop w:val="0"/>
          <w:marBottom w:val="0"/>
          <w:divBdr>
            <w:top w:val="none" w:sz="0" w:space="0" w:color="auto"/>
            <w:left w:val="none" w:sz="0" w:space="0" w:color="auto"/>
            <w:bottom w:val="none" w:sz="0" w:space="0" w:color="auto"/>
            <w:right w:val="none" w:sz="0" w:space="0" w:color="auto"/>
          </w:divBdr>
        </w:div>
        <w:div w:id="742527472">
          <w:marLeft w:val="0"/>
          <w:marRight w:val="0"/>
          <w:marTop w:val="0"/>
          <w:marBottom w:val="0"/>
          <w:divBdr>
            <w:top w:val="none" w:sz="0" w:space="0" w:color="auto"/>
            <w:left w:val="none" w:sz="0" w:space="0" w:color="auto"/>
            <w:bottom w:val="none" w:sz="0" w:space="0" w:color="auto"/>
            <w:right w:val="none" w:sz="0" w:space="0" w:color="auto"/>
          </w:divBdr>
        </w:div>
        <w:div w:id="845435799">
          <w:marLeft w:val="0"/>
          <w:marRight w:val="0"/>
          <w:marTop w:val="0"/>
          <w:marBottom w:val="0"/>
          <w:divBdr>
            <w:top w:val="none" w:sz="0" w:space="0" w:color="auto"/>
            <w:left w:val="none" w:sz="0" w:space="0" w:color="auto"/>
            <w:bottom w:val="none" w:sz="0" w:space="0" w:color="auto"/>
            <w:right w:val="none" w:sz="0" w:space="0" w:color="auto"/>
          </w:divBdr>
        </w:div>
        <w:div w:id="1146582830">
          <w:marLeft w:val="0"/>
          <w:marRight w:val="0"/>
          <w:marTop w:val="0"/>
          <w:marBottom w:val="0"/>
          <w:divBdr>
            <w:top w:val="none" w:sz="0" w:space="0" w:color="auto"/>
            <w:left w:val="none" w:sz="0" w:space="0" w:color="auto"/>
            <w:bottom w:val="none" w:sz="0" w:space="0" w:color="auto"/>
            <w:right w:val="none" w:sz="0" w:space="0" w:color="auto"/>
          </w:divBdr>
        </w:div>
        <w:div w:id="1365323700">
          <w:marLeft w:val="0"/>
          <w:marRight w:val="0"/>
          <w:marTop w:val="0"/>
          <w:marBottom w:val="0"/>
          <w:divBdr>
            <w:top w:val="none" w:sz="0" w:space="0" w:color="auto"/>
            <w:left w:val="none" w:sz="0" w:space="0" w:color="auto"/>
            <w:bottom w:val="none" w:sz="0" w:space="0" w:color="auto"/>
            <w:right w:val="none" w:sz="0" w:space="0" w:color="auto"/>
          </w:divBdr>
        </w:div>
        <w:div w:id="1369645867">
          <w:marLeft w:val="0"/>
          <w:marRight w:val="0"/>
          <w:marTop w:val="0"/>
          <w:marBottom w:val="0"/>
          <w:divBdr>
            <w:top w:val="none" w:sz="0" w:space="0" w:color="auto"/>
            <w:left w:val="none" w:sz="0" w:space="0" w:color="auto"/>
            <w:bottom w:val="none" w:sz="0" w:space="0" w:color="auto"/>
            <w:right w:val="none" w:sz="0" w:space="0" w:color="auto"/>
          </w:divBdr>
        </w:div>
        <w:div w:id="1888367998">
          <w:marLeft w:val="0"/>
          <w:marRight w:val="0"/>
          <w:marTop w:val="0"/>
          <w:marBottom w:val="0"/>
          <w:divBdr>
            <w:top w:val="none" w:sz="0" w:space="0" w:color="auto"/>
            <w:left w:val="none" w:sz="0" w:space="0" w:color="auto"/>
            <w:bottom w:val="none" w:sz="0" w:space="0" w:color="auto"/>
            <w:right w:val="none" w:sz="0" w:space="0" w:color="auto"/>
          </w:divBdr>
        </w:div>
      </w:divsChild>
    </w:div>
    <w:div w:id="1019309120">
      <w:bodyDiv w:val="1"/>
      <w:marLeft w:val="0"/>
      <w:marRight w:val="0"/>
      <w:marTop w:val="0"/>
      <w:marBottom w:val="0"/>
      <w:divBdr>
        <w:top w:val="none" w:sz="0" w:space="0" w:color="auto"/>
        <w:left w:val="none" w:sz="0" w:space="0" w:color="auto"/>
        <w:bottom w:val="none" w:sz="0" w:space="0" w:color="auto"/>
        <w:right w:val="none" w:sz="0" w:space="0" w:color="auto"/>
      </w:divBdr>
    </w:div>
    <w:div w:id="1021470832">
      <w:bodyDiv w:val="1"/>
      <w:marLeft w:val="0"/>
      <w:marRight w:val="0"/>
      <w:marTop w:val="0"/>
      <w:marBottom w:val="0"/>
      <w:divBdr>
        <w:top w:val="none" w:sz="0" w:space="0" w:color="auto"/>
        <w:left w:val="none" w:sz="0" w:space="0" w:color="auto"/>
        <w:bottom w:val="none" w:sz="0" w:space="0" w:color="auto"/>
        <w:right w:val="none" w:sz="0" w:space="0" w:color="auto"/>
      </w:divBdr>
    </w:div>
    <w:div w:id="1023092326">
      <w:bodyDiv w:val="1"/>
      <w:marLeft w:val="0"/>
      <w:marRight w:val="0"/>
      <w:marTop w:val="0"/>
      <w:marBottom w:val="0"/>
      <w:divBdr>
        <w:top w:val="none" w:sz="0" w:space="0" w:color="auto"/>
        <w:left w:val="none" w:sz="0" w:space="0" w:color="auto"/>
        <w:bottom w:val="none" w:sz="0" w:space="0" w:color="auto"/>
        <w:right w:val="none" w:sz="0" w:space="0" w:color="auto"/>
      </w:divBdr>
    </w:div>
    <w:div w:id="1024479184">
      <w:bodyDiv w:val="1"/>
      <w:marLeft w:val="0"/>
      <w:marRight w:val="0"/>
      <w:marTop w:val="0"/>
      <w:marBottom w:val="0"/>
      <w:divBdr>
        <w:top w:val="none" w:sz="0" w:space="0" w:color="auto"/>
        <w:left w:val="none" w:sz="0" w:space="0" w:color="auto"/>
        <w:bottom w:val="none" w:sz="0" w:space="0" w:color="auto"/>
        <w:right w:val="none" w:sz="0" w:space="0" w:color="auto"/>
      </w:divBdr>
    </w:div>
    <w:div w:id="1024601165">
      <w:bodyDiv w:val="1"/>
      <w:marLeft w:val="0"/>
      <w:marRight w:val="0"/>
      <w:marTop w:val="0"/>
      <w:marBottom w:val="0"/>
      <w:divBdr>
        <w:top w:val="none" w:sz="0" w:space="0" w:color="auto"/>
        <w:left w:val="none" w:sz="0" w:space="0" w:color="auto"/>
        <w:bottom w:val="none" w:sz="0" w:space="0" w:color="auto"/>
        <w:right w:val="none" w:sz="0" w:space="0" w:color="auto"/>
      </w:divBdr>
    </w:div>
    <w:div w:id="1027489666">
      <w:bodyDiv w:val="1"/>
      <w:marLeft w:val="0"/>
      <w:marRight w:val="0"/>
      <w:marTop w:val="0"/>
      <w:marBottom w:val="0"/>
      <w:divBdr>
        <w:top w:val="none" w:sz="0" w:space="0" w:color="auto"/>
        <w:left w:val="none" w:sz="0" w:space="0" w:color="auto"/>
        <w:bottom w:val="none" w:sz="0" w:space="0" w:color="auto"/>
        <w:right w:val="none" w:sz="0" w:space="0" w:color="auto"/>
      </w:divBdr>
      <w:divsChild>
        <w:div w:id="98841898">
          <w:marLeft w:val="0"/>
          <w:marRight w:val="0"/>
          <w:marTop w:val="0"/>
          <w:marBottom w:val="0"/>
          <w:divBdr>
            <w:top w:val="none" w:sz="0" w:space="0" w:color="auto"/>
            <w:left w:val="none" w:sz="0" w:space="0" w:color="auto"/>
            <w:bottom w:val="none" w:sz="0" w:space="0" w:color="auto"/>
            <w:right w:val="none" w:sz="0" w:space="0" w:color="auto"/>
          </w:divBdr>
        </w:div>
        <w:div w:id="204559894">
          <w:marLeft w:val="0"/>
          <w:marRight w:val="0"/>
          <w:marTop w:val="0"/>
          <w:marBottom w:val="0"/>
          <w:divBdr>
            <w:top w:val="none" w:sz="0" w:space="0" w:color="auto"/>
            <w:left w:val="none" w:sz="0" w:space="0" w:color="auto"/>
            <w:bottom w:val="none" w:sz="0" w:space="0" w:color="auto"/>
            <w:right w:val="none" w:sz="0" w:space="0" w:color="auto"/>
          </w:divBdr>
        </w:div>
        <w:div w:id="279994176">
          <w:marLeft w:val="0"/>
          <w:marRight w:val="0"/>
          <w:marTop w:val="0"/>
          <w:marBottom w:val="0"/>
          <w:divBdr>
            <w:top w:val="none" w:sz="0" w:space="0" w:color="auto"/>
            <w:left w:val="none" w:sz="0" w:space="0" w:color="auto"/>
            <w:bottom w:val="none" w:sz="0" w:space="0" w:color="auto"/>
            <w:right w:val="none" w:sz="0" w:space="0" w:color="auto"/>
          </w:divBdr>
        </w:div>
        <w:div w:id="607395285">
          <w:marLeft w:val="0"/>
          <w:marRight w:val="0"/>
          <w:marTop w:val="0"/>
          <w:marBottom w:val="0"/>
          <w:divBdr>
            <w:top w:val="none" w:sz="0" w:space="0" w:color="auto"/>
            <w:left w:val="none" w:sz="0" w:space="0" w:color="auto"/>
            <w:bottom w:val="none" w:sz="0" w:space="0" w:color="auto"/>
            <w:right w:val="none" w:sz="0" w:space="0" w:color="auto"/>
          </w:divBdr>
        </w:div>
        <w:div w:id="709956101">
          <w:marLeft w:val="0"/>
          <w:marRight w:val="0"/>
          <w:marTop w:val="0"/>
          <w:marBottom w:val="0"/>
          <w:divBdr>
            <w:top w:val="none" w:sz="0" w:space="0" w:color="auto"/>
            <w:left w:val="none" w:sz="0" w:space="0" w:color="auto"/>
            <w:bottom w:val="none" w:sz="0" w:space="0" w:color="auto"/>
            <w:right w:val="none" w:sz="0" w:space="0" w:color="auto"/>
          </w:divBdr>
        </w:div>
        <w:div w:id="891963234">
          <w:marLeft w:val="0"/>
          <w:marRight w:val="0"/>
          <w:marTop w:val="0"/>
          <w:marBottom w:val="0"/>
          <w:divBdr>
            <w:top w:val="none" w:sz="0" w:space="0" w:color="auto"/>
            <w:left w:val="none" w:sz="0" w:space="0" w:color="auto"/>
            <w:bottom w:val="none" w:sz="0" w:space="0" w:color="auto"/>
            <w:right w:val="none" w:sz="0" w:space="0" w:color="auto"/>
          </w:divBdr>
        </w:div>
        <w:div w:id="936521207">
          <w:marLeft w:val="0"/>
          <w:marRight w:val="0"/>
          <w:marTop w:val="0"/>
          <w:marBottom w:val="0"/>
          <w:divBdr>
            <w:top w:val="none" w:sz="0" w:space="0" w:color="auto"/>
            <w:left w:val="none" w:sz="0" w:space="0" w:color="auto"/>
            <w:bottom w:val="none" w:sz="0" w:space="0" w:color="auto"/>
            <w:right w:val="none" w:sz="0" w:space="0" w:color="auto"/>
          </w:divBdr>
        </w:div>
        <w:div w:id="979460678">
          <w:marLeft w:val="0"/>
          <w:marRight w:val="0"/>
          <w:marTop w:val="0"/>
          <w:marBottom w:val="0"/>
          <w:divBdr>
            <w:top w:val="none" w:sz="0" w:space="0" w:color="auto"/>
            <w:left w:val="none" w:sz="0" w:space="0" w:color="auto"/>
            <w:bottom w:val="none" w:sz="0" w:space="0" w:color="auto"/>
            <w:right w:val="none" w:sz="0" w:space="0" w:color="auto"/>
          </w:divBdr>
        </w:div>
        <w:div w:id="1351418149">
          <w:marLeft w:val="0"/>
          <w:marRight w:val="0"/>
          <w:marTop w:val="0"/>
          <w:marBottom w:val="0"/>
          <w:divBdr>
            <w:top w:val="none" w:sz="0" w:space="0" w:color="auto"/>
            <w:left w:val="none" w:sz="0" w:space="0" w:color="auto"/>
            <w:bottom w:val="none" w:sz="0" w:space="0" w:color="auto"/>
            <w:right w:val="none" w:sz="0" w:space="0" w:color="auto"/>
          </w:divBdr>
        </w:div>
        <w:div w:id="1357542225">
          <w:marLeft w:val="0"/>
          <w:marRight w:val="0"/>
          <w:marTop w:val="0"/>
          <w:marBottom w:val="0"/>
          <w:divBdr>
            <w:top w:val="none" w:sz="0" w:space="0" w:color="auto"/>
            <w:left w:val="none" w:sz="0" w:space="0" w:color="auto"/>
            <w:bottom w:val="none" w:sz="0" w:space="0" w:color="auto"/>
            <w:right w:val="none" w:sz="0" w:space="0" w:color="auto"/>
          </w:divBdr>
        </w:div>
        <w:div w:id="1696495443">
          <w:marLeft w:val="0"/>
          <w:marRight w:val="0"/>
          <w:marTop w:val="0"/>
          <w:marBottom w:val="0"/>
          <w:divBdr>
            <w:top w:val="none" w:sz="0" w:space="0" w:color="auto"/>
            <w:left w:val="none" w:sz="0" w:space="0" w:color="auto"/>
            <w:bottom w:val="none" w:sz="0" w:space="0" w:color="auto"/>
            <w:right w:val="none" w:sz="0" w:space="0" w:color="auto"/>
          </w:divBdr>
        </w:div>
        <w:div w:id="1954512501">
          <w:marLeft w:val="0"/>
          <w:marRight w:val="0"/>
          <w:marTop w:val="0"/>
          <w:marBottom w:val="0"/>
          <w:divBdr>
            <w:top w:val="none" w:sz="0" w:space="0" w:color="auto"/>
            <w:left w:val="none" w:sz="0" w:space="0" w:color="auto"/>
            <w:bottom w:val="none" w:sz="0" w:space="0" w:color="auto"/>
            <w:right w:val="none" w:sz="0" w:space="0" w:color="auto"/>
          </w:divBdr>
        </w:div>
        <w:div w:id="1994330661">
          <w:marLeft w:val="0"/>
          <w:marRight w:val="0"/>
          <w:marTop w:val="0"/>
          <w:marBottom w:val="0"/>
          <w:divBdr>
            <w:top w:val="none" w:sz="0" w:space="0" w:color="auto"/>
            <w:left w:val="none" w:sz="0" w:space="0" w:color="auto"/>
            <w:bottom w:val="none" w:sz="0" w:space="0" w:color="auto"/>
            <w:right w:val="none" w:sz="0" w:space="0" w:color="auto"/>
          </w:divBdr>
        </w:div>
      </w:divsChild>
    </w:div>
    <w:div w:id="1027609107">
      <w:bodyDiv w:val="1"/>
      <w:marLeft w:val="0"/>
      <w:marRight w:val="0"/>
      <w:marTop w:val="0"/>
      <w:marBottom w:val="0"/>
      <w:divBdr>
        <w:top w:val="none" w:sz="0" w:space="0" w:color="auto"/>
        <w:left w:val="none" w:sz="0" w:space="0" w:color="auto"/>
        <w:bottom w:val="none" w:sz="0" w:space="0" w:color="auto"/>
        <w:right w:val="none" w:sz="0" w:space="0" w:color="auto"/>
      </w:divBdr>
    </w:div>
    <w:div w:id="1027676236">
      <w:bodyDiv w:val="1"/>
      <w:marLeft w:val="0"/>
      <w:marRight w:val="0"/>
      <w:marTop w:val="0"/>
      <w:marBottom w:val="0"/>
      <w:divBdr>
        <w:top w:val="none" w:sz="0" w:space="0" w:color="auto"/>
        <w:left w:val="none" w:sz="0" w:space="0" w:color="auto"/>
        <w:bottom w:val="none" w:sz="0" w:space="0" w:color="auto"/>
        <w:right w:val="none" w:sz="0" w:space="0" w:color="auto"/>
      </w:divBdr>
    </w:div>
    <w:div w:id="1027680363">
      <w:bodyDiv w:val="1"/>
      <w:marLeft w:val="0"/>
      <w:marRight w:val="0"/>
      <w:marTop w:val="0"/>
      <w:marBottom w:val="0"/>
      <w:divBdr>
        <w:top w:val="none" w:sz="0" w:space="0" w:color="auto"/>
        <w:left w:val="none" w:sz="0" w:space="0" w:color="auto"/>
        <w:bottom w:val="none" w:sz="0" w:space="0" w:color="auto"/>
        <w:right w:val="none" w:sz="0" w:space="0" w:color="auto"/>
      </w:divBdr>
    </w:div>
    <w:div w:id="1028141285">
      <w:bodyDiv w:val="1"/>
      <w:marLeft w:val="0"/>
      <w:marRight w:val="0"/>
      <w:marTop w:val="0"/>
      <w:marBottom w:val="0"/>
      <w:divBdr>
        <w:top w:val="none" w:sz="0" w:space="0" w:color="auto"/>
        <w:left w:val="none" w:sz="0" w:space="0" w:color="auto"/>
        <w:bottom w:val="none" w:sz="0" w:space="0" w:color="auto"/>
        <w:right w:val="none" w:sz="0" w:space="0" w:color="auto"/>
      </w:divBdr>
    </w:div>
    <w:div w:id="1028606265">
      <w:bodyDiv w:val="1"/>
      <w:marLeft w:val="0"/>
      <w:marRight w:val="0"/>
      <w:marTop w:val="0"/>
      <w:marBottom w:val="0"/>
      <w:divBdr>
        <w:top w:val="none" w:sz="0" w:space="0" w:color="auto"/>
        <w:left w:val="none" w:sz="0" w:space="0" w:color="auto"/>
        <w:bottom w:val="none" w:sz="0" w:space="0" w:color="auto"/>
        <w:right w:val="none" w:sz="0" w:space="0" w:color="auto"/>
      </w:divBdr>
    </w:div>
    <w:div w:id="1030296947">
      <w:bodyDiv w:val="1"/>
      <w:marLeft w:val="0"/>
      <w:marRight w:val="0"/>
      <w:marTop w:val="0"/>
      <w:marBottom w:val="0"/>
      <w:divBdr>
        <w:top w:val="none" w:sz="0" w:space="0" w:color="auto"/>
        <w:left w:val="none" w:sz="0" w:space="0" w:color="auto"/>
        <w:bottom w:val="none" w:sz="0" w:space="0" w:color="auto"/>
        <w:right w:val="none" w:sz="0" w:space="0" w:color="auto"/>
      </w:divBdr>
    </w:div>
    <w:div w:id="1030641366">
      <w:bodyDiv w:val="1"/>
      <w:marLeft w:val="0"/>
      <w:marRight w:val="0"/>
      <w:marTop w:val="0"/>
      <w:marBottom w:val="0"/>
      <w:divBdr>
        <w:top w:val="none" w:sz="0" w:space="0" w:color="auto"/>
        <w:left w:val="none" w:sz="0" w:space="0" w:color="auto"/>
        <w:bottom w:val="none" w:sz="0" w:space="0" w:color="auto"/>
        <w:right w:val="none" w:sz="0" w:space="0" w:color="auto"/>
      </w:divBdr>
    </w:div>
    <w:div w:id="1032998037">
      <w:bodyDiv w:val="1"/>
      <w:marLeft w:val="0"/>
      <w:marRight w:val="0"/>
      <w:marTop w:val="0"/>
      <w:marBottom w:val="0"/>
      <w:divBdr>
        <w:top w:val="none" w:sz="0" w:space="0" w:color="auto"/>
        <w:left w:val="none" w:sz="0" w:space="0" w:color="auto"/>
        <w:bottom w:val="none" w:sz="0" w:space="0" w:color="auto"/>
        <w:right w:val="none" w:sz="0" w:space="0" w:color="auto"/>
      </w:divBdr>
    </w:div>
    <w:div w:id="1035078937">
      <w:bodyDiv w:val="1"/>
      <w:marLeft w:val="0"/>
      <w:marRight w:val="0"/>
      <w:marTop w:val="0"/>
      <w:marBottom w:val="0"/>
      <w:divBdr>
        <w:top w:val="none" w:sz="0" w:space="0" w:color="auto"/>
        <w:left w:val="none" w:sz="0" w:space="0" w:color="auto"/>
        <w:bottom w:val="none" w:sz="0" w:space="0" w:color="auto"/>
        <w:right w:val="none" w:sz="0" w:space="0" w:color="auto"/>
      </w:divBdr>
    </w:div>
    <w:div w:id="1036195745">
      <w:bodyDiv w:val="1"/>
      <w:marLeft w:val="0"/>
      <w:marRight w:val="0"/>
      <w:marTop w:val="0"/>
      <w:marBottom w:val="0"/>
      <w:divBdr>
        <w:top w:val="none" w:sz="0" w:space="0" w:color="auto"/>
        <w:left w:val="none" w:sz="0" w:space="0" w:color="auto"/>
        <w:bottom w:val="none" w:sz="0" w:space="0" w:color="auto"/>
        <w:right w:val="none" w:sz="0" w:space="0" w:color="auto"/>
      </w:divBdr>
    </w:div>
    <w:div w:id="1036349033">
      <w:bodyDiv w:val="1"/>
      <w:marLeft w:val="0"/>
      <w:marRight w:val="0"/>
      <w:marTop w:val="0"/>
      <w:marBottom w:val="0"/>
      <w:divBdr>
        <w:top w:val="none" w:sz="0" w:space="0" w:color="auto"/>
        <w:left w:val="none" w:sz="0" w:space="0" w:color="auto"/>
        <w:bottom w:val="none" w:sz="0" w:space="0" w:color="auto"/>
        <w:right w:val="none" w:sz="0" w:space="0" w:color="auto"/>
      </w:divBdr>
    </w:div>
    <w:div w:id="1036809141">
      <w:bodyDiv w:val="1"/>
      <w:marLeft w:val="0"/>
      <w:marRight w:val="0"/>
      <w:marTop w:val="0"/>
      <w:marBottom w:val="0"/>
      <w:divBdr>
        <w:top w:val="none" w:sz="0" w:space="0" w:color="auto"/>
        <w:left w:val="none" w:sz="0" w:space="0" w:color="auto"/>
        <w:bottom w:val="none" w:sz="0" w:space="0" w:color="auto"/>
        <w:right w:val="none" w:sz="0" w:space="0" w:color="auto"/>
      </w:divBdr>
    </w:div>
    <w:div w:id="1037467101">
      <w:bodyDiv w:val="1"/>
      <w:marLeft w:val="0"/>
      <w:marRight w:val="0"/>
      <w:marTop w:val="0"/>
      <w:marBottom w:val="0"/>
      <w:divBdr>
        <w:top w:val="none" w:sz="0" w:space="0" w:color="auto"/>
        <w:left w:val="none" w:sz="0" w:space="0" w:color="auto"/>
        <w:bottom w:val="none" w:sz="0" w:space="0" w:color="auto"/>
        <w:right w:val="none" w:sz="0" w:space="0" w:color="auto"/>
      </w:divBdr>
    </w:div>
    <w:div w:id="1038046128">
      <w:bodyDiv w:val="1"/>
      <w:marLeft w:val="0"/>
      <w:marRight w:val="0"/>
      <w:marTop w:val="0"/>
      <w:marBottom w:val="0"/>
      <w:divBdr>
        <w:top w:val="none" w:sz="0" w:space="0" w:color="auto"/>
        <w:left w:val="none" w:sz="0" w:space="0" w:color="auto"/>
        <w:bottom w:val="none" w:sz="0" w:space="0" w:color="auto"/>
        <w:right w:val="none" w:sz="0" w:space="0" w:color="auto"/>
      </w:divBdr>
    </w:div>
    <w:div w:id="1038746515">
      <w:bodyDiv w:val="1"/>
      <w:marLeft w:val="0"/>
      <w:marRight w:val="0"/>
      <w:marTop w:val="0"/>
      <w:marBottom w:val="0"/>
      <w:divBdr>
        <w:top w:val="none" w:sz="0" w:space="0" w:color="auto"/>
        <w:left w:val="none" w:sz="0" w:space="0" w:color="auto"/>
        <w:bottom w:val="none" w:sz="0" w:space="0" w:color="auto"/>
        <w:right w:val="none" w:sz="0" w:space="0" w:color="auto"/>
      </w:divBdr>
    </w:div>
    <w:div w:id="1044911813">
      <w:bodyDiv w:val="1"/>
      <w:marLeft w:val="0"/>
      <w:marRight w:val="0"/>
      <w:marTop w:val="0"/>
      <w:marBottom w:val="0"/>
      <w:divBdr>
        <w:top w:val="none" w:sz="0" w:space="0" w:color="auto"/>
        <w:left w:val="none" w:sz="0" w:space="0" w:color="auto"/>
        <w:bottom w:val="none" w:sz="0" w:space="0" w:color="auto"/>
        <w:right w:val="none" w:sz="0" w:space="0" w:color="auto"/>
      </w:divBdr>
      <w:divsChild>
        <w:div w:id="365373181">
          <w:marLeft w:val="0"/>
          <w:marRight w:val="0"/>
          <w:marTop w:val="0"/>
          <w:marBottom w:val="0"/>
          <w:divBdr>
            <w:top w:val="none" w:sz="0" w:space="0" w:color="auto"/>
            <w:left w:val="none" w:sz="0" w:space="0" w:color="auto"/>
            <w:bottom w:val="none" w:sz="0" w:space="0" w:color="auto"/>
            <w:right w:val="none" w:sz="0" w:space="0" w:color="auto"/>
          </w:divBdr>
        </w:div>
        <w:div w:id="660741343">
          <w:marLeft w:val="0"/>
          <w:marRight w:val="0"/>
          <w:marTop w:val="0"/>
          <w:marBottom w:val="0"/>
          <w:divBdr>
            <w:top w:val="none" w:sz="0" w:space="0" w:color="auto"/>
            <w:left w:val="none" w:sz="0" w:space="0" w:color="auto"/>
            <w:bottom w:val="none" w:sz="0" w:space="0" w:color="auto"/>
            <w:right w:val="none" w:sz="0" w:space="0" w:color="auto"/>
          </w:divBdr>
        </w:div>
        <w:div w:id="930507089">
          <w:marLeft w:val="0"/>
          <w:marRight w:val="0"/>
          <w:marTop w:val="0"/>
          <w:marBottom w:val="0"/>
          <w:divBdr>
            <w:top w:val="none" w:sz="0" w:space="0" w:color="auto"/>
            <w:left w:val="none" w:sz="0" w:space="0" w:color="auto"/>
            <w:bottom w:val="none" w:sz="0" w:space="0" w:color="auto"/>
            <w:right w:val="none" w:sz="0" w:space="0" w:color="auto"/>
          </w:divBdr>
        </w:div>
        <w:div w:id="1270313483">
          <w:marLeft w:val="0"/>
          <w:marRight w:val="0"/>
          <w:marTop w:val="0"/>
          <w:marBottom w:val="0"/>
          <w:divBdr>
            <w:top w:val="none" w:sz="0" w:space="0" w:color="auto"/>
            <w:left w:val="none" w:sz="0" w:space="0" w:color="auto"/>
            <w:bottom w:val="none" w:sz="0" w:space="0" w:color="auto"/>
            <w:right w:val="none" w:sz="0" w:space="0" w:color="auto"/>
          </w:divBdr>
        </w:div>
        <w:div w:id="1508867652">
          <w:marLeft w:val="0"/>
          <w:marRight w:val="0"/>
          <w:marTop w:val="0"/>
          <w:marBottom w:val="0"/>
          <w:divBdr>
            <w:top w:val="none" w:sz="0" w:space="0" w:color="auto"/>
            <w:left w:val="none" w:sz="0" w:space="0" w:color="auto"/>
            <w:bottom w:val="none" w:sz="0" w:space="0" w:color="auto"/>
            <w:right w:val="none" w:sz="0" w:space="0" w:color="auto"/>
          </w:divBdr>
        </w:div>
        <w:div w:id="1815368368">
          <w:marLeft w:val="0"/>
          <w:marRight w:val="0"/>
          <w:marTop w:val="0"/>
          <w:marBottom w:val="0"/>
          <w:divBdr>
            <w:top w:val="none" w:sz="0" w:space="0" w:color="auto"/>
            <w:left w:val="none" w:sz="0" w:space="0" w:color="auto"/>
            <w:bottom w:val="none" w:sz="0" w:space="0" w:color="auto"/>
            <w:right w:val="none" w:sz="0" w:space="0" w:color="auto"/>
          </w:divBdr>
        </w:div>
      </w:divsChild>
    </w:div>
    <w:div w:id="1045368048">
      <w:bodyDiv w:val="1"/>
      <w:marLeft w:val="0"/>
      <w:marRight w:val="0"/>
      <w:marTop w:val="0"/>
      <w:marBottom w:val="0"/>
      <w:divBdr>
        <w:top w:val="none" w:sz="0" w:space="0" w:color="auto"/>
        <w:left w:val="none" w:sz="0" w:space="0" w:color="auto"/>
        <w:bottom w:val="none" w:sz="0" w:space="0" w:color="auto"/>
        <w:right w:val="none" w:sz="0" w:space="0" w:color="auto"/>
      </w:divBdr>
    </w:div>
    <w:div w:id="1045445320">
      <w:bodyDiv w:val="1"/>
      <w:marLeft w:val="0"/>
      <w:marRight w:val="0"/>
      <w:marTop w:val="0"/>
      <w:marBottom w:val="0"/>
      <w:divBdr>
        <w:top w:val="none" w:sz="0" w:space="0" w:color="auto"/>
        <w:left w:val="none" w:sz="0" w:space="0" w:color="auto"/>
        <w:bottom w:val="none" w:sz="0" w:space="0" w:color="auto"/>
        <w:right w:val="none" w:sz="0" w:space="0" w:color="auto"/>
      </w:divBdr>
    </w:div>
    <w:div w:id="1046296919">
      <w:bodyDiv w:val="1"/>
      <w:marLeft w:val="0"/>
      <w:marRight w:val="0"/>
      <w:marTop w:val="0"/>
      <w:marBottom w:val="0"/>
      <w:divBdr>
        <w:top w:val="none" w:sz="0" w:space="0" w:color="auto"/>
        <w:left w:val="none" w:sz="0" w:space="0" w:color="auto"/>
        <w:bottom w:val="none" w:sz="0" w:space="0" w:color="auto"/>
        <w:right w:val="none" w:sz="0" w:space="0" w:color="auto"/>
      </w:divBdr>
    </w:div>
    <w:div w:id="1046610912">
      <w:bodyDiv w:val="1"/>
      <w:marLeft w:val="0"/>
      <w:marRight w:val="0"/>
      <w:marTop w:val="0"/>
      <w:marBottom w:val="0"/>
      <w:divBdr>
        <w:top w:val="none" w:sz="0" w:space="0" w:color="auto"/>
        <w:left w:val="none" w:sz="0" w:space="0" w:color="auto"/>
        <w:bottom w:val="none" w:sz="0" w:space="0" w:color="auto"/>
        <w:right w:val="none" w:sz="0" w:space="0" w:color="auto"/>
      </w:divBdr>
    </w:div>
    <w:div w:id="1047486010">
      <w:bodyDiv w:val="1"/>
      <w:marLeft w:val="0"/>
      <w:marRight w:val="0"/>
      <w:marTop w:val="0"/>
      <w:marBottom w:val="0"/>
      <w:divBdr>
        <w:top w:val="none" w:sz="0" w:space="0" w:color="auto"/>
        <w:left w:val="none" w:sz="0" w:space="0" w:color="auto"/>
        <w:bottom w:val="none" w:sz="0" w:space="0" w:color="auto"/>
        <w:right w:val="none" w:sz="0" w:space="0" w:color="auto"/>
      </w:divBdr>
      <w:divsChild>
        <w:div w:id="3554670">
          <w:marLeft w:val="0"/>
          <w:marRight w:val="0"/>
          <w:marTop w:val="0"/>
          <w:marBottom w:val="0"/>
          <w:divBdr>
            <w:top w:val="none" w:sz="0" w:space="0" w:color="auto"/>
            <w:left w:val="none" w:sz="0" w:space="0" w:color="auto"/>
            <w:bottom w:val="none" w:sz="0" w:space="0" w:color="auto"/>
            <w:right w:val="none" w:sz="0" w:space="0" w:color="auto"/>
          </w:divBdr>
        </w:div>
        <w:div w:id="72897525">
          <w:marLeft w:val="0"/>
          <w:marRight w:val="0"/>
          <w:marTop w:val="0"/>
          <w:marBottom w:val="0"/>
          <w:divBdr>
            <w:top w:val="none" w:sz="0" w:space="0" w:color="auto"/>
            <w:left w:val="none" w:sz="0" w:space="0" w:color="auto"/>
            <w:bottom w:val="none" w:sz="0" w:space="0" w:color="auto"/>
            <w:right w:val="none" w:sz="0" w:space="0" w:color="auto"/>
          </w:divBdr>
        </w:div>
        <w:div w:id="149760810">
          <w:marLeft w:val="0"/>
          <w:marRight w:val="0"/>
          <w:marTop w:val="0"/>
          <w:marBottom w:val="0"/>
          <w:divBdr>
            <w:top w:val="none" w:sz="0" w:space="0" w:color="auto"/>
            <w:left w:val="none" w:sz="0" w:space="0" w:color="auto"/>
            <w:bottom w:val="none" w:sz="0" w:space="0" w:color="auto"/>
            <w:right w:val="none" w:sz="0" w:space="0" w:color="auto"/>
          </w:divBdr>
        </w:div>
        <w:div w:id="490103740">
          <w:marLeft w:val="0"/>
          <w:marRight w:val="0"/>
          <w:marTop w:val="0"/>
          <w:marBottom w:val="0"/>
          <w:divBdr>
            <w:top w:val="none" w:sz="0" w:space="0" w:color="auto"/>
            <w:left w:val="none" w:sz="0" w:space="0" w:color="auto"/>
            <w:bottom w:val="none" w:sz="0" w:space="0" w:color="auto"/>
            <w:right w:val="none" w:sz="0" w:space="0" w:color="auto"/>
          </w:divBdr>
        </w:div>
        <w:div w:id="1087001516">
          <w:marLeft w:val="0"/>
          <w:marRight w:val="0"/>
          <w:marTop w:val="0"/>
          <w:marBottom w:val="0"/>
          <w:divBdr>
            <w:top w:val="none" w:sz="0" w:space="0" w:color="auto"/>
            <w:left w:val="none" w:sz="0" w:space="0" w:color="auto"/>
            <w:bottom w:val="none" w:sz="0" w:space="0" w:color="auto"/>
            <w:right w:val="none" w:sz="0" w:space="0" w:color="auto"/>
          </w:divBdr>
        </w:div>
        <w:div w:id="2090732582">
          <w:marLeft w:val="0"/>
          <w:marRight w:val="0"/>
          <w:marTop w:val="0"/>
          <w:marBottom w:val="0"/>
          <w:divBdr>
            <w:top w:val="none" w:sz="0" w:space="0" w:color="auto"/>
            <w:left w:val="none" w:sz="0" w:space="0" w:color="auto"/>
            <w:bottom w:val="none" w:sz="0" w:space="0" w:color="auto"/>
            <w:right w:val="none" w:sz="0" w:space="0" w:color="auto"/>
          </w:divBdr>
        </w:div>
      </w:divsChild>
    </w:div>
    <w:div w:id="1049259233">
      <w:bodyDiv w:val="1"/>
      <w:marLeft w:val="0"/>
      <w:marRight w:val="0"/>
      <w:marTop w:val="0"/>
      <w:marBottom w:val="0"/>
      <w:divBdr>
        <w:top w:val="none" w:sz="0" w:space="0" w:color="auto"/>
        <w:left w:val="none" w:sz="0" w:space="0" w:color="auto"/>
        <w:bottom w:val="none" w:sz="0" w:space="0" w:color="auto"/>
        <w:right w:val="none" w:sz="0" w:space="0" w:color="auto"/>
      </w:divBdr>
    </w:div>
    <w:div w:id="1049912392">
      <w:bodyDiv w:val="1"/>
      <w:marLeft w:val="0"/>
      <w:marRight w:val="0"/>
      <w:marTop w:val="0"/>
      <w:marBottom w:val="0"/>
      <w:divBdr>
        <w:top w:val="none" w:sz="0" w:space="0" w:color="auto"/>
        <w:left w:val="none" w:sz="0" w:space="0" w:color="auto"/>
        <w:bottom w:val="none" w:sz="0" w:space="0" w:color="auto"/>
        <w:right w:val="none" w:sz="0" w:space="0" w:color="auto"/>
      </w:divBdr>
    </w:div>
    <w:div w:id="1050568663">
      <w:bodyDiv w:val="1"/>
      <w:marLeft w:val="0"/>
      <w:marRight w:val="0"/>
      <w:marTop w:val="0"/>
      <w:marBottom w:val="0"/>
      <w:divBdr>
        <w:top w:val="none" w:sz="0" w:space="0" w:color="auto"/>
        <w:left w:val="none" w:sz="0" w:space="0" w:color="auto"/>
        <w:bottom w:val="none" w:sz="0" w:space="0" w:color="auto"/>
        <w:right w:val="none" w:sz="0" w:space="0" w:color="auto"/>
      </w:divBdr>
      <w:divsChild>
        <w:div w:id="1418550738">
          <w:marLeft w:val="0"/>
          <w:marRight w:val="0"/>
          <w:marTop w:val="0"/>
          <w:marBottom w:val="0"/>
          <w:divBdr>
            <w:top w:val="none" w:sz="0" w:space="0" w:color="auto"/>
            <w:left w:val="none" w:sz="0" w:space="0" w:color="auto"/>
            <w:bottom w:val="none" w:sz="0" w:space="0" w:color="auto"/>
            <w:right w:val="none" w:sz="0" w:space="0" w:color="auto"/>
          </w:divBdr>
        </w:div>
        <w:div w:id="1907565877">
          <w:marLeft w:val="0"/>
          <w:marRight w:val="0"/>
          <w:marTop w:val="0"/>
          <w:marBottom w:val="0"/>
          <w:divBdr>
            <w:top w:val="none" w:sz="0" w:space="0" w:color="auto"/>
            <w:left w:val="none" w:sz="0" w:space="0" w:color="auto"/>
            <w:bottom w:val="none" w:sz="0" w:space="0" w:color="auto"/>
            <w:right w:val="none" w:sz="0" w:space="0" w:color="auto"/>
          </w:divBdr>
        </w:div>
        <w:div w:id="2086145427">
          <w:marLeft w:val="0"/>
          <w:marRight w:val="0"/>
          <w:marTop w:val="0"/>
          <w:marBottom w:val="0"/>
          <w:divBdr>
            <w:top w:val="none" w:sz="0" w:space="0" w:color="auto"/>
            <w:left w:val="none" w:sz="0" w:space="0" w:color="auto"/>
            <w:bottom w:val="none" w:sz="0" w:space="0" w:color="auto"/>
            <w:right w:val="none" w:sz="0" w:space="0" w:color="auto"/>
          </w:divBdr>
        </w:div>
        <w:div w:id="1053770762">
          <w:marLeft w:val="0"/>
          <w:marRight w:val="0"/>
          <w:marTop w:val="0"/>
          <w:marBottom w:val="0"/>
          <w:divBdr>
            <w:top w:val="none" w:sz="0" w:space="0" w:color="auto"/>
            <w:left w:val="none" w:sz="0" w:space="0" w:color="auto"/>
            <w:bottom w:val="none" w:sz="0" w:space="0" w:color="auto"/>
            <w:right w:val="none" w:sz="0" w:space="0" w:color="auto"/>
          </w:divBdr>
        </w:div>
        <w:div w:id="1317682695">
          <w:marLeft w:val="0"/>
          <w:marRight w:val="0"/>
          <w:marTop w:val="0"/>
          <w:marBottom w:val="0"/>
          <w:divBdr>
            <w:top w:val="none" w:sz="0" w:space="0" w:color="auto"/>
            <w:left w:val="none" w:sz="0" w:space="0" w:color="auto"/>
            <w:bottom w:val="none" w:sz="0" w:space="0" w:color="auto"/>
            <w:right w:val="none" w:sz="0" w:space="0" w:color="auto"/>
          </w:divBdr>
        </w:div>
        <w:div w:id="660041404">
          <w:marLeft w:val="0"/>
          <w:marRight w:val="0"/>
          <w:marTop w:val="0"/>
          <w:marBottom w:val="0"/>
          <w:divBdr>
            <w:top w:val="none" w:sz="0" w:space="0" w:color="auto"/>
            <w:left w:val="none" w:sz="0" w:space="0" w:color="auto"/>
            <w:bottom w:val="none" w:sz="0" w:space="0" w:color="auto"/>
            <w:right w:val="none" w:sz="0" w:space="0" w:color="auto"/>
          </w:divBdr>
        </w:div>
      </w:divsChild>
    </w:div>
    <w:div w:id="1051609741">
      <w:bodyDiv w:val="1"/>
      <w:marLeft w:val="0"/>
      <w:marRight w:val="0"/>
      <w:marTop w:val="0"/>
      <w:marBottom w:val="0"/>
      <w:divBdr>
        <w:top w:val="none" w:sz="0" w:space="0" w:color="auto"/>
        <w:left w:val="none" w:sz="0" w:space="0" w:color="auto"/>
        <w:bottom w:val="none" w:sz="0" w:space="0" w:color="auto"/>
        <w:right w:val="none" w:sz="0" w:space="0" w:color="auto"/>
      </w:divBdr>
    </w:div>
    <w:div w:id="1051617794">
      <w:bodyDiv w:val="1"/>
      <w:marLeft w:val="0"/>
      <w:marRight w:val="0"/>
      <w:marTop w:val="0"/>
      <w:marBottom w:val="0"/>
      <w:divBdr>
        <w:top w:val="none" w:sz="0" w:space="0" w:color="auto"/>
        <w:left w:val="none" w:sz="0" w:space="0" w:color="auto"/>
        <w:bottom w:val="none" w:sz="0" w:space="0" w:color="auto"/>
        <w:right w:val="none" w:sz="0" w:space="0" w:color="auto"/>
      </w:divBdr>
    </w:div>
    <w:div w:id="1054739812">
      <w:bodyDiv w:val="1"/>
      <w:marLeft w:val="0"/>
      <w:marRight w:val="0"/>
      <w:marTop w:val="0"/>
      <w:marBottom w:val="0"/>
      <w:divBdr>
        <w:top w:val="none" w:sz="0" w:space="0" w:color="auto"/>
        <w:left w:val="none" w:sz="0" w:space="0" w:color="auto"/>
        <w:bottom w:val="none" w:sz="0" w:space="0" w:color="auto"/>
        <w:right w:val="none" w:sz="0" w:space="0" w:color="auto"/>
      </w:divBdr>
    </w:div>
    <w:div w:id="1055852555">
      <w:bodyDiv w:val="1"/>
      <w:marLeft w:val="0"/>
      <w:marRight w:val="0"/>
      <w:marTop w:val="0"/>
      <w:marBottom w:val="0"/>
      <w:divBdr>
        <w:top w:val="none" w:sz="0" w:space="0" w:color="auto"/>
        <w:left w:val="none" w:sz="0" w:space="0" w:color="auto"/>
        <w:bottom w:val="none" w:sz="0" w:space="0" w:color="auto"/>
        <w:right w:val="none" w:sz="0" w:space="0" w:color="auto"/>
      </w:divBdr>
    </w:div>
    <w:div w:id="1056779116">
      <w:bodyDiv w:val="1"/>
      <w:marLeft w:val="0"/>
      <w:marRight w:val="0"/>
      <w:marTop w:val="0"/>
      <w:marBottom w:val="0"/>
      <w:divBdr>
        <w:top w:val="none" w:sz="0" w:space="0" w:color="auto"/>
        <w:left w:val="none" w:sz="0" w:space="0" w:color="auto"/>
        <w:bottom w:val="none" w:sz="0" w:space="0" w:color="auto"/>
        <w:right w:val="none" w:sz="0" w:space="0" w:color="auto"/>
      </w:divBdr>
    </w:div>
    <w:div w:id="1058280667">
      <w:bodyDiv w:val="1"/>
      <w:marLeft w:val="0"/>
      <w:marRight w:val="0"/>
      <w:marTop w:val="0"/>
      <w:marBottom w:val="0"/>
      <w:divBdr>
        <w:top w:val="none" w:sz="0" w:space="0" w:color="auto"/>
        <w:left w:val="none" w:sz="0" w:space="0" w:color="auto"/>
        <w:bottom w:val="none" w:sz="0" w:space="0" w:color="auto"/>
        <w:right w:val="none" w:sz="0" w:space="0" w:color="auto"/>
      </w:divBdr>
    </w:div>
    <w:div w:id="1059744409">
      <w:bodyDiv w:val="1"/>
      <w:marLeft w:val="0"/>
      <w:marRight w:val="0"/>
      <w:marTop w:val="0"/>
      <w:marBottom w:val="0"/>
      <w:divBdr>
        <w:top w:val="none" w:sz="0" w:space="0" w:color="auto"/>
        <w:left w:val="none" w:sz="0" w:space="0" w:color="auto"/>
        <w:bottom w:val="none" w:sz="0" w:space="0" w:color="auto"/>
        <w:right w:val="none" w:sz="0" w:space="0" w:color="auto"/>
      </w:divBdr>
    </w:div>
    <w:div w:id="1060059591">
      <w:bodyDiv w:val="1"/>
      <w:marLeft w:val="0"/>
      <w:marRight w:val="0"/>
      <w:marTop w:val="0"/>
      <w:marBottom w:val="0"/>
      <w:divBdr>
        <w:top w:val="none" w:sz="0" w:space="0" w:color="auto"/>
        <w:left w:val="none" w:sz="0" w:space="0" w:color="auto"/>
        <w:bottom w:val="none" w:sz="0" w:space="0" w:color="auto"/>
        <w:right w:val="none" w:sz="0" w:space="0" w:color="auto"/>
      </w:divBdr>
    </w:div>
    <w:div w:id="1060254871">
      <w:bodyDiv w:val="1"/>
      <w:marLeft w:val="0"/>
      <w:marRight w:val="0"/>
      <w:marTop w:val="0"/>
      <w:marBottom w:val="0"/>
      <w:divBdr>
        <w:top w:val="none" w:sz="0" w:space="0" w:color="auto"/>
        <w:left w:val="none" w:sz="0" w:space="0" w:color="auto"/>
        <w:bottom w:val="none" w:sz="0" w:space="0" w:color="auto"/>
        <w:right w:val="none" w:sz="0" w:space="0" w:color="auto"/>
      </w:divBdr>
    </w:div>
    <w:div w:id="1061253575">
      <w:bodyDiv w:val="1"/>
      <w:marLeft w:val="0"/>
      <w:marRight w:val="0"/>
      <w:marTop w:val="0"/>
      <w:marBottom w:val="0"/>
      <w:divBdr>
        <w:top w:val="none" w:sz="0" w:space="0" w:color="auto"/>
        <w:left w:val="none" w:sz="0" w:space="0" w:color="auto"/>
        <w:bottom w:val="none" w:sz="0" w:space="0" w:color="auto"/>
        <w:right w:val="none" w:sz="0" w:space="0" w:color="auto"/>
      </w:divBdr>
    </w:div>
    <w:div w:id="1061711935">
      <w:bodyDiv w:val="1"/>
      <w:marLeft w:val="0"/>
      <w:marRight w:val="0"/>
      <w:marTop w:val="0"/>
      <w:marBottom w:val="0"/>
      <w:divBdr>
        <w:top w:val="none" w:sz="0" w:space="0" w:color="auto"/>
        <w:left w:val="none" w:sz="0" w:space="0" w:color="auto"/>
        <w:bottom w:val="none" w:sz="0" w:space="0" w:color="auto"/>
        <w:right w:val="none" w:sz="0" w:space="0" w:color="auto"/>
      </w:divBdr>
    </w:div>
    <w:div w:id="1062098166">
      <w:bodyDiv w:val="1"/>
      <w:marLeft w:val="0"/>
      <w:marRight w:val="0"/>
      <w:marTop w:val="0"/>
      <w:marBottom w:val="0"/>
      <w:divBdr>
        <w:top w:val="none" w:sz="0" w:space="0" w:color="auto"/>
        <w:left w:val="none" w:sz="0" w:space="0" w:color="auto"/>
        <w:bottom w:val="none" w:sz="0" w:space="0" w:color="auto"/>
        <w:right w:val="none" w:sz="0" w:space="0" w:color="auto"/>
      </w:divBdr>
    </w:div>
    <w:div w:id="1063023408">
      <w:bodyDiv w:val="1"/>
      <w:marLeft w:val="0"/>
      <w:marRight w:val="0"/>
      <w:marTop w:val="0"/>
      <w:marBottom w:val="0"/>
      <w:divBdr>
        <w:top w:val="none" w:sz="0" w:space="0" w:color="auto"/>
        <w:left w:val="none" w:sz="0" w:space="0" w:color="auto"/>
        <w:bottom w:val="none" w:sz="0" w:space="0" w:color="auto"/>
        <w:right w:val="none" w:sz="0" w:space="0" w:color="auto"/>
      </w:divBdr>
    </w:div>
    <w:div w:id="1063522762">
      <w:bodyDiv w:val="1"/>
      <w:marLeft w:val="0"/>
      <w:marRight w:val="0"/>
      <w:marTop w:val="0"/>
      <w:marBottom w:val="0"/>
      <w:divBdr>
        <w:top w:val="none" w:sz="0" w:space="0" w:color="auto"/>
        <w:left w:val="none" w:sz="0" w:space="0" w:color="auto"/>
        <w:bottom w:val="none" w:sz="0" w:space="0" w:color="auto"/>
        <w:right w:val="none" w:sz="0" w:space="0" w:color="auto"/>
      </w:divBdr>
    </w:div>
    <w:div w:id="1064184744">
      <w:bodyDiv w:val="1"/>
      <w:marLeft w:val="0"/>
      <w:marRight w:val="0"/>
      <w:marTop w:val="0"/>
      <w:marBottom w:val="0"/>
      <w:divBdr>
        <w:top w:val="none" w:sz="0" w:space="0" w:color="auto"/>
        <w:left w:val="none" w:sz="0" w:space="0" w:color="auto"/>
        <w:bottom w:val="none" w:sz="0" w:space="0" w:color="auto"/>
        <w:right w:val="none" w:sz="0" w:space="0" w:color="auto"/>
      </w:divBdr>
    </w:div>
    <w:div w:id="1064793410">
      <w:bodyDiv w:val="1"/>
      <w:marLeft w:val="0"/>
      <w:marRight w:val="0"/>
      <w:marTop w:val="0"/>
      <w:marBottom w:val="0"/>
      <w:divBdr>
        <w:top w:val="none" w:sz="0" w:space="0" w:color="auto"/>
        <w:left w:val="none" w:sz="0" w:space="0" w:color="auto"/>
        <w:bottom w:val="none" w:sz="0" w:space="0" w:color="auto"/>
        <w:right w:val="none" w:sz="0" w:space="0" w:color="auto"/>
      </w:divBdr>
    </w:div>
    <w:div w:id="1065109231">
      <w:bodyDiv w:val="1"/>
      <w:marLeft w:val="0"/>
      <w:marRight w:val="0"/>
      <w:marTop w:val="0"/>
      <w:marBottom w:val="0"/>
      <w:divBdr>
        <w:top w:val="none" w:sz="0" w:space="0" w:color="auto"/>
        <w:left w:val="none" w:sz="0" w:space="0" w:color="auto"/>
        <w:bottom w:val="none" w:sz="0" w:space="0" w:color="auto"/>
        <w:right w:val="none" w:sz="0" w:space="0" w:color="auto"/>
      </w:divBdr>
    </w:div>
    <w:div w:id="1065763037">
      <w:bodyDiv w:val="1"/>
      <w:marLeft w:val="0"/>
      <w:marRight w:val="0"/>
      <w:marTop w:val="0"/>
      <w:marBottom w:val="0"/>
      <w:divBdr>
        <w:top w:val="none" w:sz="0" w:space="0" w:color="auto"/>
        <w:left w:val="none" w:sz="0" w:space="0" w:color="auto"/>
        <w:bottom w:val="none" w:sz="0" w:space="0" w:color="auto"/>
        <w:right w:val="none" w:sz="0" w:space="0" w:color="auto"/>
      </w:divBdr>
    </w:div>
    <w:div w:id="1066610394">
      <w:bodyDiv w:val="1"/>
      <w:marLeft w:val="0"/>
      <w:marRight w:val="0"/>
      <w:marTop w:val="0"/>
      <w:marBottom w:val="0"/>
      <w:divBdr>
        <w:top w:val="none" w:sz="0" w:space="0" w:color="auto"/>
        <w:left w:val="none" w:sz="0" w:space="0" w:color="auto"/>
        <w:bottom w:val="none" w:sz="0" w:space="0" w:color="auto"/>
        <w:right w:val="none" w:sz="0" w:space="0" w:color="auto"/>
      </w:divBdr>
    </w:div>
    <w:div w:id="1068840110">
      <w:bodyDiv w:val="1"/>
      <w:marLeft w:val="0"/>
      <w:marRight w:val="0"/>
      <w:marTop w:val="0"/>
      <w:marBottom w:val="0"/>
      <w:divBdr>
        <w:top w:val="none" w:sz="0" w:space="0" w:color="auto"/>
        <w:left w:val="none" w:sz="0" w:space="0" w:color="auto"/>
        <w:bottom w:val="none" w:sz="0" w:space="0" w:color="auto"/>
        <w:right w:val="none" w:sz="0" w:space="0" w:color="auto"/>
      </w:divBdr>
    </w:div>
    <w:div w:id="1069575467">
      <w:bodyDiv w:val="1"/>
      <w:marLeft w:val="0"/>
      <w:marRight w:val="0"/>
      <w:marTop w:val="0"/>
      <w:marBottom w:val="0"/>
      <w:divBdr>
        <w:top w:val="none" w:sz="0" w:space="0" w:color="auto"/>
        <w:left w:val="none" w:sz="0" w:space="0" w:color="auto"/>
        <w:bottom w:val="none" w:sz="0" w:space="0" w:color="auto"/>
        <w:right w:val="none" w:sz="0" w:space="0" w:color="auto"/>
      </w:divBdr>
    </w:div>
    <w:div w:id="1069772152">
      <w:bodyDiv w:val="1"/>
      <w:marLeft w:val="0"/>
      <w:marRight w:val="0"/>
      <w:marTop w:val="0"/>
      <w:marBottom w:val="0"/>
      <w:divBdr>
        <w:top w:val="none" w:sz="0" w:space="0" w:color="auto"/>
        <w:left w:val="none" w:sz="0" w:space="0" w:color="auto"/>
        <w:bottom w:val="none" w:sz="0" w:space="0" w:color="auto"/>
        <w:right w:val="none" w:sz="0" w:space="0" w:color="auto"/>
      </w:divBdr>
    </w:div>
    <w:div w:id="1071391817">
      <w:bodyDiv w:val="1"/>
      <w:marLeft w:val="0"/>
      <w:marRight w:val="0"/>
      <w:marTop w:val="0"/>
      <w:marBottom w:val="0"/>
      <w:divBdr>
        <w:top w:val="none" w:sz="0" w:space="0" w:color="auto"/>
        <w:left w:val="none" w:sz="0" w:space="0" w:color="auto"/>
        <w:bottom w:val="none" w:sz="0" w:space="0" w:color="auto"/>
        <w:right w:val="none" w:sz="0" w:space="0" w:color="auto"/>
      </w:divBdr>
    </w:div>
    <w:div w:id="1072046381">
      <w:bodyDiv w:val="1"/>
      <w:marLeft w:val="0"/>
      <w:marRight w:val="0"/>
      <w:marTop w:val="0"/>
      <w:marBottom w:val="0"/>
      <w:divBdr>
        <w:top w:val="none" w:sz="0" w:space="0" w:color="auto"/>
        <w:left w:val="none" w:sz="0" w:space="0" w:color="auto"/>
        <w:bottom w:val="none" w:sz="0" w:space="0" w:color="auto"/>
        <w:right w:val="none" w:sz="0" w:space="0" w:color="auto"/>
      </w:divBdr>
    </w:div>
    <w:div w:id="1073970035">
      <w:bodyDiv w:val="1"/>
      <w:marLeft w:val="0"/>
      <w:marRight w:val="0"/>
      <w:marTop w:val="0"/>
      <w:marBottom w:val="0"/>
      <w:divBdr>
        <w:top w:val="none" w:sz="0" w:space="0" w:color="auto"/>
        <w:left w:val="none" w:sz="0" w:space="0" w:color="auto"/>
        <w:bottom w:val="none" w:sz="0" w:space="0" w:color="auto"/>
        <w:right w:val="none" w:sz="0" w:space="0" w:color="auto"/>
      </w:divBdr>
    </w:div>
    <w:div w:id="1075132473">
      <w:bodyDiv w:val="1"/>
      <w:marLeft w:val="0"/>
      <w:marRight w:val="0"/>
      <w:marTop w:val="0"/>
      <w:marBottom w:val="0"/>
      <w:divBdr>
        <w:top w:val="none" w:sz="0" w:space="0" w:color="auto"/>
        <w:left w:val="none" w:sz="0" w:space="0" w:color="auto"/>
        <w:bottom w:val="none" w:sz="0" w:space="0" w:color="auto"/>
        <w:right w:val="none" w:sz="0" w:space="0" w:color="auto"/>
      </w:divBdr>
    </w:div>
    <w:div w:id="1076441027">
      <w:bodyDiv w:val="1"/>
      <w:marLeft w:val="0"/>
      <w:marRight w:val="0"/>
      <w:marTop w:val="0"/>
      <w:marBottom w:val="0"/>
      <w:divBdr>
        <w:top w:val="none" w:sz="0" w:space="0" w:color="auto"/>
        <w:left w:val="none" w:sz="0" w:space="0" w:color="auto"/>
        <w:bottom w:val="none" w:sz="0" w:space="0" w:color="auto"/>
        <w:right w:val="none" w:sz="0" w:space="0" w:color="auto"/>
      </w:divBdr>
    </w:div>
    <w:div w:id="1076826480">
      <w:bodyDiv w:val="1"/>
      <w:marLeft w:val="0"/>
      <w:marRight w:val="0"/>
      <w:marTop w:val="0"/>
      <w:marBottom w:val="0"/>
      <w:divBdr>
        <w:top w:val="none" w:sz="0" w:space="0" w:color="auto"/>
        <w:left w:val="none" w:sz="0" w:space="0" w:color="auto"/>
        <w:bottom w:val="none" w:sz="0" w:space="0" w:color="auto"/>
        <w:right w:val="none" w:sz="0" w:space="0" w:color="auto"/>
      </w:divBdr>
    </w:div>
    <w:div w:id="1077678153">
      <w:bodyDiv w:val="1"/>
      <w:marLeft w:val="0"/>
      <w:marRight w:val="0"/>
      <w:marTop w:val="0"/>
      <w:marBottom w:val="0"/>
      <w:divBdr>
        <w:top w:val="none" w:sz="0" w:space="0" w:color="auto"/>
        <w:left w:val="none" w:sz="0" w:space="0" w:color="auto"/>
        <w:bottom w:val="none" w:sz="0" w:space="0" w:color="auto"/>
        <w:right w:val="none" w:sz="0" w:space="0" w:color="auto"/>
      </w:divBdr>
    </w:div>
    <w:div w:id="1077896848">
      <w:bodyDiv w:val="1"/>
      <w:marLeft w:val="0"/>
      <w:marRight w:val="0"/>
      <w:marTop w:val="0"/>
      <w:marBottom w:val="0"/>
      <w:divBdr>
        <w:top w:val="none" w:sz="0" w:space="0" w:color="auto"/>
        <w:left w:val="none" w:sz="0" w:space="0" w:color="auto"/>
        <w:bottom w:val="none" w:sz="0" w:space="0" w:color="auto"/>
        <w:right w:val="none" w:sz="0" w:space="0" w:color="auto"/>
      </w:divBdr>
    </w:div>
    <w:div w:id="1080055166">
      <w:bodyDiv w:val="1"/>
      <w:marLeft w:val="0"/>
      <w:marRight w:val="0"/>
      <w:marTop w:val="0"/>
      <w:marBottom w:val="0"/>
      <w:divBdr>
        <w:top w:val="none" w:sz="0" w:space="0" w:color="auto"/>
        <w:left w:val="none" w:sz="0" w:space="0" w:color="auto"/>
        <w:bottom w:val="none" w:sz="0" w:space="0" w:color="auto"/>
        <w:right w:val="none" w:sz="0" w:space="0" w:color="auto"/>
      </w:divBdr>
    </w:div>
    <w:div w:id="1082336897">
      <w:bodyDiv w:val="1"/>
      <w:marLeft w:val="0"/>
      <w:marRight w:val="0"/>
      <w:marTop w:val="0"/>
      <w:marBottom w:val="0"/>
      <w:divBdr>
        <w:top w:val="none" w:sz="0" w:space="0" w:color="auto"/>
        <w:left w:val="none" w:sz="0" w:space="0" w:color="auto"/>
        <w:bottom w:val="none" w:sz="0" w:space="0" w:color="auto"/>
        <w:right w:val="none" w:sz="0" w:space="0" w:color="auto"/>
      </w:divBdr>
    </w:div>
    <w:div w:id="1083258793">
      <w:bodyDiv w:val="1"/>
      <w:marLeft w:val="0"/>
      <w:marRight w:val="0"/>
      <w:marTop w:val="0"/>
      <w:marBottom w:val="0"/>
      <w:divBdr>
        <w:top w:val="none" w:sz="0" w:space="0" w:color="auto"/>
        <w:left w:val="none" w:sz="0" w:space="0" w:color="auto"/>
        <w:bottom w:val="none" w:sz="0" w:space="0" w:color="auto"/>
        <w:right w:val="none" w:sz="0" w:space="0" w:color="auto"/>
      </w:divBdr>
    </w:div>
    <w:div w:id="1083340193">
      <w:bodyDiv w:val="1"/>
      <w:marLeft w:val="0"/>
      <w:marRight w:val="0"/>
      <w:marTop w:val="0"/>
      <w:marBottom w:val="0"/>
      <w:divBdr>
        <w:top w:val="none" w:sz="0" w:space="0" w:color="auto"/>
        <w:left w:val="none" w:sz="0" w:space="0" w:color="auto"/>
        <w:bottom w:val="none" w:sz="0" w:space="0" w:color="auto"/>
        <w:right w:val="none" w:sz="0" w:space="0" w:color="auto"/>
      </w:divBdr>
    </w:div>
    <w:div w:id="1083798682">
      <w:bodyDiv w:val="1"/>
      <w:marLeft w:val="0"/>
      <w:marRight w:val="0"/>
      <w:marTop w:val="0"/>
      <w:marBottom w:val="0"/>
      <w:divBdr>
        <w:top w:val="none" w:sz="0" w:space="0" w:color="auto"/>
        <w:left w:val="none" w:sz="0" w:space="0" w:color="auto"/>
        <w:bottom w:val="none" w:sz="0" w:space="0" w:color="auto"/>
        <w:right w:val="none" w:sz="0" w:space="0" w:color="auto"/>
      </w:divBdr>
    </w:div>
    <w:div w:id="1085229444">
      <w:bodyDiv w:val="1"/>
      <w:marLeft w:val="0"/>
      <w:marRight w:val="0"/>
      <w:marTop w:val="0"/>
      <w:marBottom w:val="0"/>
      <w:divBdr>
        <w:top w:val="none" w:sz="0" w:space="0" w:color="auto"/>
        <w:left w:val="none" w:sz="0" w:space="0" w:color="auto"/>
        <w:bottom w:val="none" w:sz="0" w:space="0" w:color="auto"/>
        <w:right w:val="none" w:sz="0" w:space="0" w:color="auto"/>
      </w:divBdr>
      <w:divsChild>
        <w:div w:id="883522113">
          <w:marLeft w:val="0"/>
          <w:marRight w:val="0"/>
          <w:marTop w:val="0"/>
          <w:marBottom w:val="0"/>
          <w:divBdr>
            <w:top w:val="none" w:sz="0" w:space="0" w:color="auto"/>
            <w:left w:val="none" w:sz="0" w:space="0" w:color="auto"/>
            <w:bottom w:val="none" w:sz="0" w:space="0" w:color="auto"/>
            <w:right w:val="none" w:sz="0" w:space="0" w:color="auto"/>
          </w:divBdr>
        </w:div>
      </w:divsChild>
    </w:div>
    <w:div w:id="1085343751">
      <w:bodyDiv w:val="1"/>
      <w:marLeft w:val="0"/>
      <w:marRight w:val="0"/>
      <w:marTop w:val="0"/>
      <w:marBottom w:val="0"/>
      <w:divBdr>
        <w:top w:val="none" w:sz="0" w:space="0" w:color="auto"/>
        <w:left w:val="none" w:sz="0" w:space="0" w:color="auto"/>
        <w:bottom w:val="none" w:sz="0" w:space="0" w:color="auto"/>
        <w:right w:val="none" w:sz="0" w:space="0" w:color="auto"/>
      </w:divBdr>
    </w:div>
    <w:div w:id="1086422101">
      <w:bodyDiv w:val="1"/>
      <w:marLeft w:val="0"/>
      <w:marRight w:val="0"/>
      <w:marTop w:val="0"/>
      <w:marBottom w:val="0"/>
      <w:divBdr>
        <w:top w:val="none" w:sz="0" w:space="0" w:color="auto"/>
        <w:left w:val="none" w:sz="0" w:space="0" w:color="auto"/>
        <w:bottom w:val="none" w:sz="0" w:space="0" w:color="auto"/>
        <w:right w:val="none" w:sz="0" w:space="0" w:color="auto"/>
      </w:divBdr>
    </w:div>
    <w:div w:id="1087384105">
      <w:bodyDiv w:val="1"/>
      <w:marLeft w:val="0"/>
      <w:marRight w:val="0"/>
      <w:marTop w:val="0"/>
      <w:marBottom w:val="0"/>
      <w:divBdr>
        <w:top w:val="none" w:sz="0" w:space="0" w:color="auto"/>
        <w:left w:val="none" w:sz="0" w:space="0" w:color="auto"/>
        <w:bottom w:val="none" w:sz="0" w:space="0" w:color="auto"/>
        <w:right w:val="none" w:sz="0" w:space="0" w:color="auto"/>
      </w:divBdr>
    </w:div>
    <w:div w:id="1087462048">
      <w:bodyDiv w:val="1"/>
      <w:marLeft w:val="0"/>
      <w:marRight w:val="0"/>
      <w:marTop w:val="0"/>
      <w:marBottom w:val="0"/>
      <w:divBdr>
        <w:top w:val="none" w:sz="0" w:space="0" w:color="auto"/>
        <w:left w:val="none" w:sz="0" w:space="0" w:color="auto"/>
        <w:bottom w:val="none" w:sz="0" w:space="0" w:color="auto"/>
        <w:right w:val="none" w:sz="0" w:space="0" w:color="auto"/>
      </w:divBdr>
    </w:div>
    <w:div w:id="1088700174">
      <w:bodyDiv w:val="1"/>
      <w:marLeft w:val="0"/>
      <w:marRight w:val="0"/>
      <w:marTop w:val="0"/>
      <w:marBottom w:val="0"/>
      <w:divBdr>
        <w:top w:val="none" w:sz="0" w:space="0" w:color="auto"/>
        <w:left w:val="none" w:sz="0" w:space="0" w:color="auto"/>
        <w:bottom w:val="none" w:sz="0" w:space="0" w:color="auto"/>
        <w:right w:val="none" w:sz="0" w:space="0" w:color="auto"/>
      </w:divBdr>
    </w:div>
    <w:div w:id="1089933207">
      <w:bodyDiv w:val="1"/>
      <w:marLeft w:val="0"/>
      <w:marRight w:val="0"/>
      <w:marTop w:val="0"/>
      <w:marBottom w:val="0"/>
      <w:divBdr>
        <w:top w:val="none" w:sz="0" w:space="0" w:color="auto"/>
        <w:left w:val="none" w:sz="0" w:space="0" w:color="auto"/>
        <w:bottom w:val="none" w:sz="0" w:space="0" w:color="auto"/>
        <w:right w:val="none" w:sz="0" w:space="0" w:color="auto"/>
      </w:divBdr>
    </w:div>
    <w:div w:id="1090084318">
      <w:bodyDiv w:val="1"/>
      <w:marLeft w:val="0"/>
      <w:marRight w:val="0"/>
      <w:marTop w:val="0"/>
      <w:marBottom w:val="0"/>
      <w:divBdr>
        <w:top w:val="none" w:sz="0" w:space="0" w:color="auto"/>
        <w:left w:val="none" w:sz="0" w:space="0" w:color="auto"/>
        <w:bottom w:val="none" w:sz="0" w:space="0" w:color="auto"/>
        <w:right w:val="none" w:sz="0" w:space="0" w:color="auto"/>
      </w:divBdr>
    </w:div>
    <w:div w:id="1090589224">
      <w:bodyDiv w:val="1"/>
      <w:marLeft w:val="0"/>
      <w:marRight w:val="0"/>
      <w:marTop w:val="0"/>
      <w:marBottom w:val="0"/>
      <w:divBdr>
        <w:top w:val="none" w:sz="0" w:space="0" w:color="auto"/>
        <w:left w:val="none" w:sz="0" w:space="0" w:color="auto"/>
        <w:bottom w:val="none" w:sz="0" w:space="0" w:color="auto"/>
        <w:right w:val="none" w:sz="0" w:space="0" w:color="auto"/>
      </w:divBdr>
    </w:div>
    <w:div w:id="1091659779">
      <w:bodyDiv w:val="1"/>
      <w:marLeft w:val="0"/>
      <w:marRight w:val="0"/>
      <w:marTop w:val="0"/>
      <w:marBottom w:val="0"/>
      <w:divBdr>
        <w:top w:val="none" w:sz="0" w:space="0" w:color="auto"/>
        <w:left w:val="none" w:sz="0" w:space="0" w:color="auto"/>
        <w:bottom w:val="none" w:sz="0" w:space="0" w:color="auto"/>
        <w:right w:val="none" w:sz="0" w:space="0" w:color="auto"/>
      </w:divBdr>
    </w:div>
    <w:div w:id="1092167248">
      <w:bodyDiv w:val="1"/>
      <w:marLeft w:val="0"/>
      <w:marRight w:val="0"/>
      <w:marTop w:val="0"/>
      <w:marBottom w:val="0"/>
      <w:divBdr>
        <w:top w:val="none" w:sz="0" w:space="0" w:color="auto"/>
        <w:left w:val="none" w:sz="0" w:space="0" w:color="auto"/>
        <w:bottom w:val="none" w:sz="0" w:space="0" w:color="auto"/>
        <w:right w:val="none" w:sz="0" w:space="0" w:color="auto"/>
      </w:divBdr>
      <w:divsChild>
        <w:div w:id="1170678871">
          <w:marLeft w:val="0"/>
          <w:marRight w:val="0"/>
          <w:marTop w:val="0"/>
          <w:marBottom w:val="0"/>
          <w:divBdr>
            <w:top w:val="none" w:sz="0" w:space="0" w:color="auto"/>
            <w:left w:val="none" w:sz="0" w:space="0" w:color="auto"/>
            <w:bottom w:val="none" w:sz="0" w:space="0" w:color="auto"/>
            <w:right w:val="none" w:sz="0" w:space="0" w:color="auto"/>
          </w:divBdr>
        </w:div>
        <w:div w:id="1558127024">
          <w:marLeft w:val="0"/>
          <w:marRight w:val="0"/>
          <w:marTop w:val="0"/>
          <w:marBottom w:val="0"/>
          <w:divBdr>
            <w:top w:val="none" w:sz="0" w:space="0" w:color="auto"/>
            <w:left w:val="none" w:sz="0" w:space="0" w:color="auto"/>
            <w:bottom w:val="none" w:sz="0" w:space="0" w:color="auto"/>
            <w:right w:val="none" w:sz="0" w:space="0" w:color="auto"/>
          </w:divBdr>
        </w:div>
        <w:div w:id="1931817078">
          <w:marLeft w:val="0"/>
          <w:marRight w:val="0"/>
          <w:marTop w:val="0"/>
          <w:marBottom w:val="0"/>
          <w:divBdr>
            <w:top w:val="none" w:sz="0" w:space="0" w:color="auto"/>
            <w:left w:val="none" w:sz="0" w:space="0" w:color="auto"/>
            <w:bottom w:val="none" w:sz="0" w:space="0" w:color="auto"/>
            <w:right w:val="none" w:sz="0" w:space="0" w:color="auto"/>
          </w:divBdr>
        </w:div>
        <w:div w:id="1647976752">
          <w:marLeft w:val="0"/>
          <w:marRight w:val="0"/>
          <w:marTop w:val="0"/>
          <w:marBottom w:val="0"/>
          <w:divBdr>
            <w:top w:val="none" w:sz="0" w:space="0" w:color="auto"/>
            <w:left w:val="none" w:sz="0" w:space="0" w:color="auto"/>
            <w:bottom w:val="none" w:sz="0" w:space="0" w:color="auto"/>
            <w:right w:val="none" w:sz="0" w:space="0" w:color="auto"/>
          </w:divBdr>
        </w:div>
        <w:div w:id="941033164">
          <w:marLeft w:val="0"/>
          <w:marRight w:val="0"/>
          <w:marTop w:val="0"/>
          <w:marBottom w:val="0"/>
          <w:divBdr>
            <w:top w:val="none" w:sz="0" w:space="0" w:color="auto"/>
            <w:left w:val="none" w:sz="0" w:space="0" w:color="auto"/>
            <w:bottom w:val="none" w:sz="0" w:space="0" w:color="auto"/>
            <w:right w:val="none" w:sz="0" w:space="0" w:color="auto"/>
          </w:divBdr>
        </w:div>
        <w:div w:id="1251819396">
          <w:marLeft w:val="0"/>
          <w:marRight w:val="0"/>
          <w:marTop w:val="0"/>
          <w:marBottom w:val="0"/>
          <w:divBdr>
            <w:top w:val="none" w:sz="0" w:space="0" w:color="auto"/>
            <w:left w:val="none" w:sz="0" w:space="0" w:color="auto"/>
            <w:bottom w:val="none" w:sz="0" w:space="0" w:color="auto"/>
            <w:right w:val="none" w:sz="0" w:space="0" w:color="auto"/>
          </w:divBdr>
        </w:div>
        <w:div w:id="1097367248">
          <w:marLeft w:val="0"/>
          <w:marRight w:val="0"/>
          <w:marTop w:val="0"/>
          <w:marBottom w:val="0"/>
          <w:divBdr>
            <w:top w:val="none" w:sz="0" w:space="0" w:color="auto"/>
            <w:left w:val="none" w:sz="0" w:space="0" w:color="auto"/>
            <w:bottom w:val="none" w:sz="0" w:space="0" w:color="auto"/>
            <w:right w:val="none" w:sz="0" w:space="0" w:color="auto"/>
          </w:divBdr>
        </w:div>
        <w:div w:id="392236444">
          <w:marLeft w:val="0"/>
          <w:marRight w:val="0"/>
          <w:marTop w:val="0"/>
          <w:marBottom w:val="0"/>
          <w:divBdr>
            <w:top w:val="none" w:sz="0" w:space="0" w:color="auto"/>
            <w:left w:val="none" w:sz="0" w:space="0" w:color="auto"/>
            <w:bottom w:val="none" w:sz="0" w:space="0" w:color="auto"/>
            <w:right w:val="none" w:sz="0" w:space="0" w:color="auto"/>
          </w:divBdr>
        </w:div>
        <w:div w:id="402603080">
          <w:marLeft w:val="0"/>
          <w:marRight w:val="0"/>
          <w:marTop w:val="0"/>
          <w:marBottom w:val="0"/>
          <w:divBdr>
            <w:top w:val="none" w:sz="0" w:space="0" w:color="auto"/>
            <w:left w:val="none" w:sz="0" w:space="0" w:color="auto"/>
            <w:bottom w:val="none" w:sz="0" w:space="0" w:color="auto"/>
            <w:right w:val="none" w:sz="0" w:space="0" w:color="auto"/>
          </w:divBdr>
        </w:div>
        <w:div w:id="507527241">
          <w:marLeft w:val="0"/>
          <w:marRight w:val="0"/>
          <w:marTop w:val="0"/>
          <w:marBottom w:val="0"/>
          <w:divBdr>
            <w:top w:val="none" w:sz="0" w:space="0" w:color="auto"/>
            <w:left w:val="none" w:sz="0" w:space="0" w:color="auto"/>
            <w:bottom w:val="none" w:sz="0" w:space="0" w:color="auto"/>
            <w:right w:val="none" w:sz="0" w:space="0" w:color="auto"/>
          </w:divBdr>
        </w:div>
        <w:div w:id="1553689077">
          <w:marLeft w:val="0"/>
          <w:marRight w:val="0"/>
          <w:marTop w:val="0"/>
          <w:marBottom w:val="0"/>
          <w:divBdr>
            <w:top w:val="none" w:sz="0" w:space="0" w:color="auto"/>
            <w:left w:val="none" w:sz="0" w:space="0" w:color="auto"/>
            <w:bottom w:val="none" w:sz="0" w:space="0" w:color="auto"/>
            <w:right w:val="none" w:sz="0" w:space="0" w:color="auto"/>
          </w:divBdr>
        </w:div>
        <w:div w:id="1898055615">
          <w:marLeft w:val="0"/>
          <w:marRight w:val="0"/>
          <w:marTop w:val="0"/>
          <w:marBottom w:val="0"/>
          <w:divBdr>
            <w:top w:val="none" w:sz="0" w:space="0" w:color="auto"/>
            <w:left w:val="none" w:sz="0" w:space="0" w:color="auto"/>
            <w:bottom w:val="none" w:sz="0" w:space="0" w:color="auto"/>
            <w:right w:val="none" w:sz="0" w:space="0" w:color="auto"/>
          </w:divBdr>
        </w:div>
      </w:divsChild>
    </w:div>
    <w:div w:id="1092311448">
      <w:bodyDiv w:val="1"/>
      <w:marLeft w:val="0"/>
      <w:marRight w:val="0"/>
      <w:marTop w:val="0"/>
      <w:marBottom w:val="0"/>
      <w:divBdr>
        <w:top w:val="none" w:sz="0" w:space="0" w:color="auto"/>
        <w:left w:val="none" w:sz="0" w:space="0" w:color="auto"/>
        <w:bottom w:val="none" w:sz="0" w:space="0" w:color="auto"/>
        <w:right w:val="none" w:sz="0" w:space="0" w:color="auto"/>
      </w:divBdr>
      <w:divsChild>
        <w:div w:id="82999488">
          <w:marLeft w:val="0"/>
          <w:marRight w:val="0"/>
          <w:marTop w:val="0"/>
          <w:marBottom w:val="0"/>
          <w:divBdr>
            <w:top w:val="none" w:sz="0" w:space="0" w:color="auto"/>
            <w:left w:val="none" w:sz="0" w:space="0" w:color="auto"/>
            <w:bottom w:val="none" w:sz="0" w:space="0" w:color="auto"/>
            <w:right w:val="none" w:sz="0" w:space="0" w:color="auto"/>
          </w:divBdr>
        </w:div>
        <w:div w:id="286393079">
          <w:marLeft w:val="0"/>
          <w:marRight w:val="0"/>
          <w:marTop w:val="0"/>
          <w:marBottom w:val="0"/>
          <w:divBdr>
            <w:top w:val="none" w:sz="0" w:space="0" w:color="auto"/>
            <w:left w:val="none" w:sz="0" w:space="0" w:color="auto"/>
            <w:bottom w:val="none" w:sz="0" w:space="0" w:color="auto"/>
            <w:right w:val="none" w:sz="0" w:space="0" w:color="auto"/>
          </w:divBdr>
        </w:div>
        <w:div w:id="668605979">
          <w:marLeft w:val="0"/>
          <w:marRight w:val="0"/>
          <w:marTop w:val="0"/>
          <w:marBottom w:val="0"/>
          <w:divBdr>
            <w:top w:val="none" w:sz="0" w:space="0" w:color="auto"/>
            <w:left w:val="none" w:sz="0" w:space="0" w:color="auto"/>
            <w:bottom w:val="none" w:sz="0" w:space="0" w:color="auto"/>
            <w:right w:val="none" w:sz="0" w:space="0" w:color="auto"/>
          </w:divBdr>
        </w:div>
        <w:div w:id="700086825">
          <w:marLeft w:val="0"/>
          <w:marRight w:val="0"/>
          <w:marTop w:val="0"/>
          <w:marBottom w:val="0"/>
          <w:divBdr>
            <w:top w:val="none" w:sz="0" w:space="0" w:color="auto"/>
            <w:left w:val="none" w:sz="0" w:space="0" w:color="auto"/>
            <w:bottom w:val="none" w:sz="0" w:space="0" w:color="auto"/>
            <w:right w:val="none" w:sz="0" w:space="0" w:color="auto"/>
          </w:divBdr>
        </w:div>
        <w:div w:id="758600343">
          <w:marLeft w:val="0"/>
          <w:marRight w:val="0"/>
          <w:marTop w:val="0"/>
          <w:marBottom w:val="0"/>
          <w:divBdr>
            <w:top w:val="none" w:sz="0" w:space="0" w:color="auto"/>
            <w:left w:val="none" w:sz="0" w:space="0" w:color="auto"/>
            <w:bottom w:val="none" w:sz="0" w:space="0" w:color="auto"/>
            <w:right w:val="none" w:sz="0" w:space="0" w:color="auto"/>
          </w:divBdr>
        </w:div>
        <w:div w:id="1169099164">
          <w:marLeft w:val="0"/>
          <w:marRight w:val="0"/>
          <w:marTop w:val="0"/>
          <w:marBottom w:val="0"/>
          <w:divBdr>
            <w:top w:val="none" w:sz="0" w:space="0" w:color="auto"/>
            <w:left w:val="none" w:sz="0" w:space="0" w:color="auto"/>
            <w:bottom w:val="none" w:sz="0" w:space="0" w:color="auto"/>
            <w:right w:val="none" w:sz="0" w:space="0" w:color="auto"/>
          </w:divBdr>
        </w:div>
        <w:div w:id="1211721793">
          <w:marLeft w:val="0"/>
          <w:marRight w:val="0"/>
          <w:marTop w:val="0"/>
          <w:marBottom w:val="0"/>
          <w:divBdr>
            <w:top w:val="none" w:sz="0" w:space="0" w:color="auto"/>
            <w:left w:val="none" w:sz="0" w:space="0" w:color="auto"/>
            <w:bottom w:val="none" w:sz="0" w:space="0" w:color="auto"/>
            <w:right w:val="none" w:sz="0" w:space="0" w:color="auto"/>
          </w:divBdr>
        </w:div>
        <w:div w:id="1236205650">
          <w:marLeft w:val="0"/>
          <w:marRight w:val="0"/>
          <w:marTop w:val="0"/>
          <w:marBottom w:val="0"/>
          <w:divBdr>
            <w:top w:val="none" w:sz="0" w:space="0" w:color="auto"/>
            <w:left w:val="none" w:sz="0" w:space="0" w:color="auto"/>
            <w:bottom w:val="none" w:sz="0" w:space="0" w:color="auto"/>
            <w:right w:val="none" w:sz="0" w:space="0" w:color="auto"/>
          </w:divBdr>
        </w:div>
        <w:div w:id="1404252342">
          <w:marLeft w:val="0"/>
          <w:marRight w:val="0"/>
          <w:marTop w:val="0"/>
          <w:marBottom w:val="0"/>
          <w:divBdr>
            <w:top w:val="none" w:sz="0" w:space="0" w:color="auto"/>
            <w:left w:val="none" w:sz="0" w:space="0" w:color="auto"/>
            <w:bottom w:val="none" w:sz="0" w:space="0" w:color="auto"/>
            <w:right w:val="none" w:sz="0" w:space="0" w:color="auto"/>
          </w:divBdr>
        </w:div>
        <w:div w:id="2130321671">
          <w:marLeft w:val="0"/>
          <w:marRight w:val="0"/>
          <w:marTop w:val="0"/>
          <w:marBottom w:val="0"/>
          <w:divBdr>
            <w:top w:val="none" w:sz="0" w:space="0" w:color="auto"/>
            <w:left w:val="none" w:sz="0" w:space="0" w:color="auto"/>
            <w:bottom w:val="none" w:sz="0" w:space="0" w:color="auto"/>
            <w:right w:val="none" w:sz="0" w:space="0" w:color="auto"/>
          </w:divBdr>
        </w:div>
      </w:divsChild>
    </w:div>
    <w:div w:id="1093356794">
      <w:bodyDiv w:val="1"/>
      <w:marLeft w:val="0"/>
      <w:marRight w:val="0"/>
      <w:marTop w:val="0"/>
      <w:marBottom w:val="0"/>
      <w:divBdr>
        <w:top w:val="none" w:sz="0" w:space="0" w:color="auto"/>
        <w:left w:val="none" w:sz="0" w:space="0" w:color="auto"/>
        <w:bottom w:val="none" w:sz="0" w:space="0" w:color="auto"/>
        <w:right w:val="none" w:sz="0" w:space="0" w:color="auto"/>
      </w:divBdr>
      <w:divsChild>
        <w:div w:id="153763381">
          <w:marLeft w:val="0"/>
          <w:marRight w:val="0"/>
          <w:marTop w:val="0"/>
          <w:marBottom w:val="0"/>
          <w:divBdr>
            <w:top w:val="none" w:sz="0" w:space="0" w:color="auto"/>
            <w:left w:val="none" w:sz="0" w:space="0" w:color="auto"/>
            <w:bottom w:val="none" w:sz="0" w:space="0" w:color="auto"/>
            <w:right w:val="none" w:sz="0" w:space="0" w:color="auto"/>
          </w:divBdr>
        </w:div>
        <w:div w:id="486824671">
          <w:marLeft w:val="0"/>
          <w:marRight w:val="0"/>
          <w:marTop w:val="0"/>
          <w:marBottom w:val="0"/>
          <w:divBdr>
            <w:top w:val="none" w:sz="0" w:space="0" w:color="auto"/>
            <w:left w:val="none" w:sz="0" w:space="0" w:color="auto"/>
            <w:bottom w:val="none" w:sz="0" w:space="0" w:color="auto"/>
            <w:right w:val="none" w:sz="0" w:space="0" w:color="auto"/>
          </w:divBdr>
        </w:div>
      </w:divsChild>
    </w:div>
    <w:div w:id="1093430050">
      <w:bodyDiv w:val="1"/>
      <w:marLeft w:val="0"/>
      <w:marRight w:val="0"/>
      <w:marTop w:val="0"/>
      <w:marBottom w:val="0"/>
      <w:divBdr>
        <w:top w:val="none" w:sz="0" w:space="0" w:color="auto"/>
        <w:left w:val="none" w:sz="0" w:space="0" w:color="auto"/>
        <w:bottom w:val="none" w:sz="0" w:space="0" w:color="auto"/>
        <w:right w:val="none" w:sz="0" w:space="0" w:color="auto"/>
      </w:divBdr>
    </w:div>
    <w:div w:id="1093549955">
      <w:bodyDiv w:val="1"/>
      <w:marLeft w:val="0"/>
      <w:marRight w:val="0"/>
      <w:marTop w:val="0"/>
      <w:marBottom w:val="0"/>
      <w:divBdr>
        <w:top w:val="none" w:sz="0" w:space="0" w:color="auto"/>
        <w:left w:val="none" w:sz="0" w:space="0" w:color="auto"/>
        <w:bottom w:val="none" w:sz="0" w:space="0" w:color="auto"/>
        <w:right w:val="none" w:sz="0" w:space="0" w:color="auto"/>
      </w:divBdr>
    </w:div>
    <w:div w:id="1094590797">
      <w:bodyDiv w:val="1"/>
      <w:marLeft w:val="0"/>
      <w:marRight w:val="0"/>
      <w:marTop w:val="0"/>
      <w:marBottom w:val="0"/>
      <w:divBdr>
        <w:top w:val="none" w:sz="0" w:space="0" w:color="auto"/>
        <w:left w:val="none" w:sz="0" w:space="0" w:color="auto"/>
        <w:bottom w:val="none" w:sz="0" w:space="0" w:color="auto"/>
        <w:right w:val="none" w:sz="0" w:space="0" w:color="auto"/>
      </w:divBdr>
    </w:div>
    <w:div w:id="1095322236">
      <w:bodyDiv w:val="1"/>
      <w:marLeft w:val="0"/>
      <w:marRight w:val="0"/>
      <w:marTop w:val="0"/>
      <w:marBottom w:val="0"/>
      <w:divBdr>
        <w:top w:val="none" w:sz="0" w:space="0" w:color="auto"/>
        <w:left w:val="none" w:sz="0" w:space="0" w:color="auto"/>
        <w:bottom w:val="none" w:sz="0" w:space="0" w:color="auto"/>
        <w:right w:val="none" w:sz="0" w:space="0" w:color="auto"/>
      </w:divBdr>
    </w:div>
    <w:div w:id="1095630970">
      <w:bodyDiv w:val="1"/>
      <w:marLeft w:val="0"/>
      <w:marRight w:val="0"/>
      <w:marTop w:val="0"/>
      <w:marBottom w:val="0"/>
      <w:divBdr>
        <w:top w:val="none" w:sz="0" w:space="0" w:color="auto"/>
        <w:left w:val="none" w:sz="0" w:space="0" w:color="auto"/>
        <w:bottom w:val="none" w:sz="0" w:space="0" w:color="auto"/>
        <w:right w:val="none" w:sz="0" w:space="0" w:color="auto"/>
      </w:divBdr>
    </w:div>
    <w:div w:id="1099300966">
      <w:bodyDiv w:val="1"/>
      <w:marLeft w:val="0"/>
      <w:marRight w:val="0"/>
      <w:marTop w:val="0"/>
      <w:marBottom w:val="0"/>
      <w:divBdr>
        <w:top w:val="none" w:sz="0" w:space="0" w:color="auto"/>
        <w:left w:val="none" w:sz="0" w:space="0" w:color="auto"/>
        <w:bottom w:val="none" w:sz="0" w:space="0" w:color="auto"/>
        <w:right w:val="none" w:sz="0" w:space="0" w:color="auto"/>
      </w:divBdr>
      <w:divsChild>
        <w:div w:id="62989660">
          <w:marLeft w:val="0"/>
          <w:marRight w:val="0"/>
          <w:marTop w:val="0"/>
          <w:marBottom w:val="0"/>
          <w:divBdr>
            <w:top w:val="none" w:sz="0" w:space="0" w:color="auto"/>
            <w:left w:val="none" w:sz="0" w:space="0" w:color="auto"/>
            <w:bottom w:val="none" w:sz="0" w:space="0" w:color="auto"/>
            <w:right w:val="none" w:sz="0" w:space="0" w:color="auto"/>
          </w:divBdr>
        </w:div>
        <w:div w:id="63071911">
          <w:marLeft w:val="0"/>
          <w:marRight w:val="0"/>
          <w:marTop w:val="0"/>
          <w:marBottom w:val="0"/>
          <w:divBdr>
            <w:top w:val="none" w:sz="0" w:space="0" w:color="auto"/>
            <w:left w:val="none" w:sz="0" w:space="0" w:color="auto"/>
            <w:bottom w:val="none" w:sz="0" w:space="0" w:color="auto"/>
            <w:right w:val="none" w:sz="0" w:space="0" w:color="auto"/>
          </w:divBdr>
        </w:div>
        <w:div w:id="293488064">
          <w:marLeft w:val="0"/>
          <w:marRight w:val="0"/>
          <w:marTop w:val="0"/>
          <w:marBottom w:val="0"/>
          <w:divBdr>
            <w:top w:val="none" w:sz="0" w:space="0" w:color="auto"/>
            <w:left w:val="none" w:sz="0" w:space="0" w:color="auto"/>
            <w:bottom w:val="none" w:sz="0" w:space="0" w:color="auto"/>
            <w:right w:val="none" w:sz="0" w:space="0" w:color="auto"/>
          </w:divBdr>
        </w:div>
        <w:div w:id="740100180">
          <w:marLeft w:val="0"/>
          <w:marRight w:val="0"/>
          <w:marTop w:val="0"/>
          <w:marBottom w:val="0"/>
          <w:divBdr>
            <w:top w:val="none" w:sz="0" w:space="0" w:color="auto"/>
            <w:left w:val="none" w:sz="0" w:space="0" w:color="auto"/>
            <w:bottom w:val="none" w:sz="0" w:space="0" w:color="auto"/>
            <w:right w:val="none" w:sz="0" w:space="0" w:color="auto"/>
          </w:divBdr>
        </w:div>
        <w:div w:id="769473987">
          <w:marLeft w:val="0"/>
          <w:marRight w:val="0"/>
          <w:marTop w:val="0"/>
          <w:marBottom w:val="0"/>
          <w:divBdr>
            <w:top w:val="none" w:sz="0" w:space="0" w:color="auto"/>
            <w:left w:val="none" w:sz="0" w:space="0" w:color="auto"/>
            <w:bottom w:val="none" w:sz="0" w:space="0" w:color="auto"/>
            <w:right w:val="none" w:sz="0" w:space="0" w:color="auto"/>
          </w:divBdr>
        </w:div>
        <w:div w:id="846208960">
          <w:marLeft w:val="0"/>
          <w:marRight w:val="0"/>
          <w:marTop w:val="0"/>
          <w:marBottom w:val="0"/>
          <w:divBdr>
            <w:top w:val="none" w:sz="0" w:space="0" w:color="auto"/>
            <w:left w:val="none" w:sz="0" w:space="0" w:color="auto"/>
            <w:bottom w:val="none" w:sz="0" w:space="0" w:color="auto"/>
            <w:right w:val="none" w:sz="0" w:space="0" w:color="auto"/>
          </w:divBdr>
        </w:div>
        <w:div w:id="897712190">
          <w:marLeft w:val="0"/>
          <w:marRight w:val="0"/>
          <w:marTop w:val="0"/>
          <w:marBottom w:val="0"/>
          <w:divBdr>
            <w:top w:val="none" w:sz="0" w:space="0" w:color="auto"/>
            <w:left w:val="none" w:sz="0" w:space="0" w:color="auto"/>
            <w:bottom w:val="none" w:sz="0" w:space="0" w:color="auto"/>
            <w:right w:val="none" w:sz="0" w:space="0" w:color="auto"/>
          </w:divBdr>
        </w:div>
        <w:div w:id="1002319446">
          <w:marLeft w:val="0"/>
          <w:marRight w:val="0"/>
          <w:marTop w:val="0"/>
          <w:marBottom w:val="0"/>
          <w:divBdr>
            <w:top w:val="none" w:sz="0" w:space="0" w:color="auto"/>
            <w:left w:val="none" w:sz="0" w:space="0" w:color="auto"/>
            <w:bottom w:val="none" w:sz="0" w:space="0" w:color="auto"/>
            <w:right w:val="none" w:sz="0" w:space="0" w:color="auto"/>
          </w:divBdr>
        </w:div>
        <w:div w:id="1003974458">
          <w:marLeft w:val="0"/>
          <w:marRight w:val="0"/>
          <w:marTop w:val="0"/>
          <w:marBottom w:val="0"/>
          <w:divBdr>
            <w:top w:val="none" w:sz="0" w:space="0" w:color="auto"/>
            <w:left w:val="none" w:sz="0" w:space="0" w:color="auto"/>
            <w:bottom w:val="none" w:sz="0" w:space="0" w:color="auto"/>
            <w:right w:val="none" w:sz="0" w:space="0" w:color="auto"/>
          </w:divBdr>
        </w:div>
        <w:div w:id="1022710118">
          <w:marLeft w:val="0"/>
          <w:marRight w:val="0"/>
          <w:marTop w:val="0"/>
          <w:marBottom w:val="0"/>
          <w:divBdr>
            <w:top w:val="none" w:sz="0" w:space="0" w:color="auto"/>
            <w:left w:val="none" w:sz="0" w:space="0" w:color="auto"/>
            <w:bottom w:val="none" w:sz="0" w:space="0" w:color="auto"/>
            <w:right w:val="none" w:sz="0" w:space="0" w:color="auto"/>
          </w:divBdr>
        </w:div>
        <w:div w:id="1027174215">
          <w:marLeft w:val="0"/>
          <w:marRight w:val="0"/>
          <w:marTop w:val="0"/>
          <w:marBottom w:val="0"/>
          <w:divBdr>
            <w:top w:val="none" w:sz="0" w:space="0" w:color="auto"/>
            <w:left w:val="none" w:sz="0" w:space="0" w:color="auto"/>
            <w:bottom w:val="none" w:sz="0" w:space="0" w:color="auto"/>
            <w:right w:val="none" w:sz="0" w:space="0" w:color="auto"/>
          </w:divBdr>
        </w:div>
        <w:div w:id="1205941248">
          <w:marLeft w:val="0"/>
          <w:marRight w:val="0"/>
          <w:marTop w:val="0"/>
          <w:marBottom w:val="0"/>
          <w:divBdr>
            <w:top w:val="none" w:sz="0" w:space="0" w:color="auto"/>
            <w:left w:val="none" w:sz="0" w:space="0" w:color="auto"/>
            <w:bottom w:val="none" w:sz="0" w:space="0" w:color="auto"/>
            <w:right w:val="none" w:sz="0" w:space="0" w:color="auto"/>
          </w:divBdr>
        </w:div>
        <w:div w:id="1241014930">
          <w:marLeft w:val="0"/>
          <w:marRight w:val="0"/>
          <w:marTop w:val="0"/>
          <w:marBottom w:val="0"/>
          <w:divBdr>
            <w:top w:val="none" w:sz="0" w:space="0" w:color="auto"/>
            <w:left w:val="none" w:sz="0" w:space="0" w:color="auto"/>
            <w:bottom w:val="none" w:sz="0" w:space="0" w:color="auto"/>
            <w:right w:val="none" w:sz="0" w:space="0" w:color="auto"/>
          </w:divBdr>
        </w:div>
        <w:div w:id="1248535770">
          <w:marLeft w:val="0"/>
          <w:marRight w:val="0"/>
          <w:marTop w:val="0"/>
          <w:marBottom w:val="0"/>
          <w:divBdr>
            <w:top w:val="none" w:sz="0" w:space="0" w:color="auto"/>
            <w:left w:val="none" w:sz="0" w:space="0" w:color="auto"/>
            <w:bottom w:val="none" w:sz="0" w:space="0" w:color="auto"/>
            <w:right w:val="none" w:sz="0" w:space="0" w:color="auto"/>
          </w:divBdr>
        </w:div>
        <w:div w:id="1272932773">
          <w:marLeft w:val="0"/>
          <w:marRight w:val="0"/>
          <w:marTop w:val="0"/>
          <w:marBottom w:val="0"/>
          <w:divBdr>
            <w:top w:val="none" w:sz="0" w:space="0" w:color="auto"/>
            <w:left w:val="none" w:sz="0" w:space="0" w:color="auto"/>
            <w:bottom w:val="none" w:sz="0" w:space="0" w:color="auto"/>
            <w:right w:val="none" w:sz="0" w:space="0" w:color="auto"/>
          </w:divBdr>
        </w:div>
        <w:div w:id="1289043770">
          <w:marLeft w:val="0"/>
          <w:marRight w:val="0"/>
          <w:marTop w:val="0"/>
          <w:marBottom w:val="0"/>
          <w:divBdr>
            <w:top w:val="none" w:sz="0" w:space="0" w:color="auto"/>
            <w:left w:val="none" w:sz="0" w:space="0" w:color="auto"/>
            <w:bottom w:val="none" w:sz="0" w:space="0" w:color="auto"/>
            <w:right w:val="none" w:sz="0" w:space="0" w:color="auto"/>
          </w:divBdr>
        </w:div>
        <w:div w:id="1366757726">
          <w:marLeft w:val="0"/>
          <w:marRight w:val="0"/>
          <w:marTop w:val="0"/>
          <w:marBottom w:val="0"/>
          <w:divBdr>
            <w:top w:val="none" w:sz="0" w:space="0" w:color="auto"/>
            <w:left w:val="none" w:sz="0" w:space="0" w:color="auto"/>
            <w:bottom w:val="none" w:sz="0" w:space="0" w:color="auto"/>
            <w:right w:val="none" w:sz="0" w:space="0" w:color="auto"/>
          </w:divBdr>
        </w:div>
        <w:div w:id="1400445966">
          <w:marLeft w:val="0"/>
          <w:marRight w:val="0"/>
          <w:marTop w:val="0"/>
          <w:marBottom w:val="0"/>
          <w:divBdr>
            <w:top w:val="none" w:sz="0" w:space="0" w:color="auto"/>
            <w:left w:val="none" w:sz="0" w:space="0" w:color="auto"/>
            <w:bottom w:val="none" w:sz="0" w:space="0" w:color="auto"/>
            <w:right w:val="none" w:sz="0" w:space="0" w:color="auto"/>
          </w:divBdr>
        </w:div>
        <w:div w:id="1467813605">
          <w:marLeft w:val="0"/>
          <w:marRight w:val="0"/>
          <w:marTop w:val="0"/>
          <w:marBottom w:val="0"/>
          <w:divBdr>
            <w:top w:val="none" w:sz="0" w:space="0" w:color="auto"/>
            <w:left w:val="none" w:sz="0" w:space="0" w:color="auto"/>
            <w:bottom w:val="none" w:sz="0" w:space="0" w:color="auto"/>
            <w:right w:val="none" w:sz="0" w:space="0" w:color="auto"/>
          </w:divBdr>
        </w:div>
        <w:div w:id="1481574427">
          <w:marLeft w:val="0"/>
          <w:marRight w:val="0"/>
          <w:marTop w:val="0"/>
          <w:marBottom w:val="0"/>
          <w:divBdr>
            <w:top w:val="none" w:sz="0" w:space="0" w:color="auto"/>
            <w:left w:val="none" w:sz="0" w:space="0" w:color="auto"/>
            <w:bottom w:val="none" w:sz="0" w:space="0" w:color="auto"/>
            <w:right w:val="none" w:sz="0" w:space="0" w:color="auto"/>
          </w:divBdr>
        </w:div>
        <w:div w:id="1510220774">
          <w:marLeft w:val="0"/>
          <w:marRight w:val="0"/>
          <w:marTop w:val="0"/>
          <w:marBottom w:val="0"/>
          <w:divBdr>
            <w:top w:val="none" w:sz="0" w:space="0" w:color="auto"/>
            <w:left w:val="none" w:sz="0" w:space="0" w:color="auto"/>
            <w:bottom w:val="none" w:sz="0" w:space="0" w:color="auto"/>
            <w:right w:val="none" w:sz="0" w:space="0" w:color="auto"/>
          </w:divBdr>
        </w:div>
        <w:div w:id="1561014186">
          <w:marLeft w:val="0"/>
          <w:marRight w:val="0"/>
          <w:marTop w:val="0"/>
          <w:marBottom w:val="0"/>
          <w:divBdr>
            <w:top w:val="none" w:sz="0" w:space="0" w:color="auto"/>
            <w:left w:val="none" w:sz="0" w:space="0" w:color="auto"/>
            <w:bottom w:val="none" w:sz="0" w:space="0" w:color="auto"/>
            <w:right w:val="none" w:sz="0" w:space="0" w:color="auto"/>
          </w:divBdr>
        </w:div>
        <w:div w:id="1958565959">
          <w:marLeft w:val="0"/>
          <w:marRight w:val="0"/>
          <w:marTop w:val="0"/>
          <w:marBottom w:val="0"/>
          <w:divBdr>
            <w:top w:val="none" w:sz="0" w:space="0" w:color="auto"/>
            <w:left w:val="none" w:sz="0" w:space="0" w:color="auto"/>
            <w:bottom w:val="none" w:sz="0" w:space="0" w:color="auto"/>
            <w:right w:val="none" w:sz="0" w:space="0" w:color="auto"/>
          </w:divBdr>
        </w:div>
        <w:div w:id="1969242632">
          <w:marLeft w:val="0"/>
          <w:marRight w:val="0"/>
          <w:marTop w:val="0"/>
          <w:marBottom w:val="0"/>
          <w:divBdr>
            <w:top w:val="none" w:sz="0" w:space="0" w:color="auto"/>
            <w:left w:val="none" w:sz="0" w:space="0" w:color="auto"/>
            <w:bottom w:val="none" w:sz="0" w:space="0" w:color="auto"/>
            <w:right w:val="none" w:sz="0" w:space="0" w:color="auto"/>
          </w:divBdr>
        </w:div>
      </w:divsChild>
    </w:div>
    <w:div w:id="1099570912">
      <w:bodyDiv w:val="1"/>
      <w:marLeft w:val="0"/>
      <w:marRight w:val="0"/>
      <w:marTop w:val="0"/>
      <w:marBottom w:val="0"/>
      <w:divBdr>
        <w:top w:val="none" w:sz="0" w:space="0" w:color="auto"/>
        <w:left w:val="none" w:sz="0" w:space="0" w:color="auto"/>
        <w:bottom w:val="none" w:sz="0" w:space="0" w:color="auto"/>
        <w:right w:val="none" w:sz="0" w:space="0" w:color="auto"/>
      </w:divBdr>
    </w:div>
    <w:div w:id="1102189360">
      <w:bodyDiv w:val="1"/>
      <w:marLeft w:val="0"/>
      <w:marRight w:val="0"/>
      <w:marTop w:val="0"/>
      <w:marBottom w:val="0"/>
      <w:divBdr>
        <w:top w:val="none" w:sz="0" w:space="0" w:color="auto"/>
        <w:left w:val="none" w:sz="0" w:space="0" w:color="auto"/>
        <w:bottom w:val="none" w:sz="0" w:space="0" w:color="auto"/>
        <w:right w:val="none" w:sz="0" w:space="0" w:color="auto"/>
      </w:divBdr>
    </w:div>
    <w:div w:id="1102797265">
      <w:bodyDiv w:val="1"/>
      <w:marLeft w:val="0"/>
      <w:marRight w:val="0"/>
      <w:marTop w:val="0"/>
      <w:marBottom w:val="0"/>
      <w:divBdr>
        <w:top w:val="none" w:sz="0" w:space="0" w:color="auto"/>
        <w:left w:val="none" w:sz="0" w:space="0" w:color="auto"/>
        <w:bottom w:val="none" w:sz="0" w:space="0" w:color="auto"/>
        <w:right w:val="none" w:sz="0" w:space="0" w:color="auto"/>
      </w:divBdr>
    </w:div>
    <w:div w:id="1104493566">
      <w:bodyDiv w:val="1"/>
      <w:marLeft w:val="0"/>
      <w:marRight w:val="0"/>
      <w:marTop w:val="0"/>
      <w:marBottom w:val="0"/>
      <w:divBdr>
        <w:top w:val="none" w:sz="0" w:space="0" w:color="auto"/>
        <w:left w:val="none" w:sz="0" w:space="0" w:color="auto"/>
        <w:bottom w:val="none" w:sz="0" w:space="0" w:color="auto"/>
        <w:right w:val="none" w:sz="0" w:space="0" w:color="auto"/>
      </w:divBdr>
    </w:div>
    <w:div w:id="1105809353">
      <w:bodyDiv w:val="1"/>
      <w:marLeft w:val="0"/>
      <w:marRight w:val="0"/>
      <w:marTop w:val="0"/>
      <w:marBottom w:val="0"/>
      <w:divBdr>
        <w:top w:val="none" w:sz="0" w:space="0" w:color="auto"/>
        <w:left w:val="none" w:sz="0" w:space="0" w:color="auto"/>
        <w:bottom w:val="none" w:sz="0" w:space="0" w:color="auto"/>
        <w:right w:val="none" w:sz="0" w:space="0" w:color="auto"/>
      </w:divBdr>
    </w:div>
    <w:div w:id="1107433464">
      <w:bodyDiv w:val="1"/>
      <w:marLeft w:val="0"/>
      <w:marRight w:val="0"/>
      <w:marTop w:val="0"/>
      <w:marBottom w:val="0"/>
      <w:divBdr>
        <w:top w:val="none" w:sz="0" w:space="0" w:color="auto"/>
        <w:left w:val="none" w:sz="0" w:space="0" w:color="auto"/>
        <w:bottom w:val="none" w:sz="0" w:space="0" w:color="auto"/>
        <w:right w:val="none" w:sz="0" w:space="0" w:color="auto"/>
      </w:divBdr>
    </w:div>
    <w:div w:id="1108620952">
      <w:bodyDiv w:val="1"/>
      <w:marLeft w:val="0"/>
      <w:marRight w:val="0"/>
      <w:marTop w:val="0"/>
      <w:marBottom w:val="0"/>
      <w:divBdr>
        <w:top w:val="none" w:sz="0" w:space="0" w:color="auto"/>
        <w:left w:val="none" w:sz="0" w:space="0" w:color="auto"/>
        <w:bottom w:val="none" w:sz="0" w:space="0" w:color="auto"/>
        <w:right w:val="none" w:sz="0" w:space="0" w:color="auto"/>
      </w:divBdr>
    </w:div>
    <w:div w:id="1109159267">
      <w:bodyDiv w:val="1"/>
      <w:marLeft w:val="0"/>
      <w:marRight w:val="0"/>
      <w:marTop w:val="0"/>
      <w:marBottom w:val="0"/>
      <w:divBdr>
        <w:top w:val="none" w:sz="0" w:space="0" w:color="auto"/>
        <w:left w:val="none" w:sz="0" w:space="0" w:color="auto"/>
        <w:bottom w:val="none" w:sz="0" w:space="0" w:color="auto"/>
        <w:right w:val="none" w:sz="0" w:space="0" w:color="auto"/>
      </w:divBdr>
    </w:div>
    <w:div w:id="1109471620">
      <w:bodyDiv w:val="1"/>
      <w:marLeft w:val="0"/>
      <w:marRight w:val="0"/>
      <w:marTop w:val="0"/>
      <w:marBottom w:val="0"/>
      <w:divBdr>
        <w:top w:val="none" w:sz="0" w:space="0" w:color="auto"/>
        <w:left w:val="none" w:sz="0" w:space="0" w:color="auto"/>
        <w:bottom w:val="none" w:sz="0" w:space="0" w:color="auto"/>
        <w:right w:val="none" w:sz="0" w:space="0" w:color="auto"/>
      </w:divBdr>
    </w:div>
    <w:div w:id="1114208729">
      <w:bodyDiv w:val="1"/>
      <w:marLeft w:val="0"/>
      <w:marRight w:val="0"/>
      <w:marTop w:val="0"/>
      <w:marBottom w:val="0"/>
      <w:divBdr>
        <w:top w:val="none" w:sz="0" w:space="0" w:color="auto"/>
        <w:left w:val="none" w:sz="0" w:space="0" w:color="auto"/>
        <w:bottom w:val="none" w:sz="0" w:space="0" w:color="auto"/>
        <w:right w:val="none" w:sz="0" w:space="0" w:color="auto"/>
      </w:divBdr>
    </w:div>
    <w:div w:id="1115098856">
      <w:bodyDiv w:val="1"/>
      <w:marLeft w:val="0"/>
      <w:marRight w:val="0"/>
      <w:marTop w:val="0"/>
      <w:marBottom w:val="0"/>
      <w:divBdr>
        <w:top w:val="none" w:sz="0" w:space="0" w:color="auto"/>
        <w:left w:val="none" w:sz="0" w:space="0" w:color="auto"/>
        <w:bottom w:val="none" w:sz="0" w:space="0" w:color="auto"/>
        <w:right w:val="none" w:sz="0" w:space="0" w:color="auto"/>
      </w:divBdr>
    </w:div>
    <w:div w:id="1115562532">
      <w:bodyDiv w:val="1"/>
      <w:marLeft w:val="0"/>
      <w:marRight w:val="0"/>
      <w:marTop w:val="0"/>
      <w:marBottom w:val="0"/>
      <w:divBdr>
        <w:top w:val="none" w:sz="0" w:space="0" w:color="auto"/>
        <w:left w:val="none" w:sz="0" w:space="0" w:color="auto"/>
        <w:bottom w:val="none" w:sz="0" w:space="0" w:color="auto"/>
        <w:right w:val="none" w:sz="0" w:space="0" w:color="auto"/>
      </w:divBdr>
    </w:div>
    <w:div w:id="1115713151">
      <w:bodyDiv w:val="1"/>
      <w:marLeft w:val="0"/>
      <w:marRight w:val="0"/>
      <w:marTop w:val="0"/>
      <w:marBottom w:val="0"/>
      <w:divBdr>
        <w:top w:val="none" w:sz="0" w:space="0" w:color="auto"/>
        <w:left w:val="none" w:sz="0" w:space="0" w:color="auto"/>
        <w:bottom w:val="none" w:sz="0" w:space="0" w:color="auto"/>
        <w:right w:val="none" w:sz="0" w:space="0" w:color="auto"/>
      </w:divBdr>
    </w:div>
    <w:div w:id="1117942363">
      <w:bodyDiv w:val="1"/>
      <w:marLeft w:val="0"/>
      <w:marRight w:val="0"/>
      <w:marTop w:val="0"/>
      <w:marBottom w:val="0"/>
      <w:divBdr>
        <w:top w:val="none" w:sz="0" w:space="0" w:color="auto"/>
        <w:left w:val="none" w:sz="0" w:space="0" w:color="auto"/>
        <w:bottom w:val="none" w:sz="0" w:space="0" w:color="auto"/>
        <w:right w:val="none" w:sz="0" w:space="0" w:color="auto"/>
      </w:divBdr>
    </w:div>
    <w:div w:id="1118063178">
      <w:bodyDiv w:val="1"/>
      <w:marLeft w:val="0"/>
      <w:marRight w:val="0"/>
      <w:marTop w:val="0"/>
      <w:marBottom w:val="0"/>
      <w:divBdr>
        <w:top w:val="none" w:sz="0" w:space="0" w:color="auto"/>
        <w:left w:val="none" w:sz="0" w:space="0" w:color="auto"/>
        <w:bottom w:val="none" w:sz="0" w:space="0" w:color="auto"/>
        <w:right w:val="none" w:sz="0" w:space="0" w:color="auto"/>
      </w:divBdr>
    </w:div>
    <w:div w:id="1118338092">
      <w:bodyDiv w:val="1"/>
      <w:marLeft w:val="0"/>
      <w:marRight w:val="0"/>
      <w:marTop w:val="0"/>
      <w:marBottom w:val="0"/>
      <w:divBdr>
        <w:top w:val="none" w:sz="0" w:space="0" w:color="auto"/>
        <w:left w:val="none" w:sz="0" w:space="0" w:color="auto"/>
        <w:bottom w:val="none" w:sz="0" w:space="0" w:color="auto"/>
        <w:right w:val="none" w:sz="0" w:space="0" w:color="auto"/>
      </w:divBdr>
    </w:div>
    <w:div w:id="1118915011">
      <w:bodyDiv w:val="1"/>
      <w:marLeft w:val="0"/>
      <w:marRight w:val="0"/>
      <w:marTop w:val="0"/>
      <w:marBottom w:val="0"/>
      <w:divBdr>
        <w:top w:val="none" w:sz="0" w:space="0" w:color="auto"/>
        <w:left w:val="none" w:sz="0" w:space="0" w:color="auto"/>
        <w:bottom w:val="none" w:sz="0" w:space="0" w:color="auto"/>
        <w:right w:val="none" w:sz="0" w:space="0" w:color="auto"/>
      </w:divBdr>
    </w:div>
    <w:div w:id="1119372093">
      <w:bodyDiv w:val="1"/>
      <w:marLeft w:val="0"/>
      <w:marRight w:val="0"/>
      <w:marTop w:val="0"/>
      <w:marBottom w:val="0"/>
      <w:divBdr>
        <w:top w:val="none" w:sz="0" w:space="0" w:color="auto"/>
        <w:left w:val="none" w:sz="0" w:space="0" w:color="auto"/>
        <w:bottom w:val="none" w:sz="0" w:space="0" w:color="auto"/>
        <w:right w:val="none" w:sz="0" w:space="0" w:color="auto"/>
      </w:divBdr>
    </w:div>
    <w:div w:id="1119451105">
      <w:bodyDiv w:val="1"/>
      <w:marLeft w:val="0"/>
      <w:marRight w:val="0"/>
      <w:marTop w:val="0"/>
      <w:marBottom w:val="0"/>
      <w:divBdr>
        <w:top w:val="none" w:sz="0" w:space="0" w:color="auto"/>
        <w:left w:val="none" w:sz="0" w:space="0" w:color="auto"/>
        <w:bottom w:val="none" w:sz="0" w:space="0" w:color="auto"/>
        <w:right w:val="none" w:sz="0" w:space="0" w:color="auto"/>
      </w:divBdr>
    </w:div>
    <w:div w:id="1121725194">
      <w:bodyDiv w:val="1"/>
      <w:marLeft w:val="0"/>
      <w:marRight w:val="0"/>
      <w:marTop w:val="0"/>
      <w:marBottom w:val="0"/>
      <w:divBdr>
        <w:top w:val="none" w:sz="0" w:space="0" w:color="auto"/>
        <w:left w:val="none" w:sz="0" w:space="0" w:color="auto"/>
        <w:bottom w:val="none" w:sz="0" w:space="0" w:color="auto"/>
        <w:right w:val="none" w:sz="0" w:space="0" w:color="auto"/>
      </w:divBdr>
    </w:div>
    <w:div w:id="1122580225">
      <w:bodyDiv w:val="1"/>
      <w:marLeft w:val="0"/>
      <w:marRight w:val="0"/>
      <w:marTop w:val="0"/>
      <w:marBottom w:val="0"/>
      <w:divBdr>
        <w:top w:val="none" w:sz="0" w:space="0" w:color="auto"/>
        <w:left w:val="none" w:sz="0" w:space="0" w:color="auto"/>
        <w:bottom w:val="none" w:sz="0" w:space="0" w:color="auto"/>
        <w:right w:val="none" w:sz="0" w:space="0" w:color="auto"/>
      </w:divBdr>
    </w:div>
    <w:div w:id="1122918642">
      <w:bodyDiv w:val="1"/>
      <w:marLeft w:val="0"/>
      <w:marRight w:val="0"/>
      <w:marTop w:val="0"/>
      <w:marBottom w:val="0"/>
      <w:divBdr>
        <w:top w:val="none" w:sz="0" w:space="0" w:color="auto"/>
        <w:left w:val="none" w:sz="0" w:space="0" w:color="auto"/>
        <w:bottom w:val="none" w:sz="0" w:space="0" w:color="auto"/>
        <w:right w:val="none" w:sz="0" w:space="0" w:color="auto"/>
      </w:divBdr>
    </w:div>
    <w:div w:id="1123579357">
      <w:bodyDiv w:val="1"/>
      <w:marLeft w:val="0"/>
      <w:marRight w:val="0"/>
      <w:marTop w:val="0"/>
      <w:marBottom w:val="0"/>
      <w:divBdr>
        <w:top w:val="none" w:sz="0" w:space="0" w:color="auto"/>
        <w:left w:val="none" w:sz="0" w:space="0" w:color="auto"/>
        <w:bottom w:val="none" w:sz="0" w:space="0" w:color="auto"/>
        <w:right w:val="none" w:sz="0" w:space="0" w:color="auto"/>
      </w:divBdr>
    </w:div>
    <w:div w:id="1124614346">
      <w:bodyDiv w:val="1"/>
      <w:marLeft w:val="0"/>
      <w:marRight w:val="0"/>
      <w:marTop w:val="0"/>
      <w:marBottom w:val="0"/>
      <w:divBdr>
        <w:top w:val="none" w:sz="0" w:space="0" w:color="auto"/>
        <w:left w:val="none" w:sz="0" w:space="0" w:color="auto"/>
        <w:bottom w:val="none" w:sz="0" w:space="0" w:color="auto"/>
        <w:right w:val="none" w:sz="0" w:space="0" w:color="auto"/>
      </w:divBdr>
      <w:divsChild>
        <w:div w:id="137111775">
          <w:marLeft w:val="0"/>
          <w:marRight w:val="0"/>
          <w:marTop w:val="0"/>
          <w:marBottom w:val="0"/>
          <w:divBdr>
            <w:top w:val="none" w:sz="0" w:space="0" w:color="auto"/>
            <w:left w:val="none" w:sz="0" w:space="0" w:color="auto"/>
            <w:bottom w:val="none" w:sz="0" w:space="0" w:color="auto"/>
            <w:right w:val="none" w:sz="0" w:space="0" w:color="auto"/>
          </w:divBdr>
        </w:div>
        <w:div w:id="264115093">
          <w:marLeft w:val="0"/>
          <w:marRight w:val="0"/>
          <w:marTop w:val="0"/>
          <w:marBottom w:val="0"/>
          <w:divBdr>
            <w:top w:val="none" w:sz="0" w:space="0" w:color="auto"/>
            <w:left w:val="none" w:sz="0" w:space="0" w:color="auto"/>
            <w:bottom w:val="none" w:sz="0" w:space="0" w:color="auto"/>
            <w:right w:val="none" w:sz="0" w:space="0" w:color="auto"/>
          </w:divBdr>
        </w:div>
        <w:div w:id="394547444">
          <w:marLeft w:val="0"/>
          <w:marRight w:val="0"/>
          <w:marTop w:val="0"/>
          <w:marBottom w:val="0"/>
          <w:divBdr>
            <w:top w:val="none" w:sz="0" w:space="0" w:color="auto"/>
            <w:left w:val="none" w:sz="0" w:space="0" w:color="auto"/>
            <w:bottom w:val="none" w:sz="0" w:space="0" w:color="auto"/>
            <w:right w:val="none" w:sz="0" w:space="0" w:color="auto"/>
          </w:divBdr>
        </w:div>
        <w:div w:id="447352712">
          <w:marLeft w:val="0"/>
          <w:marRight w:val="0"/>
          <w:marTop w:val="0"/>
          <w:marBottom w:val="0"/>
          <w:divBdr>
            <w:top w:val="none" w:sz="0" w:space="0" w:color="auto"/>
            <w:left w:val="none" w:sz="0" w:space="0" w:color="auto"/>
            <w:bottom w:val="none" w:sz="0" w:space="0" w:color="auto"/>
            <w:right w:val="none" w:sz="0" w:space="0" w:color="auto"/>
          </w:divBdr>
        </w:div>
        <w:div w:id="513614051">
          <w:marLeft w:val="0"/>
          <w:marRight w:val="0"/>
          <w:marTop w:val="0"/>
          <w:marBottom w:val="0"/>
          <w:divBdr>
            <w:top w:val="none" w:sz="0" w:space="0" w:color="auto"/>
            <w:left w:val="none" w:sz="0" w:space="0" w:color="auto"/>
            <w:bottom w:val="none" w:sz="0" w:space="0" w:color="auto"/>
            <w:right w:val="none" w:sz="0" w:space="0" w:color="auto"/>
          </w:divBdr>
        </w:div>
        <w:div w:id="595136222">
          <w:marLeft w:val="0"/>
          <w:marRight w:val="0"/>
          <w:marTop w:val="0"/>
          <w:marBottom w:val="0"/>
          <w:divBdr>
            <w:top w:val="none" w:sz="0" w:space="0" w:color="auto"/>
            <w:left w:val="none" w:sz="0" w:space="0" w:color="auto"/>
            <w:bottom w:val="none" w:sz="0" w:space="0" w:color="auto"/>
            <w:right w:val="none" w:sz="0" w:space="0" w:color="auto"/>
          </w:divBdr>
        </w:div>
        <w:div w:id="705788641">
          <w:marLeft w:val="0"/>
          <w:marRight w:val="0"/>
          <w:marTop w:val="0"/>
          <w:marBottom w:val="0"/>
          <w:divBdr>
            <w:top w:val="none" w:sz="0" w:space="0" w:color="auto"/>
            <w:left w:val="none" w:sz="0" w:space="0" w:color="auto"/>
            <w:bottom w:val="none" w:sz="0" w:space="0" w:color="auto"/>
            <w:right w:val="none" w:sz="0" w:space="0" w:color="auto"/>
          </w:divBdr>
        </w:div>
        <w:div w:id="714619436">
          <w:marLeft w:val="0"/>
          <w:marRight w:val="0"/>
          <w:marTop w:val="0"/>
          <w:marBottom w:val="0"/>
          <w:divBdr>
            <w:top w:val="none" w:sz="0" w:space="0" w:color="auto"/>
            <w:left w:val="none" w:sz="0" w:space="0" w:color="auto"/>
            <w:bottom w:val="none" w:sz="0" w:space="0" w:color="auto"/>
            <w:right w:val="none" w:sz="0" w:space="0" w:color="auto"/>
          </w:divBdr>
        </w:div>
        <w:div w:id="804196518">
          <w:marLeft w:val="0"/>
          <w:marRight w:val="0"/>
          <w:marTop w:val="0"/>
          <w:marBottom w:val="0"/>
          <w:divBdr>
            <w:top w:val="none" w:sz="0" w:space="0" w:color="auto"/>
            <w:left w:val="none" w:sz="0" w:space="0" w:color="auto"/>
            <w:bottom w:val="none" w:sz="0" w:space="0" w:color="auto"/>
            <w:right w:val="none" w:sz="0" w:space="0" w:color="auto"/>
          </w:divBdr>
        </w:div>
        <w:div w:id="819267242">
          <w:marLeft w:val="0"/>
          <w:marRight w:val="0"/>
          <w:marTop w:val="0"/>
          <w:marBottom w:val="0"/>
          <w:divBdr>
            <w:top w:val="none" w:sz="0" w:space="0" w:color="auto"/>
            <w:left w:val="none" w:sz="0" w:space="0" w:color="auto"/>
            <w:bottom w:val="none" w:sz="0" w:space="0" w:color="auto"/>
            <w:right w:val="none" w:sz="0" w:space="0" w:color="auto"/>
          </w:divBdr>
        </w:div>
        <w:div w:id="985743596">
          <w:marLeft w:val="0"/>
          <w:marRight w:val="0"/>
          <w:marTop w:val="0"/>
          <w:marBottom w:val="0"/>
          <w:divBdr>
            <w:top w:val="none" w:sz="0" w:space="0" w:color="auto"/>
            <w:left w:val="none" w:sz="0" w:space="0" w:color="auto"/>
            <w:bottom w:val="none" w:sz="0" w:space="0" w:color="auto"/>
            <w:right w:val="none" w:sz="0" w:space="0" w:color="auto"/>
          </w:divBdr>
        </w:div>
        <w:div w:id="991254677">
          <w:marLeft w:val="0"/>
          <w:marRight w:val="0"/>
          <w:marTop w:val="0"/>
          <w:marBottom w:val="0"/>
          <w:divBdr>
            <w:top w:val="none" w:sz="0" w:space="0" w:color="auto"/>
            <w:left w:val="none" w:sz="0" w:space="0" w:color="auto"/>
            <w:bottom w:val="none" w:sz="0" w:space="0" w:color="auto"/>
            <w:right w:val="none" w:sz="0" w:space="0" w:color="auto"/>
          </w:divBdr>
        </w:div>
        <w:div w:id="1047099278">
          <w:marLeft w:val="0"/>
          <w:marRight w:val="0"/>
          <w:marTop w:val="0"/>
          <w:marBottom w:val="0"/>
          <w:divBdr>
            <w:top w:val="none" w:sz="0" w:space="0" w:color="auto"/>
            <w:left w:val="none" w:sz="0" w:space="0" w:color="auto"/>
            <w:bottom w:val="none" w:sz="0" w:space="0" w:color="auto"/>
            <w:right w:val="none" w:sz="0" w:space="0" w:color="auto"/>
          </w:divBdr>
        </w:div>
        <w:div w:id="1049500463">
          <w:marLeft w:val="0"/>
          <w:marRight w:val="0"/>
          <w:marTop w:val="0"/>
          <w:marBottom w:val="0"/>
          <w:divBdr>
            <w:top w:val="none" w:sz="0" w:space="0" w:color="auto"/>
            <w:left w:val="none" w:sz="0" w:space="0" w:color="auto"/>
            <w:bottom w:val="none" w:sz="0" w:space="0" w:color="auto"/>
            <w:right w:val="none" w:sz="0" w:space="0" w:color="auto"/>
          </w:divBdr>
        </w:div>
        <w:div w:id="1053695888">
          <w:marLeft w:val="0"/>
          <w:marRight w:val="0"/>
          <w:marTop w:val="0"/>
          <w:marBottom w:val="0"/>
          <w:divBdr>
            <w:top w:val="none" w:sz="0" w:space="0" w:color="auto"/>
            <w:left w:val="none" w:sz="0" w:space="0" w:color="auto"/>
            <w:bottom w:val="none" w:sz="0" w:space="0" w:color="auto"/>
            <w:right w:val="none" w:sz="0" w:space="0" w:color="auto"/>
          </w:divBdr>
        </w:div>
        <w:div w:id="1113404769">
          <w:marLeft w:val="0"/>
          <w:marRight w:val="0"/>
          <w:marTop w:val="0"/>
          <w:marBottom w:val="0"/>
          <w:divBdr>
            <w:top w:val="none" w:sz="0" w:space="0" w:color="auto"/>
            <w:left w:val="none" w:sz="0" w:space="0" w:color="auto"/>
            <w:bottom w:val="none" w:sz="0" w:space="0" w:color="auto"/>
            <w:right w:val="none" w:sz="0" w:space="0" w:color="auto"/>
          </w:divBdr>
        </w:div>
        <w:div w:id="1137449637">
          <w:marLeft w:val="0"/>
          <w:marRight w:val="0"/>
          <w:marTop w:val="0"/>
          <w:marBottom w:val="0"/>
          <w:divBdr>
            <w:top w:val="none" w:sz="0" w:space="0" w:color="auto"/>
            <w:left w:val="none" w:sz="0" w:space="0" w:color="auto"/>
            <w:bottom w:val="none" w:sz="0" w:space="0" w:color="auto"/>
            <w:right w:val="none" w:sz="0" w:space="0" w:color="auto"/>
          </w:divBdr>
        </w:div>
        <w:div w:id="1140882401">
          <w:marLeft w:val="0"/>
          <w:marRight w:val="0"/>
          <w:marTop w:val="0"/>
          <w:marBottom w:val="0"/>
          <w:divBdr>
            <w:top w:val="none" w:sz="0" w:space="0" w:color="auto"/>
            <w:left w:val="none" w:sz="0" w:space="0" w:color="auto"/>
            <w:bottom w:val="none" w:sz="0" w:space="0" w:color="auto"/>
            <w:right w:val="none" w:sz="0" w:space="0" w:color="auto"/>
          </w:divBdr>
        </w:div>
        <w:div w:id="1279095989">
          <w:marLeft w:val="0"/>
          <w:marRight w:val="0"/>
          <w:marTop w:val="0"/>
          <w:marBottom w:val="0"/>
          <w:divBdr>
            <w:top w:val="none" w:sz="0" w:space="0" w:color="auto"/>
            <w:left w:val="none" w:sz="0" w:space="0" w:color="auto"/>
            <w:bottom w:val="none" w:sz="0" w:space="0" w:color="auto"/>
            <w:right w:val="none" w:sz="0" w:space="0" w:color="auto"/>
          </w:divBdr>
        </w:div>
        <w:div w:id="1290623988">
          <w:marLeft w:val="0"/>
          <w:marRight w:val="0"/>
          <w:marTop w:val="0"/>
          <w:marBottom w:val="0"/>
          <w:divBdr>
            <w:top w:val="none" w:sz="0" w:space="0" w:color="auto"/>
            <w:left w:val="none" w:sz="0" w:space="0" w:color="auto"/>
            <w:bottom w:val="none" w:sz="0" w:space="0" w:color="auto"/>
            <w:right w:val="none" w:sz="0" w:space="0" w:color="auto"/>
          </w:divBdr>
        </w:div>
        <w:div w:id="1331375061">
          <w:marLeft w:val="0"/>
          <w:marRight w:val="0"/>
          <w:marTop w:val="0"/>
          <w:marBottom w:val="0"/>
          <w:divBdr>
            <w:top w:val="none" w:sz="0" w:space="0" w:color="auto"/>
            <w:left w:val="none" w:sz="0" w:space="0" w:color="auto"/>
            <w:bottom w:val="none" w:sz="0" w:space="0" w:color="auto"/>
            <w:right w:val="none" w:sz="0" w:space="0" w:color="auto"/>
          </w:divBdr>
        </w:div>
        <w:div w:id="1347050704">
          <w:marLeft w:val="0"/>
          <w:marRight w:val="0"/>
          <w:marTop w:val="0"/>
          <w:marBottom w:val="0"/>
          <w:divBdr>
            <w:top w:val="none" w:sz="0" w:space="0" w:color="auto"/>
            <w:left w:val="none" w:sz="0" w:space="0" w:color="auto"/>
            <w:bottom w:val="none" w:sz="0" w:space="0" w:color="auto"/>
            <w:right w:val="none" w:sz="0" w:space="0" w:color="auto"/>
          </w:divBdr>
        </w:div>
        <w:div w:id="1489399957">
          <w:marLeft w:val="0"/>
          <w:marRight w:val="0"/>
          <w:marTop w:val="0"/>
          <w:marBottom w:val="0"/>
          <w:divBdr>
            <w:top w:val="none" w:sz="0" w:space="0" w:color="auto"/>
            <w:left w:val="none" w:sz="0" w:space="0" w:color="auto"/>
            <w:bottom w:val="none" w:sz="0" w:space="0" w:color="auto"/>
            <w:right w:val="none" w:sz="0" w:space="0" w:color="auto"/>
          </w:divBdr>
        </w:div>
        <w:div w:id="1491749951">
          <w:marLeft w:val="0"/>
          <w:marRight w:val="0"/>
          <w:marTop w:val="0"/>
          <w:marBottom w:val="0"/>
          <w:divBdr>
            <w:top w:val="none" w:sz="0" w:space="0" w:color="auto"/>
            <w:left w:val="none" w:sz="0" w:space="0" w:color="auto"/>
            <w:bottom w:val="none" w:sz="0" w:space="0" w:color="auto"/>
            <w:right w:val="none" w:sz="0" w:space="0" w:color="auto"/>
          </w:divBdr>
        </w:div>
        <w:div w:id="1529098688">
          <w:marLeft w:val="0"/>
          <w:marRight w:val="0"/>
          <w:marTop w:val="0"/>
          <w:marBottom w:val="0"/>
          <w:divBdr>
            <w:top w:val="none" w:sz="0" w:space="0" w:color="auto"/>
            <w:left w:val="none" w:sz="0" w:space="0" w:color="auto"/>
            <w:bottom w:val="none" w:sz="0" w:space="0" w:color="auto"/>
            <w:right w:val="none" w:sz="0" w:space="0" w:color="auto"/>
          </w:divBdr>
        </w:div>
        <w:div w:id="1586649620">
          <w:marLeft w:val="0"/>
          <w:marRight w:val="0"/>
          <w:marTop w:val="0"/>
          <w:marBottom w:val="0"/>
          <w:divBdr>
            <w:top w:val="none" w:sz="0" w:space="0" w:color="auto"/>
            <w:left w:val="none" w:sz="0" w:space="0" w:color="auto"/>
            <w:bottom w:val="none" w:sz="0" w:space="0" w:color="auto"/>
            <w:right w:val="none" w:sz="0" w:space="0" w:color="auto"/>
          </w:divBdr>
        </w:div>
        <w:div w:id="1662855637">
          <w:marLeft w:val="0"/>
          <w:marRight w:val="0"/>
          <w:marTop w:val="0"/>
          <w:marBottom w:val="0"/>
          <w:divBdr>
            <w:top w:val="none" w:sz="0" w:space="0" w:color="auto"/>
            <w:left w:val="none" w:sz="0" w:space="0" w:color="auto"/>
            <w:bottom w:val="none" w:sz="0" w:space="0" w:color="auto"/>
            <w:right w:val="none" w:sz="0" w:space="0" w:color="auto"/>
          </w:divBdr>
        </w:div>
        <w:div w:id="1706783902">
          <w:marLeft w:val="0"/>
          <w:marRight w:val="0"/>
          <w:marTop w:val="0"/>
          <w:marBottom w:val="0"/>
          <w:divBdr>
            <w:top w:val="none" w:sz="0" w:space="0" w:color="auto"/>
            <w:left w:val="none" w:sz="0" w:space="0" w:color="auto"/>
            <w:bottom w:val="none" w:sz="0" w:space="0" w:color="auto"/>
            <w:right w:val="none" w:sz="0" w:space="0" w:color="auto"/>
          </w:divBdr>
        </w:div>
        <w:div w:id="1740177424">
          <w:marLeft w:val="0"/>
          <w:marRight w:val="0"/>
          <w:marTop w:val="0"/>
          <w:marBottom w:val="0"/>
          <w:divBdr>
            <w:top w:val="none" w:sz="0" w:space="0" w:color="auto"/>
            <w:left w:val="none" w:sz="0" w:space="0" w:color="auto"/>
            <w:bottom w:val="none" w:sz="0" w:space="0" w:color="auto"/>
            <w:right w:val="none" w:sz="0" w:space="0" w:color="auto"/>
          </w:divBdr>
        </w:div>
        <w:div w:id="1864858770">
          <w:marLeft w:val="0"/>
          <w:marRight w:val="0"/>
          <w:marTop w:val="0"/>
          <w:marBottom w:val="0"/>
          <w:divBdr>
            <w:top w:val="none" w:sz="0" w:space="0" w:color="auto"/>
            <w:left w:val="none" w:sz="0" w:space="0" w:color="auto"/>
            <w:bottom w:val="none" w:sz="0" w:space="0" w:color="auto"/>
            <w:right w:val="none" w:sz="0" w:space="0" w:color="auto"/>
          </w:divBdr>
        </w:div>
        <w:div w:id="2021542394">
          <w:marLeft w:val="0"/>
          <w:marRight w:val="0"/>
          <w:marTop w:val="0"/>
          <w:marBottom w:val="0"/>
          <w:divBdr>
            <w:top w:val="none" w:sz="0" w:space="0" w:color="auto"/>
            <w:left w:val="none" w:sz="0" w:space="0" w:color="auto"/>
            <w:bottom w:val="none" w:sz="0" w:space="0" w:color="auto"/>
            <w:right w:val="none" w:sz="0" w:space="0" w:color="auto"/>
          </w:divBdr>
        </w:div>
        <w:div w:id="2027972927">
          <w:marLeft w:val="0"/>
          <w:marRight w:val="0"/>
          <w:marTop w:val="0"/>
          <w:marBottom w:val="0"/>
          <w:divBdr>
            <w:top w:val="none" w:sz="0" w:space="0" w:color="auto"/>
            <w:left w:val="none" w:sz="0" w:space="0" w:color="auto"/>
            <w:bottom w:val="none" w:sz="0" w:space="0" w:color="auto"/>
            <w:right w:val="none" w:sz="0" w:space="0" w:color="auto"/>
          </w:divBdr>
        </w:div>
        <w:div w:id="2082016228">
          <w:marLeft w:val="0"/>
          <w:marRight w:val="0"/>
          <w:marTop w:val="0"/>
          <w:marBottom w:val="0"/>
          <w:divBdr>
            <w:top w:val="none" w:sz="0" w:space="0" w:color="auto"/>
            <w:left w:val="none" w:sz="0" w:space="0" w:color="auto"/>
            <w:bottom w:val="none" w:sz="0" w:space="0" w:color="auto"/>
            <w:right w:val="none" w:sz="0" w:space="0" w:color="auto"/>
          </w:divBdr>
        </w:div>
      </w:divsChild>
    </w:div>
    <w:div w:id="1124814047">
      <w:bodyDiv w:val="1"/>
      <w:marLeft w:val="0"/>
      <w:marRight w:val="0"/>
      <w:marTop w:val="0"/>
      <w:marBottom w:val="0"/>
      <w:divBdr>
        <w:top w:val="none" w:sz="0" w:space="0" w:color="auto"/>
        <w:left w:val="none" w:sz="0" w:space="0" w:color="auto"/>
        <w:bottom w:val="none" w:sz="0" w:space="0" w:color="auto"/>
        <w:right w:val="none" w:sz="0" w:space="0" w:color="auto"/>
      </w:divBdr>
    </w:div>
    <w:div w:id="1125080486">
      <w:bodyDiv w:val="1"/>
      <w:marLeft w:val="0"/>
      <w:marRight w:val="0"/>
      <w:marTop w:val="0"/>
      <w:marBottom w:val="0"/>
      <w:divBdr>
        <w:top w:val="none" w:sz="0" w:space="0" w:color="auto"/>
        <w:left w:val="none" w:sz="0" w:space="0" w:color="auto"/>
        <w:bottom w:val="none" w:sz="0" w:space="0" w:color="auto"/>
        <w:right w:val="none" w:sz="0" w:space="0" w:color="auto"/>
      </w:divBdr>
    </w:div>
    <w:div w:id="1127433423">
      <w:bodyDiv w:val="1"/>
      <w:marLeft w:val="0"/>
      <w:marRight w:val="0"/>
      <w:marTop w:val="0"/>
      <w:marBottom w:val="0"/>
      <w:divBdr>
        <w:top w:val="none" w:sz="0" w:space="0" w:color="auto"/>
        <w:left w:val="none" w:sz="0" w:space="0" w:color="auto"/>
        <w:bottom w:val="none" w:sz="0" w:space="0" w:color="auto"/>
        <w:right w:val="none" w:sz="0" w:space="0" w:color="auto"/>
      </w:divBdr>
    </w:div>
    <w:div w:id="1127625406">
      <w:bodyDiv w:val="1"/>
      <w:marLeft w:val="0"/>
      <w:marRight w:val="0"/>
      <w:marTop w:val="0"/>
      <w:marBottom w:val="0"/>
      <w:divBdr>
        <w:top w:val="none" w:sz="0" w:space="0" w:color="auto"/>
        <w:left w:val="none" w:sz="0" w:space="0" w:color="auto"/>
        <w:bottom w:val="none" w:sz="0" w:space="0" w:color="auto"/>
        <w:right w:val="none" w:sz="0" w:space="0" w:color="auto"/>
      </w:divBdr>
    </w:div>
    <w:div w:id="1127700256">
      <w:bodyDiv w:val="1"/>
      <w:marLeft w:val="0"/>
      <w:marRight w:val="0"/>
      <w:marTop w:val="0"/>
      <w:marBottom w:val="0"/>
      <w:divBdr>
        <w:top w:val="none" w:sz="0" w:space="0" w:color="auto"/>
        <w:left w:val="none" w:sz="0" w:space="0" w:color="auto"/>
        <w:bottom w:val="none" w:sz="0" w:space="0" w:color="auto"/>
        <w:right w:val="none" w:sz="0" w:space="0" w:color="auto"/>
      </w:divBdr>
    </w:div>
    <w:div w:id="1128087172">
      <w:bodyDiv w:val="1"/>
      <w:marLeft w:val="0"/>
      <w:marRight w:val="0"/>
      <w:marTop w:val="0"/>
      <w:marBottom w:val="0"/>
      <w:divBdr>
        <w:top w:val="none" w:sz="0" w:space="0" w:color="auto"/>
        <w:left w:val="none" w:sz="0" w:space="0" w:color="auto"/>
        <w:bottom w:val="none" w:sz="0" w:space="0" w:color="auto"/>
        <w:right w:val="none" w:sz="0" w:space="0" w:color="auto"/>
      </w:divBdr>
    </w:div>
    <w:div w:id="1129321636">
      <w:bodyDiv w:val="1"/>
      <w:marLeft w:val="0"/>
      <w:marRight w:val="0"/>
      <w:marTop w:val="0"/>
      <w:marBottom w:val="0"/>
      <w:divBdr>
        <w:top w:val="none" w:sz="0" w:space="0" w:color="auto"/>
        <w:left w:val="none" w:sz="0" w:space="0" w:color="auto"/>
        <w:bottom w:val="none" w:sz="0" w:space="0" w:color="auto"/>
        <w:right w:val="none" w:sz="0" w:space="0" w:color="auto"/>
      </w:divBdr>
    </w:div>
    <w:div w:id="1131091070">
      <w:bodyDiv w:val="1"/>
      <w:marLeft w:val="0"/>
      <w:marRight w:val="0"/>
      <w:marTop w:val="0"/>
      <w:marBottom w:val="0"/>
      <w:divBdr>
        <w:top w:val="none" w:sz="0" w:space="0" w:color="auto"/>
        <w:left w:val="none" w:sz="0" w:space="0" w:color="auto"/>
        <w:bottom w:val="none" w:sz="0" w:space="0" w:color="auto"/>
        <w:right w:val="none" w:sz="0" w:space="0" w:color="auto"/>
      </w:divBdr>
    </w:div>
    <w:div w:id="1131217207">
      <w:bodyDiv w:val="1"/>
      <w:marLeft w:val="0"/>
      <w:marRight w:val="0"/>
      <w:marTop w:val="0"/>
      <w:marBottom w:val="0"/>
      <w:divBdr>
        <w:top w:val="none" w:sz="0" w:space="0" w:color="auto"/>
        <w:left w:val="none" w:sz="0" w:space="0" w:color="auto"/>
        <w:bottom w:val="none" w:sz="0" w:space="0" w:color="auto"/>
        <w:right w:val="none" w:sz="0" w:space="0" w:color="auto"/>
      </w:divBdr>
    </w:div>
    <w:div w:id="1131290858">
      <w:bodyDiv w:val="1"/>
      <w:marLeft w:val="0"/>
      <w:marRight w:val="0"/>
      <w:marTop w:val="0"/>
      <w:marBottom w:val="0"/>
      <w:divBdr>
        <w:top w:val="none" w:sz="0" w:space="0" w:color="auto"/>
        <w:left w:val="none" w:sz="0" w:space="0" w:color="auto"/>
        <w:bottom w:val="none" w:sz="0" w:space="0" w:color="auto"/>
        <w:right w:val="none" w:sz="0" w:space="0" w:color="auto"/>
      </w:divBdr>
    </w:div>
    <w:div w:id="1132090051">
      <w:bodyDiv w:val="1"/>
      <w:marLeft w:val="0"/>
      <w:marRight w:val="0"/>
      <w:marTop w:val="0"/>
      <w:marBottom w:val="0"/>
      <w:divBdr>
        <w:top w:val="none" w:sz="0" w:space="0" w:color="auto"/>
        <w:left w:val="none" w:sz="0" w:space="0" w:color="auto"/>
        <w:bottom w:val="none" w:sz="0" w:space="0" w:color="auto"/>
        <w:right w:val="none" w:sz="0" w:space="0" w:color="auto"/>
      </w:divBdr>
    </w:div>
    <w:div w:id="1133015604">
      <w:bodyDiv w:val="1"/>
      <w:marLeft w:val="0"/>
      <w:marRight w:val="0"/>
      <w:marTop w:val="0"/>
      <w:marBottom w:val="0"/>
      <w:divBdr>
        <w:top w:val="none" w:sz="0" w:space="0" w:color="auto"/>
        <w:left w:val="none" w:sz="0" w:space="0" w:color="auto"/>
        <w:bottom w:val="none" w:sz="0" w:space="0" w:color="auto"/>
        <w:right w:val="none" w:sz="0" w:space="0" w:color="auto"/>
      </w:divBdr>
    </w:div>
    <w:div w:id="1134372433">
      <w:bodyDiv w:val="1"/>
      <w:marLeft w:val="0"/>
      <w:marRight w:val="0"/>
      <w:marTop w:val="0"/>
      <w:marBottom w:val="0"/>
      <w:divBdr>
        <w:top w:val="none" w:sz="0" w:space="0" w:color="auto"/>
        <w:left w:val="none" w:sz="0" w:space="0" w:color="auto"/>
        <w:bottom w:val="none" w:sz="0" w:space="0" w:color="auto"/>
        <w:right w:val="none" w:sz="0" w:space="0" w:color="auto"/>
      </w:divBdr>
    </w:div>
    <w:div w:id="1135220837">
      <w:bodyDiv w:val="1"/>
      <w:marLeft w:val="0"/>
      <w:marRight w:val="0"/>
      <w:marTop w:val="0"/>
      <w:marBottom w:val="0"/>
      <w:divBdr>
        <w:top w:val="none" w:sz="0" w:space="0" w:color="auto"/>
        <w:left w:val="none" w:sz="0" w:space="0" w:color="auto"/>
        <w:bottom w:val="none" w:sz="0" w:space="0" w:color="auto"/>
        <w:right w:val="none" w:sz="0" w:space="0" w:color="auto"/>
      </w:divBdr>
      <w:divsChild>
        <w:div w:id="9527293">
          <w:marLeft w:val="0"/>
          <w:marRight w:val="0"/>
          <w:marTop w:val="0"/>
          <w:marBottom w:val="0"/>
          <w:divBdr>
            <w:top w:val="none" w:sz="0" w:space="0" w:color="auto"/>
            <w:left w:val="none" w:sz="0" w:space="0" w:color="auto"/>
            <w:bottom w:val="none" w:sz="0" w:space="0" w:color="auto"/>
            <w:right w:val="none" w:sz="0" w:space="0" w:color="auto"/>
          </w:divBdr>
        </w:div>
        <w:div w:id="128058108">
          <w:marLeft w:val="0"/>
          <w:marRight w:val="0"/>
          <w:marTop w:val="0"/>
          <w:marBottom w:val="0"/>
          <w:divBdr>
            <w:top w:val="none" w:sz="0" w:space="0" w:color="auto"/>
            <w:left w:val="none" w:sz="0" w:space="0" w:color="auto"/>
            <w:bottom w:val="none" w:sz="0" w:space="0" w:color="auto"/>
            <w:right w:val="none" w:sz="0" w:space="0" w:color="auto"/>
          </w:divBdr>
        </w:div>
        <w:div w:id="145243255">
          <w:marLeft w:val="0"/>
          <w:marRight w:val="0"/>
          <w:marTop w:val="0"/>
          <w:marBottom w:val="0"/>
          <w:divBdr>
            <w:top w:val="none" w:sz="0" w:space="0" w:color="auto"/>
            <w:left w:val="none" w:sz="0" w:space="0" w:color="auto"/>
            <w:bottom w:val="none" w:sz="0" w:space="0" w:color="auto"/>
            <w:right w:val="none" w:sz="0" w:space="0" w:color="auto"/>
          </w:divBdr>
        </w:div>
        <w:div w:id="156384637">
          <w:marLeft w:val="0"/>
          <w:marRight w:val="0"/>
          <w:marTop w:val="0"/>
          <w:marBottom w:val="0"/>
          <w:divBdr>
            <w:top w:val="none" w:sz="0" w:space="0" w:color="auto"/>
            <w:left w:val="none" w:sz="0" w:space="0" w:color="auto"/>
            <w:bottom w:val="none" w:sz="0" w:space="0" w:color="auto"/>
            <w:right w:val="none" w:sz="0" w:space="0" w:color="auto"/>
          </w:divBdr>
        </w:div>
        <w:div w:id="189733118">
          <w:marLeft w:val="0"/>
          <w:marRight w:val="0"/>
          <w:marTop w:val="0"/>
          <w:marBottom w:val="0"/>
          <w:divBdr>
            <w:top w:val="none" w:sz="0" w:space="0" w:color="auto"/>
            <w:left w:val="none" w:sz="0" w:space="0" w:color="auto"/>
            <w:bottom w:val="none" w:sz="0" w:space="0" w:color="auto"/>
            <w:right w:val="none" w:sz="0" w:space="0" w:color="auto"/>
          </w:divBdr>
        </w:div>
        <w:div w:id="277952752">
          <w:marLeft w:val="0"/>
          <w:marRight w:val="0"/>
          <w:marTop w:val="0"/>
          <w:marBottom w:val="0"/>
          <w:divBdr>
            <w:top w:val="none" w:sz="0" w:space="0" w:color="auto"/>
            <w:left w:val="none" w:sz="0" w:space="0" w:color="auto"/>
            <w:bottom w:val="none" w:sz="0" w:space="0" w:color="auto"/>
            <w:right w:val="none" w:sz="0" w:space="0" w:color="auto"/>
          </w:divBdr>
        </w:div>
        <w:div w:id="350643571">
          <w:marLeft w:val="0"/>
          <w:marRight w:val="0"/>
          <w:marTop w:val="0"/>
          <w:marBottom w:val="0"/>
          <w:divBdr>
            <w:top w:val="none" w:sz="0" w:space="0" w:color="auto"/>
            <w:left w:val="none" w:sz="0" w:space="0" w:color="auto"/>
            <w:bottom w:val="none" w:sz="0" w:space="0" w:color="auto"/>
            <w:right w:val="none" w:sz="0" w:space="0" w:color="auto"/>
          </w:divBdr>
        </w:div>
        <w:div w:id="433941760">
          <w:marLeft w:val="0"/>
          <w:marRight w:val="0"/>
          <w:marTop w:val="0"/>
          <w:marBottom w:val="0"/>
          <w:divBdr>
            <w:top w:val="none" w:sz="0" w:space="0" w:color="auto"/>
            <w:left w:val="none" w:sz="0" w:space="0" w:color="auto"/>
            <w:bottom w:val="none" w:sz="0" w:space="0" w:color="auto"/>
            <w:right w:val="none" w:sz="0" w:space="0" w:color="auto"/>
          </w:divBdr>
        </w:div>
        <w:div w:id="434063323">
          <w:marLeft w:val="0"/>
          <w:marRight w:val="0"/>
          <w:marTop w:val="0"/>
          <w:marBottom w:val="0"/>
          <w:divBdr>
            <w:top w:val="none" w:sz="0" w:space="0" w:color="auto"/>
            <w:left w:val="none" w:sz="0" w:space="0" w:color="auto"/>
            <w:bottom w:val="none" w:sz="0" w:space="0" w:color="auto"/>
            <w:right w:val="none" w:sz="0" w:space="0" w:color="auto"/>
          </w:divBdr>
        </w:div>
        <w:div w:id="702755148">
          <w:marLeft w:val="0"/>
          <w:marRight w:val="0"/>
          <w:marTop w:val="0"/>
          <w:marBottom w:val="0"/>
          <w:divBdr>
            <w:top w:val="none" w:sz="0" w:space="0" w:color="auto"/>
            <w:left w:val="none" w:sz="0" w:space="0" w:color="auto"/>
            <w:bottom w:val="none" w:sz="0" w:space="0" w:color="auto"/>
            <w:right w:val="none" w:sz="0" w:space="0" w:color="auto"/>
          </w:divBdr>
        </w:div>
        <w:div w:id="723020277">
          <w:marLeft w:val="0"/>
          <w:marRight w:val="0"/>
          <w:marTop w:val="0"/>
          <w:marBottom w:val="0"/>
          <w:divBdr>
            <w:top w:val="none" w:sz="0" w:space="0" w:color="auto"/>
            <w:left w:val="none" w:sz="0" w:space="0" w:color="auto"/>
            <w:bottom w:val="none" w:sz="0" w:space="0" w:color="auto"/>
            <w:right w:val="none" w:sz="0" w:space="0" w:color="auto"/>
          </w:divBdr>
        </w:div>
        <w:div w:id="807474684">
          <w:marLeft w:val="0"/>
          <w:marRight w:val="0"/>
          <w:marTop w:val="0"/>
          <w:marBottom w:val="0"/>
          <w:divBdr>
            <w:top w:val="none" w:sz="0" w:space="0" w:color="auto"/>
            <w:left w:val="none" w:sz="0" w:space="0" w:color="auto"/>
            <w:bottom w:val="none" w:sz="0" w:space="0" w:color="auto"/>
            <w:right w:val="none" w:sz="0" w:space="0" w:color="auto"/>
          </w:divBdr>
        </w:div>
        <w:div w:id="815873117">
          <w:marLeft w:val="0"/>
          <w:marRight w:val="0"/>
          <w:marTop w:val="0"/>
          <w:marBottom w:val="0"/>
          <w:divBdr>
            <w:top w:val="none" w:sz="0" w:space="0" w:color="auto"/>
            <w:left w:val="none" w:sz="0" w:space="0" w:color="auto"/>
            <w:bottom w:val="none" w:sz="0" w:space="0" w:color="auto"/>
            <w:right w:val="none" w:sz="0" w:space="0" w:color="auto"/>
          </w:divBdr>
        </w:div>
        <w:div w:id="955135653">
          <w:marLeft w:val="0"/>
          <w:marRight w:val="0"/>
          <w:marTop w:val="0"/>
          <w:marBottom w:val="0"/>
          <w:divBdr>
            <w:top w:val="none" w:sz="0" w:space="0" w:color="auto"/>
            <w:left w:val="none" w:sz="0" w:space="0" w:color="auto"/>
            <w:bottom w:val="none" w:sz="0" w:space="0" w:color="auto"/>
            <w:right w:val="none" w:sz="0" w:space="0" w:color="auto"/>
          </w:divBdr>
        </w:div>
        <w:div w:id="1009024615">
          <w:marLeft w:val="0"/>
          <w:marRight w:val="0"/>
          <w:marTop w:val="0"/>
          <w:marBottom w:val="0"/>
          <w:divBdr>
            <w:top w:val="none" w:sz="0" w:space="0" w:color="auto"/>
            <w:left w:val="none" w:sz="0" w:space="0" w:color="auto"/>
            <w:bottom w:val="none" w:sz="0" w:space="0" w:color="auto"/>
            <w:right w:val="none" w:sz="0" w:space="0" w:color="auto"/>
          </w:divBdr>
        </w:div>
        <w:div w:id="1059207611">
          <w:marLeft w:val="0"/>
          <w:marRight w:val="0"/>
          <w:marTop w:val="0"/>
          <w:marBottom w:val="0"/>
          <w:divBdr>
            <w:top w:val="none" w:sz="0" w:space="0" w:color="auto"/>
            <w:left w:val="none" w:sz="0" w:space="0" w:color="auto"/>
            <w:bottom w:val="none" w:sz="0" w:space="0" w:color="auto"/>
            <w:right w:val="none" w:sz="0" w:space="0" w:color="auto"/>
          </w:divBdr>
        </w:div>
        <w:div w:id="1142893113">
          <w:marLeft w:val="0"/>
          <w:marRight w:val="0"/>
          <w:marTop w:val="0"/>
          <w:marBottom w:val="0"/>
          <w:divBdr>
            <w:top w:val="none" w:sz="0" w:space="0" w:color="auto"/>
            <w:left w:val="none" w:sz="0" w:space="0" w:color="auto"/>
            <w:bottom w:val="none" w:sz="0" w:space="0" w:color="auto"/>
            <w:right w:val="none" w:sz="0" w:space="0" w:color="auto"/>
          </w:divBdr>
        </w:div>
        <w:div w:id="1306281345">
          <w:marLeft w:val="0"/>
          <w:marRight w:val="0"/>
          <w:marTop w:val="0"/>
          <w:marBottom w:val="0"/>
          <w:divBdr>
            <w:top w:val="none" w:sz="0" w:space="0" w:color="auto"/>
            <w:left w:val="none" w:sz="0" w:space="0" w:color="auto"/>
            <w:bottom w:val="none" w:sz="0" w:space="0" w:color="auto"/>
            <w:right w:val="none" w:sz="0" w:space="0" w:color="auto"/>
          </w:divBdr>
        </w:div>
        <w:div w:id="1351448459">
          <w:marLeft w:val="0"/>
          <w:marRight w:val="0"/>
          <w:marTop w:val="0"/>
          <w:marBottom w:val="0"/>
          <w:divBdr>
            <w:top w:val="none" w:sz="0" w:space="0" w:color="auto"/>
            <w:left w:val="none" w:sz="0" w:space="0" w:color="auto"/>
            <w:bottom w:val="none" w:sz="0" w:space="0" w:color="auto"/>
            <w:right w:val="none" w:sz="0" w:space="0" w:color="auto"/>
          </w:divBdr>
        </w:div>
        <w:div w:id="1359742849">
          <w:marLeft w:val="0"/>
          <w:marRight w:val="0"/>
          <w:marTop w:val="0"/>
          <w:marBottom w:val="0"/>
          <w:divBdr>
            <w:top w:val="none" w:sz="0" w:space="0" w:color="auto"/>
            <w:left w:val="none" w:sz="0" w:space="0" w:color="auto"/>
            <w:bottom w:val="none" w:sz="0" w:space="0" w:color="auto"/>
            <w:right w:val="none" w:sz="0" w:space="0" w:color="auto"/>
          </w:divBdr>
        </w:div>
        <w:div w:id="1391877356">
          <w:marLeft w:val="0"/>
          <w:marRight w:val="0"/>
          <w:marTop w:val="0"/>
          <w:marBottom w:val="0"/>
          <w:divBdr>
            <w:top w:val="none" w:sz="0" w:space="0" w:color="auto"/>
            <w:left w:val="none" w:sz="0" w:space="0" w:color="auto"/>
            <w:bottom w:val="none" w:sz="0" w:space="0" w:color="auto"/>
            <w:right w:val="none" w:sz="0" w:space="0" w:color="auto"/>
          </w:divBdr>
        </w:div>
        <w:div w:id="1451972159">
          <w:marLeft w:val="0"/>
          <w:marRight w:val="0"/>
          <w:marTop w:val="0"/>
          <w:marBottom w:val="0"/>
          <w:divBdr>
            <w:top w:val="none" w:sz="0" w:space="0" w:color="auto"/>
            <w:left w:val="none" w:sz="0" w:space="0" w:color="auto"/>
            <w:bottom w:val="none" w:sz="0" w:space="0" w:color="auto"/>
            <w:right w:val="none" w:sz="0" w:space="0" w:color="auto"/>
          </w:divBdr>
        </w:div>
        <w:div w:id="1527675863">
          <w:marLeft w:val="0"/>
          <w:marRight w:val="0"/>
          <w:marTop w:val="0"/>
          <w:marBottom w:val="0"/>
          <w:divBdr>
            <w:top w:val="none" w:sz="0" w:space="0" w:color="auto"/>
            <w:left w:val="none" w:sz="0" w:space="0" w:color="auto"/>
            <w:bottom w:val="none" w:sz="0" w:space="0" w:color="auto"/>
            <w:right w:val="none" w:sz="0" w:space="0" w:color="auto"/>
          </w:divBdr>
        </w:div>
        <w:div w:id="1539313191">
          <w:marLeft w:val="0"/>
          <w:marRight w:val="0"/>
          <w:marTop w:val="0"/>
          <w:marBottom w:val="0"/>
          <w:divBdr>
            <w:top w:val="none" w:sz="0" w:space="0" w:color="auto"/>
            <w:left w:val="none" w:sz="0" w:space="0" w:color="auto"/>
            <w:bottom w:val="none" w:sz="0" w:space="0" w:color="auto"/>
            <w:right w:val="none" w:sz="0" w:space="0" w:color="auto"/>
          </w:divBdr>
        </w:div>
        <w:div w:id="1628469857">
          <w:marLeft w:val="0"/>
          <w:marRight w:val="0"/>
          <w:marTop w:val="0"/>
          <w:marBottom w:val="0"/>
          <w:divBdr>
            <w:top w:val="none" w:sz="0" w:space="0" w:color="auto"/>
            <w:left w:val="none" w:sz="0" w:space="0" w:color="auto"/>
            <w:bottom w:val="none" w:sz="0" w:space="0" w:color="auto"/>
            <w:right w:val="none" w:sz="0" w:space="0" w:color="auto"/>
          </w:divBdr>
        </w:div>
        <w:div w:id="1672102509">
          <w:marLeft w:val="0"/>
          <w:marRight w:val="0"/>
          <w:marTop w:val="0"/>
          <w:marBottom w:val="0"/>
          <w:divBdr>
            <w:top w:val="none" w:sz="0" w:space="0" w:color="auto"/>
            <w:left w:val="none" w:sz="0" w:space="0" w:color="auto"/>
            <w:bottom w:val="none" w:sz="0" w:space="0" w:color="auto"/>
            <w:right w:val="none" w:sz="0" w:space="0" w:color="auto"/>
          </w:divBdr>
        </w:div>
        <w:div w:id="1683705918">
          <w:marLeft w:val="0"/>
          <w:marRight w:val="0"/>
          <w:marTop w:val="0"/>
          <w:marBottom w:val="0"/>
          <w:divBdr>
            <w:top w:val="none" w:sz="0" w:space="0" w:color="auto"/>
            <w:left w:val="none" w:sz="0" w:space="0" w:color="auto"/>
            <w:bottom w:val="none" w:sz="0" w:space="0" w:color="auto"/>
            <w:right w:val="none" w:sz="0" w:space="0" w:color="auto"/>
          </w:divBdr>
        </w:div>
        <w:div w:id="1838957014">
          <w:marLeft w:val="0"/>
          <w:marRight w:val="0"/>
          <w:marTop w:val="0"/>
          <w:marBottom w:val="0"/>
          <w:divBdr>
            <w:top w:val="none" w:sz="0" w:space="0" w:color="auto"/>
            <w:left w:val="none" w:sz="0" w:space="0" w:color="auto"/>
            <w:bottom w:val="none" w:sz="0" w:space="0" w:color="auto"/>
            <w:right w:val="none" w:sz="0" w:space="0" w:color="auto"/>
          </w:divBdr>
        </w:div>
        <w:div w:id="1914194598">
          <w:marLeft w:val="0"/>
          <w:marRight w:val="0"/>
          <w:marTop w:val="0"/>
          <w:marBottom w:val="0"/>
          <w:divBdr>
            <w:top w:val="none" w:sz="0" w:space="0" w:color="auto"/>
            <w:left w:val="none" w:sz="0" w:space="0" w:color="auto"/>
            <w:bottom w:val="none" w:sz="0" w:space="0" w:color="auto"/>
            <w:right w:val="none" w:sz="0" w:space="0" w:color="auto"/>
          </w:divBdr>
        </w:div>
        <w:div w:id="1917400648">
          <w:marLeft w:val="0"/>
          <w:marRight w:val="0"/>
          <w:marTop w:val="0"/>
          <w:marBottom w:val="0"/>
          <w:divBdr>
            <w:top w:val="none" w:sz="0" w:space="0" w:color="auto"/>
            <w:left w:val="none" w:sz="0" w:space="0" w:color="auto"/>
            <w:bottom w:val="none" w:sz="0" w:space="0" w:color="auto"/>
            <w:right w:val="none" w:sz="0" w:space="0" w:color="auto"/>
          </w:divBdr>
        </w:div>
        <w:div w:id="1932464124">
          <w:marLeft w:val="0"/>
          <w:marRight w:val="0"/>
          <w:marTop w:val="0"/>
          <w:marBottom w:val="0"/>
          <w:divBdr>
            <w:top w:val="none" w:sz="0" w:space="0" w:color="auto"/>
            <w:left w:val="none" w:sz="0" w:space="0" w:color="auto"/>
            <w:bottom w:val="none" w:sz="0" w:space="0" w:color="auto"/>
            <w:right w:val="none" w:sz="0" w:space="0" w:color="auto"/>
          </w:divBdr>
        </w:div>
        <w:div w:id="1963345809">
          <w:marLeft w:val="0"/>
          <w:marRight w:val="0"/>
          <w:marTop w:val="0"/>
          <w:marBottom w:val="0"/>
          <w:divBdr>
            <w:top w:val="none" w:sz="0" w:space="0" w:color="auto"/>
            <w:left w:val="none" w:sz="0" w:space="0" w:color="auto"/>
            <w:bottom w:val="none" w:sz="0" w:space="0" w:color="auto"/>
            <w:right w:val="none" w:sz="0" w:space="0" w:color="auto"/>
          </w:divBdr>
        </w:div>
        <w:div w:id="2014065439">
          <w:marLeft w:val="0"/>
          <w:marRight w:val="0"/>
          <w:marTop w:val="0"/>
          <w:marBottom w:val="0"/>
          <w:divBdr>
            <w:top w:val="none" w:sz="0" w:space="0" w:color="auto"/>
            <w:left w:val="none" w:sz="0" w:space="0" w:color="auto"/>
            <w:bottom w:val="none" w:sz="0" w:space="0" w:color="auto"/>
            <w:right w:val="none" w:sz="0" w:space="0" w:color="auto"/>
          </w:divBdr>
        </w:div>
        <w:div w:id="2043944595">
          <w:marLeft w:val="0"/>
          <w:marRight w:val="0"/>
          <w:marTop w:val="0"/>
          <w:marBottom w:val="0"/>
          <w:divBdr>
            <w:top w:val="none" w:sz="0" w:space="0" w:color="auto"/>
            <w:left w:val="none" w:sz="0" w:space="0" w:color="auto"/>
            <w:bottom w:val="none" w:sz="0" w:space="0" w:color="auto"/>
            <w:right w:val="none" w:sz="0" w:space="0" w:color="auto"/>
          </w:divBdr>
        </w:div>
        <w:div w:id="2083672712">
          <w:marLeft w:val="0"/>
          <w:marRight w:val="0"/>
          <w:marTop w:val="0"/>
          <w:marBottom w:val="0"/>
          <w:divBdr>
            <w:top w:val="none" w:sz="0" w:space="0" w:color="auto"/>
            <w:left w:val="none" w:sz="0" w:space="0" w:color="auto"/>
            <w:bottom w:val="none" w:sz="0" w:space="0" w:color="auto"/>
            <w:right w:val="none" w:sz="0" w:space="0" w:color="auto"/>
          </w:divBdr>
        </w:div>
      </w:divsChild>
    </w:div>
    <w:div w:id="1135681764">
      <w:bodyDiv w:val="1"/>
      <w:marLeft w:val="0"/>
      <w:marRight w:val="0"/>
      <w:marTop w:val="0"/>
      <w:marBottom w:val="0"/>
      <w:divBdr>
        <w:top w:val="none" w:sz="0" w:space="0" w:color="auto"/>
        <w:left w:val="none" w:sz="0" w:space="0" w:color="auto"/>
        <w:bottom w:val="none" w:sz="0" w:space="0" w:color="auto"/>
        <w:right w:val="none" w:sz="0" w:space="0" w:color="auto"/>
      </w:divBdr>
    </w:div>
    <w:div w:id="1136068248">
      <w:bodyDiv w:val="1"/>
      <w:marLeft w:val="0"/>
      <w:marRight w:val="0"/>
      <w:marTop w:val="0"/>
      <w:marBottom w:val="0"/>
      <w:divBdr>
        <w:top w:val="none" w:sz="0" w:space="0" w:color="auto"/>
        <w:left w:val="none" w:sz="0" w:space="0" w:color="auto"/>
        <w:bottom w:val="none" w:sz="0" w:space="0" w:color="auto"/>
        <w:right w:val="none" w:sz="0" w:space="0" w:color="auto"/>
      </w:divBdr>
    </w:div>
    <w:div w:id="1136947915">
      <w:bodyDiv w:val="1"/>
      <w:marLeft w:val="0"/>
      <w:marRight w:val="0"/>
      <w:marTop w:val="0"/>
      <w:marBottom w:val="0"/>
      <w:divBdr>
        <w:top w:val="none" w:sz="0" w:space="0" w:color="auto"/>
        <w:left w:val="none" w:sz="0" w:space="0" w:color="auto"/>
        <w:bottom w:val="none" w:sz="0" w:space="0" w:color="auto"/>
        <w:right w:val="none" w:sz="0" w:space="0" w:color="auto"/>
      </w:divBdr>
    </w:div>
    <w:div w:id="1137064575">
      <w:bodyDiv w:val="1"/>
      <w:marLeft w:val="0"/>
      <w:marRight w:val="0"/>
      <w:marTop w:val="0"/>
      <w:marBottom w:val="0"/>
      <w:divBdr>
        <w:top w:val="none" w:sz="0" w:space="0" w:color="auto"/>
        <w:left w:val="none" w:sz="0" w:space="0" w:color="auto"/>
        <w:bottom w:val="none" w:sz="0" w:space="0" w:color="auto"/>
        <w:right w:val="none" w:sz="0" w:space="0" w:color="auto"/>
      </w:divBdr>
    </w:div>
    <w:div w:id="1137605592">
      <w:bodyDiv w:val="1"/>
      <w:marLeft w:val="0"/>
      <w:marRight w:val="0"/>
      <w:marTop w:val="0"/>
      <w:marBottom w:val="0"/>
      <w:divBdr>
        <w:top w:val="none" w:sz="0" w:space="0" w:color="auto"/>
        <w:left w:val="none" w:sz="0" w:space="0" w:color="auto"/>
        <w:bottom w:val="none" w:sz="0" w:space="0" w:color="auto"/>
        <w:right w:val="none" w:sz="0" w:space="0" w:color="auto"/>
      </w:divBdr>
    </w:div>
    <w:div w:id="1138457925">
      <w:bodyDiv w:val="1"/>
      <w:marLeft w:val="0"/>
      <w:marRight w:val="0"/>
      <w:marTop w:val="0"/>
      <w:marBottom w:val="0"/>
      <w:divBdr>
        <w:top w:val="none" w:sz="0" w:space="0" w:color="auto"/>
        <w:left w:val="none" w:sz="0" w:space="0" w:color="auto"/>
        <w:bottom w:val="none" w:sz="0" w:space="0" w:color="auto"/>
        <w:right w:val="none" w:sz="0" w:space="0" w:color="auto"/>
      </w:divBdr>
    </w:div>
    <w:div w:id="1141071792">
      <w:bodyDiv w:val="1"/>
      <w:marLeft w:val="0"/>
      <w:marRight w:val="0"/>
      <w:marTop w:val="0"/>
      <w:marBottom w:val="0"/>
      <w:divBdr>
        <w:top w:val="none" w:sz="0" w:space="0" w:color="auto"/>
        <w:left w:val="none" w:sz="0" w:space="0" w:color="auto"/>
        <w:bottom w:val="none" w:sz="0" w:space="0" w:color="auto"/>
        <w:right w:val="none" w:sz="0" w:space="0" w:color="auto"/>
      </w:divBdr>
    </w:div>
    <w:div w:id="1141311801">
      <w:bodyDiv w:val="1"/>
      <w:marLeft w:val="0"/>
      <w:marRight w:val="0"/>
      <w:marTop w:val="0"/>
      <w:marBottom w:val="0"/>
      <w:divBdr>
        <w:top w:val="none" w:sz="0" w:space="0" w:color="auto"/>
        <w:left w:val="none" w:sz="0" w:space="0" w:color="auto"/>
        <w:bottom w:val="none" w:sz="0" w:space="0" w:color="auto"/>
        <w:right w:val="none" w:sz="0" w:space="0" w:color="auto"/>
      </w:divBdr>
    </w:div>
    <w:div w:id="1141577451">
      <w:bodyDiv w:val="1"/>
      <w:marLeft w:val="0"/>
      <w:marRight w:val="0"/>
      <w:marTop w:val="0"/>
      <w:marBottom w:val="0"/>
      <w:divBdr>
        <w:top w:val="none" w:sz="0" w:space="0" w:color="auto"/>
        <w:left w:val="none" w:sz="0" w:space="0" w:color="auto"/>
        <w:bottom w:val="none" w:sz="0" w:space="0" w:color="auto"/>
        <w:right w:val="none" w:sz="0" w:space="0" w:color="auto"/>
      </w:divBdr>
    </w:div>
    <w:div w:id="1142312020">
      <w:bodyDiv w:val="1"/>
      <w:marLeft w:val="0"/>
      <w:marRight w:val="0"/>
      <w:marTop w:val="0"/>
      <w:marBottom w:val="0"/>
      <w:divBdr>
        <w:top w:val="none" w:sz="0" w:space="0" w:color="auto"/>
        <w:left w:val="none" w:sz="0" w:space="0" w:color="auto"/>
        <w:bottom w:val="none" w:sz="0" w:space="0" w:color="auto"/>
        <w:right w:val="none" w:sz="0" w:space="0" w:color="auto"/>
      </w:divBdr>
      <w:divsChild>
        <w:div w:id="386228346">
          <w:marLeft w:val="0"/>
          <w:marRight w:val="0"/>
          <w:marTop w:val="0"/>
          <w:marBottom w:val="0"/>
          <w:divBdr>
            <w:top w:val="none" w:sz="0" w:space="0" w:color="auto"/>
            <w:left w:val="none" w:sz="0" w:space="0" w:color="auto"/>
            <w:bottom w:val="none" w:sz="0" w:space="0" w:color="auto"/>
            <w:right w:val="none" w:sz="0" w:space="0" w:color="auto"/>
          </w:divBdr>
        </w:div>
        <w:div w:id="1228734545">
          <w:marLeft w:val="0"/>
          <w:marRight w:val="0"/>
          <w:marTop w:val="0"/>
          <w:marBottom w:val="0"/>
          <w:divBdr>
            <w:top w:val="none" w:sz="0" w:space="0" w:color="auto"/>
            <w:left w:val="none" w:sz="0" w:space="0" w:color="auto"/>
            <w:bottom w:val="none" w:sz="0" w:space="0" w:color="auto"/>
            <w:right w:val="none" w:sz="0" w:space="0" w:color="auto"/>
          </w:divBdr>
        </w:div>
        <w:div w:id="1024789661">
          <w:marLeft w:val="0"/>
          <w:marRight w:val="0"/>
          <w:marTop w:val="0"/>
          <w:marBottom w:val="0"/>
          <w:divBdr>
            <w:top w:val="none" w:sz="0" w:space="0" w:color="auto"/>
            <w:left w:val="none" w:sz="0" w:space="0" w:color="auto"/>
            <w:bottom w:val="none" w:sz="0" w:space="0" w:color="auto"/>
            <w:right w:val="none" w:sz="0" w:space="0" w:color="auto"/>
          </w:divBdr>
        </w:div>
        <w:div w:id="1775242591">
          <w:marLeft w:val="0"/>
          <w:marRight w:val="0"/>
          <w:marTop w:val="0"/>
          <w:marBottom w:val="0"/>
          <w:divBdr>
            <w:top w:val="none" w:sz="0" w:space="0" w:color="auto"/>
            <w:left w:val="none" w:sz="0" w:space="0" w:color="auto"/>
            <w:bottom w:val="none" w:sz="0" w:space="0" w:color="auto"/>
            <w:right w:val="none" w:sz="0" w:space="0" w:color="auto"/>
          </w:divBdr>
        </w:div>
        <w:div w:id="284190909">
          <w:marLeft w:val="0"/>
          <w:marRight w:val="0"/>
          <w:marTop w:val="0"/>
          <w:marBottom w:val="0"/>
          <w:divBdr>
            <w:top w:val="none" w:sz="0" w:space="0" w:color="auto"/>
            <w:left w:val="none" w:sz="0" w:space="0" w:color="auto"/>
            <w:bottom w:val="none" w:sz="0" w:space="0" w:color="auto"/>
            <w:right w:val="none" w:sz="0" w:space="0" w:color="auto"/>
          </w:divBdr>
        </w:div>
      </w:divsChild>
    </w:div>
    <w:div w:id="1142696583">
      <w:bodyDiv w:val="1"/>
      <w:marLeft w:val="0"/>
      <w:marRight w:val="0"/>
      <w:marTop w:val="0"/>
      <w:marBottom w:val="0"/>
      <w:divBdr>
        <w:top w:val="none" w:sz="0" w:space="0" w:color="auto"/>
        <w:left w:val="none" w:sz="0" w:space="0" w:color="auto"/>
        <w:bottom w:val="none" w:sz="0" w:space="0" w:color="auto"/>
        <w:right w:val="none" w:sz="0" w:space="0" w:color="auto"/>
      </w:divBdr>
    </w:div>
    <w:div w:id="1142770685">
      <w:bodyDiv w:val="1"/>
      <w:marLeft w:val="0"/>
      <w:marRight w:val="0"/>
      <w:marTop w:val="0"/>
      <w:marBottom w:val="0"/>
      <w:divBdr>
        <w:top w:val="none" w:sz="0" w:space="0" w:color="auto"/>
        <w:left w:val="none" w:sz="0" w:space="0" w:color="auto"/>
        <w:bottom w:val="none" w:sz="0" w:space="0" w:color="auto"/>
        <w:right w:val="none" w:sz="0" w:space="0" w:color="auto"/>
      </w:divBdr>
    </w:div>
    <w:div w:id="1142890922">
      <w:bodyDiv w:val="1"/>
      <w:marLeft w:val="0"/>
      <w:marRight w:val="0"/>
      <w:marTop w:val="0"/>
      <w:marBottom w:val="0"/>
      <w:divBdr>
        <w:top w:val="none" w:sz="0" w:space="0" w:color="auto"/>
        <w:left w:val="none" w:sz="0" w:space="0" w:color="auto"/>
        <w:bottom w:val="none" w:sz="0" w:space="0" w:color="auto"/>
        <w:right w:val="none" w:sz="0" w:space="0" w:color="auto"/>
      </w:divBdr>
    </w:div>
    <w:div w:id="1144009019">
      <w:bodyDiv w:val="1"/>
      <w:marLeft w:val="0"/>
      <w:marRight w:val="0"/>
      <w:marTop w:val="0"/>
      <w:marBottom w:val="0"/>
      <w:divBdr>
        <w:top w:val="none" w:sz="0" w:space="0" w:color="auto"/>
        <w:left w:val="none" w:sz="0" w:space="0" w:color="auto"/>
        <w:bottom w:val="none" w:sz="0" w:space="0" w:color="auto"/>
        <w:right w:val="none" w:sz="0" w:space="0" w:color="auto"/>
      </w:divBdr>
    </w:div>
    <w:div w:id="1144195846">
      <w:bodyDiv w:val="1"/>
      <w:marLeft w:val="0"/>
      <w:marRight w:val="0"/>
      <w:marTop w:val="0"/>
      <w:marBottom w:val="0"/>
      <w:divBdr>
        <w:top w:val="none" w:sz="0" w:space="0" w:color="auto"/>
        <w:left w:val="none" w:sz="0" w:space="0" w:color="auto"/>
        <w:bottom w:val="none" w:sz="0" w:space="0" w:color="auto"/>
        <w:right w:val="none" w:sz="0" w:space="0" w:color="auto"/>
      </w:divBdr>
    </w:div>
    <w:div w:id="1145198176">
      <w:bodyDiv w:val="1"/>
      <w:marLeft w:val="0"/>
      <w:marRight w:val="0"/>
      <w:marTop w:val="0"/>
      <w:marBottom w:val="0"/>
      <w:divBdr>
        <w:top w:val="none" w:sz="0" w:space="0" w:color="auto"/>
        <w:left w:val="none" w:sz="0" w:space="0" w:color="auto"/>
        <w:bottom w:val="none" w:sz="0" w:space="0" w:color="auto"/>
        <w:right w:val="none" w:sz="0" w:space="0" w:color="auto"/>
      </w:divBdr>
    </w:div>
    <w:div w:id="1145581530">
      <w:bodyDiv w:val="1"/>
      <w:marLeft w:val="0"/>
      <w:marRight w:val="0"/>
      <w:marTop w:val="0"/>
      <w:marBottom w:val="0"/>
      <w:divBdr>
        <w:top w:val="none" w:sz="0" w:space="0" w:color="auto"/>
        <w:left w:val="none" w:sz="0" w:space="0" w:color="auto"/>
        <w:bottom w:val="none" w:sz="0" w:space="0" w:color="auto"/>
        <w:right w:val="none" w:sz="0" w:space="0" w:color="auto"/>
      </w:divBdr>
      <w:divsChild>
        <w:div w:id="2897829">
          <w:marLeft w:val="0"/>
          <w:marRight w:val="0"/>
          <w:marTop w:val="0"/>
          <w:marBottom w:val="0"/>
          <w:divBdr>
            <w:top w:val="none" w:sz="0" w:space="0" w:color="auto"/>
            <w:left w:val="none" w:sz="0" w:space="0" w:color="auto"/>
            <w:bottom w:val="none" w:sz="0" w:space="0" w:color="auto"/>
            <w:right w:val="none" w:sz="0" w:space="0" w:color="auto"/>
          </w:divBdr>
        </w:div>
        <w:div w:id="89663626">
          <w:marLeft w:val="0"/>
          <w:marRight w:val="0"/>
          <w:marTop w:val="0"/>
          <w:marBottom w:val="0"/>
          <w:divBdr>
            <w:top w:val="none" w:sz="0" w:space="0" w:color="auto"/>
            <w:left w:val="none" w:sz="0" w:space="0" w:color="auto"/>
            <w:bottom w:val="none" w:sz="0" w:space="0" w:color="auto"/>
            <w:right w:val="none" w:sz="0" w:space="0" w:color="auto"/>
          </w:divBdr>
        </w:div>
        <w:div w:id="197787794">
          <w:marLeft w:val="0"/>
          <w:marRight w:val="0"/>
          <w:marTop w:val="0"/>
          <w:marBottom w:val="0"/>
          <w:divBdr>
            <w:top w:val="none" w:sz="0" w:space="0" w:color="auto"/>
            <w:left w:val="none" w:sz="0" w:space="0" w:color="auto"/>
            <w:bottom w:val="none" w:sz="0" w:space="0" w:color="auto"/>
            <w:right w:val="none" w:sz="0" w:space="0" w:color="auto"/>
          </w:divBdr>
        </w:div>
        <w:div w:id="479268628">
          <w:marLeft w:val="0"/>
          <w:marRight w:val="0"/>
          <w:marTop w:val="0"/>
          <w:marBottom w:val="0"/>
          <w:divBdr>
            <w:top w:val="none" w:sz="0" w:space="0" w:color="auto"/>
            <w:left w:val="none" w:sz="0" w:space="0" w:color="auto"/>
            <w:bottom w:val="none" w:sz="0" w:space="0" w:color="auto"/>
            <w:right w:val="none" w:sz="0" w:space="0" w:color="auto"/>
          </w:divBdr>
        </w:div>
        <w:div w:id="481429491">
          <w:marLeft w:val="0"/>
          <w:marRight w:val="0"/>
          <w:marTop w:val="0"/>
          <w:marBottom w:val="0"/>
          <w:divBdr>
            <w:top w:val="none" w:sz="0" w:space="0" w:color="auto"/>
            <w:left w:val="none" w:sz="0" w:space="0" w:color="auto"/>
            <w:bottom w:val="none" w:sz="0" w:space="0" w:color="auto"/>
            <w:right w:val="none" w:sz="0" w:space="0" w:color="auto"/>
          </w:divBdr>
        </w:div>
        <w:div w:id="499543582">
          <w:marLeft w:val="0"/>
          <w:marRight w:val="0"/>
          <w:marTop w:val="0"/>
          <w:marBottom w:val="0"/>
          <w:divBdr>
            <w:top w:val="none" w:sz="0" w:space="0" w:color="auto"/>
            <w:left w:val="none" w:sz="0" w:space="0" w:color="auto"/>
            <w:bottom w:val="none" w:sz="0" w:space="0" w:color="auto"/>
            <w:right w:val="none" w:sz="0" w:space="0" w:color="auto"/>
          </w:divBdr>
        </w:div>
        <w:div w:id="610165278">
          <w:marLeft w:val="0"/>
          <w:marRight w:val="0"/>
          <w:marTop w:val="0"/>
          <w:marBottom w:val="0"/>
          <w:divBdr>
            <w:top w:val="none" w:sz="0" w:space="0" w:color="auto"/>
            <w:left w:val="none" w:sz="0" w:space="0" w:color="auto"/>
            <w:bottom w:val="none" w:sz="0" w:space="0" w:color="auto"/>
            <w:right w:val="none" w:sz="0" w:space="0" w:color="auto"/>
          </w:divBdr>
        </w:div>
        <w:div w:id="957688722">
          <w:marLeft w:val="0"/>
          <w:marRight w:val="0"/>
          <w:marTop w:val="0"/>
          <w:marBottom w:val="0"/>
          <w:divBdr>
            <w:top w:val="none" w:sz="0" w:space="0" w:color="auto"/>
            <w:left w:val="none" w:sz="0" w:space="0" w:color="auto"/>
            <w:bottom w:val="none" w:sz="0" w:space="0" w:color="auto"/>
            <w:right w:val="none" w:sz="0" w:space="0" w:color="auto"/>
          </w:divBdr>
        </w:div>
        <w:div w:id="1071391767">
          <w:marLeft w:val="0"/>
          <w:marRight w:val="0"/>
          <w:marTop w:val="0"/>
          <w:marBottom w:val="0"/>
          <w:divBdr>
            <w:top w:val="none" w:sz="0" w:space="0" w:color="auto"/>
            <w:left w:val="none" w:sz="0" w:space="0" w:color="auto"/>
            <w:bottom w:val="none" w:sz="0" w:space="0" w:color="auto"/>
            <w:right w:val="none" w:sz="0" w:space="0" w:color="auto"/>
          </w:divBdr>
        </w:div>
        <w:div w:id="1085802466">
          <w:marLeft w:val="0"/>
          <w:marRight w:val="0"/>
          <w:marTop w:val="0"/>
          <w:marBottom w:val="0"/>
          <w:divBdr>
            <w:top w:val="none" w:sz="0" w:space="0" w:color="auto"/>
            <w:left w:val="none" w:sz="0" w:space="0" w:color="auto"/>
            <w:bottom w:val="none" w:sz="0" w:space="0" w:color="auto"/>
            <w:right w:val="none" w:sz="0" w:space="0" w:color="auto"/>
          </w:divBdr>
        </w:div>
        <w:div w:id="1198009967">
          <w:marLeft w:val="0"/>
          <w:marRight w:val="0"/>
          <w:marTop w:val="0"/>
          <w:marBottom w:val="0"/>
          <w:divBdr>
            <w:top w:val="none" w:sz="0" w:space="0" w:color="auto"/>
            <w:left w:val="none" w:sz="0" w:space="0" w:color="auto"/>
            <w:bottom w:val="none" w:sz="0" w:space="0" w:color="auto"/>
            <w:right w:val="none" w:sz="0" w:space="0" w:color="auto"/>
          </w:divBdr>
        </w:div>
        <w:div w:id="1455489495">
          <w:marLeft w:val="0"/>
          <w:marRight w:val="0"/>
          <w:marTop w:val="0"/>
          <w:marBottom w:val="0"/>
          <w:divBdr>
            <w:top w:val="none" w:sz="0" w:space="0" w:color="auto"/>
            <w:left w:val="none" w:sz="0" w:space="0" w:color="auto"/>
            <w:bottom w:val="none" w:sz="0" w:space="0" w:color="auto"/>
            <w:right w:val="none" w:sz="0" w:space="0" w:color="auto"/>
          </w:divBdr>
        </w:div>
        <w:div w:id="1457486227">
          <w:marLeft w:val="0"/>
          <w:marRight w:val="0"/>
          <w:marTop w:val="0"/>
          <w:marBottom w:val="0"/>
          <w:divBdr>
            <w:top w:val="none" w:sz="0" w:space="0" w:color="auto"/>
            <w:left w:val="none" w:sz="0" w:space="0" w:color="auto"/>
            <w:bottom w:val="none" w:sz="0" w:space="0" w:color="auto"/>
            <w:right w:val="none" w:sz="0" w:space="0" w:color="auto"/>
          </w:divBdr>
        </w:div>
        <w:div w:id="1551840395">
          <w:marLeft w:val="0"/>
          <w:marRight w:val="0"/>
          <w:marTop w:val="0"/>
          <w:marBottom w:val="0"/>
          <w:divBdr>
            <w:top w:val="none" w:sz="0" w:space="0" w:color="auto"/>
            <w:left w:val="none" w:sz="0" w:space="0" w:color="auto"/>
            <w:bottom w:val="none" w:sz="0" w:space="0" w:color="auto"/>
            <w:right w:val="none" w:sz="0" w:space="0" w:color="auto"/>
          </w:divBdr>
        </w:div>
        <w:div w:id="1846093434">
          <w:marLeft w:val="0"/>
          <w:marRight w:val="0"/>
          <w:marTop w:val="0"/>
          <w:marBottom w:val="0"/>
          <w:divBdr>
            <w:top w:val="none" w:sz="0" w:space="0" w:color="auto"/>
            <w:left w:val="none" w:sz="0" w:space="0" w:color="auto"/>
            <w:bottom w:val="none" w:sz="0" w:space="0" w:color="auto"/>
            <w:right w:val="none" w:sz="0" w:space="0" w:color="auto"/>
          </w:divBdr>
        </w:div>
      </w:divsChild>
    </w:div>
    <w:div w:id="1145707227">
      <w:bodyDiv w:val="1"/>
      <w:marLeft w:val="0"/>
      <w:marRight w:val="0"/>
      <w:marTop w:val="0"/>
      <w:marBottom w:val="0"/>
      <w:divBdr>
        <w:top w:val="none" w:sz="0" w:space="0" w:color="auto"/>
        <w:left w:val="none" w:sz="0" w:space="0" w:color="auto"/>
        <w:bottom w:val="none" w:sz="0" w:space="0" w:color="auto"/>
        <w:right w:val="none" w:sz="0" w:space="0" w:color="auto"/>
      </w:divBdr>
    </w:div>
    <w:div w:id="1147668558">
      <w:bodyDiv w:val="1"/>
      <w:marLeft w:val="0"/>
      <w:marRight w:val="0"/>
      <w:marTop w:val="0"/>
      <w:marBottom w:val="0"/>
      <w:divBdr>
        <w:top w:val="none" w:sz="0" w:space="0" w:color="auto"/>
        <w:left w:val="none" w:sz="0" w:space="0" w:color="auto"/>
        <w:bottom w:val="none" w:sz="0" w:space="0" w:color="auto"/>
        <w:right w:val="none" w:sz="0" w:space="0" w:color="auto"/>
      </w:divBdr>
      <w:divsChild>
        <w:div w:id="88427623">
          <w:marLeft w:val="0"/>
          <w:marRight w:val="0"/>
          <w:marTop w:val="0"/>
          <w:marBottom w:val="0"/>
          <w:divBdr>
            <w:top w:val="none" w:sz="0" w:space="0" w:color="auto"/>
            <w:left w:val="none" w:sz="0" w:space="0" w:color="auto"/>
            <w:bottom w:val="none" w:sz="0" w:space="0" w:color="auto"/>
            <w:right w:val="none" w:sz="0" w:space="0" w:color="auto"/>
          </w:divBdr>
        </w:div>
        <w:div w:id="113212570">
          <w:marLeft w:val="0"/>
          <w:marRight w:val="0"/>
          <w:marTop w:val="0"/>
          <w:marBottom w:val="0"/>
          <w:divBdr>
            <w:top w:val="none" w:sz="0" w:space="0" w:color="auto"/>
            <w:left w:val="none" w:sz="0" w:space="0" w:color="auto"/>
            <w:bottom w:val="none" w:sz="0" w:space="0" w:color="auto"/>
            <w:right w:val="none" w:sz="0" w:space="0" w:color="auto"/>
          </w:divBdr>
        </w:div>
        <w:div w:id="547499213">
          <w:marLeft w:val="0"/>
          <w:marRight w:val="0"/>
          <w:marTop w:val="0"/>
          <w:marBottom w:val="0"/>
          <w:divBdr>
            <w:top w:val="none" w:sz="0" w:space="0" w:color="auto"/>
            <w:left w:val="none" w:sz="0" w:space="0" w:color="auto"/>
            <w:bottom w:val="none" w:sz="0" w:space="0" w:color="auto"/>
            <w:right w:val="none" w:sz="0" w:space="0" w:color="auto"/>
          </w:divBdr>
        </w:div>
        <w:div w:id="636374045">
          <w:marLeft w:val="0"/>
          <w:marRight w:val="0"/>
          <w:marTop w:val="0"/>
          <w:marBottom w:val="0"/>
          <w:divBdr>
            <w:top w:val="none" w:sz="0" w:space="0" w:color="auto"/>
            <w:left w:val="none" w:sz="0" w:space="0" w:color="auto"/>
            <w:bottom w:val="none" w:sz="0" w:space="0" w:color="auto"/>
            <w:right w:val="none" w:sz="0" w:space="0" w:color="auto"/>
          </w:divBdr>
        </w:div>
        <w:div w:id="731195577">
          <w:marLeft w:val="0"/>
          <w:marRight w:val="0"/>
          <w:marTop w:val="0"/>
          <w:marBottom w:val="0"/>
          <w:divBdr>
            <w:top w:val="none" w:sz="0" w:space="0" w:color="auto"/>
            <w:left w:val="none" w:sz="0" w:space="0" w:color="auto"/>
            <w:bottom w:val="none" w:sz="0" w:space="0" w:color="auto"/>
            <w:right w:val="none" w:sz="0" w:space="0" w:color="auto"/>
          </w:divBdr>
        </w:div>
        <w:div w:id="1078403544">
          <w:marLeft w:val="0"/>
          <w:marRight w:val="0"/>
          <w:marTop w:val="0"/>
          <w:marBottom w:val="0"/>
          <w:divBdr>
            <w:top w:val="none" w:sz="0" w:space="0" w:color="auto"/>
            <w:left w:val="none" w:sz="0" w:space="0" w:color="auto"/>
            <w:bottom w:val="none" w:sz="0" w:space="0" w:color="auto"/>
            <w:right w:val="none" w:sz="0" w:space="0" w:color="auto"/>
          </w:divBdr>
        </w:div>
        <w:div w:id="1333097817">
          <w:marLeft w:val="0"/>
          <w:marRight w:val="0"/>
          <w:marTop w:val="0"/>
          <w:marBottom w:val="0"/>
          <w:divBdr>
            <w:top w:val="none" w:sz="0" w:space="0" w:color="auto"/>
            <w:left w:val="none" w:sz="0" w:space="0" w:color="auto"/>
            <w:bottom w:val="none" w:sz="0" w:space="0" w:color="auto"/>
            <w:right w:val="none" w:sz="0" w:space="0" w:color="auto"/>
          </w:divBdr>
        </w:div>
        <w:div w:id="1364936331">
          <w:marLeft w:val="0"/>
          <w:marRight w:val="0"/>
          <w:marTop w:val="0"/>
          <w:marBottom w:val="0"/>
          <w:divBdr>
            <w:top w:val="none" w:sz="0" w:space="0" w:color="auto"/>
            <w:left w:val="none" w:sz="0" w:space="0" w:color="auto"/>
            <w:bottom w:val="none" w:sz="0" w:space="0" w:color="auto"/>
            <w:right w:val="none" w:sz="0" w:space="0" w:color="auto"/>
          </w:divBdr>
        </w:div>
        <w:div w:id="1431126922">
          <w:marLeft w:val="0"/>
          <w:marRight w:val="0"/>
          <w:marTop w:val="0"/>
          <w:marBottom w:val="0"/>
          <w:divBdr>
            <w:top w:val="none" w:sz="0" w:space="0" w:color="auto"/>
            <w:left w:val="none" w:sz="0" w:space="0" w:color="auto"/>
            <w:bottom w:val="none" w:sz="0" w:space="0" w:color="auto"/>
            <w:right w:val="none" w:sz="0" w:space="0" w:color="auto"/>
          </w:divBdr>
        </w:div>
        <w:div w:id="1773941035">
          <w:marLeft w:val="0"/>
          <w:marRight w:val="0"/>
          <w:marTop w:val="0"/>
          <w:marBottom w:val="0"/>
          <w:divBdr>
            <w:top w:val="none" w:sz="0" w:space="0" w:color="auto"/>
            <w:left w:val="none" w:sz="0" w:space="0" w:color="auto"/>
            <w:bottom w:val="none" w:sz="0" w:space="0" w:color="auto"/>
            <w:right w:val="none" w:sz="0" w:space="0" w:color="auto"/>
          </w:divBdr>
        </w:div>
        <w:div w:id="1822916559">
          <w:marLeft w:val="0"/>
          <w:marRight w:val="0"/>
          <w:marTop w:val="0"/>
          <w:marBottom w:val="0"/>
          <w:divBdr>
            <w:top w:val="none" w:sz="0" w:space="0" w:color="auto"/>
            <w:left w:val="none" w:sz="0" w:space="0" w:color="auto"/>
            <w:bottom w:val="none" w:sz="0" w:space="0" w:color="auto"/>
            <w:right w:val="none" w:sz="0" w:space="0" w:color="auto"/>
          </w:divBdr>
        </w:div>
        <w:div w:id="1946230816">
          <w:marLeft w:val="0"/>
          <w:marRight w:val="0"/>
          <w:marTop w:val="0"/>
          <w:marBottom w:val="0"/>
          <w:divBdr>
            <w:top w:val="none" w:sz="0" w:space="0" w:color="auto"/>
            <w:left w:val="none" w:sz="0" w:space="0" w:color="auto"/>
            <w:bottom w:val="none" w:sz="0" w:space="0" w:color="auto"/>
            <w:right w:val="none" w:sz="0" w:space="0" w:color="auto"/>
          </w:divBdr>
        </w:div>
        <w:div w:id="1982225527">
          <w:marLeft w:val="0"/>
          <w:marRight w:val="0"/>
          <w:marTop w:val="0"/>
          <w:marBottom w:val="0"/>
          <w:divBdr>
            <w:top w:val="none" w:sz="0" w:space="0" w:color="auto"/>
            <w:left w:val="none" w:sz="0" w:space="0" w:color="auto"/>
            <w:bottom w:val="none" w:sz="0" w:space="0" w:color="auto"/>
            <w:right w:val="none" w:sz="0" w:space="0" w:color="auto"/>
          </w:divBdr>
        </w:div>
      </w:divsChild>
    </w:div>
    <w:div w:id="1148133647">
      <w:bodyDiv w:val="1"/>
      <w:marLeft w:val="0"/>
      <w:marRight w:val="0"/>
      <w:marTop w:val="0"/>
      <w:marBottom w:val="0"/>
      <w:divBdr>
        <w:top w:val="none" w:sz="0" w:space="0" w:color="auto"/>
        <w:left w:val="none" w:sz="0" w:space="0" w:color="auto"/>
        <w:bottom w:val="none" w:sz="0" w:space="0" w:color="auto"/>
        <w:right w:val="none" w:sz="0" w:space="0" w:color="auto"/>
      </w:divBdr>
    </w:div>
    <w:div w:id="1148210747">
      <w:bodyDiv w:val="1"/>
      <w:marLeft w:val="0"/>
      <w:marRight w:val="0"/>
      <w:marTop w:val="0"/>
      <w:marBottom w:val="0"/>
      <w:divBdr>
        <w:top w:val="none" w:sz="0" w:space="0" w:color="auto"/>
        <w:left w:val="none" w:sz="0" w:space="0" w:color="auto"/>
        <w:bottom w:val="none" w:sz="0" w:space="0" w:color="auto"/>
        <w:right w:val="none" w:sz="0" w:space="0" w:color="auto"/>
      </w:divBdr>
    </w:div>
    <w:div w:id="1148595663">
      <w:bodyDiv w:val="1"/>
      <w:marLeft w:val="0"/>
      <w:marRight w:val="0"/>
      <w:marTop w:val="0"/>
      <w:marBottom w:val="0"/>
      <w:divBdr>
        <w:top w:val="none" w:sz="0" w:space="0" w:color="auto"/>
        <w:left w:val="none" w:sz="0" w:space="0" w:color="auto"/>
        <w:bottom w:val="none" w:sz="0" w:space="0" w:color="auto"/>
        <w:right w:val="none" w:sz="0" w:space="0" w:color="auto"/>
      </w:divBdr>
      <w:divsChild>
        <w:div w:id="1598292421">
          <w:marLeft w:val="0"/>
          <w:marRight w:val="0"/>
          <w:marTop w:val="0"/>
          <w:marBottom w:val="0"/>
          <w:divBdr>
            <w:top w:val="none" w:sz="0" w:space="0" w:color="auto"/>
            <w:left w:val="none" w:sz="0" w:space="0" w:color="auto"/>
            <w:bottom w:val="none" w:sz="0" w:space="0" w:color="auto"/>
            <w:right w:val="none" w:sz="0" w:space="0" w:color="auto"/>
          </w:divBdr>
        </w:div>
        <w:div w:id="1718050017">
          <w:marLeft w:val="0"/>
          <w:marRight w:val="0"/>
          <w:marTop w:val="0"/>
          <w:marBottom w:val="0"/>
          <w:divBdr>
            <w:top w:val="none" w:sz="0" w:space="0" w:color="auto"/>
            <w:left w:val="none" w:sz="0" w:space="0" w:color="auto"/>
            <w:bottom w:val="none" w:sz="0" w:space="0" w:color="auto"/>
            <w:right w:val="none" w:sz="0" w:space="0" w:color="auto"/>
          </w:divBdr>
        </w:div>
        <w:div w:id="973099264">
          <w:marLeft w:val="0"/>
          <w:marRight w:val="0"/>
          <w:marTop w:val="0"/>
          <w:marBottom w:val="0"/>
          <w:divBdr>
            <w:top w:val="none" w:sz="0" w:space="0" w:color="auto"/>
            <w:left w:val="none" w:sz="0" w:space="0" w:color="auto"/>
            <w:bottom w:val="none" w:sz="0" w:space="0" w:color="auto"/>
            <w:right w:val="none" w:sz="0" w:space="0" w:color="auto"/>
          </w:divBdr>
        </w:div>
        <w:div w:id="2054034992">
          <w:marLeft w:val="0"/>
          <w:marRight w:val="0"/>
          <w:marTop w:val="0"/>
          <w:marBottom w:val="0"/>
          <w:divBdr>
            <w:top w:val="none" w:sz="0" w:space="0" w:color="auto"/>
            <w:left w:val="none" w:sz="0" w:space="0" w:color="auto"/>
            <w:bottom w:val="none" w:sz="0" w:space="0" w:color="auto"/>
            <w:right w:val="none" w:sz="0" w:space="0" w:color="auto"/>
          </w:divBdr>
          <w:divsChild>
            <w:div w:id="257829844">
              <w:marLeft w:val="0"/>
              <w:marRight w:val="0"/>
              <w:marTop w:val="0"/>
              <w:marBottom w:val="0"/>
              <w:divBdr>
                <w:top w:val="none" w:sz="0" w:space="0" w:color="auto"/>
                <w:left w:val="none" w:sz="0" w:space="0" w:color="auto"/>
                <w:bottom w:val="none" w:sz="0" w:space="0" w:color="auto"/>
                <w:right w:val="none" w:sz="0" w:space="0" w:color="auto"/>
              </w:divBdr>
            </w:div>
            <w:div w:id="1716999042">
              <w:marLeft w:val="0"/>
              <w:marRight w:val="0"/>
              <w:marTop w:val="0"/>
              <w:marBottom w:val="0"/>
              <w:divBdr>
                <w:top w:val="none" w:sz="0" w:space="0" w:color="auto"/>
                <w:left w:val="none" w:sz="0" w:space="0" w:color="auto"/>
                <w:bottom w:val="none" w:sz="0" w:space="0" w:color="auto"/>
                <w:right w:val="none" w:sz="0" w:space="0" w:color="auto"/>
              </w:divBdr>
            </w:div>
            <w:div w:id="2027054291">
              <w:marLeft w:val="0"/>
              <w:marRight w:val="0"/>
              <w:marTop w:val="0"/>
              <w:marBottom w:val="0"/>
              <w:divBdr>
                <w:top w:val="none" w:sz="0" w:space="0" w:color="auto"/>
                <w:left w:val="none" w:sz="0" w:space="0" w:color="auto"/>
                <w:bottom w:val="none" w:sz="0" w:space="0" w:color="auto"/>
                <w:right w:val="none" w:sz="0" w:space="0" w:color="auto"/>
              </w:divBdr>
            </w:div>
            <w:div w:id="1494101370">
              <w:marLeft w:val="0"/>
              <w:marRight w:val="0"/>
              <w:marTop w:val="0"/>
              <w:marBottom w:val="0"/>
              <w:divBdr>
                <w:top w:val="none" w:sz="0" w:space="0" w:color="auto"/>
                <w:left w:val="none" w:sz="0" w:space="0" w:color="auto"/>
                <w:bottom w:val="none" w:sz="0" w:space="0" w:color="auto"/>
                <w:right w:val="none" w:sz="0" w:space="0" w:color="auto"/>
              </w:divBdr>
            </w:div>
            <w:div w:id="775249173">
              <w:marLeft w:val="0"/>
              <w:marRight w:val="0"/>
              <w:marTop w:val="0"/>
              <w:marBottom w:val="0"/>
              <w:divBdr>
                <w:top w:val="none" w:sz="0" w:space="0" w:color="auto"/>
                <w:left w:val="none" w:sz="0" w:space="0" w:color="auto"/>
                <w:bottom w:val="none" w:sz="0" w:space="0" w:color="auto"/>
                <w:right w:val="none" w:sz="0" w:space="0" w:color="auto"/>
              </w:divBdr>
            </w:div>
            <w:div w:id="591550498">
              <w:marLeft w:val="0"/>
              <w:marRight w:val="0"/>
              <w:marTop w:val="0"/>
              <w:marBottom w:val="0"/>
              <w:divBdr>
                <w:top w:val="none" w:sz="0" w:space="0" w:color="auto"/>
                <w:left w:val="none" w:sz="0" w:space="0" w:color="auto"/>
                <w:bottom w:val="none" w:sz="0" w:space="0" w:color="auto"/>
                <w:right w:val="none" w:sz="0" w:space="0" w:color="auto"/>
              </w:divBdr>
            </w:div>
            <w:div w:id="1057048705">
              <w:marLeft w:val="0"/>
              <w:marRight w:val="0"/>
              <w:marTop w:val="0"/>
              <w:marBottom w:val="0"/>
              <w:divBdr>
                <w:top w:val="none" w:sz="0" w:space="0" w:color="auto"/>
                <w:left w:val="none" w:sz="0" w:space="0" w:color="auto"/>
                <w:bottom w:val="none" w:sz="0" w:space="0" w:color="auto"/>
                <w:right w:val="none" w:sz="0" w:space="0" w:color="auto"/>
              </w:divBdr>
            </w:div>
            <w:div w:id="365568647">
              <w:marLeft w:val="0"/>
              <w:marRight w:val="0"/>
              <w:marTop w:val="0"/>
              <w:marBottom w:val="0"/>
              <w:divBdr>
                <w:top w:val="none" w:sz="0" w:space="0" w:color="auto"/>
                <w:left w:val="none" w:sz="0" w:space="0" w:color="auto"/>
                <w:bottom w:val="none" w:sz="0" w:space="0" w:color="auto"/>
                <w:right w:val="none" w:sz="0" w:space="0" w:color="auto"/>
              </w:divBdr>
            </w:div>
            <w:div w:id="688065793">
              <w:marLeft w:val="0"/>
              <w:marRight w:val="0"/>
              <w:marTop w:val="0"/>
              <w:marBottom w:val="0"/>
              <w:divBdr>
                <w:top w:val="none" w:sz="0" w:space="0" w:color="auto"/>
                <w:left w:val="none" w:sz="0" w:space="0" w:color="auto"/>
                <w:bottom w:val="none" w:sz="0" w:space="0" w:color="auto"/>
                <w:right w:val="none" w:sz="0" w:space="0" w:color="auto"/>
              </w:divBdr>
            </w:div>
            <w:div w:id="1525246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976936">
      <w:bodyDiv w:val="1"/>
      <w:marLeft w:val="0"/>
      <w:marRight w:val="0"/>
      <w:marTop w:val="0"/>
      <w:marBottom w:val="0"/>
      <w:divBdr>
        <w:top w:val="none" w:sz="0" w:space="0" w:color="auto"/>
        <w:left w:val="none" w:sz="0" w:space="0" w:color="auto"/>
        <w:bottom w:val="none" w:sz="0" w:space="0" w:color="auto"/>
        <w:right w:val="none" w:sz="0" w:space="0" w:color="auto"/>
      </w:divBdr>
    </w:div>
    <w:div w:id="1151293762">
      <w:bodyDiv w:val="1"/>
      <w:marLeft w:val="0"/>
      <w:marRight w:val="0"/>
      <w:marTop w:val="0"/>
      <w:marBottom w:val="0"/>
      <w:divBdr>
        <w:top w:val="none" w:sz="0" w:space="0" w:color="auto"/>
        <w:left w:val="none" w:sz="0" w:space="0" w:color="auto"/>
        <w:bottom w:val="none" w:sz="0" w:space="0" w:color="auto"/>
        <w:right w:val="none" w:sz="0" w:space="0" w:color="auto"/>
      </w:divBdr>
    </w:div>
    <w:div w:id="1151942919">
      <w:bodyDiv w:val="1"/>
      <w:marLeft w:val="0"/>
      <w:marRight w:val="0"/>
      <w:marTop w:val="0"/>
      <w:marBottom w:val="0"/>
      <w:divBdr>
        <w:top w:val="none" w:sz="0" w:space="0" w:color="auto"/>
        <w:left w:val="none" w:sz="0" w:space="0" w:color="auto"/>
        <w:bottom w:val="none" w:sz="0" w:space="0" w:color="auto"/>
        <w:right w:val="none" w:sz="0" w:space="0" w:color="auto"/>
      </w:divBdr>
    </w:div>
    <w:div w:id="1153333665">
      <w:bodyDiv w:val="1"/>
      <w:marLeft w:val="0"/>
      <w:marRight w:val="0"/>
      <w:marTop w:val="0"/>
      <w:marBottom w:val="0"/>
      <w:divBdr>
        <w:top w:val="none" w:sz="0" w:space="0" w:color="auto"/>
        <w:left w:val="none" w:sz="0" w:space="0" w:color="auto"/>
        <w:bottom w:val="none" w:sz="0" w:space="0" w:color="auto"/>
        <w:right w:val="none" w:sz="0" w:space="0" w:color="auto"/>
      </w:divBdr>
    </w:div>
    <w:div w:id="1157694285">
      <w:bodyDiv w:val="1"/>
      <w:marLeft w:val="0"/>
      <w:marRight w:val="0"/>
      <w:marTop w:val="0"/>
      <w:marBottom w:val="0"/>
      <w:divBdr>
        <w:top w:val="none" w:sz="0" w:space="0" w:color="auto"/>
        <w:left w:val="none" w:sz="0" w:space="0" w:color="auto"/>
        <w:bottom w:val="none" w:sz="0" w:space="0" w:color="auto"/>
        <w:right w:val="none" w:sz="0" w:space="0" w:color="auto"/>
      </w:divBdr>
      <w:divsChild>
        <w:div w:id="471140610">
          <w:marLeft w:val="0"/>
          <w:marRight w:val="0"/>
          <w:marTop w:val="0"/>
          <w:marBottom w:val="0"/>
          <w:divBdr>
            <w:top w:val="none" w:sz="0" w:space="0" w:color="auto"/>
            <w:left w:val="none" w:sz="0" w:space="0" w:color="auto"/>
            <w:bottom w:val="none" w:sz="0" w:space="0" w:color="auto"/>
            <w:right w:val="none" w:sz="0" w:space="0" w:color="auto"/>
          </w:divBdr>
        </w:div>
        <w:div w:id="786587173">
          <w:marLeft w:val="0"/>
          <w:marRight w:val="0"/>
          <w:marTop w:val="0"/>
          <w:marBottom w:val="0"/>
          <w:divBdr>
            <w:top w:val="none" w:sz="0" w:space="0" w:color="auto"/>
            <w:left w:val="none" w:sz="0" w:space="0" w:color="auto"/>
            <w:bottom w:val="none" w:sz="0" w:space="0" w:color="auto"/>
            <w:right w:val="none" w:sz="0" w:space="0" w:color="auto"/>
          </w:divBdr>
        </w:div>
        <w:div w:id="1242837242">
          <w:marLeft w:val="0"/>
          <w:marRight w:val="0"/>
          <w:marTop w:val="0"/>
          <w:marBottom w:val="0"/>
          <w:divBdr>
            <w:top w:val="none" w:sz="0" w:space="0" w:color="auto"/>
            <w:left w:val="none" w:sz="0" w:space="0" w:color="auto"/>
            <w:bottom w:val="none" w:sz="0" w:space="0" w:color="auto"/>
            <w:right w:val="none" w:sz="0" w:space="0" w:color="auto"/>
          </w:divBdr>
        </w:div>
        <w:div w:id="1798334837">
          <w:marLeft w:val="0"/>
          <w:marRight w:val="0"/>
          <w:marTop w:val="0"/>
          <w:marBottom w:val="0"/>
          <w:divBdr>
            <w:top w:val="none" w:sz="0" w:space="0" w:color="auto"/>
            <w:left w:val="none" w:sz="0" w:space="0" w:color="auto"/>
            <w:bottom w:val="none" w:sz="0" w:space="0" w:color="auto"/>
            <w:right w:val="none" w:sz="0" w:space="0" w:color="auto"/>
          </w:divBdr>
        </w:div>
        <w:div w:id="1171918261">
          <w:marLeft w:val="0"/>
          <w:marRight w:val="0"/>
          <w:marTop w:val="0"/>
          <w:marBottom w:val="0"/>
          <w:divBdr>
            <w:top w:val="none" w:sz="0" w:space="0" w:color="auto"/>
            <w:left w:val="none" w:sz="0" w:space="0" w:color="auto"/>
            <w:bottom w:val="none" w:sz="0" w:space="0" w:color="auto"/>
            <w:right w:val="none" w:sz="0" w:space="0" w:color="auto"/>
          </w:divBdr>
        </w:div>
        <w:div w:id="1654139326">
          <w:marLeft w:val="0"/>
          <w:marRight w:val="0"/>
          <w:marTop w:val="0"/>
          <w:marBottom w:val="0"/>
          <w:divBdr>
            <w:top w:val="none" w:sz="0" w:space="0" w:color="auto"/>
            <w:left w:val="none" w:sz="0" w:space="0" w:color="auto"/>
            <w:bottom w:val="none" w:sz="0" w:space="0" w:color="auto"/>
            <w:right w:val="none" w:sz="0" w:space="0" w:color="auto"/>
          </w:divBdr>
        </w:div>
        <w:div w:id="2064909865">
          <w:marLeft w:val="0"/>
          <w:marRight w:val="0"/>
          <w:marTop w:val="0"/>
          <w:marBottom w:val="0"/>
          <w:divBdr>
            <w:top w:val="none" w:sz="0" w:space="0" w:color="auto"/>
            <w:left w:val="none" w:sz="0" w:space="0" w:color="auto"/>
            <w:bottom w:val="none" w:sz="0" w:space="0" w:color="auto"/>
            <w:right w:val="none" w:sz="0" w:space="0" w:color="auto"/>
          </w:divBdr>
        </w:div>
        <w:div w:id="1805779872">
          <w:marLeft w:val="0"/>
          <w:marRight w:val="0"/>
          <w:marTop w:val="0"/>
          <w:marBottom w:val="0"/>
          <w:divBdr>
            <w:top w:val="none" w:sz="0" w:space="0" w:color="auto"/>
            <w:left w:val="none" w:sz="0" w:space="0" w:color="auto"/>
            <w:bottom w:val="none" w:sz="0" w:space="0" w:color="auto"/>
            <w:right w:val="none" w:sz="0" w:space="0" w:color="auto"/>
          </w:divBdr>
        </w:div>
        <w:div w:id="355156653">
          <w:marLeft w:val="0"/>
          <w:marRight w:val="0"/>
          <w:marTop w:val="0"/>
          <w:marBottom w:val="0"/>
          <w:divBdr>
            <w:top w:val="none" w:sz="0" w:space="0" w:color="auto"/>
            <w:left w:val="none" w:sz="0" w:space="0" w:color="auto"/>
            <w:bottom w:val="none" w:sz="0" w:space="0" w:color="auto"/>
            <w:right w:val="none" w:sz="0" w:space="0" w:color="auto"/>
          </w:divBdr>
        </w:div>
        <w:div w:id="212233601">
          <w:marLeft w:val="0"/>
          <w:marRight w:val="0"/>
          <w:marTop w:val="0"/>
          <w:marBottom w:val="0"/>
          <w:divBdr>
            <w:top w:val="none" w:sz="0" w:space="0" w:color="auto"/>
            <w:left w:val="none" w:sz="0" w:space="0" w:color="auto"/>
            <w:bottom w:val="none" w:sz="0" w:space="0" w:color="auto"/>
            <w:right w:val="none" w:sz="0" w:space="0" w:color="auto"/>
          </w:divBdr>
        </w:div>
        <w:div w:id="102767901">
          <w:marLeft w:val="0"/>
          <w:marRight w:val="0"/>
          <w:marTop w:val="0"/>
          <w:marBottom w:val="0"/>
          <w:divBdr>
            <w:top w:val="none" w:sz="0" w:space="0" w:color="auto"/>
            <w:left w:val="none" w:sz="0" w:space="0" w:color="auto"/>
            <w:bottom w:val="none" w:sz="0" w:space="0" w:color="auto"/>
            <w:right w:val="none" w:sz="0" w:space="0" w:color="auto"/>
          </w:divBdr>
        </w:div>
        <w:div w:id="1828982096">
          <w:marLeft w:val="0"/>
          <w:marRight w:val="0"/>
          <w:marTop w:val="0"/>
          <w:marBottom w:val="0"/>
          <w:divBdr>
            <w:top w:val="none" w:sz="0" w:space="0" w:color="auto"/>
            <w:left w:val="none" w:sz="0" w:space="0" w:color="auto"/>
            <w:bottom w:val="none" w:sz="0" w:space="0" w:color="auto"/>
            <w:right w:val="none" w:sz="0" w:space="0" w:color="auto"/>
          </w:divBdr>
        </w:div>
      </w:divsChild>
    </w:div>
    <w:div w:id="1158037739">
      <w:bodyDiv w:val="1"/>
      <w:marLeft w:val="0"/>
      <w:marRight w:val="0"/>
      <w:marTop w:val="0"/>
      <w:marBottom w:val="0"/>
      <w:divBdr>
        <w:top w:val="none" w:sz="0" w:space="0" w:color="auto"/>
        <w:left w:val="none" w:sz="0" w:space="0" w:color="auto"/>
        <w:bottom w:val="none" w:sz="0" w:space="0" w:color="auto"/>
        <w:right w:val="none" w:sz="0" w:space="0" w:color="auto"/>
      </w:divBdr>
    </w:div>
    <w:div w:id="1161581355">
      <w:bodyDiv w:val="1"/>
      <w:marLeft w:val="0"/>
      <w:marRight w:val="0"/>
      <w:marTop w:val="0"/>
      <w:marBottom w:val="0"/>
      <w:divBdr>
        <w:top w:val="none" w:sz="0" w:space="0" w:color="auto"/>
        <w:left w:val="none" w:sz="0" w:space="0" w:color="auto"/>
        <w:bottom w:val="none" w:sz="0" w:space="0" w:color="auto"/>
        <w:right w:val="none" w:sz="0" w:space="0" w:color="auto"/>
      </w:divBdr>
    </w:div>
    <w:div w:id="1161851730">
      <w:bodyDiv w:val="1"/>
      <w:marLeft w:val="0"/>
      <w:marRight w:val="0"/>
      <w:marTop w:val="0"/>
      <w:marBottom w:val="0"/>
      <w:divBdr>
        <w:top w:val="none" w:sz="0" w:space="0" w:color="auto"/>
        <w:left w:val="none" w:sz="0" w:space="0" w:color="auto"/>
        <w:bottom w:val="none" w:sz="0" w:space="0" w:color="auto"/>
        <w:right w:val="none" w:sz="0" w:space="0" w:color="auto"/>
      </w:divBdr>
    </w:div>
    <w:div w:id="1162429397">
      <w:bodyDiv w:val="1"/>
      <w:marLeft w:val="0"/>
      <w:marRight w:val="0"/>
      <w:marTop w:val="0"/>
      <w:marBottom w:val="0"/>
      <w:divBdr>
        <w:top w:val="none" w:sz="0" w:space="0" w:color="auto"/>
        <w:left w:val="none" w:sz="0" w:space="0" w:color="auto"/>
        <w:bottom w:val="none" w:sz="0" w:space="0" w:color="auto"/>
        <w:right w:val="none" w:sz="0" w:space="0" w:color="auto"/>
      </w:divBdr>
    </w:div>
    <w:div w:id="1163741842">
      <w:bodyDiv w:val="1"/>
      <w:marLeft w:val="0"/>
      <w:marRight w:val="0"/>
      <w:marTop w:val="0"/>
      <w:marBottom w:val="0"/>
      <w:divBdr>
        <w:top w:val="none" w:sz="0" w:space="0" w:color="auto"/>
        <w:left w:val="none" w:sz="0" w:space="0" w:color="auto"/>
        <w:bottom w:val="none" w:sz="0" w:space="0" w:color="auto"/>
        <w:right w:val="none" w:sz="0" w:space="0" w:color="auto"/>
      </w:divBdr>
    </w:div>
    <w:div w:id="1164319118">
      <w:bodyDiv w:val="1"/>
      <w:marLeft w:val="0"/>
      <w:marRight w:val="0"/>
      <w:marTop w:val="0"/>
      <w:marBottom w:val="0"/>
      <w:divBdr>
        <w:top w:val="none" w:sz="0" w:space="0" w:color="auto"/>
        <w:left w:val="none" w:sz="0" w:space="0" w:color="auto"/>
        <w:bottom w:val="none" w:sz="0" w:space="0" w:color="auto"/>
        <w:right w:val="none" w:sz="0" w:space="0" w:color="auto"/>
      </w:divBdr>
    </w:div>
    <w:div w:id="1164661259">
      <w:bodyDiv w:val="1"/>
      <w:marLeft w:val="0"/>
      <w:marRight w:val="0"/>
      <w:marTop w:val="0"/>
      <w:marBottom w:val="0"/>
      <w:divBdr>
        <w:top w:val="none" w:sz="0" w:space="0" w:color="auto"/>
        <w:left w:val="none" w:sz="0" w:space="0" w:color="auto"/>
        <w:bottom w:val="none" w:sz="0" w:space="0" w:color="auto"/>
        <w:right w:val="none" w:sz="0" w:space="0" w:color="auto"/>
      </w:divBdr>
    </w:div>
    <w:div w:id="1164779944">
      <w:bodyDiv w:val="1"/>
      <w:marLeft w:val="0"/>
      <w:marRight w:val="0"/>
      <w:marTop w:val="0"/>
      <w:marBottom w:val="0"/>
      <w:divBdr>
        <w:top w:val="none" w:sz="0" w:space="0" w:color="auto"/>
        <w:left w:val="none" w:sz="0" w:space="0" w:color="auto"/>
        <w:bottom w:val="none" w:sz="0" w:space="0" w:color="auto"/>
        <w:right w:val="none" w:sz="0" w:space="0" w:color="auto"/>
      </w:divBdr>
    </w:div>
    <w:div w:id="1167212730">
      <w:bodyDiv w:val="1"/>
      <w:marLeft w:val="0"/>
      <w:marRight w:val="0"/>
      <w:marTop w:val="0"/>
      <w:marBottom w:val="0"/>
      <w:divBdr>
        <w:top w:val="none" w:sz="0" w:space="0" w:color="auto"/>
        <w:left w:val="none" w:sz="0" w:space="0" w:color="auto"/>
        <w:bottom w:val="none" w:sz="0" w:space="0" w:color="auto"/>
        <w:right w:val="none" w:sz="0" w:space="0" w:color="auto"/>
      </w:divBdr>
    </w:div>
    <w:div w:id="1167286389">
      <w:bodyDiv w:val="1"/>
      <w:marLeft w:val="0"/>
      <w:marRight w:val="0"/>
      <w:marTop w:val="0"/>
      <w:marBottom w:val="0"/>
      <w:divBdr>
        <w:top w:val="none" w:sz="0" w:space="0" w:color="auto"/>
        <w:left w:val="none" w:sz="0" w:space="0" w:color="auto"/>
        <w:bottom w:val="none" w:sz="0" w:space="0" w:color="auto"/>
        <w:right w:val="none" w:sz="0" w:space="0" w:color="auto"/>
      </w:divBdr>
    </w:div>
    <w:div w:id="1167288133">
      <w:bodyDiv w:val="1"/>
      <w:marLeft w:val="0"/>
      <w:marRight w:val="0"/>
      <w:marTop w:val="0"/>
      <w:marBottom w:val="0"/>
      <w:divBdr>
        <w:top w:val="none" w:sz="0" w:space="0" w:color="auto"/>
        <w:left w:val="none" w:sz="0" w:space="0" w:color="auto"/>
        <w:bottom w:val="none" w:sz="0" w:space="0" w:color="auto"/>
        <w:right w:val="none" w:sz="0" w:space="0" w:color="auto"/>
      </w:divBdr>
    </w:div>
    <w:div w:id="1167594604">
      <w:bodyDiv w:val="1"/>
      <w:marLeft w:val="0"/>
      <w:marRight w:val="0"/>
      <w:marTop w:val="0"/>
      <w:marBottom w:val="0"/>
      <w:divBdr>
        <w:top w:val="none" w:sz="0" w:space="0" w:color="auto"/>
        <w:left w:val="none" w:sz="0" w:space="0" w:color="auto"/>
        <w:bottom w:val="none" w:sz="0" w:space="0" w:color="auto"/>
        <w:right w:val="none" w:sz="0" w:space="0" w:color="auto"/>
      </w:divBdr>
    </w:div>
    <w:div w:id="1168444556">
      <w:bodyDiv w:val="1"/>
      <w:marLeft w:val="0"/>
      <w:marRight w:val="0"/>
      <w:marTop w:val="0"/>
      <w:marBottom w:val="0"/>
      <w:divBdr>
        <w:top w:val="none" w:sz="0" w:space="0" w:color="auto"/>
        <w:left w:val="none" w:sz="0" w:space="0" w:color="auto"/>
        <w:bottom w:val="none" w:sz="0" w:space="0" w:color="auto"/>
        <w:right w:val="none" w:sz="0" w:space="0" w:color="auto"/>
      </w:divBdr>
    </w:div>
    <w:div w:id="1168592141">
      <w:bodyDiv w:val="1"/>
      <w:marLeft w:val="0"/>
      <w:marRight w:val="0"/>
      <w:marTop w:val="0"/>
      <w:marBottom w:val="0"/>
      <w:divBdr>
        <w:top w:val="none" w:sz="0" w:space="0" w:color="auto"/>
        <w:left w:val="none" w:sz="0" w:space="0" w:color="auto"/>
        <w:bottom w:val="none" w:sz="0" w:space="0" w:color="auto"/>
        <w:right w:val="none" w:sz="0" w:space="0" w:color="auto"/>
      </w:divBdr>
    </w:div>
    <w:div w:id="1170414368">
      <w:bodyDiv w:val="1"/>
      <w:marLeft w:val="0"/>
      <w:marRight w:val="0"/>
      <w:marTop w:val="0"/>
      <w:marBottom w:val="0"/>
      <w:divBdr>
        <w:top w:val="none" w:sz="0" w:space="0" w:color="auto"/>
        <w:left w:val="none" w:sz="0" w:space="0" w:color="auto"/>
        <w:bottom w:val="none" w:sz="0" w:space="0" w:color="auto"/>
        <w:right w:val="none" w:sz="0" w:space="0" w:color="auto"/>
      </w:divBdr>
    </w:div>
    <w:div w:id="1171143848">
      <w:bodyDiv w:val="1"/>
      <w:marLeft w:val="0"/>
      <w:marRight w:val="0"/>
      <w:marTop w:val="0"/>
      <w:marBottom w:val="0"/>
      <w:divBdr>
        <w:top w:val="none" w:sz="0" w:space="0" w:color="auto"/>
        <w:left w:val="none" w:sz="0" w:space="0" w:color="auto"/>
        <w:bottom w:val="none" w:sz="0" w:space="0" w:color="auto"/>
        <w:right w:val="none" w:sz="0" w:space="0" w:color="auto"/>
      </w:divBdr>
    </w:div>
    <w:div w:id="1171333190">
      <w:bodyDiv w:val="1"/>
      <w:marLeft w:val="0"/>
      <w:marRight w:val="0"/>
      <w:marTop w:val="0"/>
      <w:marBottom w:val="0"/>
      <w:divBdr>
        <w:top w:val="none" w:sz="0" w:space="0" w:color="auto"/>
        <w:left w:val="none" w:sz="0" w:space="0" w:color="auto"/>
        <w:bottom w:val="none" w:sz="0" w:space="0" w:color="auto"/>
        <w:right w:val="none" w:sz="0" w:space="0" w:color="auto"/>
      </w:divBdr>
    </w:div>
    <w:div w:id="1171682973">
      <w:bodyDiv w:val="1"/>
      <w:marLeft w:val="0"/>
      <w:marRight w:val="0"/>
      <w:marTop w:val="0"/>
      <w:marBottom w:val="0"/>
      <w:divBdr>
        <w:top w:val="none" w:sz="0" w:space="0" w:color="auto"/>
        <w:left w:val="none" w:sz="0" w:space="0" w:color="auto"/>
        <w:bottom w:val="none" w:sz="0" w:space="0" w:color="auto"/>
        <w:right w:val="none" w:sz="0" w:space="0" w:color="auto"/>
      </w:divBdr>
    </w:div>
    <w:div w:id="1173033864">
      <w:bodyDiv w:val="1"/>
      <w:marLeft w:val="0"/>
      <w:marRight w:val="0"/>
      <w:marTop w:val="0"/>
      <w:marBottom w:val="0"/>
      <w:divBdr>
        <w:top w:val="none" w:sz="0" w:space="0" w:color="auto"/>
        <w:left w:val="none" w:sz="0" w:space="0" w:color="auto"/>
        <w:bottom w:val="none" w:sz="0" w:space="0" w:color="auto"/>
        <w:right w:val="none" w:sz="0" w:space="0" w:color="auto"/>
      </w:divBdr>
    </w:div>
    <w:div w:id="1175074715">
      <w:bodyDiv w:val="1"/>
      <w:marLeft w:val="0"/>
      <w:marRight w:val="0"/>
      <w:marTop w:val="0"/>
      <w:marBottom w:val="0"/>
      <w:divBdr>
        <w:top w:val="none" w:sz="0" w:space="0" w:color="auto"/>
        <w:left w:val="none" w:sz="0" w:space="0" w:color="auto"/>
        <w:bottom w:val="none" w:sz="0" w:space="0" w:color="auto"/>
        <w:right w:val="none" w:sz="0" w:space="0" w:color="auto"/>
      </w:divBdr>
      <w:divsChild>
        <w:div w:id="61802942">
          <w:marLeft w:val="0"/>
          <w:marRight w:val="0"/>
          <w:marTop w:val="0"/>
          <w:marBottom w:val="0"/>
          <w:divBdr>
            <w:top w:val="none" w:sz="0" w:space="0" w:color="auto"/>
            <w:left w:val="none" w:sz="0" w:space="0" w:color="auto"/>
            <w:bottom w:val="none" w:sz="0" w:space="0" w:color="auto"/>
            <w:right w:val="none" w:sz="0" w:space="0" w:color="auto"/>
          </w:divBdr>
        </w:div>
        <w:div w:id="131337822">
          <w:marLeft w:val="0"/>
          <w:marRight w:val="0"/>
          <w:marTop w:val="0"/>
          <w:marBottom w:val="0"/>
          <w:divBdr>
            <w:top w:val="none" w:sz="0" w:space="0" w:color="auto"/>
            <w:left w:val="none" w:sz="0" w:space="0" w:color="auto"/>
            <w:bottom w:val="none" w:sz="0" w:space="0" w:color="auto"/>
            <w:right w:val="none" w:sz="0" w:space="0" w:color="auto"/>
          </w:divBdr>
        </w:div>
        <w:div w:id="321736976">
          <w:marLeft w:val="0"/>
          <w:marRight w:val="0"/>
          <w:marTop w:val="0"/>
          <w:marBottom w:val="0"/>
          <w:divBdr>
            <w:top w:val="none" w:sz="0" w:space="0" w:color="auto"/>
            <w:left w:val="none" w:sz="0" w:space="0" w:color="auto"/>
            <w:bottom w:val="none" w:sz="0" w:space="0" w:color="auto"/>
            <w:right w:val="none" w:sz="0" w:space="0" w:color="auto"/>
          </w:divBdr>
        </w:div>
        <w:div w:id="1316177514">
          <w:marLeft w:val="0"/>
          <w:marRight w:val="0"/>
          <w:marTop w:val="0"/>
          <w:marBottom w:val="0"/>
          <w:divBdr>
            <w:top w:val="none" w:sz="0" w:space="0" w:color="auto"/>
            <w:left w:val="none" w:sz="0" w:space="0" w:color="auto"/>
            <w:bottom w:val="none" w:sz="0" w:space="0" w:color="auto"/>
            <w:right w:val="none" w:sz="0" w:space="0" w:color="auto"/>
          </w:divBdr>
        </w:div>
        <w:div w:id="1671909455">
          <w:marLeft w:val="0"/>
          <w:marRight w:val="0"/>
          <w:marTop w:val="0"/>
          <w:marBottom w:val="0"/>
          <w:divBdr>
            <w:top w:val="none" w:sz="0" w:space="0" w:color="auto"/>
            <w:left w:val="none" w:sz="0" w:space="0" w:color="auto"/>
            <w:bottom w:val="none" w:sz="0" w:space="0" w:color="auto"/>
            <w:right w:val="none" w:sz="0" w:space="0" w:color="auto"/>
          </w:divBdr>
        </w:div>
        <w:div w:id="1873378834">
          <w:marLeft w:val="0"/>
          <w:marRight w:val="0"/>
          <w:marTop w:val="0"/>
          <w:marBottom w:val="0"/>
          <w:divBdr>
            <w:top w:val="none" w:sz="0" w:space="0" w:color="auto"/>
            <w:left w:val="none" w:sz="0" w:space="0" w:color="auto"/>
            <w:bottom w:val="none" w:sz="0" w:space="0" w:color="auto"/>
            <w:right w:val="none" w:sz="0" w:space="0" w:color="auto"/>
          </w:divBdr>
        </w:div>
        <w:div w:id="2113282170">
          <w:marLeft w:val="0"/>
          <w:marRight w:val="0"/>
          <w:marTop w:val="0"/>
          <w:marBottom w:val="0"/>
          <w:divBdr>
            <w:top w:val="none" w:sz="0" w:space="0" w:color="auto"/>
            <w:left w:val="none" w:sz="0" w:space="0" w:color="auto"/>
            <w:bottom w:val="none" w:sz="0" w:space="0" w:color="auto"/>
            <w:right w:val="none" w:sz="0" w:space="0" w:color="auto"/>
          </w:divBdr>
        </w:div>
      </w:divsChild>
    </w:div>
    <w:div w:id="1175266613">
      <w:bodyDiv w:val="1"/>
      <w:marLeft w:val="0"/>
      <w:marRight w:val="0"/>
      <w:marTop w:val="0"/>
      <w:marBottom w:val="0"/>
      <w:divBdr>
        <w:top w:val="none" w:sz="0" w:space="0" w:color="auto"/>
        <w:left w:val="none" w:sz="0" w:space="0" w:color="auto"/>
        <w:bottom w:val="none" w:sz="0" w:space="0" w:color="auto"/>
        <w:right w:val="none" w:sz="0" w:space="0" w:color="auto"/>
      </w:divBdr>
    </w:div>
    <w:div w:id="1176381977">
      <w:bodyDiv w:val="1"/>
      <w:marLeft w:val="0"/>
      <w:marRight w:val="0"/>
      <w:marTop w:val="0"/>
      <w:marBottom w:val="0"/>
      <w:divBdr>
        <w:top w:val="none" w:sz="0" w:space="0" w:color="auto"/>
        <w:left w:val="none" w:sz="0" w:space="0" w:color="auto"/>
        <w:bottom w:val="none" w:sz="0" w:space="0" w:color="auto"/>
        <w:right w:val="none" w:sz="0" w:space="0" w:color="auto"/>
      </w:divBdr>
    </w:div>
    <w:div w:id="1177572746">
      <w:bodyDiv w:val="1"/>
      <w:marLeft w:val="0"/>
      <w:marRight w:val="0"/>
      <w:marTop w:val="0"/>
      <w:marBottom w:val="0"/>
      <w:divBdr>
        <w:top w:val="none" w:sz="0" w:space="0" w:color="auto"/>
        <w:left w:val="none" w:sz="0" w:space="0" w:color="auto"/>
        <w:bottom w:val="none" w:sz="0" w:space="0" w:color="auto"/>
        <w:right w:val="none" w:sz="0" w:space="0" w:color="auto"/>
      </w:divBdr>
    </w:div>
    <w:div w:id="1178159022">
      <w:bodyDiv w:val="1"/>
      <w:marLeft w:val="0"/>
      <w:marRight w:val="0"/>
      <w:marTop w:val="0"/>
      <w:marBottom w:val="0"/>
      <w:divBdr>
        <w:top w:val="none" w:sz="0" w:space="0" w:color="auto"/>
        <w:left w:val="none" w:sz="0" w:space="0" w:color="auto"/>
        <w:bottom w:val="none" w:sz="0" w:space="0" w:color="auto"/>
        <w:right w:val="none" w:sz="0" w:space="0" w:color="auto"/>
      </w:divBdr>
    </w:div>
    <w:div w:id="1180314963">
      <w:bodyDiv w:val="1"/>
      <w:marLeft w:val="0"/>
      <w:marRight w:val="0"/>
      <w:marTop w:val="0"/>
      <w:marBottom w:val="0"/>
      <w:divBdr>
        <w:top w:val="none" w:sz="0" w:space="0" w:color="auto"/>
        <w:left w:val="none" w:sz="0" w:space="0" w:color="auto"/>
        <w:bottom w:val="none" w:sz="0" w:space="0" w:color="auto"/>
        <w:right w:val="none" w:sz="0" w:space="0" w:color="auto"/>
      </w:divBdr>
    </w:div>
    <w:div w:id="1180781099">
      <w:bodyDiv w:val="1"/>
      <w:marLeft w:val="0"/>
      <w:marRight w:val="0"/>
      <w:marTop w:val="0"/>
      <w:marBottom w:val="0"/>
      <w:divBdr>
        <w:top w:val="none" w:sz="0" w:space="0" w:color="auto"/>
        <w:left w:val="none" w:sz="0" w:space="0" w:color="auto"/>
        <w:bottom w:val="none" w:sz="0" w:space="0" w:color="auto"/>
        <w:right w:val="none" w:sz="0" w:space="0" w:color="auto"/>
      </w:divBdr>
    </w:div>
    <w:div w:id="1183083078">
      <w:bodyDiv w:val="1"/>
      <w:marLeft w:val="0"/>
      <w:marRight w:val="0"/>
      <w:marTop w:val="0"/>
      <w:marBottom w:val="0"/>
      <w:divBdr>
        <w:top w:val="none" w:sz="0" w:space="0" w:color="auto"/>
        <w:left w:val="none" w:sz="0" w:space="0" w:color="auto"/>
        <w:bottom w:val="none" w:sz="0" w:space="0" w:color="auto"/>
        <w:right w:val="none" w:sz="0" w:space="0" w:color="auto"/>
      </w:divBdr>
    </w:div>
    <w:div w:id="1184172318">
      <w:bodyDiv w:val="1"/>
      <w:marLeft w:val="0"/>
      <w:marRight w:val="0"/>
      <w:marTop w:val="0"/>
      <w:marBottom w:val="0"/>
      <w:divBdr>
        <w:top w:val="none" w:sz="0" w:space="0" w:color="auto"/>
        <w:left w:val="none" w:sz="0" w:space="0" w:color="auto"/>
        <w:bottom w:val="none" w:sz="0" w:space="0" w:color="auto"/>
        <w:right w:val="none" w:sz="0" w:space="0" w:color="auto"/>
      </w:divBdr>
    </w:div>
    <w:div w:id="1184366898">
      <w:bodyDiv w:val="1"/>
      <w:marLeft w:val="0"/>
      <w:marRight w:val="0"/>
      <w:marTop w:val="0"/>
      <w:marBottom w:val="0"/>
      <w:divBdr>
        <w:top w:val="none" w:sz="0" w:space="0" w:color="auto"/>
        <w:left w:val="none" w:sz="0" w:space="0" w:color="auto"/>
        <w:bottom w:val="none" w:sz="0" w:space="0" w:color="auto"/>
        <w:right w:val="none" w:sz="0" w:space="0" w:color="auto"/>
      </w:divBdr>
    </w:div>
    <w:div w:id="1184784456">
      <w:bodyDiv w:val="1"/>
      <w:marLeft w:val="0"/>
      <w:marRight w:val="0"/>
      <w:marTop w:val="0"/>
      <w:marBottom w:val="0"/>
      <w:divBdr>
        <w:top w:val="none" w:sz="0" w:space="0" w:color="auto"/>
        <w:left w:val="none" w:sz="0" w:space="0" w:color="auto"/>
        <w:bottom w:val="none" w:sz="0" w:space="0" w:color="auto"/>
        <w:right w:val="none" w:sz="0" w:space="0" w:color="auto"/>
      </w:divBdr>
    </w:div>
    <w:div w:id="1186097004">
      <w:bodyDiv w:val="1"/>
      <w:marLeft w:val="0"/>
      <w:marRight w:val="0"/>
      <w:marTop w:val="0"/>
      <w:marBottom w:val="0"/>
      <w:divBdr>
        <w:top w:val="none" w:sz="0" w:space="0" w:color="auto"/>
        <w:left w:val="none" w:sz="0" w:space="0" w:color="auto"/>
        <w:bottom w:val="none" w:sz="0" w:space="0" w:color="auto"/>
        <w:right w:val="none" w:sz="0" w:space="0" w:color="auto"/>
      </w:divBdr>
    </w:div>
    <w:div w:id="1187868814">
      <w:bodyDiv w:val="1"/>
      <w:marLeft w:val="0"/>
      <w:marRight w:val="0"/>
      <w:marTop w:val="0"/>
      <w:marBottom w:val="0"/>
      <w:divBdr>
        <w:top w:val="none" w:sz="0" w:space="0" w:color="auto"/>
        <w:left w:val="none" w:sz="0" w:space="0" w:color="auto"/>
        <w:bottom w:val="none" w:sz="0" w:space="0" w:color="auto"/>
        <w:right w:val="none" w:sz="0" w:space="0" w:color="auto"/>
      </w:divBdr>
    </w:div>
    <w:div w:id="1188712941">
      <w:bodyDiv w:val="1"/>
      <w:marLeft w:val="0"/>
      <w:marRight w:val="0"/>
      <w:marTop w:val="0"/>
      <w:marBottom w:val="0"/>
      <w:divBdr>
        <w:top w:val="none" w:sz="0" w:space="0" w:color="auto"/>
        <w:left w:val="none" w:sz="0" w:space="0" w:color="auto"/>
        <w:bottom w:val="none" w:sz="0" w:space="0" w:color="auto"/>
        <w:right w:val="none" w:sz="0" w:space="0" w:color="auto"/>
      </w:divBdr>
    </w:div>
    <w:div w:id="1188713322">
      <w:bodyDiv w:val="1"/>
      <w:marLeft w:val="0"/>
      <w:marRight w:val="0"/>
      <w:marTop w:val="0"/>
      <w:marBottom w:val="0"/>
      <w:divBdr>
        <w:top w:val="none" w:sz="0" w:space="0" w:color="auto"/>
        <w:left w:val="none" w:sz="0" w:space="0" w:color="auto"/>
        <w:bottom w:val="none" w:sz="0" w:space="0" w:color="auto"/>
        <w:right w:val="none" w:sz="0" w:space="0" w:color="auto"/>
      </w:divBdr>
    </w:div>
    <w:div w:id="1191380490">
      <w:bodyDiv w:val="1"/>
      <w:marLeft w:val="0"/>
      <w:marRight w:val="0"/>
      <w:marTop w:val="0"/>
      <w:marBottom w:val="0"/>
      <w:divBdr>
        <w:top w:val="none" w:sz="0" w:space="0" w:color="auto"/>
        <w:left w:val="none" w:sz="0" w:space="0" w:color="auto"/>
        <w:bottom w:val="none" w:sz="0" w:space="0" w:color="auto"/>
        <w:right w:val="none" w:sz="0" w:space="0" w:color="auto"/>
      </w:divBdr>
    </w:div>
    <w:div w:id="1191528502">
      <w:bodyDiv w:val="1"/>
      <w:marLeft w:val="0"/>
      <w:marRight w:val="0"/>
      <w:marTop w:val="0"/>
      <w:marBottom w:val="0"/>
      <w:divBdr>
        <w:top w:val="none" w:sz="0" w:space="0" w:color="auto"/>
        <w:left w:val="none" w:sz="0" w:space="0" w:color="auto"/>
        <w:bottom w:val="none" w:sz="0" w:space="0" w:color="auto"/>
        <w:right w:val="none" w:sz="0" w:space="0" w:color="auto"/>
      </w:divBdr>
    </w:div>
    <w:div w:id="1192112665">
      <w:bodyDiv w:val="1"/>
      <w:marLeft w:val="0"/>
      <w:marRight w:val="0"/>
      <w:marTop w:val="0"/>
      <w:marBottom w:val="0"/>
      <w:divBdr>
        <w:top w:val="none" w:sz="0" w:space="0" w:color="auto"/>
        <w:left w:val="none" w:sz="0" w:space="0" w:color="auto"/>
        <w:bottom w:val="none" w:sz="0" w:space="0" w:color="auto"/>
        <w:right w:val="none" w:sz="0" w:space="0" w:color="auto"/>
      </w:divBdr>
    </w:div>
    <w:div w:id="1193036777">
      <w:bodyDiv w:val="1"/>
      <w:marLeft w:val="0"/>
      <w:marRight w:val="0"/>
      <w:marTop w:val="0"/>
      <w:marBottom w:val="0"/>
      <w:divBdr>
        <w:top w:val="none" w:sz="0" w:space="0" w:color="auto"/>
        <w:left w:val="none" w:sz="0" w:space="0" w:color="auto"/>
        <w:bottom w:val="none" w:sz="0" w:space="0" w:color="auto"/>
        <w:right w:val="none" w:sz="0" w:space="0" w:color="auto"/>
      </w:divBdr>
    </w:div>
    <w:div w:id="1193612514">
      <w:bodyDiv w:val="1"/>
      <w:marLeft w:val="0"/>
      <w:marRight w:val="0"/>
      <w:marTop w:val="0"/>
      <w:marBottom w:val="0"/>
      <w:divBdr>
        <w:top w:val="none" w:sz="0" w:space="0" w:color="auto"/>
        <w:left w:val="none" w:sz="0" w:space="0" w:color="auto"/>
        <w:bottom w:val="none" w:sz="0" w:space="0" w:color="auto"/>
        <w:right w:val="none" w:sz="0" w:space="0" w:color="auto"/>
      </w:divBdr>
    </w:div>
    <w:div w:id="1194459243">
      <w:bodyDiv w:val="1"/>
      <w:marLeft w:val="0"/>
      <w:marRight w:val="0"/>
      <w:marTop w:val="0"/>
      <w:marBottom w:val="0"/>
      <w:divBdr>
        <w:top w:val="none" w:sz="0" w:space="0" w:color="auto"/>
        <w:left w:val="none" w:sz="0" w:space="0" w:color="auto"/>
        <w:bottom w:val="none" w:sz="0" w:space="0" w:color="auto"/>
        <w:right w:val="none" w:sz="0" w:space="0" w:color="auto"/>
      </w:divBdr>
    </w:div>
    <w:div w:id="1195731896">
      <w:bodyDiv w:val="1"/>
      <w:marLeft w:val="0"/>
      <w:marRight w:val="0"/>
      <w:marTop w:val="0"/>
      <w:marBottom w:val="0"/>
      <w:divBdr>
        <w:top w:val="none" w:sz="0" w:space="0" w:color="auto"/>
        <w:left w:val="none" w:sz="0" w:space="0" w:color="auto"/>
        <w:bottom w:val="none" w:sz="0" w:space="0" w:color="auto"/>
        <w:right w:val="none" w:sz="0" w:space="0" w:color="auto"/>
      </w:divBdr>
    </w:div>
    <w:div w:id="1196773449">
      <w:bodyDiv w:val="1"/>
      <w:marLeft w:val="0"/>
      <w:marRight w:val="0"/>
      <w:marTop w:val="0"/>
      <w:marBottom w:val="0"/>
      <w:divBdr>
        <w:top w:val="none" w:sz="0" w:space="0" w:color="auto"/>
        <w:left w:val="none" w:sz="0" w:space="0" w:color="auto"/>
        <w:bottom w:val="none" w:sz="0" w:space="0" w:color="auto"/>
        <w:right w:val="none" w:sz="0" w:space="0" w:color="auto"/>
      </w:divBdr>
    </w:div>
    <w:div w:id="1197474614">
      <w:bodyDiv w:val="1"/>
      <w:marLeft w:val="0"/>
      <w:marRight w:val="0"/>
      <w:marTop w:val="0"/>
      <w:marBottom w:val="0"/>
      <w:divBdr>
        <w:top w:val="none" w:sz="0" w:space="0" w:color="auto"/>
        <w:left w:val="none" w:sz="0" w:space="0" w:color="auto"/>
        <w:bottom w:val="none" w:sz="0" w:space="0" w:color="auto"/>
        <w:right w:val="none" w:sz="0" w:space="0" w:color="auto"/>
      </w:divBdr>
    </w:div>
    <w:div w:id="1197739958">
      <w:bodyDiv w:val="1"/>
      <w:marLeft w:val="0"/>
      <w:marRight w:val="0"/>
      <w:marTop w:val="0"/>
      <w:marBottom w:val="0"/>
      <w:divBdr>
        <w:top w:val="none" w:sz="0" w:space="0" w:color="auto"/>
        <w:left w:val="none" w:sz="0" w:space="0" w:color="auto"/>
        <w:bottom w:val="none" w:sz="0" w:space="0" w:color="auto"/>
        <w:right w:val="none" w:sz="0" w:space="0" w:color="auto"/>
      </w:divBdr>
    </w:div>
    <w:div w:id="1199734606">
      <w:bodyDiv w:val="1"/>
      <w:marLeft w:val="0"/>
      <w:marRight w:val="0"/>
      <w:marTop w:val="0"/>
      <w:marBottom w:val="0"/>
      <w:divBdr>
        <w:top w:val="none" w:sz="0" w:space="0" w:color="auto"/>
        <w:left w:val="none" w:sz="0" w:space="0" w:color="auto"/>
        <w:bottom w:val="none" w:sz="0" w:space="0" w:color="auto"/>
        <w:right w:val="none" w:sz="0" w:space="0" w:color="auto"/>
      </w:divBdr>
    </w:div>
    <w:div w:id="1200169451">
      <w:bodyDiv w:val="1"/>
      <w:marLeft w:val="0"/>
      <w:marRight w:val="0"/>
      <w:marTop w:val="0"/>
      <w:marBottom w:val="0"/>
      <w:divBdr>
        <w:top w:val="none" w:sz="0" w:space="0" w:color="auto"/>
        <w:left w:val="none" w:sz="0" w:space="0" w:color="auto"/>
        <w:bottom w:val="none" w:sz="0" w:space="0" w:color="auto"/>
        <w:right w:val="none" w:sz="0" w:space="0" w:color="auto"/>
      </w:divBdr>
    </w:div>
    <w:div w:id="1204824044">
      <w:bodyDiv w:val="1"/>
      <w:marLeft w:val="0"/>
      <w:marRight w:val="0"/>
      <w:marTop w:val="0"/>
      <w:marBottom w:val="0"/>
      <w:divBdr>
        <w:top w:val="none" w:sz="0" w:space="0" w:color="auto"/>
        <w:left w:val="none" w:sz="0" w:space="0" w:color="auto"/>
        <w:bottom w:val="none" w:sz="0" w:space="0" w:color="auto"/>
        <w:right w:val="none" w:sz="0" w:space="0" w:color="auto"/>
      </w:divBdr>
    </w:div>
    <w:div w:id="1206019312">
      <w:bodyDiv w:val="1"/>
      <w:marLeft w:val="0"/>
      <w:marRight w:val="0"/>
      <w:marTop w:val="0"/>
      <w:marBottom w:val="0"/>
      <w:divBdr>
        <w:top w:val="none" w:sz="0" w:space="0" w:color="auto"/>
        <w:left w:val="none" w:sz="0" w:space="0" w:color="auto"/>
        <w:bottom w:val="none" w:sz="0" w:space="0" w:color="auto"/>
        <w:right w:val="none" w:sz="0" w:space="0" w:color="auto"/>
      </w:divBdr>
    </w:div>
    <w:div w:id="1206216465">
      <w:bodyDiv w:val="1"/>
      <w:marLeft w:val="0"/>
      <w:marRight w:val="0"/>
      <w:marTop w:val="0"/>
      <w:marBottom w:val="0"/>
      <w:divBdr>
        <w:top w:val="none" w:sz="0" w:space="0" w:color="auto"/>
        <w:left w:val="none" w:sz="0" w:space="0" w:color="auto"/>
        <w:bottom w:val="none" w:sz="0" w:space="0" w:color="auto"/>
        <w:right w:val="none" w:sz="0" w:space="0" w:color="auto"/>
      </w:divBdr>
    </w:div>
    <w:div w:id="1206793456">
      <w:bodyDiv w:val="1"/>
      <w:marLeft w:val="0"/>
      <w:marRight w:val="0"/>
      <w:marTop w:val="0"/>
      <w:marBottom w:val="0"/>
      <w:divBdr>
        <w:top w:val="none" w:sz="0" w:space="0" w:color="auto"/>
        <w:left w:val="none" w:sz="0" w:space="0" w:color="auto"/>
        <w:bottom w:val="none" w:sz="0" w:space="0" w:color="auto"/>
        <w:right w:val="none" w:sz="0" w:space="0" w:color="auto"/>
      </w:divBdr>
    </w:div>
    <w:div w:id="1209344161">
      <w:bodyDiv w:val="1"/>
      <w:marLeft w:val="0"/>
      <w:marRight w:val="0"/>
      <w:marTop w:val="0"/>
      <w:marBottom w:val="0"/>
      <w:divBdr>
        <w:top w:val="none" w:sz="0" w:space="0" w:color="auto"/>
        <w:left w:val="none" w:sz="0" w:space="0" w:color="auto"/>
        <w:bottom w:val="none" w:sz="0" w:space="0" w:color="auto"/>
        <w:right w:val="none" w:sz="0" w:space="0" w:color="auto"/>
      </w:divBdr>
    </w:div>
    <w:div w:id="1209991838">
      <w:bodyDiv w:val="1"/>
      <w:marLeft w:val="0"/>
      <w:marRight w:val="0"/>
      <w:marTop w:val="0"/>
      <w:marBottom w:val="0"/>
      <w:divBdr>
        <w:top w:val="none" w:sz="0" w:space="0" w:color="auto"/>
        <w:left w:val="none" w:sz="0" w:space="0" w:color="auto"/>
        <w:bottom w:val="none" w:sz="0" w:space="0" w:color="auto"/>
        <w:right w:val="none" w:sz="0" w:space="0" w:color="auto"/>
      </w:divBdr>
    </w:div>
    <w:div w:id="1212352599">
      <w:bodyDiv w:val="1"/>
      <w:marLeft w:val="0"/>
      <w:marRight w:val="0"/>
      <w:marTop w:val="0"/>
      <w:marBottom w:val="0"/>
      <w:divBdr>
        <w:top w:val="none" w:sz="0" w:space="0" w:color="auto"/>
        <w:left w:val="none" w:sz="0" w:space="0" w:color="auto"/>
        <w:bottom w:val="none" w:sz="0" w:space="0" w:color="auto"/>
        <w:right w:val="none" w:sz="0" w:space="0" w:color="auto"/>
      </w:divBdr>
    </w:div>
    <w:div w:id="1213731026">
      <w:bodyDiv w:val="1"/>
      <w:marLeft w:val="0"/>
      <w:marRight w:val="0"/>
      <w:marTop w:val="0"/>
      <w:marBottom w:val="0"/>
      <w:divBdr>
        <w:top w:val="none" w:sz="0" w:space="0" w:color="auto"/>
        <w:left w:val="none" w:sz="0" w:space="0" w:color="auto"/>
        <w:bottom w:val="none" w:sz="0" w:space="0" w:color="auto"/>
        <w:right w:val="none" w:sz="0" w:space="0" w:color="auto"/>
      </w:divBdr>
    </w:div>
    <w:div w:id="1214194131">
      <w:bodyDiv w:val="1"/>
      <w:marLeft w:val="0"/>
      <w:marRight w:val="0"/>
      <w:marTop w:val="0"/>
      <w:marBottom w:val="0"/>
      <w:divBdr>
        <w:top w:val="none" w:sz="0" w:space="0" w:color="auto"/>
        <w:left w:val="none" w:sz="0" w:space="0" w:color="auto"/>
        <w:bottom w:val="none" w:sz="0" w:space="0" w:color="auto"/>
        <w:right w:val="none" w:sz="0" w:space="0" w:color="auto"/>
      </w:divBdr>
    </w:div>
    <w:div w:id="1214973179">
      <w:bodyDiv w:val="1"/>
      <w:marLeft w:val="0"/>
      <w:marRight w:val="0"/>
      <w:marTop w:val="0"/>
      <w:marBottom w:val="0"/>
      <w:divBdr>
        <w:top w:val="none" w:sz="0" w:space="0" w:color="auto"/>
        <w:left w:val="none" w:sz="0" w:space="0" w:color="auto"/>
        <w:bottom w:val="none" w:sz="0" w:space="0" w:color="auto"/>
        <w:right w:val="none" w:sz="0" w:space="0" w:color="auto"/>
      </w:divBdr>
    </w:div>
    <w:div w:id="1217471570">
      <w:bodyDiv w:val="1"/>
      <w:marLeft w:val="0"/>
      <w:marRight w:val="0"/>
      <w:marTop w:val="0"/>
      <w:marBottom w:val="0"/>
      <w:divBdr>
        <w:top w:val="none" w:sz="0" w:space="0" w:color="auto"/>
        <w:left w:val="none" w:sz="0" w:space="0" w:color="auto"/>
        <w:bottom w:val="none" w:sz="0" w:space="0" w:color="auto"/>
        <w:right w:val="none" w:sz="0" w:space="0" w:color="auto"/>
      </w:divBdr>
    </w:div>
    <w:div w:id="1217548201">
      <w:bodyDiv w:val="1"/>
      <w:marLeft w:val="0"/>
      <w:marRight w:val="0"/>
      <w:marTop w:val="0"/>
      <w:marBottom w:val="0"/>
      <w:divBdr>
        <w:top w:val="none" w:sz="0" w:space="0" w:color="auto"/>
        <w:left w:val="none" w:sz="0" w:space="0" w:color="auto"/>
        <w:bottom w:val="none" w:sz="0" w:space="0" w:color="auto"/>
        <w:right w:val="none" w:sz="0" w:space="0" w:color="auto"/>
      </w:divBdr>
    </w:div>
    <w:div w:id="1218472286">
      <w:bodyDiv w:val="1"/>
      <w:marLeft w:val="0"/>
      <w:marRight w:val="0"/>
      <w:marTop w:val="0"/>
      <w:marBottom w:val="0"/>
      <w:divBdr>
        <w:top w:val="none" w:sz="0" w:space="0" w:color="auto"/>
        <w:left w:val="none" w:sz="0" w:space="0" w:color="auto"/>
        <w:bottom w:val="none" w:sz="0" w:space="0" w:color="auto"/>
        <w:right w:val="none" w:sz="0" w:space="0" w:color="auto"/>
      </w:divBdr>
    </w:div>
    <w:div w:id="1219126784">
      <w:bodyDiv w:val="1"/>
      <w:marLeft w:val="0"/>
      <w:marRight w:val="0"/>
      <w:marTop w:val="0"/>
      <w:marBottom w:val="0"/>
      <w:divBdr>
        <w:top w:val="none" w:sz="0" w:space="0" w:color="auto"/>
        <w:left w:val="none" w:sz="0" w:space="0" w:color="auto"/>
        <w:bottom w:val="none" w:sz="0" w:space="0" w:color="auto"/>
        <w:right w:val="none" w:sz="0" w:space="0" w:color="auto"/>
      </w:divBdr>
    </w:div>
    <w:div w:id="1219628262">
      <w:bodyDiv w:val="1"/>
      <w:marLeft w:val="0"/>
      <w:marRight w:val="0"/>
      <w:marTop w:val="0"/>
      <w:marBottom w:val="0"/>
      <w:divBdr>
        <w:top w:val="none" w:sz="0" w:space="0" w:color="auto"/>
        <w:left w:val="none" w:sz="0" w:space="0" w:color="auto"/>
        <w:bottom w:val="none" w:sz="0" w:space="0" w:color="auto"/>
        <w:right w:val="none" w:sz="0" w:space="0" w:color="auto"/>
      </w:divBdr>
    </w:div>
    <w:div w:id="1219900359">
      <w:bodyDiv w:val="1"/>
      <w:marLeft w:val="0"/>
      <w:marRight w:val="0"/>
      <w:marTop w:val="0"/>
      <w:marBottom w:val="0"/>
      <w:divBdr>
        <w:top w:val="none" w:sz="0" w:space="0" w:color="auto"/>
        <w:left w:val="none" w:sz="0" w:space="0" w:color="auto"/>
        <w:bottom w:val="none" w:sz="0" w:space="0" w:color="auto"/>
        <w:right w:val="none" w:sz="0" w:space="0" w:color="auto"/>
      </w:divBdr>
    </w:div>
    <w:div w:id="1220899677">
      <w:bodyDiv w:val="1"/>
      <w:marLeft w:val="0"/>
      <w:marRight w:val="0"/>
      <w:marTop w:val="0"/>
      <w:marBottom w:val="0"/>
      <w:divBdr>
        <w:top w:val="none" w:sz="0" w:space="0" w:color="auto"/>
        <w:left w:val="none" w:sz="0" w:space="0" w:color="auto"/>
        <w:bottom w:val="none" w:sz="0" w:space="0" w:color="auto"/>
        <w:right w:val="none" w:sz="0" w:space="0" w:color="auto"/>
      </w:divBdr>
    </w:div>
    <w:div w:id="1221014621">
      <w:bodyDiv w:val="1"/>
      <w:marLeft w:val="0"/>
      <w:marRight w:val="0"/>
      <w:marTop w:val="0"/>
      <w:marBottom w:val="0"/>
      <w:divBdr>
        <w:top w:val="none" w:sz="0" w:space="0" w:color="auto"/>
        <w:left w:val="none" w:sz="0" w:space="0" w:color="auto"/>
        <w:bottom w:val="none" w:sz="0" w:space="0" w:color="auto"/>
        <w:right w:val="none" w:sz="0" w:space="0" w:color="auto"/>
      </w:divBdr>
    </w:div>
    <w:div w:id="1221751813">
      <w:bodyDiv w:val="1"/>
      <w:marLeft w:val="0"/>
      <w:marRight w:val="0"/>
      <w:marTop w:val="0"/>
      <w:marBottom w:val="0"/>
      <w:divBdr>
        <w:top w:val="none" w:sz="0" w:space="0" w:color="auto"/>
        <w:left w:val="none" w:sz="0" w:space="0" w:color="auto"/>
        <w:bottom w:val="none" w:sz="0" w:space="0" w:color="auto"/>
        <w:right w:val="none" w:sz="0" w:space="0" w:color="auto"/>
      </w:divBdr>
    </w:div>
    <w:div w:id="1224102751">
      <w:bodyDiv w:val="1"/>
      <w:marLeft w:val="0"/>
      <w:marRight w:val="0"/>
      <w:marTop w:val="0"/>
      <w:marBottom w:val="0"/>
      <w:divBdr>
        <w:top w:val="none" w:sz="0" w:space="0" w:color="auto"/>
        <w:left w:val="none" w:sz="0" w:space="0" w:color="auto"/>
        <w:bottom w:val="none" w:sz="0" w:space="0" w:color="auto"/>
        <w:right w:val="none" w:sz="0" w:space="0" w:color="auto"/>
      </w:divBdr>
    </w:div>
    <w:div w:id="1224558589">
      <w:bodyDiv w:val="1"/>
      <w:marLeft w:val="0"/>
      <w:marRight w:val="0"/>
      <w:marTop w:val="0"/>
      <w:marBottom w:val="0"/>
      <w:divBdr>
        <w:top w:val="none" w:sz="0" w:space="0" w:color="auto"/>
        <w:left w:val="none" w:sz="0" w:space="0" w:color="auto"/>
        <w:bottom w:val="none" w:sz="0" w:space="0" w:color="auto"/>
        <w:right w:val="none" w:sz="0" w:space="0" w:color="auto"/>
      </w:divBdr>
    </w:div>
    <w:div w:id="1229460903">
      <w:bodyDiv w:val="1"/>
      <w:marLeft w:val="0"/>
      <w:marRight w:val="0"/>
      <w:marTop w:val="0"/>
      <w:marBottom w:val="0"/>
      <w:divBdr>
        <w:top w:val="none" w:sz="0" w:space="0" w:color="auto"/>
        <w:left w:val="none" w:sz="0" w:space="0" w:color="auto"/>
        <w:bottom w:val="none" w:sz="0" w:space="0" w:color="auto"/>
        <w:right w:val="none" w:sz="0" w:space="0" w:color="auto"/>
      </w:divBdr>
    </w:div>
    <w:div w:id="1229805767">
      <w:bodyDiv w:val="1"/>
      <w:marLeft w:val="0"/>
      <w:marRight w:val="0"/>
      <w:marTop w:val="0"/>
      <w:marBottom w:val="0"/>
      <w:divBdr>
        <w:top w:val="none" w:sz="0" w:space="0" w:color="auto"/>
        <w:left w:val="none" w:sz="0" w:space="0" w:color="auto"/>
        <w:bottom w:val="none" w:sz="0" w:space="0" w:color="auto"/>
        <w:right w:val="none" w:sz="0" w:space="0" w:color="auto"/>
      </w:divBdr>
    </w:div>
    <w:div w:id="1229849409">
      <w:bodyDiv w:val="1"/>
      <w:marLeft w:val="0"/>
      <w:marRight w:val="0"/>
      <w:marTop w:val="0"/>
      <w:marBottom w:val="0"/>
      <w:divBdr>
        <w:top w:val="none" w:sz="0" w:space="0" w:color="auto"/>
        <w:left w:val="none" w:sz="0" w:space="0" w:color="auto"/>
        <w:bottom w:val="none" w:sz="0" w:space="0" w:color="auto"/>
        <w:right w:val="none" w:sz="0" w:space="0" w:color="auto"/>
      </w:divBdr>
    </w:div>
    <w:div w:id="1232040325">
      <w:bodyDiv w:val="1"/>
      <w:marLeft w:val="0"/>
      <w:marRight w:val="0"/>
      <w:marTop w:val="0"/>
      <w:marBottom w:val="0"/>
      <w:divBdr>
        <w:top w:val="none" w:sz="0" w:space="0" w:color="auto"/>
        <w:left w:val="none" w:sz="0" w:space="0" w:color="auto"/>
        <w:bottom w:val="none" w:sz="0" w:space="0" w:color="auto"/>
        <w:right w:val="none" w:sz="0" w:space="0" w:color="auto"/>
      </w:divBdr>
    </w:div>
    <w:div w:id="1232420769">
      <w:bodyDiv w:val="1"/>
      <w:marLeft w:val="0"/>
      <w:marRight w:val="0"/>
      <w:marTop w:val="0"/>
      <w:marBottom w:val="0"/>
      <w:divBdr>
        <w:top w:val="none" w:sz="0" w:space="0" w:color="auto"/>
        <w:left w:val="none" w:sz="0" w:space="0" w:color="auto"/>
        <w:bottom w:val="none" w:sz="0" w:space="0" w:color="auto"/>
        <w:right w:val="none" w:sz="0" w:space="0" w:color="auto"/>
      </w:divBdr>
    </w:div>
    <w:div w:id="1232689993">
      <w:bodyDiv w:val="1"/>
      <w:marLeft w:val="0"/>
      <w:marRight w:val="0"/>
      <w:marTop w:val="0"/>
      <w:marBottom w:val="0"/>
      <w:divBdr>
        <w:top w:val="none" w:sz="0" w:space="0" w:color="auto"/>
        <w:left w:val="none" w:sz="0" w:space="0" w:color="auto"/>
        <w:bottom w:val="none" w:sz="0" w:space="0" w:color="auto"/>
        <w:right w:val="none" w:sz="0" w:space="0" w:color="auto"/>
      </w:divBdr>
    </w:div>
    <w:div w:id="1234048575">
      <w:bodyDiv w:val="1"/>
      <w:marLeft w:val="0"/>
      <w:marRight w:val="0"/>
      <w:marTop w:val="0"/>
      <w:marBottom w:val="0"/>
      <w:divBdr>
        <w:top w:val="none" w:sz="0" w:space="0" w:color="auto"/>
        <w:left w:val="none" w:sz="0" w:space="0" w:color="auto"/>
        <w:bottom w:val="none" w:sz="0" w:space="0" w:color="auto"/>
        <w:right w:val="none" w:sz="0" w:space="0" w:color="auto"/>
      </w:divBdr>
    </w:div>
    <w:div w:id="1235162076">
      <w:bodyDiv w:val="1"/>
      <w:marLeft w:val="0"/>
      <w:marRight w:val="0"/>
      <w:marTop w:val="0"/>
      <w:marBottom w:val="0"/>
      <w:divBdr>
        <w:top w:val="none" w:sz="0" w:space="0" w:color="auto"/>
        <w:left w:val="none" w:sz="0" w:space="0" w:color="auto"/>
        <w:bottom w:val="none" w:sz="0" w:space="0" w:color="auto"/>
        <w:right w:val="none" w:sz="0" w:space="0" w:color="auto"/>
      </w:divBdr>
    </w:div>
    <w:div w:id="1235504192">
      <w:bodyDiv w:val="1"/>
      <w:marLeft w:val="0"/>
      <w:marRight w:val="0"/>
      <w:marTop w:val="0"/>
      <w:marBottom w:val="0"/>
      <w:divBdr>
        <w:top w:val="none" w:sz="0" w:space="0" w:color="auto"/>
        <w:left w:val="none" w:sz="0" w:space="0" w:color="auto"/>
        <w:bottom w:val="none" w:sz="0" w:space="0" w:color="auto"/>
        <w:right w:val="none" w:sz="0" w:space="0" w:color="auto"/>
      </w:divBdr>
    </w:div>
    <w:div w:id="1238322054">
      <w:bodyDiv w:val="1"/>
      <w:marLeft w:val="0"/>
      <w:marRight w:val="0"/>
      <w:marTop w:val="0"/>
      <w:marBottom w:val="0"/>
      <w:divBdr>
        <w:top w:val="none" w:sz="0" w:space="0" w:color="auto"/>
        <w:left w:val="none" w:sz="0" w:space="0" w:color="auto"/>
        <w:bottom w:val="none" w:sz="0" w:space="0" w:color="auto"/>
        <w:right w:val="none" w:sz="0" w:space="0" w:color="auto"/>
      </w:divBdr>
    </w:div>
    <w:div w:id="1239318294">
      <w:bodyDiv w:val="1"/>
      <w:marLeft w:val="0"/>
      <w:marRight w:val="0"/>
      <w:marTop w:val="0"/>
      <w:marBottom w:val="0"/>
      <w:divBdr>
        <w:top w:val="none" w:sz="0" w:space="0" w:color="auto"/>
        <w:left w:val="none" w:sz="0" w:space="0" w:color="auto"/>
        <w:bottom w:val="none" w:sz="0" w:space="0" w:color="auto"/>
        <w:right w:val="none" w:sz="0" w:space="0" w:color="auto"/>
      </w:divBdr>
    </w:div>
    <w:div w:id="1240867568">
      <w:bodyDiv w:val="1"/>
      <w:marLeft w:val="0"/>
      <w:marRight w:val="0"/>
      <w:marTop w:val="0"/>
      <w:marBottom w:val="0"/>
      <w:divBdr>
        <w:top w:val="none" w:sz="0" w:space="0" w:color="auto"/>
        <w:left w:val="none" w:sz="0" w:space="0" w:color="auto"/>
        <w:bottom w:val="none" w:sz="0" w:space="0" w:color="auto"/>
        <w:right w:val="none" w:sz="0" w:space="0" w:color="auto"/>
      </w:divBdr>
    </w:div>
    <w:div w:id="1241796657">
      <w:bodyDiv w:val="1"/>
      <w:marLeft w:val="0"/>
      <w:marRight w:val="0"/>
      <w:marTop w:val="0"/>
      <w:marBottom w:val="0"/>
      <w:divBdr>
        <w:top w:val="none" w:sz="0" w:space="0" w:color="auto"/>
        <w:left w:val="none" w:sz="0" w:space="0" w:color="auto"/>
        <w:bottom w:val="none" w:sz="0" w:space="0" w:color="auto"/>
        <w:right w:val="none" w:sz="0" w:space="0" w:color="auto"/>
      </w:divBdr>
    </w:div>
    <w:div w:id="1247378932">
      <w:bodyDiv w:val="1"/>
      <w:marLeft w:val="0"/>
      <w:marRight w:val="0"/>
      <w:marTop w:val="0"/>
      <w:marBottom w:val="0"/>
      <w:divBdr>
        <w:top w:val="none" w:sz="0" w:space="0" w:color="auto"/>
        <w:left w:val="none" w:sz="0" w:space="0" w:color="auto"/>
        <w:bottom w:val="none" w:sz="0" w:space="0" w:color="auto"/>
        <w:right w:val="none" w:sz="0" w:space="0" w:color="auto"/>
      </w:divBdr>
    </w:div>
    <w:div w:id="1248612827">
      <w:bodyDiv w:val="1"/>
      <w:marLeft w:val="0"/>
      <w:marRight w:val="0"/>
      <w:marTop w:val="0"/>
      <w:marBottom w:val="0"/>
      <w:divBdr>
        <w:top w:val="none" w:sz="0" w:space="0" w:color="auto"/>
        <w:left w:val="none" w:sz="0" w:space="0" w:color="auto"/>
        <w:bottom w:val="none" w:sz="0" w:space="0" w:color="auto"/>
        <w:right w:val="none" w:sz="0" w:space="0" w:color="auto"/>
      </w:divBdr>
    </w:div>
    <w:div w:id="1249774704">
      <w:bodyDiv w:val="1"/>
      <w:marLeft w:val="0"/>
      <w:marRight w:val="0"/>
      <w:marTop w:val="0"/>
      <w:marBottom w:val="0"/>
      <w:divBdr>
        <w:top w:val="none" w:sz="0" w:space="0" w:color="auto"/>
        <w:left w:val="none" w:sz="0" w:space="0" w:color="auto"/>
        <w:bottom w:val="none" w:sz="0" w:space="0" w:color="auto"/>
        <w:right w:val="none" w:sz="0" w:space="0" w:color="auto"/>
      </w:divBdr>
    </w:div>
    <w:div w:id="1253315932">
      <w:bodyDiv w:val="1"/>
      <w:marLeft w:val="0"/>
      <w:marRight w:val="0"/>
      <w:marTop w:val="0"/>
      <w:marBottom w:val="0"/>
      <w:divBdr>
        <w:top w:val="none" w:sz="0" w:space="0" w:color="auto"/>
        <w:left w:val="none" w:sz="0" w:space="0" w:color="auto"/>
        <w:bottom w:val="none" w:sz="0" w:space="0" w:color="auto"/>
        <w:right w:val="none" w:sz="0" w:space="0" w:color="auto"/>
      </w:divBdr>
    </w:div>
    <w:div w:id="1254363660">
      <w:bodyDiv w:val="1"/>
      <w:marLeft w:val="0"/>
      <w:marRight w:val="0"/>
      <w:marTop w:val="0"/>
      <w:marBottom w:val="0"/>
      <w:divBdr>
        <w:top w:val="none" w:sz="0" w:space="0" w:color="auto"/>
        <w:left w:val="none" w:sz="0" w:space="0" w:color="auto"/>
        <w:bottom w:val="none" w:sz="0" w:space="0" w:color="auto"/>
        <w:right w:val="none" w:sz="0" w:space="0" w:color="auto"/>
      </w:divBdr>
      <w:divsChild>
        <w:div w:id="26296273">
          <w:marLeft w:val="0"/>
          <w:marRight w:val="0"/>
          <w:marTop w:val="0"/>
          <w:marBottom w:val="0"/>
          <w:divBdr>
            <w:top w:val="none" w:sz="0" w:space="0" w:color="auto"/>
            <w:left w:val="none" w:sz="0" w:space="0" w:color="auto"/>
            <w:bottom w:val="none" w:sz="0" w:space="0" w:color="auto"/>
            <w:right w:val="none" w:sz="0" w:space="0" w:color="auto"/>
          </w:divBdr>
        </w:div>
        <w:div w:id="41055576">
          <w:marLeft w:val="0"/>
          <w:marRight w:val="0"/>
          <w:marTop w:val="0"/>
          <w:marBottom w:val="0"/>
          <w:divBdr>
            <w:top w:val="none" w:sz="0" w:space="0" w:color="auto"/>
            <w:left w:val="none" w:sz="0" w:space="0" w:color="auto"/>
            <w:bottom w:val="none" w:sz="0" w:space="0" w:color="auto"/>
            <w:right w:val="none" w:sz="0" w:space="0" w:color="auto"/>
          </w:divBdr>
        </w:div>
        <w:div w:id="170872415">
          <w:marLeft w:val="0"/>
          <w:marRight w:val="0"/>
          <w:marTop w:val="0"/>
          <w:marBottom w:val="0"/>
          <w:divBdr>
            <w:top w:val="none" w:sz="0" w:space="0" w:color="auto"/>
            <w:left w:val="none" w:sz="0" w:space="0" w:color="auto"/>
            <w:bottom w:val="none" w:sz="0" w:space="0" w:color="auto"/>
            <w:right w:val="none" w:sz="0" w:space="0" w:color="auto"/>
          </w:divBdr>
        </w:div>
        <w:div w:id="381246011">
          <w:marLeft w:val="0"/>
          <w:marRight w:val="0"/>
          <w:marTop w:val="0"/>
          <w:marBottom w:val="0"/>
          <w:divBdr>
            <w:top w:val="none" w:sz="0" w:space="0" w:color="auto"/>
            <w:left w:val="none" w:sz="0" w:space="0" w:color="auto"/>
            <w:bottom w:val="none" w:sz="0" w:space="0" w:color="auto"/>
            <w:right w:val="none" w:sz="0" w:space="0" w:color="auto"/>
          </w:divBdr>
        </w:div>
        <w:div w:id="407464841">
          <w:marLeft w:val="0"/>
          <w:marRight w:val="0"/>
          <w:marTop w:val="0"/>
          <w:marBottom w:val="0"/>
          <w:divBdr>
            <w:top w:val="none" w:sz="0" w:space="0" w:color="auto"/>
            <w:left w:val="none" w:sz="0" w:space="0" w:color="auto"/>
            <w:bottom w:val="none" w:sz="0" w:space="0" w:color="auto"/>
            <w:right w:val="none" w:sz="0" w:space="0" w:color="auto"/>
          </w:divBdr>
        </w:div>
        <w:div w:id="455490490">
          <w:marLeft w:val="0"/>
          <w:marRight w:val="0"/>
          <w:marTop w:val="0"/>
          <w:marBottom w:val="0"/>
          <w:divBdr>
            <w:top w:val="none" w:sz="0" w:space="0" w:color="auto"/>
            <w:left w:val="none" w:sz="0" w:space="0" w:color="auto"/>
            <w:bottom w:val="none" w:sz="0" w:space="0" w:color="auto"/>
            <w:right w:val="none" w:sz="0" w:space="0" w:color="auto"/>
          </w:divBdr>
        </w:div>
        <w:div w:id="497501223">
          <w:marLeft w:val="0"/>
          <w:marRight w:val="0"/>
          <w:marTop w:val="0"/>
          <w:marBottom w:val="0"/>
          <w:divBdr>
            <w:top w:val="none" w:sz="0" w:space="0" w:color="auto"/>
            <w:left w:val="none" w:sz="0" w:space="0" w:color="auto"/>
            <w:bottom w:val="none" w:sz="0" w:space="0" w:color="auto"/>
            <w:right w:val="none" w:sz="0" w:space="0" w:color="auto"/>
          </w:divBdr>
        </w:div>
        <w:div w:id="566845089">
          <w:marLeft w:val="0"/>
          <w:marRight w:val="0"/>
          <w:marTop w:val="0"/>
          <w:marBottom w:val="0"/>
          <w:divBdr>
            <w:top w:val="none" w:sz="0" w:space="0" w:color="auto"/>
            <w:left w:val="none" w:sz="0" w:space="0" w:color="auto"/>
            <w:bottom w:val="none" w:sz="0" w:space="0" w:color="auto"/>
            <w:right w:val="none" w:sz="0" w:space="0" w:color="auto"/>
          </w:divBdr>
        </w:div>
        <w:div w:id="674457634">
          <w:marLeft w:val="0"/>
          <w:marRight w:val="0"/>
          <w:marTop w:val="0"/>
          <w:marBottom w:val="0"/>
          <w:divBdr>
            <w:top w:val="none" w:sz="0" w:space="0" w:color="auto"/>
            <w:left w:val="none" w:sz="0" w:space="0" w:color="auto"/>
            <w:bottom w:val="none" w:sz="0" w:space="0" w:color="auto"/>
            <w:right w:val="none" w:sz="0" w:space="0" w:color="auto"/>
          </w:divBdr>
        </w:div>
        <w:div w:id="695424046">
          <w:marLeft w:val="0"/>
          <w:marRight w:val="0"/>
          <w:marTop w:val="0"/>
          <w:marBottom w:val="0"/>
          <w:divBdr>
            <w:top w:val="none" w:sz="0" w:space="0" w:color="auto"/>
            <w:left w:val="none" w:sz="0" w:space="0" w:color="auto"/>
            <w:bottom w:val="none" w:sz="0" w:space="0" w:color="auto"/>
            <w:right w:val="none" w:sz="0" w:space="0" w:color="auto"/>
          </w:divBdr>
        </w:div>
        <w:div w:id="725180102">
          <w:marLeft w:val="0"/>
          <w:marRight w:val="0"/>
          <w:marTop w:val="0"/>
          <w:marBottom w:val="0"/>
          <w:divBdr>
            <w:top w:val="none" w:sz="0" w:space="0" w:color="auto"/>
            <w:left w:val="none" w:sz="0" w:space="0" w:color="auto"/>
            <w:bottom w:val="none" w:sz="0" w:space="0" w:color="auto"/>
            <w:right w:val="none" w:sz="0" w:space="0" w:color="auto"/>
          </w:divBdr>
        </w:div>
        <w:div w:id="774401970">
          <w:marLeft w:val="0"/>
          <w:marRight w:val="0"/>
          <w:marTop w:val="0"/>
          <w:marBottom w:val="0"/>
          <w:divBdr>
            <w:top w:val="none" w:sz="0" w:space="0" w:color="auto"/>
            <w:left w:val="none" w:sz="0" w:space="0" w:color="auto"/>
            <w:bottom w:val="none" w:sz="0" w:space="0" w:color="auto"/>
            <w:right w:val="none" w:sz="0" w:space="0" w:color="auto"/>
          </w:divBdr>
        </w:div>
        <w:div w:id="816654113">
          <w:marLeft w:val="0"/>
          <w:marRight w:val="0"/>
          <w:marTop w:val="0"/>
          <w:marBottom w:val="0"/>
          <w:divBdr>
            <w:top w:val="none" w:sz="0" w:space="0" w:color="auto"/>
            <w:left w:val="none" w:sz="0" w:space="0" w:color="auto"/>
            <w:bottom w:val="none" w:sz="0" w:space="0" w:color="auto"/>
            <w:right w:val="none" w:sz="0" w:space="0" w:color="auto"/>
          </w:divBdr>
        </w:div>
        <w:div w:id="868302054">
          <w:marLeft w:val="0"/>
          <w:marRight w:val="0"/>
          <w:marTop w:val="0"/>
          <w:marBottom w:val="0"/>
          <w:divBdr>
            <w:top w:val="none" w:sz="0" w:space="0" w:color="auto"/>
            <w:left w:val="none" w:sz="0" w:space="0" w:color="auto"/>
            <w:bottom w:val="none" w:sz="0" w:space="0" w:color="auto"/>
            <w:right w:val="none" w:sz="0" w:space="0" w:color="auto"/>
          </w:divBdr>
        </w:div>
        <w:div w:id="916204216">
          <w:marLeft w:val="0"/>
          <w:marRight w:val="0"/>
          <w:marTop w:val="0"/>
          <w:marBottom w:val="0"/>
          <w:divBdr>
            <w:top w:val="none" w:sz="0" w:space="0" w:color="auto"/>
            <w:left w:val="none" w:sz="0" w:space="0" w:color="auto"/>
            <w:bottom w:val="none" w:sz="0" w:space="0" w:color="auto"/>
            <w:right w:val="none" w:sz="0" w:space="0" w:color="auto"/>
          </w:divBdr>
        </w:div>
        <w:div w:id="971060281">
          <w:marLeft w:val="0"/>
          <w:marRight w:val="0"/>
          <w:marTop w:val="0"/>
          <w:marBottom w:val="0"/>
          <w:divBdr>
            <w:top w:val="none" w:sz="0" w:space="0" w:color="auto"/>
            <w:left w:val="none" w:sz="0" w:space="0" w:color="auto"/>
            <w:bottom w:val="none" w:sz="0" w:space="0" w:color="auto"/>
            <w:right w:val="none" w:sz="0" w:space="0" w:color="auto"/>
          </w:divBdr>
        </w:div>
        <w:div w:id="982806142">
          <w:marLeft w:val="0"/>
          <w:marRight w:val="0"/>
          <w:marTop w:val="0"/>
          <w:marBottom w:val="0"/>
          <w:divBdr>
            <w:top w:val="none" w:sz="0" w:space="0" w:color="auto"/>
            <w:left w:val="none" w:sz="0" w:space="0" w:color="auto"/>
            <w:bottom w:val="none" w:sz="0" w:space="0" w:color="auto"/>
            <w:right w:val="none" w:sz="0" w:space="0" w:color="auto"/>
          </w:divBdr>
        </w:div>
        <w:div w:id="1157651911">
          <w:marLeft w:val="0"/>
          <w:marRight w:val="0"/>
          <w:marTop w:val="0"/>
          <w:marBottom w:val="0"/>
          <w:divBdr>
            <w:top w:val="none" w:sz="0" w:space="0" w:color="auto"/>
            <w:left w:val="none" w:sz="0" w:space="0" w:color="auto"/>
            <w:bottom w:val="none" w:sz="0" w:space="0" w:color="auto"/>
            <w:right w:val="none" w:sz="0" w:space="0" w:color="auto"/>
          </w:divBdr>
        </w:div>
        <w:div w:id="1180268985">
          <w:marLeft w:val="0"/>
          <w:marRight w:val="0"/>
          <w:marTop w:val="0"/>
          <w:marBottom w:val="0"/>
          <w:divBdr>
            <w:top w:val="none" w:sz="0" w:space="0" w:color="auto"/>
            <w:left w:val="none" w:sz="0" w:space="0" w:color="auto"/>
            <w:bottom w:val="none" w:sz="0" w:space="0" w:color="auto"/>
            <w:right w:val="none" w:sz="0" w:space="0" w:color="auto"/>
          </w:divBdr>
        </w:div>
        <w:div w:id="1535579692">
          <w:marLeft w:val="0"/>
          <w:marRight w:val="0"/>
          <w:marTop w:val="0"/>
          <w:marBottom w:val="0"/>
          <w:divBdr>
            <w:top w:val="none" w:sz="0" w:space="0" w:color="auto"/>
            <w:left w:val="none" w:sz="0" w:space="0" w:color="auto"/>
            <w:bottom w:val="none" w:sz="0" w:space="0" w:color="auto"/>
            <w:right w:val="none" w:sz="0" w:space="0" w:color="auto"/>
          </w:divBdr>
        </w:div>
        <w:div w:id="1613710295">
          <w:marLeft w:val="0"/>
          <w:marRight w:val="0"/>
          <w:marTop w:val="0"/>
          <w:marBottom w:val="0"/>
          <w:divBdr>
            <w:top w:val="none" w:sz="0" w:space="0" w:color="auto"/>
            <w:left w:val="none" w:sz="0" w:space="0" w:color="auto"/>
            <w:bottom w:val="none" w:sz="0" w:space="0" w:color="auto"/>
            <w:right w:val="none" w:sz="0" w:space="0" w:color="auto"/>
          </w:divBdr>
        </w:div>
        <w:div w:id="1641495220">
          <w:marLeft w:val="0"/>
          <w:marRight w:val="0"/>
          <w:marTop w:val="0"/>
          <w:marBottom w:val="0"/>
          <w:divBdr>
            <w:top w:val="none" w:sz="0" w:space="0" w:color="auto"/>
            <w:left w:val="none" w:sz="0" w:space="0" w:color="auto"/>
            <w:bottom w:val="none" w:sz="0" w:space="0" w:color="auto"/>
            <w:right w:val="none" w:sz="0" w:space="0" w:color="auto"/>
          </w:divBdr>
        </w:div>
        <w:div w:id="1704402369">
          <w:marLeft w:val="0"/>
          <w:marRight w:val="0"/>
          <w:marTop w:val="0"/>
          <w:marBottom w:val="0"/>
          <w:divBdr>
            <w:top w:val="none" w:sz="0" w:space="0" w:color="auto"/>
            <w:left w:val="none" w:sz="0" w:space="0" w:color="auto"/>
            <w:bottom w:val="none" w:sz="0" w:space="0" w:color="auto"/>
            <w:right w:val="none" w:sz="0" w:space="0" w:color="auto"/>
          </w:divBdr>
        </w:div>
        <w:div w:id="1911646624">
          <w:marLeft w:val="0"/>
          <w:marRight w:val="0"/>
          <w:marTop w:val="0"/>
          <w:marBottom w:val="0"/>
          <w:divBdr>
            <w:top w:val="none" w:sz="0" w:space="0" w:color="auto"/>
            <w:left w:val="none" w:sz="0" w:space="0" w:color="auto"/>
            <w:bottom w:val="none" w:sz="0" w:space="0" w:color="auto"/>
            <w:right w:val="none" w:sz="0" w:space="0" w:color="auto"/>
          </w:divBdr>
        </w:div>
        <w:div w:id="1984501115">
          <w:marLeft w:val="0"/>
          <w:marRight w:val="0"/>
          <w:marTop w:val="0"/>
          <w:marBottom w:val="0"/>
          <w:divBdr>
            <w:top w:val="none" w:sz="0" w:space="0" w:color="auto"/>
            <w:left w:val="none" w:sz="0" w:space="0" w:color="auto"/>
            <w:bottom w:val="none" w:sz="0" w:space="0" w:color="auto"/>
            <w:right w:val="none" w:sz="0" w:space="0" w:color="auto"/>
          </w:divBdr>
        </w:div>
        <w:div w:id="1997801876">
          <w:marLeft w:val="0"/>
          <w:marRight w:val="0"/>
          <w:marTop w:val="0"/>
          <w:marBottom w:val="0"/>
          <w:divBdr>
            <w:top w:val="none" w:sz="0" w:space="0" w:color="auto"/>
            <w:left w:val="none" w:sz="0" w:space="0" w:color="auto"/>
            <w:bottom w:val="none" w:sz="0" w:space="0" w:color="auto"/>
            <w:right w:val="none" w:sz="0" w:space="0" w:color="auto"/>
          </w:divBdr>
        </w:div>
        <w:div w:id="2018926700">
          <w:marLeft w:val="0"/>
          <w:marRight w:val="0"/>
          <w:marTop w:val="0"/>
          <w:marBottom w:val="0"/>
          <w:divBdr>
            <w:top w:val="none" w:sz="0" w:space="0" w:color="auto"/>
            <w:left w:val="none" w:sz="0" w:space="0" w:color="auto"/>
            <w:bottom w:val="none" w:sz="0" w:space="0" w:color="auto"/>
            <w:right w:val="none" w:sz="0" w:space="0" w:color="auto"/>
          </w:divBdr>
        </w:div>
        <w:div w:id="2053847352">
          <w:marLeft w:val="0"/>
          <w:marRight w:val="0"/>
          <w:marTop w:val="0"/>
          <w:marBottom w:val="0"/>
          <w:divBdr>
            <w:top w:val="none" w:sz="0" w:space="0" w:color="auto"/>
            <w:left w:val="none" w:sz="0" w:space="0" w:color="auto"/>
            <w:bottom w:val="none" w:sz="0" w:space="0" w:color="auto"/>
            <w:right w:val="none" w:sz="0" w:space="0" w:color="auto"/>
          </w:divBdr>
        </w:div>
        <w:div w:id="2098280335">
          <w:marLeft w:val="0"/>
          <w:marRight w:val="0"/>
          <w:marTop w:val="0"/>
          <w:marBottom w:val="0"/>
          <w:divBdr>
            <w:top w:val="none" w:sz="0" w:space="0" w:color="auto"/>
            <w:left w:val="none" w:sz="0" w:space="0" w:color="auto"/>
            <w:bottom w:val="none" w:sz="0" w:space="0" w:color="auto"/>
            <w:right w:val="none" w:sz="0" w:space="0" w:color="auto"/>
          </w:divBdr>
        </w:div>
      </w:divsChild>
    </w:div>
    <w:div w:id="1254899289">
      <w:bodyDiv w:val="1"/>
      <w:marLeft w:val="0"/>
      <w:marRight w:val="0"/>
      <w:marTop w:val="0"/>
      <w:marBottom w:val="0"/>
      <w:divBdr>
        <w:top w:val="none" w:sz="0" w:space="0" w:color="auto"/>
        <w:left w:val="none" w:sz="0" w:space="0" w:color="auto"/>
        <w:bottom w:val="none" w:sz="0" w:space="0" w:color="auto"/>
        <w:right w:val="none" w:sz="0" w:space="0" w:color="auto"/>
      </w:divBdr>
    </w:div>
    <w:div w:id="1255702459">
      <w:bodyDiv w:val="1"/>
      <w:marLeft w:val="0"/>
      <w:marRight w:val="0"/>
      <w:marTop w:val="0"/>
      <w:marBottom w:val="0"/>
      <w:divBdr>
        <w:top w:val="none" w:sz="0" w:space="0" w:color="auto"/>
        <w:left w:val="none" w:sz="0" w:space="0" w:color="auto"/>
        <w:bottom w:val="none" w:sz="0" w:space="0" w:color="auto"/>
        <w:right w:val="none" w:sz="0" w:space="0" w:color="auto"/>
      </w:divBdr>
      <w:divsChild>
        <w:div w:id="1531841890">
          <w:marLeft w:val="0"/>
          <w:marRight w:val="0"/>
          <w:marTop w:val="0"/>
          <w:marBottom w:val="0"/>
          <w:divBdr>
            <w:top w:val="none" w:sz="0" w:space="0" w:color="auto"/>
            <w:left w:val="none" w:sz="0" w:space="0" w:color="auto"/>
            <w:bottom w:val="none" w:sz="0" w:space="0" w:color="auto"/>
            <w:right w:val="none" w:sz="0" w:space="0" w:color="auto"/>
          </w:divBdr>
        </w:div>
        <w:div w:id="1924992165">
          <w:marLeft w:val="0"/>
          <w:marRight w:val="0"/>
          <w:marTop w:val="0"/>
          <w:marBottom w:val="0"/>
          <w:divBdr>
            <w:top w:val="none" w:sz="0" w:space="0" w:color="auto"/>
            <w:left w:val="none" w:sz="0" w:space="0" w:color="auto"/>
            <w:bottom w:val="none" w:sz="0" w:space="0" w:color="auto"/>
            <w:right w:val="none" w:sz="0" w:space="0" w:color="auto"/>
          </w:divBdr>
        </w:div>
        <w:div w:id="687485514">
          <w:marLeft w:val="0"/>
          <w:marRight w:val="0"/>
          <w:marTop w:val="0"/>
          <w:marBottom w:val="0"/>
          <w:divBdr>
            <w:top w:val="none" w:sz="0" w:space="0" w:color="auto"/>
            <w:left w:val="none" w:sz="0" w:space="0" w:color="auto"/>
            <w:bottom w:val="none" w:sz="0" w:space="0" w:color="auto"/>
            <w:right w:val="none" w:sz="0" w:space="0" w:color="auto"/>
          </w:divBdr>
        </w:div>
        <w:div w:id="1385789312">
          <w:marLeft w:val="0"/>
          <w:marRight w:val="0"/>
          <w:marTop w:val="0"/>
          <w:marBottom w:val="0"/>
          <w:divBdr>
            <w:top w:val="none" w:sz="0" w:space="0" w:color="auto"/>
            <w:left w:val="none" w:sz="0" w:space="0" w:color="auto"/>
            <w:bottom w:val="none" w:sz="0" w:space="0" w:color="auto"/>
            <w:right w:val="none" w:sz="0" w:space="0" w:color="auto"/>
          </w:divBdr>
        </w:div>
        <w:div w:id="290600712">
          <w:marLeft w:val="0"/>
          <w:marRight w:val="0"/>
          <w:marTop w:val="0"/>
          <w:marBottom w:val="0"/>
          <w:divBdr>
            <w:top w:val="none" w:sz="0" w:space="0" w:color="auto"/>
            <w:left w:val="none" w:sz="0" w:space="0" w:color="auto"/>
            <w:bottom w:val="none" w:sz="0" w:space="0" w:color="auto"/>
            <w:right w:val="none" w:sz="0" w:space="0" w:color="auto"/>
          </w:divBdr>
        </w:div>
        <w:div w:id="1006008947">
          <w:marLeft w:val="0"/>
          <w:marRight w:val="0"/>
          <w:marTop w:val="0"/>
          <w:marBottom w:val="0"/>
          <w:divBdr>
            <w:top w:val="none" w:sz="0" w:space="0" w:color="auto"/>
            <w:left w:val="none" w:sz="0" w:space="0" w:color="auto"/>
            <w:bottom w:val="none" w:sz="0" w:space="0" w:color="auto"/>
            <w:right w:val="none" w:sz="0" w:space="0" w:color="auto"/>
          </w:divBdr>
        </w:div>
        <w:div w:id="857432497">
          <w:marLeft w:val="0"/>
          <w:marRight w:val="0"/>
          <w:marTop w:val="0"/>
          <w:marBottom w:val="0"/>
          <w:divBdr>
            <w:top w:val="none" w:sz="0" w:space="0" w:color="auto"/>
            <w:left w:val="none" w:sz="0" w:space="0" w:color="auto"/>
            <w:bottom w:val="none" w:sz="0" w:space="0" w:color="auto"/>
            <w:right w:val="none" w:sz="0" w:space="0" w:color="auto"/>
          </w:divBdr>
        </w:div>
        <w:div w:id="1622956085">
          <w:marLeft w:val="0"/>
          <w:marRight w:val="0"/>
          <w:marTop w:val="0"/>
          <w:marBottom w:val="0"/>
          <w:divBdr>
            <w:top w:val="none" w:sz="0" w:space="0" w:color="auto"/>
            <w:left w:val="none" w:sz="0" w:space="0" w:color="auto"/>
            <w:bottom w:val="none" w:sz="0" w:space="0" w:color="auto"/>
            <w:right w:val="none" w:sz="0" w:space="0" w:color="auto"/>
          </w:divBdr>
        </w:div>
        <w:div w:id="189683158">
          <w:marLeft w:val="0"/>
          <w:marRight w:val="0"/>
          <w:marTop w:val="0"/>
          <w:marBottom w:val="0"/>
          <w:divBdr>
            <w:top w:val="none" w:sz="0" w:space="0" w:color="auto"/>
            <w:left w:val="none" w:sz="0" w:space="0" w:color="auto"/>
            <w:bottom w:val="none" w:sz="0" w:space="0" w:color="auto"/>
            <w:right w:val="none" w:sz="0" w:space="0" w:color="auto"/>
          </w:divBdr>
        </w:div>
        <w:div w:id="546181396">
          <w:marLeft w:val="0"/>
          <w:marRight w:val="0"/>
          <w:marTop w:val="0"/>
          <w:marBottom w:val="0"/>
          <w:divBdr>
            <w:top w:val="none" w:sz="0" w:space="0" w:color="auto"/>
            <w:left w:val="none" w:sz="0" w:space="0" w:color="auto"/>
            <w:bottom w:val="none" w:sz="0" w:space="0" w:color="auto"/>
            <w:right w:val="none" w:sz="0" w:space="0" w:color="auto"/>
          </w:divBdr>
        </w:div>
        <w:div w:id="1281834652">
          <w:marLeft w:val="0"/>
          <w:marRight w:val="0"/>
          <w:marTop w:val="0"/>
          <w:marBottom w:val="0"/>
          <w:divBdr>
            <w:top w:val="none" w:sz="0" w:space="0" w:color="auto"/>
            <w:left w:val="none" w:sz="0" w:space="0" w:color="auto"/>
            <w:bottom w:val="none" w:sz="0" w:space="0" w:color="auto"/>
            <w:right w:val="none" w:sz="0" w:space="0" w:color="auto"/>
          </w:divBdr>
        </w:div>
        <w:div w:id="129176489">
          <w:marLeft w:val="0"/>
          <w:marRight w:val="0"/>
          <w:marTop w:val="0"/>
          <w:marBottom w:val="0"/>
          <w:divBdr>
            <w:top w:val="none" w:sz="0" w:space="0" w:color="auto"/>
            <w:left w:val="none" w:sz="0" w:space="0" w:color="auto"/>
            <w:bottom w:val="none" w:sz="0" w:space="0" w:color="auto"/>
            <w:right w:val="none" w:sz="0" w:space="0" w:color="auto"/>
          </w:divBdr>
        </w:div>
        <w:div w:id="963122398">
          <w:marLeft w:val="0"/>
          <w:marRight w:val="0"/>
          <w:marTop w:val="0"/>
          <w:marBottom w:val="0"/>
          <w:divBdr>
            <w:top w:val="none" w:sz="0" w:space="0" w:color="auto"/>
            <w:left w:val="none" w:sz="0" w:space="0" w:color="auto"/>
            <w:bottom w:val="none" w:sz="0" w:space="0" w:color="auto"/>
            <w:right w:val="none" w:sz="0" w:space="0" w:color="auto"/>
          </w:divBdr>
        </w:div>
        <w:div w:id="641430001">
          <w:marLeft w:val="0"/>
          <w:marRight w:val="0"/>
          <w:marTop w:val="0"/>
          <w:marBottom w:val="0"/>
          <w:divBdr>
            <w:top w:val="none" w:sz="0" w:space="0" w:color="auto"/>
            <w:left w:val="none" w:sz="0" w:space="0" w:color="auto"/>
            <w:bottom w:val="none" w:sz="0" w:space="0" w:color="auto"/>
            <w:right w:val="none" w:sz="0" w:space="0" w:color="auto"/>
          </w:divBdr>
        </w:div>
        <w:div w:id="1211304664">
          <w:marLeft w:val="0"/>
          <w:marRight w:val="0"/>
          <w:marTop w:val="0"/>
          <w:marBottom w:val="0"/>
          <w:divBdr>
            <w:top w:val="none" w:sz="0" w:space="0" w:color="auto"/>
            <w:left w:val="none" w:sz="0" w:space="0" w:color="auto"/>
            <w:bottom w:val="none" w:sz="0" w:space="0" w:color="auto"/>
            <w:right w:val="none" w:sz="0" w:space="0" w:color="auto"/>
          </w:divBdr>
        </w:div>
        <w:div w:id="1950812884">
          <w:marLeft w:val="0"/>
          <w:marRight w:val="0"/>
          <w:marTop w:val="0"/>
          <w:marBottom w:val="0"/>
          <w:divBdr>
            <w:top w:val="none" w:sz="0" w:space="0" w:color="auto"/>
            <w:left w:val="none" w:sz="0" w:space="0" w:color="auto"/>
            <w:bottom w:val="none" w:sz="0" w:space="0" w:color="auto"/>
            <w:right w:val="none" w:sz="0" w:space="0" w:color="auto"/>
          </w:divBdr>
        </w:div>
        <w:div w:id="2066296241">
          <w:marLeft w:val="0"/>
          <w:marRight w:val="0"/>
          <w:marTop w:val="0"/>
          <w:marBottom w:val="0"/>
          <w:divBdr>
            <w:top w:val="none" w:sz="0" w:space="0" w:color="auto"/>
            <w:left w:val="none" w:sz="0" w:space="0" w:color="auto"/>
            <w:bottom w:val="none" w:sz="0" w:space="0" w:color="auto"/>
            <w:right w:val="none" w:sz="0" w:space="0" w:color="auto"/>
          </w:divBdr>
        </w:div>
        <w:div w:id="1955864587">
          <w:marLeft w:val="0"/>
          <w:marRight w:val="0"/>
          <w:marTop w:val="0"/>
          <w:marBottom w:val="0"/>
          <w:divBdr>
            <w:top w:val="none" w:sz="0" w:space="0" w:color="auto"/>
            <w:left w:val="none" w:sz="0" w:space="0" w:color="auto"/>
            <w:bottom w:val="none" w:sz="0" w:space="0" w:color="auto"/>
            <w:right w:val="none" w:sz="0" w:space="0" w:color="auto"/>
          </w:divBdr>
        </w:div>
        <w:div w:id="1196499988">
          <w:marLeft w:val="0"/>
          <w:marRight w:val="0"/>
          <w:marTop w:val="0"/>
          <w:marBottom w:val="0"/>
          <w:divBdr>
            <w:top w:val="none" w:sz="0" w:space="0" w:color="auto"/>
            <w:left w:val="none" w:sz="0" w:space="0" w:color="auto"/>
            <w:bottom w:val="none" w:sz="0" w:space="0" w:color="auto"/>
            <w:right w:val="none" w:sz="0" w:space="0" w:color="auto"/>
          </w:divBdr>
        </w:div>
        <w:div w:id="1967541146">
          <w:marLeft w:val="0"/>
          <w:marRight w:val="0"/>
          <w:marTop w:val="0"/>
          <w:marBottom w:val="0"/>
          <w:divBdr>
            <w:top w:val="none" w:sz="0" w:space="0" w:color="auto"/>
            <w:left w:val="none" w:sz="0" w:space="0" w:color="auto"/>
            <w:bottom w:val="none" w:sz="0" w:space="0" w:color="auto"/>
            <w:right w:val="none" w:sz="0" w:space="0" w:color="auto"/>
          </w:divBdr>
        </w:div>
        <w:div w:id="1412505234">
          <w:marLeft w:val="0"/>
          <w:marRight w:val="0"/>
          <w:marTop w:val="0"/>
          <w:marBottom w:val="0"/>
          <w:divBdr>
            <w:top w:val="none" w:sz="0" w:space="0" w:color="auto"/>
            <w:left w:val="none" w:sz="0" w:space="0" w:color="auto"/>
            <w:bottom w:val="none" w:sz="0" w:space="0" w:color="auto"/>
            <w:right w:val="none" w:sz="0" w:space="0" w:color="auto"/>
          </w:divBdr>
        </w:div>
        <w:div w:id="1699964089">
          <w:marLeft w:val="0"/>
          <w:marRight w:val="0"/>
          <w:marTop w:val="0"/>
          <w:marBottom w:val="0"/>
          <w:divBdr>
            <w:top w:val="none" w:sz="0" w:space="0" w:color="auto"/>
            <w:left w:val="none" w:sz="0" w:space="0" w:color="auto"/>
            <w:bottom w:val="none" w:sz="0" w:space="0" w:color="auto"/>
            <w:right w:val="none" w:sz="0" w:space="0" w:color="auto"/>
          </w:divBdr>
        </w:div>
        <w:div w:id="2042243902">
          <w:marLeft w:val="0"/>
          <w:marRight w:val="0"/>
          <w:marTop w:val="0"/>
          <w:marBottom w:val="0"/>
          <w:divBdr>
            <w:top w:val="none" w:sz="0" w:space="0" w:color="auto"/>
            <w:left w:val="none" w:sz="0" w:space="0" w:color="auto"/>
            <w:bottom w:val="none" w:sz="0" w:space="0" w:color="auto"/>
            <w:right w:val="none" w:sz="0" w:space="0" w:color="auto"/>
          </w:divBdr>
        </w:div>
        <w:div w:id="745146880">
          <w:marLeft w:val="0"/>
          <w:marRight w:val="0"/>
          <w:marTop w:val="0"/>
          <w:marBottom w:val="0"/>
          <w:divBdr>
            <w:top w:val="none" w:sz="0" w:space="0" w:color="auto"/>
            <w:left w:val="none" w:sz="0" w:space="0" w:color="auto"/>
            <w:bottom w:val="none" w:sz="0" w:space="0" w:color="auto"/>
            <w:right w:val="none" w:sz="0" w:space="0" w:color="auto"/>
          </w:divBdr>
        </w:div>
        <w:div w:id="680426427">
          <w:marLeft w:val="0"/>
          <w:marRight w:val="0"/>
          <w:marTop w:val="0"/>
          <w:marBottom w:val="0"/>
          <w:divBdr>
            <w:top w:val="none" w:sz="0" w:space="0" w:color="auto"/>
            <w:left w:val="none" w:sz="0" w:space="0" w:color="auto"/>
            <w:bottom w:val="none" w:sz="0" w:space="0" w:color="auto"/>
            <w:right w:val="none" w:sz="0" w:space="0" w:color="auto"/>
          </w:divBdr>
        </w:div>
        <w:div w:id="1915357603">
          <w:marLeft w:val="0"/>
          <w:marRight w:val="0"/>
          <w:marTop w:val="0"/>
          <w:marBottom w:val="0"/>
          <w:divBdr>
            <w:top w:val="none" w:sz="0" w:space="0" w:color="auto"/>
            <w:left w:val="none" w:sz="0" w:space="0" w:color="auto"/>
            <w:bottom w:val="none" w:sz="0" w:space="0" w:color="auto"/>
            <w:right w:val="none" w:sz="0" w:space="0" w:color="auto"/>
          </w:divBdr>
        </w:div>
        <w:div w:id="1276016547">
          <w:marLeft w:val="0"/>
          <w:marRight w:val="0"/>
          <w:marTop w:val="0"/>
          <w:marBottom w:val="0"/>
          <w:divBdr>
            <w:top w:val="none" w:sz="0" w:space="0" w:color="auto"/>
            <w:left w:val="none" w:sz="0" w:space="0" w:color="auto"/>
            <w:bottom w:val="none" w:sz="0" w:space="0" w:color="auto"/>
            <w:right w:val="none" w:sz="0" w:space="0" w:color="auto"/>
          </w:divBdr>
        </w:div>
        <w:div w:id="1246189271">
          <w:marLeft w:val="0"/>
          <w:marRight w:val="0"/>
          <w:marTop w:val="0"/>
          <w:marBottom w:val="0"/>
          <w:divBdr>
            <w:top w:val="none" w:sz="0" w:space="0" w:color="auto"/>
            <w:left w:val="none" w:sz="0" w:space="0" w:color="auto"/>
            <w:bottom w:val="none" w:sz="0" w:space="0" w:color="auto"/>
            <w:right w:val="none" w:sz="0" w:space="0" w:color="auto"/>
          </w:divBdr>
        </w:div>
        <w:div w:id="623855659">
          <w:marLeft w:val="0"/>
          <w:marRight w:val="0"/>
          <w:marTop w:val="0"/>
          <w:marBottom w:val="0"/>
          <w:divBdr>
            <w:top w:val="none" w:sz="0" w:space="0" w:color="auto"/>
            <w:left w:val="none" w:sz="0" w:space="0" w:color="auto"/>
            <w:bottom w:val="none" w:sz="0" w:space="0" w:color="auto"/>
            <w:right w:val="none" w:sz="0" w:space="0" w:color="auto"/>
          </w:divBdr>
        </w:div>
        <w:div w:id="1608732526">
          <w:marLeft w:val="0"/>
          <w:marRight w:val="0"/>
          <w:marTop w:val="0"/>
          <w:marBottom w:val="0"/>
          <w:divBdr>
            <w:top w:val="none" w:sz="0" w:space="0" w:color="auto"/>
            <w:left w:val="none" w:sz="0" w:space="0" w:color="auto"/>
            <w:bottom w:val="none" w:sz="0" w:space="0" w:color="auto"/>
            <w:right w:val="none" w:sz="0" w:space="0" w:color="auto"/>
          </w:divBdr>
        </w:div>
        <w:div w:id="1752384208">
          <w:marLeft w:val="0"/>
          <w:marRight w:val="0"/>
          <w:marTop w:val="0"/>
          <w:marBottom w:val="0"/>
          <w:divBdr>
            <w:top w:val="none" w:sz="0" w:space="0" w:color="auto"/>
            <w:left w:val="none" w:sz="0" w:space="0" w:color="auto"/>
            <w:bottom w:val="none" w:sz="0" w:space="0" w:color="auto"/>
            <w:right w:val="none" w:sz="0" w:space="0" w:color="auto"/>
          </w:divBdr>
        </w:div>
        <w:div w:id="1756827737">
          <w:marLeft w:val="0"/>
          <w:marRight w:val="0"/>
          <w:marTop w:val="0"/>
          <w:marBottom w:val="0"/>
          <w:divBdr>
            <w:top w:val="none" w:sz="0" w:space="0" w:color="auto"/>
            <w:left w:val="none" w:sz="0" w:space="0" w:color="auto"/>
            <w:bottom w:val="none" w:sz="0" w:space="0" w:color="auto"/>
            <w:right w:val="none" w:sz="0" w:space="0" w:color="auto"/>
          </w:divBdr>
        </w:div>
        <w:div w:id="1150564213">
          <w:marLeft w:val="0"/>
          <w:marRight w:val="0"/>
          <w:marTop w:val="0"/>
          <w:marBottom w:val="0"/>
          <w:divBdr>
            <w:top w:val="none" w:sz="0" w:space="0" w:color="auto"/>
            <w:left w:val="none" w:sz="0" w:space="0" w:color="auto"/>
            <w:bottom w:val="none" w:sz="0" w:space="0" w:color="auto"/>
            <w:right w:val="none" w:sz="0" w:space="0" w:color="auto"/>
          </w:divBdr>
        </w:div>
        <w:div w:id="664090993">
          <w:marLeft w:val="0"/>
          <w:marRight w:val="0"/>
          <w:marTop w:val="0"/>
          <w:marBottom w:val="0"/>
          <w:divBdr>
            <w:top w:val="none" w:sz="0" w:space="0" w:color="auto"/>
            <w:left w:val="none" w:sz="0" w:space="0" w:color="auto"/>
            <w:bottom w:val="none" w:sz="0" w:space="0" w:color="auto"/>
            <w:right w:val="none" w:sz="0" w:space="0" w:color="auto"/>
          </w:divBdr>
        </w:div>
      </w:divsChild>
    </w:div>
    <w:div w:id="1255817643">
      <w:bodyDiv w:val="1"/>
      <w:marLeft w:val="0"/>
      <w:marRight w:val="0"/>
      <w:marTop w:val="0"/>
      <w:marBottom w:val="0"/>
      <w:divBdr>
        <w:top w:val="none" w:sz="0" w:space="0" w:color="auto"/>
        <w:left w:val="none" w:sz="0" w:space="0" w:color="auto"/>
        <w:bottom w:val="none" w:sz="0" w:space="0" w:color="auto"/>
        <w:right w:val="none" w:sz="0" w:space="0" w:color="auto"/>
      </w:divBdr>
    </w:div>
    <w:div w:id="1257328817">
      <w:bodyDiv w:val="1"/>
      <w:marLeft w:val="0"/>
      <w:marRight w:val="0"/>
      <w:marTop w:val="0"/>
      <w:marBottom w:val="0"/>
      <w:divBdr>
        <w:top w:val="none" w:sz="0" w:space="0" w:color="auto"/>
        <w:left w:val="none" w:sz="0" w:space="0" w:color="auto"/>
        <w:bottom w:val="none" w:sz="0" w:space="0" w:color="auto"/>
        <w:right w:val="none" w:sz="0" w:space="0" w:color="auto"/>
      </w:divBdr>
    </w:div>
    <w:div w:id="1257976823">
      <w:bodyDiv w:val="1"/>
      <w:marLeft w:val="0"/>
      <w:marRight w:val="0"/>
      <w:marTop w:val="0"/>
      <w:marBottom w:val="0"/>
      <w:divBdr>
        <w:top w:val="none" w:sz="0" w:space="0" w:color="auto"/>
        <w:left w:val="none" w:sz="0" w:space="0" w:color="auto"/>
        <w:bottom w:val="none" w:sz="0" w:space="0" w:color="auto"/>
        <w:right w:val="none" w:sz="0" w:space="0" w:color="auto"/>
      </w:divBdr>
    </w:div>
    <w:div w:id="1258438043">
      <w:bodyDiv w:val="1"/>
      <w:marLeft w:val="0"/>
      <w:marRight w:val="0"/>
      <w:marTop w:val="0"/>
      <w:marBottom w:val="0"/>
      <w:divBdr>
        <w:top w:val="none" w:sz="0" w:space="0" w:color="auto"/>
        <w:left w:val="none" w:sz="0" w:space="0" w:color="auto"/>
        <w:bottom w:val="none" w:sz="0" w:space="0" w:color="auto"/>
        <w:right w:val="none" w:sz="0" w:space="0" w:color="auto"/>
      </w:divBdr>
    </w:div>
    <w:div w:id="1260455615">
      <w:bodyDiv w:val="1"/>
      <w:marLeft w:val="0"/>
      <w:marRight w:val="0"/>
      <w:marTop w:val="0"/>
      <w:marBottom w:val="0"/>
      <w:divBdr>
        <w:top w:val="none" w:sz="0" w:space="0" w:color="auto"/>
        <w:left w:val="none" w:sz="0" w:space="0" w:color="auto"/>
        <w:bottom w:val="none" w:sz="0" w:space="0" w:color="auto"/>
        <w:right w:val="none" w:sz="0" w:space="0" w:color="auto"/>
      </w:divBdr>
    </w:div>
    <w:div w:id="1260679491">
      <w:bodyDiv w:val="1"/>
      <w:marLeft w:val="0"/>
      <w:marRight w:val="0"/>
      <w:marTop w:val="0"/>
      <w:marBottom w:val="0"/>
      <w:divBdr>
        <w:top w:val="none" w:sz="0" w:space="0" w:color="auto"/>
        <w:left w:val="none" w:sz="0" w:space="0" w:color="auto"/>
        <w:bottom w:val="none" w:sz="0" w:space="0" w:color="auto"/>
        <w:right w:val="none" w:sz="0" w:space="0" w:color="auto"/>
      </w:divBdr>
    </w:div>
    <w:div w:id="1261795887">
      <w:bodyDiv w:val="1"/>
      <w:marLeft w:val="0"/>
      <w:marRight w:val="0"/>
      <w:marTop w:val="0"/>
      <w:marBottom w:val="0"/>
      <w:divBdr>
        <w:top w:val="none" w:sz="0" w:space="0" w:color="auto"/>
        <w:left w:val="none" w:sz="0" w:space="0" w:color="auto"/>
        <w:bottom w:val="none" w:sz="0" w:space="0" w:color="auto"/>
        <w:right w:val="none" w:sz="0" w:space="0" w:color="auto"/>
      </w:divBdr>
    </w:div>
    <w:div w:id="1261912763">
      <w:bodyDiv w:val="1"/>
      <w:marLeft w:val="0"/>
      <w:marRight w:val="0"/>
      <w:marTop w:val="0"/>
      <w:marBottom w:val="0"/>
      <w:divBdr>
        <w:top w:val="none" w:sz="0" w:space="0" w:color="auto"/>
        <w:left w:val="none" w:sz="0" w:space="0" w:color="auto"/>
        <w:bottom w:val="none" w:sz="0" w:space="0" w:color="auto"/>
        <w:right w:val="none" w:sz="0" w:space="0" w:color="auto"/>
      </w:divBdr>
    </w:div>
    <w:div w:id="1262180355">
      <w:bodyDiv w:val="1"/>
      <w:marLeft w:val="0"/>
      <w:marRight w:val="0"/>
      <w:marTop w:val="0"/>
      <w:marBottom w:val="0"/>
      <w:divBdr>
        <w:top w:val="none" w:sz="0" w:space="0" w:color="auto"/>
        <w:left w:val="none" w:sz="0" w:space="0" w:color="auto"/>
        <w:bottom w:val="none" w:sz="0" w:space="0" w:color="auto"/>
        <w:right w:val="none" w:sz="0" w:space="0" w:color="auto"/>
      </w:divBdr>
    </w:div>
    <w:div w:id="1262253155">
      <w:bodyDiv w:val="1"/>
      <w:marLeft w:val="0"/>
      <w:marRight w:val="0"/>
      <w:marTop w:val="0"/>
      <w:marBottom w:val="0"/>
      <w:divBdr>
        <w:top w:val="none" w:sz="0" w:space="0" w:color="auto"/>
        <w:left w:val="none" w:sz="0" w:space="0" w:color="auto"/>
        <w:bottom w:val="none" w:sz="0" w:space="0" w:color="auto"/>
        <w:right w:val="none" w:sz="0" w:space="0" w:color="auto"/>
      </w:divBdr>
    </w:div>
    <w:div w:id="1262836490">
      <w:bodyDiv w:val="1"/>
      <w:marLeft w:val="0"/>
      <w:marRight w:val="0"/>
      <w:marTop w:val="0"/>
      <w:marBottom w:val="0"/>
      <w:divBdr>
        <w:top w:val="none" w:sz="0" w:space="0" w:color="auto"/>
        <w:left w:val="none" w:sz="0" w:space="0" w:color="auto"/>
        <w:bottom w:val="none" w:sz="0" w:space="0" w:color="auto"/>
        <w:right w:val="none" w:sz="0" w:space="0" w:color="auto"/>
      </w:divBdr>
    </w:div>
    <w:div w:id="1263732256">
      <w:bodyDiv w:val="1"/>
      <w:marLeft w:val="0"/>
      <w:marRight w:val="0"/>
      <w:marTop w:val="0"/>
      <w:marBottom w:val="0"/>
      <w:divBdr>
        <w:top w:val="none" w:sz="0" w:space="0" w:color="auto"/>
        <w:left w:val="none" w:sz="0" w:space="0" w:color="auto"/>
        <w:bottom w:val="none" w:sz="0" w:space="0" w:color="auto"/>
        <w:right w:val="none" w:sz="0" w:space="0" w:color="auto"/>
      </w:divBdr>
    </w:div>
    <w:div w:id="1264074429">
      <w:bodyDiv w:val="1"/>
      <w:marLeft w:val="0"/>
      <w:marRight w:val="0"/>
      <w:marTop w:val="0"/>
      <w:marBottom w:val="0"/>
      <w:divBdr>
        <w:top w:val="none" w:sz="0" w:space="0" w:color="auto"/>
        <w:left w:val="none" w:sz="0" w:space="0" w:color="auto"/>
        <w:bottom w:val="none" w:sz="0" w:space="0" w:color="auto"/>
        <w:right w:val="none" w:sz="0" w:space="0" w:color="auto"/>
      </w:divBdr>
      <w:divsChild>
        <w:div w:id="312099643">
          <w:marLeft w:val="0"/>
          <w:marRight w:val="0"/>
          <w:marTop w:val="0"/>
          <w:marBottom w:val="0"/>
          <w:divBdr>
            <w:top w:val="none" w:sz="0" w:space="0" w:color="auto"/>
            <w:left w:val="none" w:sz="0" w:space="0" w:color="auto"/>
            <w:bottom w:val="none" w:sz="0" w:space="0" w:color="auto"/>
            <w:right w:val="none" w:sz="0" w:space="0" w:color="auto"/>
          </w:divBdr>
        </w:div>
        <w:div w:id="689766461">
          <w:marLeft w:val="0"/>
          <w:marRight w:val="0"/>
          <w:marTop w:val="0"/>
          <w:marBottom w:val="0"/>
          <w:divBdr>
            <w:top w:val="none" w:sz="0" w:space="0" w:color="auto"/>
            <w:left w:val="none" w:sz="0" w:space="0" w:color="auto"/>
            <w:bottom w:val="none" w:sz="0" w:space="0" w:color="auto"/>
            <w:right w:val="none" w:sz="0" w:space="0" w:color="auto"/>
          </w:divBdr>
        </w:div>
        <w:div w:id="721514861">
          <w:marLeft w:val="0"/>
          <w:marRight w:val="0"/>
          <w:marTop w:val="0"/>
          <w:marBottom w:val="0"/>
          <w:divBdr>
            <w:top w:val="none" w:sz="0" w:space="0" w:color="auto"/>
            <w:left w:val="none" w:sz="0" w:space="0" w:color="auto"/>
            <w:bottom w:val="none" w:sz="0" w:space="0" w:color="auto"/>
            <w:right w:val="none" w:sz="0" w:space="0" w:color="auto"/>
          </w:divBdr>
        </w:div>
        <w:div w:id="1096750577">
          <w:marLeft w:val="0"/>
          <w:marRight w:val="0"/>
          <w:marTop w:val="0"/>
          <w:marBottom w:val="0"/>
          <w:divBdr>
            <w:top w:val="none" w:sz="0" w:space="0" w:color="auto"/>
            <w:left w:val="none" w:sz="0" w:space="0" w:color="auto"/>
            <w:bottom w:val="none" w:sz="0" w:space="0" w:color="auto"/>
            <w:right w:val="none" w:sz="0" w:space="0" w:color="auto"/>
          </w:divBdr>
        </w:div>
        <w:div w:id="1179537551">
          <w:marLeft w:val="0"/>
          <w:marRight w:val="0"/>
          <w:marTop w:val="0"/>
          <w:marBottom w:val="0"/>
          <w:divBdr>
            <w:top w:val="none" w:sz="0" w:space="0" w:color="auto"/>
            <w:left w:val="none" w:sz="0" w:space="0" w:color="auto"/>
            <w:bottom w:val="none" w:sz="0" w:space="0" w:color="auto"/>
            <w:right w:val="none" w:sz="0" w:space="0" w:color="auto"/>
          </w:divBdr>
        </w:div>
      </w:divsChild>
    </w:div>
    <w:div w:id="1265839269">
      <w:bodyDiv w:val="1"/>
      <w:marLeft w:val="0"/>
      <w:marRight w:val="0"/>
      <w:marTop w:val="0"/>
      <w:marBottom w:val="0"/>
      <w:divBdr>
        <w:top w:val="none" w:sz="0" w:space="0" w:color="auto"/>
        <w:left w:val="none" w:sz="0" w:space="0" w:color="auto"/>
        <w:bottom w:val="none" w:sz="0" w:space="0" w:color="auto"/>
        <w:right w:val="none" w:sz="0" w:space="0" w:color="auto"/>
      </w:divBdr>
    </w:div>
    <w:div w:id="1268151336">
      <w:bodyDiv w:val="1"/>
      <w:marLeft w:val="0"/>
      <w:marRight w:val="0"/>
      <w:marTop w:val="0"/>
      <w:marBottom w:val="0"/>
      <w:divBdr>
        <w:top w:val="none" w:sz="0" w:space="0" w:color="auto"/>
        <w:left w:val="none" w:sz="0" w:space="0" w:color="auto"/>
        <w:bottom w:val="none" w:sz="0" w:space="0" w:color="auto"/>
        <w:right w:val="none" w:sz="0" w:space="0" w:color="auto"/>
      </w:divBdr>
    </w:div>
    <w:div w:id="1268387153">
      <w:bodyDiv w:val="1"/>
      <w:marLeft w:val="0"/>
      <w:marRight w:val="0"/>
      <w:marTop w:val="0"/>
      <w:marBottom w:val="0"/>
      <w:divBdr>
        <w:top w:val="none" w:sz="0" w:space="0" w:color="auto"/>
        <w:left w:val="none" w:sz="0" w:space="0" w:color="auto"/>
        <w:bottom w:val="none" w:sz="0" w:space="0" w:color="auto"/>
        <w:right w:val="none" w:sz="0" w:space="0" w:color="auto"/>
      </w:divBdr>
    </w:div>
    <w:div w:id="1268542435">
      <w:bodyDiv w:val="1"/>
      <w:marLeft w:val="0"/>
      <w:marRight w:val="0"/>
      <w:marTop w:val="0"/>
      <w:marBottom w:val="0"/>
      <w:divBdr>
        <w:top w:val="none" w:sz="0" w:space="0" w:color="auto"/>
        <w:left w:val="none" w:sz="0" w:space="0" w:color="auto"/>
        <w:bottom w:val="none" w:sz="0" w:space="0" w:color="auto"/>
        <w:right w:val="none" w:sz="0" w:space="0" w:color="auto"/>
      </w:divBdr>
    </w:div>
    <w:div w:id="1269044576">
      <w:bodyDiv w:val="1"/>
      <w:marLeft w:val="0"/>
      <w:marRight w:val="0"/>
      <w:marTop w:val="0"/>
      <w:marBottom w:val="0"/>
      <w:divBdr>
        <w:top w:val="none" w:sz="0" w:space="0" w:color="auto"/>
        <w:left w:val="none" w:sz="0" w:space="0" w:color="auto"/>
        <w:bottom w:val="none" w:sz="0" w:space="0" w:color="auto"/>
        <w:right w:val="none" w:sz="0" w:space="0" w:color="auto"/>
      </w:divBdr>
    </w:div>
    <w:div w:id="1269584945">
      <w:bodyDiv w:val="1"/>
      <w:marLeft w:val="0"/>
      <w:marRight w:val="0"/>
      <w:marTop w:val="0"/>
      <w:marBottom w:val="0"/>
      <w:divBdr>
        <w:top w:val="none" w:sz="0" w:space="0" w:color="auto"/>
        <w:left w:val="none" w:sz="0" w:space="0" w:color="auto"/>
        <w:bottom w:val="none" w:sz="0" w:space="0" w:color="auto"/>
        <w:right w:val="none" w:sz="0" w:space="0" w:color="auto"/>
      </w:divBdr>
    </w:div>
    <w:div w:id="1269854542">
      <w:bodyDiv w:val="1"/>
      <w:marLeft w:val="0"/>
      <w:marRight w:val="0"/>
      <w:marTop w:val="0"/>
      <w:marBottom w:val="0"/>
      <w:divBdr>
        <w:top w:val="none" w:sz="0" w:space="0" w:color="auto"/>
        <w:left w:val="none" w:sz="0" w:space="0" w:color="auto"/>
        <w:bottom w:val="none" w:sz="0" w:space="0" w:color="auto"/>
        <w:right w:val="none" w:sz="0" w:space="0" w:color="auto"/>
      </w:divBdr>
      <w:divsChild>
        <w:div w:id="2038041756">
          <w:marLeft w:val="0"/>
          <w:marRight w:val="0"/>
          <w:marTop w:val="0"/>
          <w:marBottom w:val="0"/>
          <w:divBdr>
            <w:top w:val="none" w:sz="0" w:space="0" w:color="auto"/>
            <w:left w:val="none" w:sz="0" w:space="0" w:color="auto"/>
            <w:bottom w:val="none" w:sz="0" w:space="0" w:color="auto"/>
            <w:right w:val="none" w:sz="0" w:space="0" w:color="auto"/>
          </w:divBdr>
        </w:div>
        <w:div w:id="1283727574">
          <w:marLeft w:val="0"/>
          <w:marRight w:val="0"/>
          <w:marTop w:val="0"/>
          <w:marBottom w:val="0"/>
          <w:divBdr>
            <w:top w:val="none" w:sz="0" w:space="0" w:color="auto"/>
            <w:left w:val="none" w:sz="0" w:space="0" w:color="auto"/>
            <w:bottom w:val="none" w:sz="0" w:space="0" w:color="auto"/>
            <w:right w:val="none" w:sz="0" w:space="0" w:color="auto"/>
          </w:divBdr>
        </w:div>
      </w:divsChild>
    </w:div>
    <w:div w:id="1271358122">
      <w:bodyDiv w:val="1"/>
      <w:marLeft w:val="0"/>
      <w:marRight w:val="0"/>
      <w:marTop w:val="0"/>
      <w:marBottom w:val="0"/>
      <w:divBdr>
        <w:top w:val="none" w:sz="0" w:space="0" w:color="auto"/>
        <w:left w:val="none" w:sz="0" w:space="0" w:color="auto"/>
        <w:bottom w:val="none" w:sz="0" w:space="0" w:color="auto"/>
        <w:right w:val="none" w:sz="0" w:space="0" w:color="auto"/>
      </w:divBdr>
      <w:divsChild>
        <w:div w:id="65537113">
          <w:marLeft w:val="0"/>
          <w:marRight w:val="0"/>
          <w:marTop w:val="0"/>
          <w:marBottom w:val="0"/>
          <w:divBdr>
            <w:top w:val="none" w:sz="0" w:space="0" w:color="auto"/>
            <w:left w:val="none" w:sz="0" w:space="0" w:color="auto"/>
            <w:bottom w:val="none" w:sz="0" w:space="0" w:color="auto"/>
            <w:right w:val="none" w:sz="0" w:space="0" w:color="auto"/>
          </w:divBdr>
        </w:div>
        <w:div w:id="182717312">
          <w:marLeft w:val="0"/>
          <w:marRight w:val="0"/>
          <w:marTop w:val="0"/>
          <w:marBottom w:val="0"/>
          <w:divBdr>
            <w:top w:val="none" w:sz="0" w:space="0" w:color="auto"/>
            <w:left w:val="none" w:sz="0" w:space="0" w:color="auto"/>
            <w:bottom w:val="none" w:sz="0" w:space="0" w:color="auto"/>
            <w:right w:val="none" w:sz="0" w:space="0" w:color="auto"/>
          </w:divBdr>
        </w:div>
        <w:div w:id="301736944">
          <w:marLeft w:val="0"/>
          <w:marRight w:val="0"/>
          <w:marTop w:val="0"/>
          <w:marBottom w:val="0"/>
          <w:divBdr>
            <w:top w:val="none" w:sz="0" w:space="0" w:color="auto"/>
            <w:left w:val="none" w:sz="0" w:space="0" w:color="auto"/>
            <w:bottom w:val="none" w:sz="0" w:space="0" w:color="auto"/>
            <w:right w:val="none" w:sz="0" w:space="0" w:color="auto"/>
          </w:divBdr>
        </w:div>
        <w:div w:id="502627508">
          <w:marLeft w:val="0"/>
          <w:marRight w:val="0"/>
          <w:marTop w:val="0"/>
          <w:marBottom w:val="0"/>
          <w:divBdr>
            <w:top w:val="none" w:sz="0" w:space="0" w:color="auto"/>
            <w:left w:val="none" w:sz="0" w:space="0" w:color="auto"/>
            <w:bottom w:val="none" w:sz="0" w:space="0" w:color="auto"/>
            <w:right w:val="none" w:sz="0" w:space="0" w:color="auto"/>
          </w:divBdr>
        </w:div>
        <w:div w:id="627124025">
          <w:marLeft w:val="0"/>
          <w:marRight w:val="0"/>
          <w:marTop w:val="0"/>
          <w:marBottom w:val="0"/>
          <w:divBdr>
            <w:top w:val="none" w:sz="0" w:space="0" w:color="auto"/>
            <w:left w:val="none" w:sz="0" w:space="0" w:color="auto"/>
            <w:bottom w:val="none" w:sz="0" w:space="0" w:color="auto"/>
            <w:right w:val="none" w:sz="0" w:space="0" w:color="auto"/>
          </w:divBdr>
        </w:div>
        <w:div w:id="698434351">
          <w:marLeft w:val="0"/>
          <w:marRight w:val="0"/>
          <w:marTop w:val="0"/>
          <w:marBottom w:val="0"/>
          <w:divBdr>
            <w:top w:val="none" w:sz="0" w:space="0" w:color="auto"/>
            <w:left w:val="none" w:sz="0" w:space="0" w:color="auto"/>
            <w:bottom w:val="none" w:sz="0" w:space="0" w:color="auto"/>
            <w:right w:val="none" w:sz="0" w:space="0" w:color="auto"/>
          </w:divBdr>
        </w:div>
        <w:div w:id="776945026">
          <w:marLeft w:val="0"/>
          <w:marRight w:val="0"/>
          <w:marTop w:val="0"/>
          <w:marBottom w:val="0"/>
          <w:divBdr>
            <w:top w:val="none" w:sz="0" w:space="0" w:color="auto"/>
            <w:left w:val="none" w:sz="0" w:space="0" w:color="auto"/>
            <w:bottom w:val="none" w:sz="0" w:space="0" w:color="auto"/>
            <w:right w:val="none" w:sz="0" w:space="0" w:color="auto"/>
          </w:divBdr>
        </w:div>
        <w:div w:id="834801708">
          <w:marLeft w:val="0"/>
          <w:marRight w:val="0"/>
          <w:marTop w:val="0"/>
          <w:marBottom w:val="0"/>
          <w:divBdr>
            <w:top w:val="none" w:sz="0" w:space="0" w:color="auto"/>
            <w:left w:val="none" w:sz="0" w:space="0" w:color="auto"/>
            <w:bottom w:val="none" w:sz="0" w:space="0" w:color="auto"/>
            <w:right w:val="none" w:sz="0" w:space="0" w:color="auto"/>
          </w:divBdr>
        </w:div>
        <w:div w:id="994725600">
          <w:marLeft w:val="0"/>
          <w:marRight w:val="0"/>
          <w:marTop w:val="0"/>
          <w:marBottom w:val="0"/>
          <w:divBdr>
            <w:top w:val="none" w:sz="0" w:space="0" w:color="auto"/>
            <w:left w:val="none" w:sz="0" w:space="0" w:color="auto"/>
            <w:bottom w:val="none" w:sz="0" w:space="0" w:color="auto"/>
            <w:right w:val="none" w:sz="0" w:space="0" w:color="auto"/>
          </w:divBdr>
        </w:div>
        <w:div w:id="1005743642">
          <w:marLeft w:val="0"/>
          <w:marRight w:val="0"/>
          <w:marTop w:val="0"/>
          <w:marBottom w:val="0"/>
          <w:divBdr>
            <w:top w:val="none" w:sz="0" w:space="0" w:color="auto"/>
            <w:left w:val="none" w:sz="0" w:space="0" w:color="auto"/>
            <w:bottom w:val="none" w:sz="0" w:space="0" w:color="auto"/>
            <w:right w:val="none" w:sz="0" w:space="0" w:color="auto"/>
          </w:divBdr>
        </w:div>
        <w:div w:id="1139113023">
          <w:marLeft w:val="0"/>
          <w:marRight w:val="0"/>
          <w:marTop w:val="0"/>
          <w:marBottom w:val="0"/>
          <w:divBdr>
            <w:top w:val="none" w:sz="0" w:space="0" w:color="auto"/>
            <w:left w:val="none" w:sz="0" w:space="0" w:color="auto"/>
            <w:bottom w:val="none" w:sz="0" w:space="0" w:color="auto"/>
            <w:right w:val="none" w:sz="0" w:space="0" w:color="auto"/>
          </w:divBdr>
        </w:div>
        <w:div w:id="1182934777">
          <w:marLeft w:val="0"/>
          <w:marRight w:val="0"/>
          <w:marTop w:val="0"/>
          <w:marBottom w:val="0"/>
          <w:divBdr>
            <w:top w:val="none" w:sz="0" w:space="0" w:color="auto"/>
            <w:left w:val="none" w:sz="0" w:space="0" w:color="auto"/>
            <w:bottom w:val="none" w:sz="0" w:space="0" w:color="auto"/>
            <w:right w:val="none" w:sz="0" w:space="0" w:color="auto"/>
          </w:divBdr>
        </w:div>
        <w:div w:id="1227766311">
          <w:marLeft w:val="0"/>
          <w:marRight w:val="0"/>
          <w:marTop w:val="0"/>
          <w:marBottom w:val="0"/>
          <w:divBdr>
            <w:top w:val="none" w:sz="0" w:space="0" w:color="auto"/>
            <w:left w:val="none" w:sz="0" w:space="0" w:color="auto"/>
            <w:bottom w:val="none" w:sz="0" w:space="0" w:color="auto"/>
            <w:right w:val="none" w:sz="0" w:space="0" w:color="auto"/>
          </w:divBdr>
        </w:div>
        <w:div w:id="1286694115">
          <w:marLeft w:val="0"/>
          <w:marRight w:val="0"/>
          <w:marTop w:val="0"/>
          <w:marBottom w:val="0"/>
          <w:divBdr>
            <w:top w:val="none" w:sz="0" w:space="0" w:color="auto"/>
            <w:left w:val="none" w:sz="0" w:space="0" w:color="auto"/>
            <w:bottom w:val="none" w:sz="0" w:space="0" w:color="auto"/>
            <w:right w:val="none" w:sz="0" w:space="0" w:color="auto"/>
          </w:divBdr>
        </w:div>
        <w:div w:id="1511065909">
          <w:marLeft w:val="0"/>
          <w:marRight w:val="0"/>
          <w:marTop w:val="0"/>
          <w:marBottom w:val="0"/>
          <w:divBdr>
            <w:top w:val="none" w:sz="0" w:space="0" w:color="auto"/>
            <w:left w:val="none" w:sz="0" w:space="0" w:color="auto"/>
            <w:bottom w:val="none" w:sz="0" w:space="0" w:color="auto"/>
            <w:right w:val="none" w:sz="0" w:space="0" w:color="auto"/>
          </w:divBdr>
        </w:div>
        <w:div w:id="1720587520">
          <w:marLeft w:val="0"/>
          <w:marRight w:val="0"/>
          <w:marTop w:val="0"/>
          <w:marBottom w:val="0"/>
          <w:divBdr>
            <w:top w:val="none" w:sz="0" w:space="0" w:color="auto"/>
            <w:left w:val="none" w:sz="0" w:space="0" w:color="auto"/>
            <w:bottom w:val="none" w:sz="0" w:space="0" w:color="auto"/>
            <w:right w:val="none" w:sz="0" w:space="0" w:color="auto"/>
          </w:divBdr>
        </w:div>
        <w:div w:id="1805270472">
          <w:marLeft w:val="0"/>
          <w:marRight w:val="0"/>
          <w:marTop w:val="0"/>
          <w:marBottom w:val="0"/>
          <w:divBdr>
            <w:top w:val="none" w:sz="0" w:space="0" w:color="auto"/>
            <w:left w:val="none" w:sz="0" w:space="0" w:color="auto"/>
            <w:bottom w:val="none" w:sz="0" w:space="0" w:color="auto"/>
            <w:right w:val="none" w:sz="0" w:space="0" w:color="auto"/>
          </w:divBdr>
        </w:div>
        <w:div w:id="1892493169">
          <w:marLeft w:val="0"/>
          <w:marRight w:val="0"/>
          <w:marTop w:val="0"/>
          <w:marBottom w:val="0"/>
          <w:divBdr>
            <w:top w:val="none" w:sz="0" w:space="0" w:color="auto"/>
            <w:left w:val="none" w:sz="0" w:space="0" w:color="auto"/>
            <w:bottom w:val="none" w:sz="0" w:space="0" w:color="auto"/>
            <w:right w:val="none" w:sz="0" w:space="0" w:color="auto"/>
          </w:divBdr>
        </w:div>
        <w:div w:id="1921018217">
          <w:marLeft w:val="0"/>
          <w:marRight w:val="0"/>
          <w:marTop w:val="0"/>
          <w:marBottom w:val="0"/>
          <w:divBdr>
            <w:top w:val="none" w:sz="0" w:space="0" w:color="auto"/>
            <w:left w:val="none" w:sz="0" w:space="0" w:color="auto"/>
            <w:bottom w:val="none" w:sz="0" w:space="0" w:color="auto"/>
            <w:right w:val="none" w:sz="0" w:space="0" w:color="auto"/>
          </w:divBdr>
        </w:div>
        <w:div w:id="2114545977">
          <w:marLeft w:val="0"/>
          <w:marRight w:val="0"/>
          <w:marTop w:val="0"/>
          <w:marBottom w:val="0"/>
          <w:divBdr>
            <w:top w:val="none" w:sz="0" w:space="0" w:color="auto"/>
            <w:left w:val="none" w:sz="0" w:space="0" w:color="auto"/>
            <w:bottom w:val="none" w:sz="0" w:space="0" w:color="auto"/>
            <w:right w:val="none" w:sz="0" w:space="0" w:color="auto"/>
          </w:divBdr>
        </w:div>
      </w:divsChild>
    </w:div>
    <w:div w:id="1273245942">
      <w:bodyDiv w:val="1"/>
      <w:marLeft w:val="0"/>
      <w:marRight w:val="0"/>
      <w:marTop w:val="0"/>
      <w:marBottom w:val="0"/>
      <w:divBdr>
        <w:top w:val="none" w:sz="0" w:space="0" w:color="auto"/>
        <w:left w:val="none" w:sz="0" w:space="0" w:color="auto"/>
        <w:bottom w:val="none" w:sz="0" w:space="0" w:color="auto"/>
        <w:right w:val="none" w:sz="0" w:space="0" w:color="auto"/>
      </w:divBdr>
    </w:div>
    <w:div w:id="1274821688">
      <w:bodyDiv w:val="1"/>
      <w:marLeft w:val="0"/>
      <w:marRight w:val="0"/>
      <w:marTop w:val="0"/>
      <w:marBottom w:val="0"/>
      <w:divBdr>
        <w:top w:val="none" w:sz="0" w:space="0" w:color="auto"/>
        <w:left w:val="none" w:sz="0" w:space="0" w:color="auto"/>
        <w:bottom w:val="none" w:sz="0" w:space="0" w:color="auto"/>
        <w:right w:val="none" w:sz="0" w:space="0" w:color="auto"/>
      </w:divBdr>
    </w:div>
    <w:div w:id="1277367257">
      <w:bodyDiv w:val="1"/>
      <w:marLeft w:val="0"/>
      <w:marRight w:val="0"/>
      <w:marTop w:val="0"/>
      <w:marBottom w:val="0"/>
      <w:divBdr>
        <w:top w:val="none" w:sz="0" w:space="0" w:color="auto"/>
        <w:left w:val="none" w:sz="0" w:space="0" w:color="auto"/>
        <w:bottom w:val="none" w:sz="0" w:space="0" w:color="auto"/>
        <w:right w:val="none" w:sz="0" w:space="0" w:color="auto"/>
      </w:divBdr>
    </w:div>
    <w:div w:id="1278560934">
      <w:bodyDiv w:val="1"/>
      <w:marLeft w:val="0"/>
      <w:marRight w:val="0"/>
      <w:marTop w:val="0"/>
      <w:marBottom w:val="0"/>
      <w:divBdr>
        <w:top w:val="none" w:sz="0" w:space="0" w:color="auto"/>
        <w:left w:val="none" w:sz="0" w:space="0" w:color="auto"/>
        <w:bottom w:val="none" w:sz="0" w:space="0" w:color="auto"/>
        <w:right w:val="none" w:sz="0" w:space="0" w:color="auto"/>
      </w:divBdr>
    </w:div>
    <w:div w:id="1278563785">
      <w:bodyDiv w:val="1"/>
      <w:marLeft w:val="0"/>
      <w:marRight w:val="0"/>
      <w:marTop w:val="0"/>
      <w:marBottom w:val="0"/>
      <w:divBdr>
        <w:top w:val="none" w:sz="0" w:space="0" w:color="auto"/>
        <w:left w:val="none" w:sz="0" w:space="0" w:color="auto"/>
        <w:bottom w:val="none" w:sz="0" w:space="0" w:color="auto"/>
        <w:right w:val="none" w:sz="0" w:space="0" w:color="auto"/>
      </w:divBdr>
    </w:div>
    <w:div w:id="1279066585">
      <w:bodyDiv w:val="1"/>
      <w:marLeft w:val="0"/>
      <w:marRight w:val="0"/>
      <w:marTop w:val="0"/>
      <w:marBottom w:val="0"/>
      <w:divBdr>
        <w:top w:val="none" w:sz="0" w:space="0" w:color="auto"/>
        <w:left w:val="none" w:sz="0" w:space="0" w:color="auto"/>
        <w:bottom w:val="none" w:sz="0" w:space="0" w:color="auto"/>
        <w:right w:val="none" w:sz="0" w:space="0" w:color="auto"/>
      </w:divBdr>
    </w:div>
    <w:div w:id="1279338835">
      <w:bodyDiv w:val="1"/>
      <w:marLeft w:val="0"/>
      <w:marRight w:val="0"/>
      <w:marTop w:val="0"/>
      <w:marBottom w:val="0"/>
      <w:divBdr>
        <w:top w:val="none" w:sz="0" w:space="0" w:color="auto"/>
        <w:left w:val="none" w:sz="0" w:space="0" w:color="auto"/>
        <w:bottom w:val="none" w:sz="0" w:space="0" w:color="auto"/>
        <w:right w:val="none" w:sz="0" w:space="0" w:color="auto"/>
      </w:divBdr>
    </w:div>
    <w:div w:id="1279920886">
      <w:bodyDiv w:val="1"/>
      <w:marLeft w:val="0"/>
      <w:marRight w:val="0"/>
      <w:marTop w:val="0"/>
      <w:marBottom w:val="0"/>
      <w:divBdr>
        <w:top w:val="none" w:sz="0" w:space="0" w:color="auto"/>
        <w:left w:val="none" w:sz="0" w:space="0" w:color="auto"/>
        <w:bottom w:val="none" w:sz="0" w:space="0" w:color="auto"/>
        <w:right w:val="none" w:sz="0" w:space="0" w:color="auto"/>
      </w:divBdr>
    </w:div>
    <w:div w:id="1281186061">
      <w:bodyDiv w:val="1"/>
      <w:marLeft w:val="0"/>
      <w:marRight w:val="0"/>
      <w:marTop w:val="0"/>
      <w:marBottom w:val="0"/>
      <w:divBdr>
        <w:top w:val="none" w:sz="0" w:space="0" w:color="auto"/>
        <w:left w:val="none" w:sz="0" w:space="0" w:color="auto"/>
        <w:bottom w:val="none" w:sz="0" w:space="0" w:color="auto"/>
        <w:right w:val="none" w:sz="0" w:space="0" w:color="auto"/>
      </w:divBdr>
    </w:div>
    <w:div w:id="1281565919">
      <w:bodyDiv w:val="1"/>
      <w:marLeft w:val="0"/>
      <w:marRight w:val="0"/>
      <w:marTop w:val="0"/>
      <w:marBottom w:val="0"/>
      <w:divBdr>
        <w:top w:val="none" w:sz="0" w:space="0" w:color="auto"/>
        <w:left w:val="none" w:sz="0" w:space="0" w:color="auto"/>
        <w:bottom w:val="none" w:sz="0" w:space="0" w:color="auto"/>
        <w:right w:val="none" w:sz="0" w:space="0" w:color="auto"/>
      </w:divBdr>
    </w:div>
    <w:div w:id="1283029965">
      <w:bodyDiv w:val="1"/>
      <w:marLeft w:val="0"/>
      <w:marRight w:val="0"/>
      <w:marTop w:val="0"/>
      <w:marBottom w:val="0"/>
      <w:divBdr>
        <w:top w:val="none" w:sz="0" w:space="0" w:color="auto"/>
        <w:left w:val="none" w:sz="0" w:space="0" w:color="auto"/>
        <w:bottom w:val="none" w:sz="0" w:space="0" w:color="auto"/>
        <w:right w:val="none" w:sz="0" w:space="0" w:color="auto"/>
      </w:divBdr>
    </w:div>
    <w:div w:id="1283801044">
      <w:bodyDiv w:val="1"/>
      <w:marLeft w:val="0"/>
      <w:marRight w:val="0"/>
      <w:marTop w:val="0"/>
      <w:marBottom w:val="0"/>
      <w:divBdr>
        <w:top w:val="none" w:sz="0" w:space="0" w:color="auto"/>
        <w:left w:val="none" w:sz="0" w:space="0" w:color="auto"/>
        <w:bottom w:val="none" w:sz="0" w:space="0" w:color="auto"/>
        <w:right w:val="none" w:sz="0" w:space="0" w:color="auto"/>
      </w:divBdr>
    </w:div>
    <w:div w:id="1285381401">
      <w:bodyDiv w:val="1"/>
      <w:marLeft w:val="0"/>
      <w:marRight w:val="0"/>
      <w:marTop w:val="0"/>
      <w:marBottom w:val="0"/>
      <w:divBdr>
        <w:top w:val="none" w:sz="0" w:space="0" w:color="auto"/>
        <w:left w:val="none" w:sz="0" w:space="0" w:color="auto"/>
        <w:bottom w:val="none" w:sz="0" w:space="0" w:color="auto"/>
        <w:right w:val="none" w:sz="0" w:space="0" w:color="auto"/>
      </w:divBdr>
    </w:div>
    <w:div w:id="1287079635">
      <w:bodyDiv w:val="1"/>
      <w:marLeft w:val="0"/>
      <w:marRight w:val="0"/>
      <w:marTop w:val="0"/>
      <w:marBottom w:val="0"/>
      <w:divBdr>
        <w:top w:val="none" w:sz="0" w:space="0" w:color="auto"/>
        <w:left w:val="none" w:sz="0" w:space="0" w:color="auto"/>
        <w:bottom w:val="none" w:sz="0" w:space="0" w:color="auto"/>
        <w:right w:val="none" w:sz="0" w:space="0" w:color="auto"/>
      </w:divBdr>
      <w:divsChild>
        <w:div w:id="1989286192">
          <w:marLeft w:val="0"/>
          <w:marRight w:val="0"/>
          <w:marTop w:val="0"/>
          <w:marBottom w:val="0"/>
          <w:divBdr>
            <w:top w:val="none" w:sz="0" w:space="0" w:color="auto"/>
            <w:left w:val="none" w:sz="0" w:space="0" w:color="auto"/>
            <w:bottom w:val="none" w:sz="0" w:space="0" w:color="auto"/>
            <w:right w:val="none" w:sz="0" w:space="0" w:color="auto"/>
          </w:divBdr>
        </w:div>
      </w:divsChild>
    </w:div>
    <w:div w:id="1287348638">
      <w:bodyDiv w:val="1"/>
      <w:marLeft w:val="0"/>
      <w:marRight w:val="0"/>
      <w:marTop w:val="0"/>
      <w:marBottom w:val="0"/>
      <w:divBdr>
        <w:top w:val="none" w:sz="0" w:space="0" w:color="auto"/>
        <w:left w:val="none" w:sz="0" w:space="0" w:color="auto"/>
        <w:bottom w:val="none" w:sz="0" w:space="0" w:color="auto"/>
        <w:right w:val="none" w:sz="0" w:space="0" w:color="auto"/>
      </w:divBdr>
    </w:div>
    <w:div w:id="1287664306">
      <w:bodyDiv w:val="1"/>
      <w:marLeft w:val="0"/>
      <w:marRight w:val="0"/>
      <w:marTop w:val="0"/>
      <w:marBottom w:val="0"/>
      <w:divBdr>
        <w:top w:val="none" w:sz="0" w:space="0" w:color="auto"/>
        <w:left w:val="none" w:sz="0" w:space="0" w:color="auto"/>
        <w:bottom w:val="none" w:sz="0" w:space="0" w:color="auto"/>
        <w:right w:val="none" w:sz="0" w:space="0" w:color="auto"/>
      </w:divBdr>
    </w:div>
    <w:div w:id="1288463523">
      <w:bodyDiv w:val="1"/>
      <w:marLeft w:val="0"/>
      <w:marRight w:val="0"/>
      <w:marTop w:val="0"/>
      <w:marBottom w:val="0"/>
      <w:divBdr>
        <w:top w:val="none" w:sz="0" w:space="0" w:color="auto"/>
        <w:left w:val="none" w:sz="0" w:space="0" w:color="auto"/>
        <w:bottom w:val="none" w:sz="0" w:space="0" w:color="auto"/>
        <w:right w:val="none" w:sz="0" w:space="0" w:color="auto"/>
      </w:divBdr>
    </w:div>
    <w:div w:id="1288512065">
      <w:bodyDiv w:val="1"/>
      <w:marLeft w:val="0"/>
      <w:marRight w:val="0"/>
      <w:marTop w:val="0"/>
      <w:marBottom w:val="0"/>
      <w:divBdr>
        <w:top w:val="none" w:sz="0" w:space="0" w:color="auto"/>
        <w:left w:val="none" w:sz="0" w:space="0" w:color="auto"/>
        <w:bottom w:val="none" w:sz="0" w:space="0" w:color="auto"/>
        <w:right w:val="none" w:sz="0" w:space="0" w:color="auto"/>
      </w:divBdr>
    </w:div>
    <w:div w:id="1290942194">
      <w:bodyDiv w:val="1"/>
      <w:marLeft w:val="0"/>
      <w:marRight w:val="0"/>
      <w:marTop w:val="0"/>
      <w:marBottom w:val="0"/>
      <w:divBdr>
        <w:top w:val="none" w:sz="0" w:space="0" w:color="auto"/>
        <w:left w:val="none" w:sz="0" w:space="0" w:color="auto"/>
        <w:bottom w:val="none" w:sz="0" w:space="0" w:color="auto"/>
        <w:right w:val="none" w:sz="0" w:space="0" w:color="auto"/>
      </w:divBdr>
      <w:divsChild>
        <w:div w:id="332606638">
          <w:marLeft w:val="0"/>
          <w:marRight w:val="0"/>
          <w:marTop w:val="0"/>
          <w:marBottom w:val="0"/>
          <w:divBdr>
            <w:top w:val="none" w:sz="0" w:space="0" w:color="auto"/>
            <w:left w:val="none" w:sz="0" w:space="0" w:color="auto"/>
            <w:bottom w:val="none" w:sz="0" w:space="0" w:color="auto"/>
            <w:right w:val="none" w:sz="0" w:space="0" w:color="auto"/>
          </w:divBdr>
        </w:div>
        <w:div w:id="348065216">
          <w:marLeft w:val="0"/>
          <w:marRight w:val="0"/>
          <w:marTop w:val="0"/>
          <w:marBottom w:val="0"/>
          <w:divBdr>
            <w:top w:val="none" w:sz="0" w:space="0" w:color="auto"/>
            <w:left w:val="none" w:sz="0" w:space="0" w:color="auto"/>
            <w:bottom w:val="none" w:sz="0" w:space="0" w:color="auto"/>
            <w:right w:val="none" w:sz="0" w:space="0" w:color="auto"/>
          </w:divBdr>
        </w:div>
        <w:div w:id="475340873">
          <w:marLeft w:val="0"/>
          <w:marRight w:val="0"/>
          <w:marTop w:val="0"/>
          <w:marBottom w:val="0"/>
          <w:divBdr>
            <w:top w:val="none" w:sz="0" w:space="0" w:color="auto"/>
            <w:left w:val="none" w:sz="0" w:space="0" w:color="auto"/>
            <w:bottom w:val="none" w:sz="0" w:space="0" w:color="auto"/>
            <w:right w:val="none" w:sz="0" w:space="0" w:color="auto"/>
          </w:divBdr>
        </w:div>
        <w:div w:id="816259189">
          <w:marLeft w:val="0"/>
          <w:marRight w:val="0"/>
          <w:marTop w:val="0"/>
          <w:marBottom w:val="0"/>
          <w:divBdr>
            <w:top w:val="none" w:sz="0" w:space="0" w:color="auto"/>
            <w:left w:val="none" w:sz="0" w:space="0" w:color="auto"/>
            <w:bottom w:val="none" w:sz="0" w:space="0" w:color="auto"/>
            <w:right w:val="none" w:sz="0" w:space="0" w:color="auto"/>
          </w:divBdr>
        </w:div>
        <w:div w:id="862325197">
          <w:marLeft w:val="0"/>
          <w:marRight w:val="0"/>
          <w:marTop w:val="0"/>
          <w:marBottom w:val="0"/>
          <w:divBdr>
            <w:top w:val="none" w:sz="0" w:space="0" w:color="auto"/>
            <w:left w:val="none" w:sz="0" w:space="0" w:color="auto"/>
            <w:bottom w:val="none" w:sz="0" w:space="0" w:color="auto"/>
            <w:right w:val="none" w:sz="0" w:space="0" w:color="auto"/>
          </w:divBdr>
        </w:div>
        <w:div w:id="1168638673">
          <w:marLeft w:val="0"/>
          <w:marRight w:val="0"/>
          <w:marTop w:val="0"/>
          <w:marBottom w:val="0"/>
          <w:divBdr>
            <w:top w:val="none" w:sz="0" w:space="0" w:color="auto"/>
            <w:left w:val="none" w:sz="0" w:space="0" w:color="auto"/>
            <w:bottom w:val="none" w:sz="0" w:space="0" w:color="auto"/>
            <w:right w:val="none" w:sz="0" w:space="0" w:color="auto"/>
          </w:divBdr>
        </w:div>
        <w:div w:id="1221095582">
          <w:marLeft w:val="0"/>
          <w:marRight w:val="0"/>
          <w:marTop w:val="0"/>
          <w:marBottom w:val="0"/>
          <w:divBdr>
            <w:top w:val="none" w:sz="0" w:space="0" w:color="auto"/>
            <w:left w:val="none" w:sz="0" w:space="0" w:color="auto"/>
            <w:bottom w:val="none" w:sz="0" w:space="0" w:color="auto"/>
            <w:right w:val="none" w:sz="0" w:space="0" w:color="auto"/>
          </w:divBdr>
        </w:div>
        <w:div w:id="1430076175">
          <w:marLeft w:val="0"/>
          <w:marRight w:val="0"/>
          <w:marTop w:val="0"/>
          <w:marBottom w:val="0"/>
          <w:divBdr>
            <w:top w:val="none" w:sz="0" w:space="0" w:color="auto"/>
            <w:left w:val="none" w:sz="0" w:space="0" w:color="auto"/>
            <w:bottom w:val="none" w:sz="0" w:space="0" w:color="auto"/>
            <w:right w:val="none" w:sz="0" w:space="0" w:color="auto"/>
          </w:divBdr>
        </w:div>
        <w:div w:id="1982494832">
          <w:marLeft w:val="0"/>
          <w:marRight w:val="0"/>
          <w:marTop w:val="0"/>
          <w:marBottom w:val="0"/>
          <w:divBdr>
            <w:top w:val="none" w:sz="0" w:space="0" w:color="auto"/>
            <w:left w:val="none" w:sz="0" w:space="0" w:color="auto"/>
            <w:bottom w:val="none" w:sz="0" w:space="0" w:color="auto"/>
            <w:right w:val="none" w:sz="0" w:space="0" w:color="auto"/>
          </w:divBdr>
        </w:div>
        <w:div w:id="2078700207">
          <w:marLeft w:val="0"/>
          <w:marRight w:val="0"/>
          <w:marTop w:val="0"/>
          <w:marBottom w:val="0"/>
          <w:divBdr>
            <w:top w:val="none" w:sz="0" w:space="0" w:color="auto"/>
            <w:left w:val="none" w:sz="0" w:space="0" w:color="auto"/>
            <w:bottom w:val="none" w:sz="0" w:space="0" w:color="auto"/>
            <w:right w:val="none" w:sz="0" w:space="0" w:color="auto"/>
          </w:divBdr>
        </w:div>
        <w:div w:id="2109959997">
          <w:marLeft w:val="0"/>
          <w:marRight w:val="0"/>
          <w:marTop w:val="0"/>
          <w:marBottom w:val="0"/>
          <w:divBdr>
            <w:top w:val="none" w:sz="0" w:space="0" w:color="auto"/>
            <w:left w:val="none" w:sz="0" w:space="0" w:color="auto"/>
            <w:bottom w:val="none" w:sz="0" w:space="0" w:color="auto"/>
            <w:right w:val="none" w:sz="0" w:space="0" w:color="auto"/>
          </w:divBdr>
        </w:div>
      </w:divsChild>
    </w:div>
    <w:div w:id="1291286166">
      <w:bodyDiv w:val="1"/>
      <w:marLeft w:val="0"/>
      <w:marRight w:val="0"/>
      <w:marTop w:val="0"/>
      <w:marBottom w:val="0"/>
      <w:divBdr>
        <w:top w:val="none" w:sz="0" w:space="0" w:color="auto"/>
        <w:left w:val="none" w:sz="0" w:space="0" w:color="auto"/>
        <w:bottom w:val="none" w:sz="0" w:space="0" w:color="auto"/>
        <w:right w:val="none" w:sz="0" w:space="0" w:color="auto"/>
      </w:divBdr>
    </w:div>
    <w:div w:id="1291934848">
      <w:bodyDiv w:val="1"/>
      <w:marLeft w:val="0"/>
      <w:marRight w:val="0"/>
      <w:marTop w:val="0"/>
      <w:marBottom w:val="0"/>
      <w:divBdr>
        <w:top w:val="none" w:sz="0" w:space="0" w:color="auto"/>
        <w:left w:val="none" w:sz="0" w:space="0" w:color="auto"/>
        <w:bottom w:val="none" w:sz="0" w:space="0" w:color="auto"/>
        <w:right w:val="none" w:sz="0" w:space="0" w:color="auto"/>
      </w:divBdr>
    </w:div>
    <w:div w:id="1292250650">
      <w:bodyDiv w:val="1"/>
      <w:marLeft w:val="0"/>
      <w:marRight w:val="0"/>
      <w:marTop w:val="0"/>
      <w:marBottom w:val="0"/>
      <w:divBdr>
        <w:top w:val="none" w:sz="0" w:space="0" w:color="auto"/>
        <w:left w:val="none" w:sz="0" w:space="0" w:color="auto"/>
        <w:bottom w:val="none" w:sz="0" w:space="0" w:color="auto"/>
        <w:right w:val="none" w:sz="0" w:space="0" w:color="auto"/>
      </w:divBdr>
    </w:div>
    <w:div w:id="1293368763">
      <w:bodyDiv w:val="1"/>
      <w:marLeft w:val="0"/>
      <w:marRight w:val="0"/>
      <w:marTop w:val="0"/>
      <w:marBottom w:val="0"/>
      <w:divBdr>
        <w:top w:val="none" w:sz="0" w:space="0" w:color="auto"/>
        <w:left w:val="none" w:sz="0" w:space="0" w:color="auto"/>
        <w:bottom w:val="none" w:sz="0" w:space="0" w:color="auto"/>
        <w:right w:val="none" w:sz="0" w:space="0" w:color="auto"/>
      </w:divBdr>
    </w:div>
    <w:div w:id="1294170859">
      <w:bodyDiv w:val="1"/>
      <w:marLeft w:val="0"/>
      <w:marRight w:val="0"/>
      <w:marTop w:val="0"/>
      <w:marBottom w:val="0"/>
      <w:divBdr>
        <w:top w:val="none" w:sz="0" w:space="0" w:color="auto"/>
        <w:left w:val="none" w:sz="0" w:space="0" w:color="auto"/>
        <w:bottom w:val="none" w:sz="0" w:space="0" w:color="auto"/>
        <w:right w:val="none" w:sz="0" w:space="0" w:color="auto"/>
      </w:divBdr>
    </w:div>
    <w:div w:id="1295403481">
      <w:bodyDiv w:val="1"/>
      <w:marLeft w:val="0"/>
      <w:marRight w:val="0"/>
      <w:marTop w:val="0"/>
      <w:marBottom w:val="0"/>
      <w:divBdr>
        <w:top w:val="none" w:sz="0" w:space="0" w:color="auto"/>
        <w:left w:val="none" w:sz="0" w:space="0" w:color="auto"/>
        <w:bottom w:val="none" w:sz="0" w:space="0" w:color="auto"/>
        <w:right w:val="none" w:sz="0" w:space="0" w:color="auto"/>
      </w:divBdr>
    </w:div>
    <w:div w:id="1296448502">
      <w:bodyDiv w:val="1"/>
      <w:marLeft w:val="0"/>
      <w:marRight w:val="0"/>
      <w:marTop w:val="0"/>
      <w:marBottom w:val="0"/>
      <w:divBdr>
        <w:top w:val="none" w:sz="0" w:space="0" w:color="auto"/>
        <w:left w:val="none" w:sz="0" w:space="0" w:color="auto"/>
        <w:bottom w:val="none" w:sz="0" w:space="0" w:color="auto"/>
        <w:right w:val="none" w:sz="0" w:space="0" w:color="auto"/>
      </w:divBdr>
    </w:div>
    <w:div w:id="1296719911">
      <w:bodyDiv w:val="1"/>
      <w:marLeft w:val="0"/>
      <w:marRight w:val="0"/>
      <w:marTop w:val="0"/>
      <w:marBottom w:val="0"/>
      <w:divBdr>
        <w:top w:val="none" w:sz="0" w:space="0" w:color="auto"/>
        <w:left w:val="none" w:sz="0" w:space="0" w:color="auto"/>
        <w:bottom w:val="none" w:sz="0" w:space="0" w:color="auto"/>
        <w:right w:val="none" w:sz="0" w:space="0" w:color="auto"/>
      </w:divBdr>
    </w:div>
    <w:div w:id="1297108289">
      <w:bodyDiv w:val="1"/>
      <w:marLeft w:val="0"/>
      <w:marRight w:val="0"/>
      <w:marTop w:val="0"/>
      <w:marBottom w:val="0"/>
      <w:divBdr>
        <w:top w:val="none" w:sz="0" w:space="0" w:color="auto"/>
        <w:left w:val="none" w:sz="0" w:space="0" w:color="auto"/>
        <w:bottom w:val="none" w:sz="0" w:space="0" w:color="auto"/>
        <w:right w:val="none" w:sz="0" w:space="0" w:color="auto"/>
      </w:divBdr>
    </w:div>
    <w:div w:id="1297680445">
      <w:bodyDiv w:val="1"/>
      <w:marLeft w:val="0"/>
      <w:marRight w:val="0"/>
      <w:marTop w:val="0"/>
      <w:marBottom w:val="0"/>
      <w:divBdr>
        <w:top w:val="none" w:sz="0" w:space="0" w:color="auto"/>
        <w:left w:val="none" w:sz="0" w:space="0" w:color="auto"/>
        <w:bottom w:val="none" w:sz="0" w:space="0" w:color="auto"/>
        <w:right w:val="none" w:sz="0" w:space="0" w:color="auto"/>
      </w:divBdr>
    </w:div>
    <w:div w:id="1298683871">
      <w:bodyDiv w:val="1"/>
      <w:marLeft w:val="0"/>
      <w:marRight w:val="0"/>
      <w:marTop w:val="0"/>
      <w:marBottom w:val="0"/>
      <w:divBdr>
        <w:top w:val="none" w:sz="0" w:space="0" w:color="auto"/>
        <w:left w:val="none" w:sz="0" w:space="0" w:color="auto"/>
        <w:bottom w:val="none" w:sz="0" w:space="0" w:color="auto"/>
        <w:right w:val="none" w:sz="0" w:space="0" w:color="auto"/>
      </w:divBdr>
    </w:div>
    <w:div w:id="1298956081">
      <w:bodyDiv w:val="1"/>
      <w:marLeft w:val="0"/>
      <w:marRight w:val="0"/>
      <w:marTop w:val="0"/>
      <w:marBottom w:val="0"/>
      <w:divBdr>
        <w:top w:val="none" w:sz="0" w:space="0" w:color="auto"/>
        <w:left w:val="none" w:sz="0" w:space="0" w:color="auto"/>
        <w:bottom w:val="none" w:sz="0" w:space="0" w:color="auto"/>
        <w:right w:val="none" w:sz="0" w:space="0" w:color="auto"/>
      </w:divBdr>
    </w:div>
    <w:div w:id="1299143230">
      <w:bodyDiv w:val="1"/>
      <w:marLeft w:val="0"/>
      <w:marRight w:val="0"/>
      <w:marTop w:val="0"/>
      <w:marBottom w:val="0"/>
      <w:divBdr>
        <w:top w:val="none" w:sz="0" w:space="0" w:color="auto"/>
        <w:left w:val="none" w:sz="0" w:space="0" w:color="auto"/>
        <w:bottom w:val="none" w:sz="0" w:space="0" w:color="auto"/>
        <w:right w:val="none" w:sz="0" w:space="0" w:color="auto"/>
      </w:divBdr>
    </w:div>
    <w:div w:id="1299260406">
      <w:bodyDiv w:val="1"/>
      <w:marLeft w:val="0"/>
      <w:marRight w:val="0"/>
      <w:marTop w:val="0"/>
      <w:marBottom w:val="0"/>
      <w:divBdr>
        <w:top w:val="none" w:sz="0" w:space="0" w:color="auto"/>
        <w:left w:val="none" w:sz="0" w:space="0" w:color="auto"/>
        <w:bottom w:val="none" w:sz="0" w:space="0" w:color="auto"/>
        <w:right w:val="none" w:sz="0" w:space="0" w:color="auto"/>
      </w:divBdr>
      <w:divsChild>
        <w:div w:id="1713769632">
          <w:marLeft w:val="0"/>
          <w:marRight w:val="0"/>
          <w:marTop w:val="0"/>
          <w:marBottom w:val="0"/>
          <w:divBdr>
            <w:top w:val="none" w:sz="0" w:space="0" w:color="auto"/>
            <w:left w:val="none" w:sz="0" w:space="0" w:color="auto"/>
            <w:bottom w:val="none" w:sz="0" w:space="0" w:color="auto"/>
            <w:right w:val="none" w:sz="0" w:space="0" w:color="auto"/>
          </w:divBdr>
        </w:div>
        <w:div w:id="1719089728">
          <w:marLeft w:val="0"/>
          <w:marRight w:val="0"/>
          <w:marTop w:val="0"/>
          <w:marBottom w:val="0"/>
          <w:divBdr>
            <w:top w:val="none" w:sz="0" w:space="0" w:color="auto"/>
            <w:left w:val="none" w:sz="0" w:space="0" w:color="auto"/>
            <w:bottom w:val="none" w:sz="0" w:space="0" w:color="auto"/>
            <w:right w:val="none" w:sz="0" w:space="0" w:color="auto"/>
          </w:divBdr>
        </w:div>
        <w:div w:id="1206332928">
          <w:marLeft w:val="0"/>
          <w:marRight w:val="0"/>
          <w:marTop w:val="0"/>
          <w:marBottom w:val="0"/>
          <w:divBdr>
            <w:top w:val="none" w:sz="0" w:space="0" w:color="auto"/>
            <w:left w:val="none" w:sz="0" w:space="0" w:color="auto"/>
            <w:bottom w:val="none" w:sz="0" w:space="0" w:color="auto"/>
            <w:right w:val="none" w:sz="0" w:space="0" w:color="auto"/>
          </w:divBdr>
        </w:div>
        <w:div w:id="1105006182">
          <w:marLeft w:val="0"/>
          <w:marRight w:val="0"/>
          <w:marTop w:val="0"/>
          <w:marBottom w:val="0"/>
          <w:divBdr>
            <w:top w:val="none" w:sz="0" w:space="0" w:color="auto"/>
            <w:left w:val="none" w:sz="0" w:space="0" w:color="auto"/>
            <w:bottom w:val="none" w:sz="0" w:space="0" w:color="auto"/>
            <w:right w:val="none" w:sz="0" w:space="0" w:color="auto"/>
          </w:divBdr>
        </w:div>
        <w:div w:id="1894343283">
          <w:marLeft w:val="0"/>
          <w:marRight w:val="0"/>
          <w:marTop w:val="0"/>
          <w:marBottom w:val="0"/>
          <w:divBdr>
            <w:top w:val="none" w:sz="0" w:space="0" w:color="auto"/>
            <w:left w:val="none" w:sz="0" w:space="0" w:color="auto"/>
            <w:bottom w:val="none" w:sz="0" w:space="0" w:color="auto"/>
            <w:right w:val="none" w:sz="0" w:space="0" w:color="auto"/>
          </w:divBdr>
        </w:div>
        <w:div w:id="2113164470">
          <w:marLeft w:val="0"/>
          <w:marRight w:val="0"/>
          <w:marTop w:val="0"/>
          <w:marBottom w:val="0"/>
          <w:divBdr>
            <w:top w:val="none" w:sz="0" w:space="0" w:color="auto"/>
            <w:left w:val="none" w:sz="0" w:space="0" w:color="auto"/>
            <w:bottom w:val="none" w:sz="0" w:space="0" w:color="auto"/>
            <w:right w:val="none" w:sz="0" w:space="0" w:color="auto"/>
          </w:divBdr>
        </w:div>
        <w:div w:id="1625386992">
          <w:marLeft w:val="0"/>
          <w:marRight w:val="0"/>
          <w:marTop w:val="0"/>
          <w:marBottom w:val="0"/>
          <w:divBdr>
            <w:top w:val="none" w:sz="0" w:space="0" w:color="auto"/>
            <w:left w:val="none" w:sz="0" w:space="0" w:color="auto"/>
            <w:bottom w:val="none" w:sz="0" w:space="0" w:color="auto"/>
            <w:right w:val="none" w:sz="0" w:space="0" w:color="auto"/>
          </w:divBdr>
        </w:div>
        <w:div w:id="1701396918">
          <w:marLeft w:val="0"/>
          <w:marRight w:val="0"/>
          <w:marTop w:val="0"/>
          <w:marBottom w:val="0"/>
          <w:divBdr>
            <w:top w:val="none" w:sz="0" w:space="0" w:color="auto"/>
            <w:left w:val="none" w:sz="0" w:space="0" w:color="auto"/>
            <w:bottom w:val="none" w:sz="0" w:space="0" w:color="auto"/>
            <w:right w:val="none" w:sz="0" w:space="0" w:color="auto"/>
          </w:divBdr>
        </w:div>
        <w:div w:id="2008363807">
          <w:marLeft w:val="0"/>
          <w:marRight w:val="0"/>
          <w:marTop w:val="0"/>
          <w:marBottom w:val="0"/>
          <w:divBdr>
            <w:top w:val="none" w:sz="0" w:space="0" w:color="auto"/>
            <w:left w:val="none" w:sz="0" w:space="0" w:color="auto"/>
            <w:bottom w:val="none" w:sz="0" w:space="0" w:color="auto"/>
            <w:right w:val="none" w:sz="0" w:space="0" w:color="auto"/>
          </w:divBdr>
        </w:div>
        <w:div w:id="891035847">
          <w:marLeft w:val="0"/>
          <w:marRight w:val="0"/>
          <w:marTop w:val="0"/>
          <w:marBottom w:val="0"/>
          <w:divBdr>
            <w:top w:val="none" w:sz="0" w:space="0" w:color="auto"/>
            <w:left w:val="none" w:sz="0" w:space="0" w:color="auto"/>
            <w:bottom w:val="none" w:sz="0" w:space="0" w:color="auto"/>
            <w:right w:val="none" w:sz="0" w:space="0" w:color="auto"/>
          </w:divBdr>
        </w:div>
        <w:div w:id="1995641844">
          <w:marLeft w:val="0"/>
          <w:marRight w:val="0"/>
          <w:marTop w:val="0"/>
          <w:marBottom w:val="0"/>
          <w:divBdr>
            <w:top w:val="none" w:sz="0" w:space="0" w:color="auto"/>
            <w:left w:val="none" w:sz="0" w:space="0" w:color="auto"/>
            <w:bottom w:val="none" w:sz="0" w:space="0" w:color="auto"/>
            <w:right w:val="none" w:sz="0" w:space="0" w:color="auto"/>
          </w:divBdr>
        </w:div>
        <w:div w:id="188955814">
          <w:marLeft w:val="0"/>
          <w:marRight w:val="0"/>
          <w:marTop w:val="0"/>
          <w:marBottom w:val="0"/>
          <w:divBdr>
            <w:top w:val="none" w:sz="0" w:space="0" w:color="auto"/>
            <w:left w:val="none" w:sz="0" w:space="0" w:color="auto"/>
            <w:bottom w:val="none" w:sz="0" w:space="0" w:color="auto"/>
            <w:right w:val="none" w:sz="0" w:space="0" w:color="auto"/>
          </w:divBdr>
        </w:div>
        <w:div w:id="1431702650">
          <w:marLeft w:val="0"/>
          <w:marRight w:val="0"/>
          <w:marTop w:val="0"/>
          <w:marBottom w:val="0"/>
          <w:divBdr>
            <w:top w:val="none" w:sz="0" w:space="0" w:color="auto"/>
            <w:left w:val="none" w:sz="0" w:space="0" w:color="auto"/>
            <w:bottom w:val="none" w:sz="0" w:space="0" w:color="auto"/>
            <w:right w:val="none" w:sz="0" w:space="0" w:color="auto"/>
          </w:divBdr>
        </w:div>
        <w:div w:id="1058481816">
          <w:marLeft w:val="0"/>
          <w:marRight w:val="0"/>
          <w:marTop w:val="0"/>
          <w:marBottom w:val="0"/>
          <w:divBdr>
            <w:top w:val="none" w:sz="0" w:space="0" w:color="auto"/>
            <w:left w:val="none" w:sz="0" w:space="0" w:color="auto"/>
            <w:bottom w:val="none" w:sz="0" w:space="0" w:color="auto"/>
            <w:right w:val="none" w:sz="0" w:space="0" w:color="auto"/>
          </w:divBdr>
        </w:div>
        <w:div w:id="775443703">
          <w:marLeft w:val="0"/>
          <w:marRight w:val="0"/>
          <w:marTop w:val="0"/>
          <w:marBottom w:val="0"/>
          <w:divBdr>
            <w:top w:val="none" w:sz="0" w:space="0" w:color="auto"/>
            <w:left w:val="none" w:sz="0" w:space="0" w:color="auto"/>
            <w:bottom w:val="none" w:sz="0" w:space="0" w:color="auto"/>
            <w:right w:val="none" w:sz="0" w:space="0" w:color="auto"/>
          </w:divBdr>
        </w:div>
        <w:div w:id="963195294">
          <w:marLeft w:val="0"/>
          <w:marRight w:val="0"/>
          <w:marTop w:val="0"/>
          <w:marBottom w:val="0"/>
          <w:divBdr>
            <w:top w:val="none" w:sz="0" w:space="0" w:color="auto"/>
            <w:left w:val="none" w:sz="0" w:space="0" w:color="auto"/>
            <w:bottom w:val="none" w:sz="0" w:space="0" w:color="auto"/>
            <w:right w:val="none" w:sz="0" w:space="0" w:color="auto"/>
          </w:divBdr>
        </w:div>
        <w:div w:id="513228868">
          <w:marLeft w:val="0"/>
          <w:marRight w:val="0"/>
          <w:marTop w:val="0"/>
          <w:marBottom w:val="0"/>
          <w:divBdr>
            <w:top w:val="none" w:sz="0" w:space="0" w:color="auto"/>
            <w:left w:val="none" w:sz="0" w:space="0" w:color="auto"/>
            <w:bottom w:val="none" w:sz="0" w:space="0" w:color="auto"/>
            <w:right w:val="none" w:sz="0" w:space="0" w:color="auto"/>
          </w:divBdr>
        </w:div>
        <w:div w:id="305278281">
          <w:marLeft w:val="0"/>
          <w:marRight w:val="0"/>
          <w:marTop w:val="0"/>
          <w:marBottom w:val="0"/>
          <w:divBdr>
            <w:top w:val="none" w:sz="0" w:space="0" w:color="auto"/>
            <w:left w:val="none" w:sz="0" w:space="0" w:color="auto"/>
            <w:bottom w:val="none" w:sz="0" w:space="0" w:color="auto"/>
            <w:right w:val="none" w:sz="0" w:space="0" w:color="auto"/>
          </w:divBdr>
        </w:div>
        <w:div w:id="1361318743">
          <w:marLeft w:val="0"/>
          <w:marRight w:val="0"/>
          <w:marTop w:val="0"/>
          <w:marBottom w:val="0"/>
          <w:divBdr>
            <w:top w:val="none" w:sz="0" w:space="0" w:color="auto"/>
            <w:left w:val="none" w:sz="0" w:space="0" w:color="auto"/>
            <w:bottom w:val="none" w:sz="0" w:space="0" w:color="auto"/>
            <w:right w:val="none" w:sz="0" w:space="0" w:color="auto"/>
          </w:divBdr>
        </w:div>
        <w:div w:id="1856766451">
          <w:marLeft w:val="0"/>
          <w:marRight w:val="0"/>
          <w:marTop w:val="0"/>
          <w:marBottom w:val="0"/>
          <w:divBdr>
            <w:top w:val="none" w:sz="0" w:space="0" w:color="auto"/>
            <w:left w:val="none" w:sz="0" w:space="0" w:color="auto"/>
            <w:bottom w:val="none" w:sz="0" w:space="0" w:color="auto"/>
            <w:right w:val="none" w:sz="0" w:space="0" w:color="auto"/>
          </w:divBdr>
        </w:div>
        <w:div w:id="1385715212">
          <w:marLeft w:val="0"/>
          <w:marRight w:val="0"/>
          <w:marTop w:val="0"/>
          <w:marBottom w:val="0"/>
          <w:divBdr>
            <w:top w:val="none" w:sz="0" w:space="0" w:color="auto"/>
            <w:left w:val="none" w:sz="0" w:space="0" w:color="auto"/>
            <w:bottom w:val="none" w:sz="0" w:space="0" w:color="auto"/>
            <w:right w:val="none" w:sz="0" w:space="0" w:color="auto"/>
          </w:divBdr>
        </w:div>
        <w:div w:id="976648523">
          <w:marLeft w:val="0"/>
          <w:marRight w:val="0"/>
          <w:marTop w:val="0"/>
          <w:marBottom w:val="0"/>
          <w:divBdr>
            <w:top w:val="none" w:sz="0" w:space="0" w:color="auto"/>
            <w:left w:val="none" w:sz="0" w:space="0" w:color="auto"/>
            <w:bottom w:val="none" w:sz="0" w:space="0" w:color="auto"/>
            <w:right w:val="none" w:sz="0" w:space="0" w:color="auto"/>
          </w:divBdr>
        </w:div>
        <w:div w:id="1680621742">
          <w:marLeft w:val="0"/>
          <w:marRight w:val="0"/>
          <w:marTop w:val="0"/>
          <w:marBottom w:val="0"/>
          <w:divBdr>
            <w:top w:val="none" w:sz="0" w:space="0" w:color="auto"/>
            <w:left w:val="none" w:sz="0" w:space="0" w:color="auto"/>
            <w:bottom w:val="none" w:sz="0" w:space="0" w:color="auto"/>
            <w:right w:val="none" w:sz="0" w:space="0" w:color="auto"/>
          </w:divBdr>
        </w:div>
        <w:div w:id="1836217199">
          <w:marLeft w:val="0"/>
          <w:marRight w:val="0"/>
          <w:marTop w:val="0"/>
          <w:marBottom w:val="0"/>
          <w:divBdr>
            <w:top w:val="none" w:sz="0" w:space="0" w:color="auto"/>
            <w:left w:val="none" w:sz="0" w:space="0" w:color="auto"/>
            <w:bottom w:val="none" w:sz="0" w:space="0" w:color="auto"/>
            <w:right w:val="none" w:sz="0" w:space="0" w:color="auto"/>
          </w:divBdr>
        </w:div>
        <w:div w:id="2074503660">
          <w:marLeft w:val="0"/>
          <w:marRight w:val="0"/>
          <w:marTop w:val="0"/>
          <w:marBottom w:val="0"/>
          <w:divBdr>
            <w:top w:val="none" w:sz="0" w:space="0" w:color="auto"/>
            <w:left w:val="none" w:sz="0" w:space="0" w:color="auto"/>
            <w:bottom w:val="none" w:sz="0" w:space="0" w:color="auto"/>
            <w:right w:val="none" w:sz="0" w:space="0" w:color="auto"/>
          </w:divBdr>
        </w:div>
        <w:div w:id="1727488497">
          <w:marLeft w:val="0"/>
          <w:marRight w:val="0"/>
          <w:marTop w:val="0"/>
          <w:marBottom w:val="0"/>
          <w:divBdr>
            <w:top w:val="none" w:sz="0" w:space="0" w:color="auto"/>
            <w:left w:val="none" w:sz="0" w:space="0" w:color="auto"/>
            <w:bottom w:val="none" w:sz="0" w:space="0" w:color="auto"/>
            <w:right w:val="none" w:sz="0" w:space="0" w:color="auto"/>
          </w:divBdr>
        </w:div>
        <w:div w:id="2069301688">
          <w:marLeft w:val="0"/>
          <w:marRight w:val="0"/>
          <w:marTop w:val="0"/>
          <w:marBottom w:val="0"/>
          <w:divBdr>
            <w:top w:val="none" w:sz="0" w:space="0" w:color="auto"/>
            <w:left w:val="none" w:sz="0" w:space="0" w:color="auto"/>
            <w:bottom w:val="none" w:sz="0" w:space="0" w:color="auto"/>
            <w:right w:val="none" w:sz="0" w:space="0" w:color="auto"/>
          </w:divBdr>
        </w:div>
        <w:div w:id="1891115864">
          <w:marLeft w:val="0"/>
          <w:marRight w:val="0"/>
          <w:marTop w:val="0"/>
          <w:marBottom w:val="0"/>
          <w:divBdr>
            <w:top w:val="none" w:sz="0" w:space="0" w:color="auto"/>
            <w:left w:val="none" w:sz="0" w:space="0" w:color="auto"/>
            <w:bottom w:val="none" w:sz="0" w:space="0" w:color="auto"/>
            <w:right w:val="none" w:sz="0" w:space="0" w:color="auto"/>
          </w:divBdr>
        </w:div>
        <w:div w:id="2096196304">
          <w:marLeft w:val="0"/>
          <w:marRight w:val="0"/>
          <w:marTop w:val="0"/>
          <w:marBottom w:val="0"/>
          <w:divBdr>
            <w:top w:val="none" w:sz="0" w:space="0" w:color="auto"/>
            <w:left w:val="none" w:sz="0" w:space="0" w:color="auto"/>
            <w:bottom w:val="none" w:sz="0" w:space="0" w:color="auto"/>
            <w:right w:val="none" w:sz="0" w:space="0" w:color="auto"/>
          </w:divBdr>
        </w:div>
        <w:div w:id="2008746514">
          <w:marLeft w:val="0"/>
          <w:marRight w:val="0"/>
          <w:marTop w:val="0"/>
          <w:marBottom w:val="0"/>
          <w:divBdr>
            <w:top w:val="none" w:sz="0" w:space="0" w:color="auto"/>
            <w:left w:val="none" w:sz="0" w:space="0" w:color="auto"/>
            <w:bottom w:val="none" w:sz="0" w:space="0" w:color="auto"/>
            <w:right w:val="none" w:sz="0" w:space="0" w:color="auto"/>
          </w:divBdr>
        </w:div>
        <w:div w:id="202403221">
          <w:marLeft w:val="0"/>
          <w:marRight w:val="0"/>
          <w:marTop w:val="0"/>
          <w:marBottom w:val="0"/>
          <w:divBdr>
            <w:top w:val="none" w:sz="0" w:space="0" w:color="auto"/>
            <w:left w:val="none" w:sz="0" w:space="0" w:color="auto"/>
            <w:bottom w:val="none" w:sz="0" w:space="0" w:color="auto"/>
            <w:right w:val="none" w:sz="0" w:space="0" w:color="auto"/>
          </w:divBdr>
        </w:div>
        <w:div w:id="1706366944">
          <w:marLeft w:val="0"/>
          <w:marRight w:val="0"/>
          <w:marTop w:val="0"/>
          <w:marBottom w:val="0"/>
          <w:divBdr>
            <w:top w:val="none" w:sz="0" w:space="0" w:color="auto"/>
            <w:left w:val="none" w:sz="0" w:space="0" w:color="auto"/>
            <w:bottom w:val="none" w:sz="0" w:space="0" w:color="auto"/>
            <w:right w:val="none" w:sz="0" w:space="0" w:color="auto"/>
          </w:divBdr>
        </w:div>
        <w:div w:id="46494538">
          <w:marLeft w:val="0"/>
          <w:marRight w:val="0"/>
          <w:marTop w:val="0"/>
          <w:marBottom w:val="0"/>
          <w:divBdr>
            <w:top w:val="none" w:sz="0" w:space="0" w:color="auto"/>
            <w:left w:val="none" w:sz="0" w:space="0" w:color="auto"/>
            <w:bottom w:val="none" w:sz="0" w:space="0" w:color="auto"/>
            <w:right w:val="none" w:sz="0" w:space="0" w:color="auto"/>
          </w:divBdr>
        </w:div>
        <w:div w:id="1207833306">
          <w:marLeft w:val="0"/>
          <w:marRight w:val="0"/>
          <w:marTop w:val="0"/>
          <w:marBottom w:val="0"/>
          <w:divBdr>
            <w:top w:val="none" w:sz="0" w:space="0" w:color="auto"/>
            <w:left w:val="none" w:sz="0" w:space="0" w:color="auto"/>
            <w:bottom w:val="none" w:sz="0" w:space="0" w:color="auto"/>
            <w:right w:val="none" w:sz="0" w:space="0" w:color="auto"/>
          </w:divBdr>
        </w:div>
        <w:div w:id="405342408">
          <w:marLeft w:val="0"/>
          <w:marRight w:val="0"/>
          <w:marTop w:val="0"/>
          <w:marBottom w:val="0"/>
          <w:divBdr>
            <w:top w:val="none" w:sz="0" w:space="0" w:color="auto"/>
            <w:left w:val="none" w:sz="0" w:space="0" w:color="auto"/>
            <w:bottom w:val="none" w:sz="0" w:space="0" w:color="auto"/>
            <w:right w:val="none" w:sz="0" w:space="0" w:color="auto"/>
          </w:divBdr>
        </w:div>
        <w:div w:id="443233562">
          <w:marLeft w:val="0"/>
          <w:marRight w:val="0"/>
          <w:marTop w:val="0"/>
          <w:marBottom w:val="0"/>
          <w:divBdr>
            <w:top w:val="none" w:sz="0" w:space="0" w:color="auto"/>
            <w:left w:val="none" w:sz="0" w:space="0" w:color="auto"/>
            <w:bottom w:val="none" w:sz="0" w:space="0" w:color="auto"/>
            <w:right w:val="none" w:sz="0" w:space="0" w:color="auto"/>
          </w:divBdr>
        </w:div>
        <w:div w:id="209613508">
          <w:marLeft w:val="0"/>
          <w:marRight w:val="0"/>
          <w:marTop w:val="0"/>
          <w:marBottom w:val="0"/>
          <w:divBdr>
            <w:top w:val="none" w:sz="0" w:space="0" w:color="auto"/>
            <w:left w:val="none" w:sz="0" w:space="0" w:color="auto"/>
            <w:bottom w:val="none" w:sz="0" w:space="0" w:color="auto"/>
            <w:right w:val="none" w:sz="0" w:space="0" w:color="auto"/>
          </w:divBdr>
        </w:div>
        <w:div w:id="567956436">
          <w:marLeft w:val="0"/>
          <w:marRight w:val="0"/>
          <w:marTop w:val="0"/>
          <w:marBottom w:val="0"/>
          <w:divBdr>
            <w:top w:val="none" w:sz="0" w:space="0" w:color="auto"/>
            <w:left w:val="none" w:sz="0" w:space="0" w:color="auto"/>
            <w:bottom w:val="none" w:sz="0" w:space="0" w:color="auto"/>
            <w:right w:val="none" w:sz="0" w:space="0" w:color="auto"/>
          </w:divBdr>
        </w:div>
        <w:div w:id="186213561">
          <w:marLeft w:val="0"/>
          <w:marRight w:val="0"/>
          <w:marTop w:val="0"/>
          <w:marBottom w:val="0"/>
          <w:divBdr>
            <w:top w:val="none" w:sz="0" w:space="0" w:color="auto"/>
            <w:left w:val="none" w:sz="0" w:space="0" w:color="auto"/>
            <w:bottom w:val="none" w:sz="0" w:space="0" w:color="auto"/>
            <w:right w:val="none" w:sz="0" w:space="0" w:color="auto"/>
          </w:divBdr>
        </w:div>
        <w:div w:id="955788982">
          <w:marLeft w:val="0"/>
          <w:marRight w:val="0"/>
          <w:marTop w:val="0"/>
          <w:marBottom w:val="0"/>
          <w:divBdr>
            <w:top w:val="none" w:sz="0" w:space="0" w:color="auto"/>
            <w:left w:val="none" w:sz="0" w:space="0" w:color="auto"/>
            <w:bottom w:val="none" w:sz="0" w:space="0" w:color="auto"/>
            <w:right w:val="none" w:sz="0" w:space="0" w:color="auto"/>
          </w:divBdr>
        </w:div>
        <w:div w:id="237176454">
          <w:marLeft w:val="0"/>
          <w:marRight w:val="0"/>
          <w:marTop w:val="0"/>
          <w:marBottom w:val="0"/>
          <w:divBdr>
            <w:top w:val="none" w:sz="0" w:space="0" w:color="auto"/>
            <w:left w:val="none" w:sz="0" w:space="0" w:color="auto"/>
            <w:bottom w:val="none" w:sz="0" w:space="0" w:color="auto"/>
            <w:right w:val="none" w:sz="0" w:space="0" w:color="auto"/>
          </w:divBdr>
        </w:div>
        <w:div w:id="1308777556">
          <w:marLeft w:val="0"/>
          <w:marRight w:val="0"/>
          <w:marTop w:val="0"/>
          <w:marBottom w:val="0"/>
          <w:divBdr>
            <w:top w:val="none" w:sz="0" w:space="0" w:color="auto"/>
            <w:left w:val="none" w:sz="0" w:space="0" w:color="auto"/>
            <w:bottom w:val="none" w:sz="0" w:space="0" w:color="auto"/>
            <w:right w:val="none" w:sz="0" w:space="0" w:color="auto"/>
          </w:divBdr>
        </w:div>
        <w:div w:id="1759910089">
          <w:marLeft w:val="0"/>
          <w:marRight w:val="0"/>
          <w:marTop w:val="0"/>
          <w:marBottom w:val="0"/>
          <w:divBdr>
            <w:top w:val="none" w:sz="0" w:space="0" w:color="auto"/>
            <w:left w:val="none" w:sz="0" w:space="0" w:color="auto"/>
            <w:bottom w:val="none" w:sz="0" w:space="0" w:color="auto"/>
            <w:right w:val="none" w:sz="0" w:space="0" w:color="auto"/>
          </w:divBdr>
        </w:div>
        <w:div w:id="1939560408">
          <w:marLeft w:val="0"/>
          <w:marRight w:val="0"/>
          <w:marTop w:val="0"/>
          <w:marBottom w:val="0"/>
          <w:divBdr>
            <w:top w:val="none" w:sz="0" w:space="0" w:color="auto"/>
            <w:left w:val="none" w:sz="0" w:space="0" w:color="auto"/>
            <w:bottom w:val="none" w:sz="0" w:space="0" w:color="auto"/>
            <w:right w:val="none" w:sz="0" w:space="0" w:color="auto"/>
          </w:divBdr>
        </w:div>
        <w:div w:id="502204263">
          <w:marLeft w:val="0"/>
          <w:marRight w:val="0"/>
          <w:marTop w:val="0"/>
          <w:marBottom w:val="0"/>
          <w:divBdr>
            <w:top w:val="none" w:sz="0" w:space="0" w:color="auto"/>
            <w:left w:val="none" w:sz="0" w:space="0" w:color="auto"/>
            <w:bottom w:val="none" w:sz="0" w:space="0" w:color="auto"/>
            <w:right w:val="none" w:sz="0" w:space="0" w:color="auto"/>
          </w:divBdr>
        </w:div>
        <w:div w:id="2109034584">
          <w:marLeft w:val="0"/>
          <w:marRight w:val="0"/>
          <w:marTop w:val="0"/>
          <w:marBottom w:val="0"/>
          <w:divBdr>
            <w:top w:val="none" w:sz="0" w:space="0" w:color="auto"/>
            <w:left w:val="none" w:sz="0" w:space="0" w:color="auto"/>
            <w:bottom w:val="none" w:sz="0" w:space="0" w:color="auto"/>
            <w:right w:val="none" w:sz="0" w:space="0" w:color="auto"/>
          </w:divBdr>
        </w:div>
        <w:div w:id="1529490207">
          <w:marLeft w:val="0"/>
          <w:marRight w:val="0"/>
          <w:marTop w:val="0"/>
          <w:marBottom w:val="0"/>
          <w:divBdr>
            <w:top w:val="none" w:sz="0" w:space="0" w:color="auto"/>
            <w:left w:val="none" w:sz="0" w:space="0" w:color="auto"/>
            <w:bottom w:val="none" w:sz="0" w:space="0" w:color="auto"/>
            <w:right w:val="none" w:sz="0" w:space="0" w:color="auto"/>
          </w:divBdr>
        </w:div>
        <w:div w:id="1214998277">
          <w:marLeft w:val="0"/>
          <w:marRight w:val="0"/>
          <w:marTop w:val="0"/>
          <w:marBottom w:val="0"/>
          <w:divBdr>
            <w:top w:val="none" w:sz="0" w:space="0" w:color="auto"/>
            <w:left w:val="none" w:sz="0" w:space="0" w:color="auto"/>
            <w:bottom w:val="none" w:sz="0" w:space="0" w:color="auto"/>
            <w:right w:val="none" w:sz="0" w:space="0" w:color="auto"/>
          </w:divBdr>
        </w:div>
        <w:div w:id="1141456635">
          <w:marLeft w:val="0"/>
          <w:marRight w:val="0"/>
          <w:marTop w:val="0"/>
          <w:marBottom w:val="0"/>
          <w:divBdr>
            <w:top w:val="none" w:sz="0" w:space="0" w:color="auto"/>
            <w:left w:val="none" w:sz="0" w:space="0" w:color="auto"/>
            <w:bottom w:val="none" w:sz="0" w:space="0" w:color="auto"/>
            <w:right w:val="none" w:sz="0" w:space="0" w:color="auto"/>
          </w:divBdr>
        </w:div>
        <w:div w:id="1259756584">
          <w:marLeft w:val="0"/>
          <w:marRight w:val="0"/>
          <w:marTop w:val="0"/>
          <w:marBottom w:val="0"/>
          <w:divBdr>
            <w:top w:val="none" w:sz="0" w:space="0" w:color="auto"/>
            <w:left w:val="none" w:sz="0" w:space="0" w:color="auto"/>
            <w:bottom w:val="none" w:sz="0" w:space="0" w:color="auto"/>
            <w:right w:val="none" w:sz="0" w:space="0" w:color="auto"/>
          </w:divBdr>
        </w:div>
        <w:div w:id="514271775">
          <w:marLeft w:val="0"/>
          <w:marRight w:val="0"/>
          <w:marTop w:val="0"/>
          <w:marBottom w:val="0"/>
          <w:divBdr>
            <w:top w:val="none" w:sz="0" w:space="0" w:color="auto"/>
            <w:left w:val="none" w:sz="0" w:space="0" w:color="auto"/>
            <w:bottom w:val="none" w:sz="0" w:space="0" w:color="auto"/>
            <w:right w:val="none" w:sz="0" w:space="0" w:color="auto"/>
          </w:divBdr>
        </w:div>
        <w:div w:id="1072584739">
          <w:marLeft w:val="0"/>
          <w:marRight w:val="0"/>
          <w:marTop w:val="0"/>
          <w:marBottom w:val="0"/>
          <w:divBdr>
            <w:top w:val="none" w:sz="0" w:space="0" w:color="auto"/>
            <w:left w:val="none" w:sz="0" w:space="0" w:color="auto"/>
            <w:bottom w:val="none" w:sz="0" w:space="0" w:color="auto"/>
            <w:right w:val="none" w:sz="0" w:space="0" w:color="auto"/>
          </w:divBdr>
        </w:div>
        <w:div w:id="1519658552">
          <w:marLeft w:val="0"/>
          <w:marRight w:val="0"/>
          <w:marTop w:val="0"/>
          <w:marBottom w:val="0"/>
          <w:divBdr>
            <w:top w:val="none" w:sz="0" w:space="0" w:color="auto"/>
            <w:left w:val="none" w:sz="0" w:space="0" w:color="auto"/>
            <w:bottom w:val="none" w:sz="0" w:space="0" w:color="auto"/>
            <w:right w:val="none" w:sz="0" w:space="0" w:color="auto"/>
          </w:divBdr>
        </w:div>
        <w:div w:id="1098789220">
          <w:marLeft w:val="0"/>
          <w:marRight w:val="0"/>
          <w:marTop w:val="0"/>
          <w:marBottom w:val="0"/>
          <w:divBdr>
            <w:top w:val="none" w:sz="0" w:space="0" w:color="auto"/>
            <w:left w:val="none" w:sz="0" w:space="0" w:color="auto"/>
            <w:bottom w:val="none" w:sz="0" w:space="0" w:color="auto"/>
            <w:right w:val="none" w:sz="0" w:space="0" w:color="auto"/>
          </w:divBdr>
        </w:div>
        <w:div w:id="1867668462">
          <w:marLeft w:val="0"/>
          <w:marRight w:val="0"/>
          <w:marTop w:val="0"/>
          <w:marBottom w:val="0"/>
          <w:divBdr>
            <w:top w:val="none" w:sz="0" w:space="0" w:color="auto"/>
            <w:left w:val="none" w:sz="0" w:space="0" w:color="auto"/>
            <w:bottom w:val="none" w:sz="0" w:space="0" w:color="auto"/>
            <w:right w:val="none" w:sz="0" w:space="0" w:color="auto"/>
          </w:divBdr>
        </w:div>
        <w:div w:id="1322152544">
          <w:marLeft w:val="0"/>
          <w:marRight w:val="0"/>
          <w:marTop w:val="0"/>
          <w:marBottom w:val="0"/>
          <w:divBdr>
            <w:top w:val="none" w:sz="0" w:space="0" w:color="auto"/>
            <w:left w:val="none" w:sz="0" w:space="0" w:color="auto"/>
            <w:bottom w:val="none" w:sz="0" w:space="0" w:color="auto"/>
            <w:right w:val="none" w:sz="0" w:space="0" w:color="auto"/>
          </w:divBdr>
        </w:div>
        <w:div w:id="72549598">
          <w:marLeft w:val="0"/>
          <w:marRight w:val="0"/>
          <w:marTop w:val="0"/>
          <w:marBottom w:val="0"/>
          <w:divBdr>
            <w:top w:val="none" w:sz="0" w:space="0" w:color="auto"/>
            <w:left w:val="none" w:sz="0" w:space="0" w:color="auto"/>
            <w:bottom w:val="none" w:sz="0" w:space="0" w:color="auto"/>
            <w:right w:val="none" w:sz="0" w:space="0" w:color="auto"/>
          </w:divBdr>
        </w:div>
        <w:div w:id="839465105">
          <w:marLeft w:val="0"/>
          <w:marRight w:val="0"/>
          <w:marTop w:val="0"/>
          <w:marBottom w:val="0"/>
          <w:divBdr>
            <w:top w:val="none" w:sz="0" w:space="0" w:color="auto"/>
            <w:left w:val="none" w:sz="0" w:space="0" w:color="auto"/>
            <w:bottom w:val="none" w:sz="0" w:space="0" w:color="auto"/>
            <w:right w:val="none" w:sz="0" w:space="0" w:color="auto"/>
          </w:divBdr>
        </w:div>
        <w:div w:id="725105579">
          <w:marLeft w:val="0"/>
          <w:marRight w:val="0"/>
          <w:marTop w:val="0"/>
          <w:marBottom w:val="0"/>
          <w:divBdr>
            <w:top w:val="none" w:sz="0" w:space="0" w:color="auto"/>
            <w:left w:val="none" w:sz="0" w:space="0" w:color="auto"/>
            <w:bottom w:val="none" w:sz="0" w:space="0" w:color="auto"/>
            <w:right w:val="none" w:sz="0" w:space="0" w:color="auto"/>
          </w:divBdr>
        </w:div>
        <w:div w:id="713847855">
          <w:marLeft w:val="0"/>
          <w:marRight w:val="0"/>
          <w:marTop w:val="0"/>
          <w:marBottom w:val="0"/>
          <w:divBdr>
            <w:top w:val="none" w:sz="0" w:space="0" w:color="auto"/>
            <w:left w:val="none" w:sz="0" w:space="0" w:color="auto"/>
            <w:bottom w:val="none" w:sz="0" w:space="0" w:color="auto"/>
            <w:right w:val="none" w:sz="0" w:space="0" w:color="auto"/>
          </w:divBdr>
        </w:div>
        <w:div w:id="1256597348">
          <w:marLeft w:val="0"/>
          <w:marRight w:val="0"/>
          <w:marTop w:val="0"/>
          <w:marBottom w:val="0"/>
          <w:divBdr>
            <w:top w:val="none" w:sz="0" w:space="0" w:color="auto"/>
            <w:left w:val="none" w:sz="0" w:space="0" w:color="auto"/>
            <w:bottom w:val="none" w:sz="0" w:space="0" w:color="auto"/>
            <w:right w:val="none" w:sz="0" w:space="0" w:color="auto"/>
          </w:divBdr>
        </w:div>
        <w:div w:id="924798141">
          <w:marLeft w:val="0"/>
          <w:marRight w:val="0"/>
          <w:marTop w:val="0"/>
          <w:marBottom w:val="0"/>
          <w:divBdr>
            <w:top w:val="none" w:sz="0" w:space="0" w:color="auto"/>
            <w:left w:val="none" w:sz="0" w:space="0" w:color="auto"/>
            <w:bottom w:val="none" w:sz="0" w:space="0" w:color="auto"/>
            <w:right w:val="none" w:sz="0" w:space="0" w:color="auto"/>
          </w:divBdr>
        </w:div>
        <w:div w:id="16464821">
          <w:marLeft w:val="0"/>
          <w:marRight w:val="0"/>
          <w:marTop w:val="0"/>
          <w:marBottom w:val="0"/>
          <w:divBdr>
            <w:top w:val="none" w:sz="0" w:space="0" w:color="auto"/>
            <w:left w:val="none" w:sz="0" w:space="0" w:color="auto"/>
            <w:bottom w:val="none" w:sz="0" w:space="0" w:color="auto"/>
            <w:right w:val="none" w:sz="0" w:space="0" w:color="auto"/>
          </w:divBdr>
        </w:div>
        <w:div w:id="978803570">
          <w:marLeft w:val="0"/>
          <w:marRight w:val="0"/>
          <w:marTop w:val="0"/>
          <w:marBottom w:val="0"/>
          <w:divBdr>
            <w:top w:val="none" w:sz="0" w:space="0" w:color="auto"/>
            <w:left w:val="none" w:sz="0" w:space="0" w:color="auto"/>
            <w:bottom w:val="none" w:sz="0" w:space="0" w:color="auto"/>
            <w:right w:val="none" w:sz="0" w:space="0" w:color="auto"/>
          </w:divBdr>
        </w:div>
        <w:div w:id="1057825764">
          <w:marLeft w:val="0"/>
          <w:marRight w:val="0"/>
          <w:marTop w:val="0"/>
          <w:marBottom w:val="0"/>
          <w:divBdr>
            <w:top w:val="none" w:sz="0" w:space="0" w:color="auto"/>
            <w:left w:val="none" w:sz="0" w:space="0" w:color="auto"/>
            <w:bottom w:val="none" w:sz="0" w:space="0" w:color="auto"/>
            <w:right w:val="none" w:sz="0" w:space="0" w:color="auto"/>
          </w:divBdr>
        </w:div>
        <w:div w:id="1785298280">
          <w:marLeft w:val="0"/>
          <w:marRight w:val="0"/>
          <w:marTop w:val="0"/>
          <w:marBottom w:val="0"/>
          <w:divBdr>
            <w:top w:val="none" w:sz="0" w:space="0" w:color="auto"/>
            <w:left w:val="none" w:sz="0" w:space="0" w:color="auto"/>
            <w:bottom w:val="none" w:sz="0" w:space="0" w:color="auto"/>
            <w:right w:val="none" w:sz="0" w:space="0" w:color="auto"/>
          </w:divBdr>
        </w:div>
        <w:div w:id="748423091">
          <w:marLeft w:val="0"/>
          <w:marRight w:val="0"/>
          <w:marTop w:val="0"/>
          <w:marBottom w:val="0"/>
          <w:divBdr>
            <w:top w:val="none" w:sz="0" w:space="0" w:color="auto"/>
            <w:left w:val="none" w:sz="0" w:space="0" w:color="auto"/>
            <w:bottom w:val="none" w:sz="0" w:space="0" w:color="auto"/>
            <w:right w:val="none" w:sz="0" w:space="0" w:color="auto"/>
          </w:divBdr>
        </w:div>
        <w:div w:id="1892879549">
          <w:marLeft w:val="0"/>
          <w:marRight w:val="0"/>
          <w:marTop w:val="0"/>
          <w:marBottom w:val="0"/>
          <w:divBdr>
            <w:top w:val="none" w:sz="0" w:space="0" w:color="auto"/>
            <w:left w:val="none" w:sz="0" w:space="0" w:color="auto"/>
            <w:bottom w:val="none" w:sz="0" w:space="0" w:color="auto"/>
            <w:right w:val="none" w:sz="0" w:space="0" w:color="auto"/>
          </w:divBdr>
        </w:div>
        <w:div w:id="1197816135">
          <w:marLeft w:val="0"/>
          <w:marRight w:val="0"/>
          <w:marTop w:val="0"/>
          <w:marBottom w:val="0"/>
          <w:divBdr>
            <w:top w:val="none" w:sz="0" w:space="0" w:color="auto"/>
            <w:left w:val="none" w:sz="0" w:space="0" w:color="auto"/>
            <w:bottom w:val="none" w:sz="0" w:space="0" w:color="auto"/>
            <w:right w:val="none" w:sz="0" w:space="0" w:color="auto"/>
          </w:divBdr>
        </w:div>
        <w:div w:id="82070594">
          <w:marLeft w:val="0"/>
          <w:marRight w:val="0"/>
          <w:marTop w:val="0"/>
          <w:marBottom w:val="0"/>
          <w:divBdr>
            <w:top w:val="none" w:sz="0" w:space="0" w:color="auto"/>
            <w:left w:val="none" w:sz="0" w:space="0" w:color="auto"/>
            <w:bottom w:val="none" w:sz="0" w:space="0" w:color="auto"/>
            <w:right w:val="none" w:sz="0" w:space="0" w:color="auto"/>
          </w:divBdr>
        </w:div>
        <w:div w:id="319819697">
          <w:marLeft w:val="0"/>
          <w:marRight w:val="0"/>
          <w:marTop w:val="0"/>
          <w:marBottom w:val="0"/>
          <w:divBdr>
            <w:top w:val="none" w:sz="0" w:space="0" w:color="auto"/>
            <w:left w:val="none" w:sz="0" w:space="0" w:color="auto"/>
            <w:bottom w:val="none" w:sz="0" w:space="0" w:color="auto"/>
            <w:right w:val="none" w:sz="0" w:space="0" w:color="auto"/>
          </w:divBdr>
        </w:div>
        <w:div w:id="1926067974">
          <w:marLeft w:val="0"/>
          <w:marRight w:val="0"/>
          <w:marTop w:val="0"/>
          <w:marBottom w:val="0"/>
          <w:divBdr>
            <w:top w:val="none" w:sz="0" w:space="0" w:color="auto"/>
            <w:left w:val="none" w:sz="0" w:space="0" w:color="auto"/>
            <w:bottom w:val="none" w:sz="0" w:space="0" w:color="auto"/>
            <w:right w:val="none" w:sz="0" w:space="0" w:color="auto"/>
          </w:divBdr>
        </w:div>
        <w:div w:id="1235505091">
          <w:marLeft w:val="0"/>
          <w:marRight w:val="0"/>
          <w:marTop w:val="0"/>
          <w:marBottom w:val="0"/>
          <w:divBdr>
            <w:top w:val="none" w:sz="0" w:space="0" w:color="auto"/>
            <w:left w:val="none" w:sz="0" w:space="0" w:color="auto"/>
            <w:bottom w:val="none" w:sz="0" w:space="0" w:color="auto"/>
            <w:right w:val="none" w:sz="0" w:space="0" w:color="auto"/>
          </w:divBdr>
        </w:div>
        <w:div w:id="440884197">
          <w:marLeft w:val="0"/>
          <w:marRight w:val="0"/>
          <w:marTop w:val="0"/>
          <w:marBottom w:val="0"/>
          <w:divBdr>
            <w:top w:val="none" w:sz="0" w:space="0" w:color="auto"/>
            <w:left w:val="none" w:sz="0" w:space="0" w:color="auto"/>
            <w:bottom w:val="none" w:sz="0" w:space="0" w:color="auto"/>
            <w:right w:val="none" w:sz="0" w:space="0" w:color="auto"/>
          </w:divBdr>
        </w:div>
        <w:div w:id="39986471">
          <w:marLeft w:val="0"/>
          <w:marRight w:val="0"/>
          <w:marTop w:val="0"/>
          <w:marBottom w:val="0"/>
          <w:divBdr>
            <w:top w:val="none" w:sz="0" w:space="0" w:color="auto"/>
            <w:left w:val="none" w:sz="0" w:space="0" w:color="auto"/>
            <w:bottom w:val="none" w:sz="0" w:space="0" w:color="auto"/>
            <w:right w:val="none" w:sz="0" w:space="0" w:color="auto"/>
          </w:divBdr>
        </w:div>
      </w:divsChild>
    </w:div>
    <w:div w:id="1299334060">
      <w:bodyDiv w:val="1"/>
      <w:marLeft w:val="0"/>
      <w:marRight w:val="0"/>
      <w:marTop w:val="0"/>
      <w:marBottom w:val="0"/>
      <w:divBdr>
        <w:top w:val="none" w:sz="0" w:space="0" w:color="auto"/>
        <w:left w:val="none" w:sz="0" w:space="0" w:color="auto"/>
        <w:bottom w:val="none" w:sz="0" w:space="0" w:color="auto"/>
        <w:right w:val="none" w:sz="0" w:space="0" w:color="auto"/>
      </w:divBdr>
    </w:div>
    <w:div w:id="1299918503">
      <w:bodyDiv w:val="1"/>
      <w:marLeft w:val="0"/>
      <w:marRight w:val="0"/>
      <w:marTop w:val="0"/>
      <w:marBottom w:val="0"/>
      <w:divBdr>
        <w:top w:val="none" w:sz="0" w:space="0" w:color="auto"/>
        <w:left w:val="none" w:sz="0" w:space="0" w:color="auto"/>
        <w:bottom w:val="none" w:sz="0" w:space="0" w:color="auto"/>
        <w:right w:val="none" w:sz="0" w:space="0" w:color="auto"/>
      </w:divBdr>
    </w:div>
    <w:div w:id="1299997764">
      <w:bodyDiv w:val="1"/>
      <w:marLeft w:val="0"/>
      <w:marRight w:val="0"/>
      <w:marTop w:val="0"/>
      <w:marBottom w:val="0"/>
      <w:divBdr>
        <w:top w:val="none" w:sz="0" w:space="0" w:color="auto"/>
        <w:left w:val="none" w:sz="0" w:space="0" w:color="auto"/>
        <w:bottom w:val="none" w:sz="0" w:space="0" w:color="auto"/>
        <w:right w:val="none" w:sz="0" w:space="0" w:color="auto"/>
      </w:divBdr>
    </w:div>
    <w:div w:id="1301301382">
      <w:bodyDiv w:val="1"/>
      <w:marLeft w:val="0"/>
      <w:marRight w:val="0"/>
      <w:marTop w:val="0"/>
      <w:marBottom w:val="0"/>
      <w:divBdr>
        <w:top w:val="none" w:sz="0" w:space="0" w:color="auto"/>
        <w:left w:val="none" w:sz="0" w:space="0" w:color="auto"/>
        <w:bottom w:val="none" w:sz="0" w:space="0" w:color="auto"/>
        <w:right w:val="none" w:sz="0" w:space="0" w:color="auto"/>
      </w:divBdr>
    </w:div>
    <w:div w:id="1305694941">
      <w:bodyDiv w:val="1"/>
      <w:marLeft w:val="0"/>
      <w:marRight w:val="0"/>
      <w:marTop w:val="0"/>
      <w:marBottom w:val="0"/>
      <w:divBdr>
        <w:top w:val="none" w:sz="0" w:space="0" w:color="auto"/>
        <w:left w:val="none" w:sz="0" w:space="0" w:color="auto"/>
        <w:bottom w:val="none" w:sz="0" w:space="0" w:color="auto"/>
        <w:right w:val="none" w:sz="0" w:space="0" w:color="auto"/>
      </w:divBdr>
    </w:div>
    <w:div w:id="1305811158">
      <w:bodyDiv w:val="1"/>
      <w:marLeft w:val="0"/>
      <w:marRight w:val="0"/>
      <w:marTop w:val="0"/>
      <w:marBottom w:val="0"/>
      <w:divBdr>
        <w:top w:val="none" w:sz="0" w:space="0" w:color="auto"/>
        <w:left w:val="none" w:sz="0" w:space="0" w:color="auto"/>
        <w:bottom w:val="none" w:sz="0" w:space="0" w:color="auto"/>
        <w:right w:val="none" w:sz="0" w:space="0" w:color="auto"/>
      </w:divBdr>
    </w:div>
    <w:div w:id="1306885721">
      <w:bodyDiv w:val="1"/>
      <w:marLeft w:val="0"/>
      <w:marRight w:val="0"/>
      <w:marTop w:val="0"/>
      <w:marBottom w:val="0"/>
      <w:divBdr>
        <w:top w:val="none" w:sz="0" w:space="0" w:color="auto"/>
        <w:left w:val="none" w:sz="0" w:space="0" w:color="auto"/>
        <w:bottom w:val="none" w:sz="0" w:space="0" w:color="auto"/>
        <w:right w:val="none" w:sz="0" w:space="0" w:color="auto"/>
      </w:divBdr>
    </w:div>
    <w:div w:id="1307666418">
      <w:bodyDiv w:val="1"/>
      <w:marLeft w:val="0"/>
      <w:marRight w:val="0"/>
      <w:marTop w:val="0"/>
      <w:marBottom w:val="0"/>
      <w:divBdr>
        <w:top w:val="none" w:sz="0" w:space="0" w:color="auto"/>
        <w:left w:val="none" w:sz="0" w:space="0" w:color="auto"/>
        <w:bottom w:val="none" w:sz="0" w:space="0" w:color="auto"/>
        <w:right w:val="none" w:sz="0" w:space="0" w:color="auto"/>
      </w:divBdr>
    </w:div>
    <w:div w:id="1308244883">
      <w:bodyDiv w:val="1"/>
      <w:marLeft w:val="0"/>
      <w:marRight w:val="0"/>
      <w:marTop w:val="0"/>
      <w:marBottom w:val="0"/>
      <w:divBdr>
        <w:top w:val="none" w:sz="0" w:space="0" w:color="auto"/>
        <w:left w:val="none" w:sz="0" w:space="0" w:color="auto"/>
        <w:bottom w:val="none" w:sz="0" w:space="0" w:color="auto"/>
        <w:right w:val="none" w:sz="0" w:space="0" w:color="auto"/>
      </w:divBdr>
    </w:div>
    <w:div w:id="1308827676">
      <w:bodyDiv w:val="1"/>
      <w:marLeft w:val="0"/>
      <w:marRight w:val="0"/>
      <w:marTop w:val="0"/>
      <w:marBottom w:val="0"/>
      <w:divBdr>
        <w:top w:val="none" w:sz="0" w:space="0" w:color="auto"/>
        <w:left w:val="none" w:sz="0" w:space="0" w:color="auto"/>
        <w:bottom w:val="none" w:sz="0" w:space="0" w:color="auto"/>
        <w:right w:val="none" w:sz="0" w:space="0" w:color="auto"/>
      </w:divBdr>
      <w:divsChild>
        <w:div w:id="563182584">
          <w:marLeft w:val="0"/>
          <w:marRight w:val="0"/>
          <w:marTop w:val="0"/>
          <w:marBottom w:val="0"/>
          <w:divBdr>
            <w:top w:val="none" w:sz="0" w:space="0" w:color="auto"/>
            <w:left w:val="none" w:sz="0" w:space="0" w:color="auto"/>
            <w:bottom w:val="none" w:sz="0" w:space="0" w:color="auto"/>
            <w:right w:val="none" w:sz="0" w:space="0" w:color="auto"/>
          </w:divBdr>
        </w:div>
        <w:div w:id="4209731">
          <w:marLeft w:val="0"/>
          <w:marRight w:val="0"/>
          <w:marTop w:val="0"/>
          <w:marBottom w:val="0"/>
          <w:divBdr>
            <w:top w:val="none" w:sz="0" w:space="0" w:color="auto"/>
            <w:left w:val="none" w:sz="0" w:space="0" w:color="auto"/>
            <w:bottom w:val="none" w:sz="0" w:space="0" w:color="auto"/>
            <w:right w:val="none" w:sz="0" w:space="0" w:color="auto"/>
          </w:divBdr>
        </w:div>
        <w:div w:id="2018337770">
          <w:marLeft w:val="0"/>
          <w:marRight w:val="0"/>
          <w:marTop w:val="0"/>
          <w:marBottom w:val="0"/>
          <w:divBdr>
            <w:top w:val="none" w:sz="0" w:space="0" w:color="auto"/>
            <w:left w:val="none" w:sz="0" w:space="0" w:color="auto"/>
            <w:bottom w:val="none" w:sz="0" w:space="0" w:color="auto"/>
            <w:right w:val="none" w:sz="0" w:space="0" w:color="auto"/>
          </w:divBdr>
        </w:div>
        <w:div w:id="754593967">
          <w:marLeft w:val="0"/>
          <w:marRight w:val="0"/>
          <w:marTop w:val="0"/>
          <w:marBottom w:val="0"/>
          <w:divBdr>
            <w:top w:val="none" w:sz="0" w:space="0" w:color="auto"/>
            <w:left w:val="none" w:sz="0" w:space="0" w:color="auto"/>
            <w:bottom w:val="none" w:sz="0" w:space="0" w:color="auto"/>
            <w:right w:val="none" w:sz="0" w:space="0" w:color="auto"/>
          </w:divBdr>
        </w:div>
        <w:div w:id="1147748849">
          <w:marLeft w:val="0"/>
          <w:marRight w:val="0"/>
          <w:marTop w:val="0"/>
          <w:marBottom w:val="0"/>
          <w:divBdr>
            <w:top w:val="none" w:sz="0" w:space="0" w:color="auto"/>
            <w:left w:val="none" w:sz="0" w:space="0" w:color="auto"/>
            <w:bottom w:val="none" w:sz="0" w:space="0" w:color="auto"/>
            <w:right w:val="none" w:sz="0" w:space="0" w:color="auto"/>
          </w:divBdr>
        </w:div>
        <w:div w:id="1487283281">
          <w:marLeft w:val="0"/>
          <w:marRight w:val="0"/>
          <w:marTop w:val="0"/>
          <w:marBottom w:val="0"/>
          <w:divBdr>
            <w:top w:val="none" w:sz="0" w:space="0" w:color="auto"/>
            <w:left w:val="none" w:sz="0" w:space="0" w:color="auto"/>
            <w:bottom w:val="none" w:sz="0" w:space="0" w:color="auto"/>
            <w:right w:val="none" w:sz="0" w:space="0" w:color="auto"/>
          </w:divBdr>
        </w:div>
      </w:divsChild>
    </w:div>
    <w:div w:id="1309700172">
      <w:bodyDiv w:val="1"/>
      <w:marLeft w:val="0"/>
      <w:marRight w:val="0"/>
      <w:marTop w:val="0"/>
      <w:marBottom w:val="0"/>
      <w:divBdr>
        <w:top w:val="none" w:sz="0" w:space="0" w:color="auto"/>
        <w:left w:val="none" w:sz="0" w:space="0" w:color="auto"/>
        <w:bottom w:val="none" w:sz="0" w:space="0" w:color="auto"/>
        <w:right w:val="none" w:sz="0" w:space="0" w:color="auto"/>
      </w:divBdr>
    </w:div>
    <w:div w:id="1310551275">
      <w:bodyDiv w:val="1"/>
      <w:marLeft w:val="0"/>
      <w:marRight w:val="0"/>
      <w:marTop w:val="0"/>
      <w:marBottom w:val="0"/>
      <w:divBdr>
        <w:top w:val="none" w:sz="0" w:space="0" w:color="auto"/>
        <w:left w:val="none" w:sz="0" w:space="0" w:color="auto"/>
        <w:bottom w:val="none" w:sz="0" w:space="0" w:color="auto"/>
        <w:right w:val="none" w:sz="0" w:space="0" w:color="auto"/>
      </w:divBdr>
    </w:div>
    <w:div w:id="1310788448">
      <w:bodyDiv w:val="1"/>
      <w:marLeft w:val="0"/>
      <w:marRight w:val="0"/>
      <w:marTop w:val="0"/>
      <w:marBottom w:val="0"/>
      <w:divBdr>
        <w:top w:val="none" w:sz="0" w:space="0" w:color="auto"/>
        <w:left w:val="none" w:sz="0" w:space="0" w:color="auto"/>
        <w:bottom w:val="none" w:sz="0" w:space="0" w:color="auto"/>
        <w:right w:val="none" w:sz="0" w:space="0" w:color="auto"/>
      </w:divBdr>
    </w:div>
    <w:div w:id="1311640555">
      <w:bodyDiv w:val="1"/>
      <w:marLeft w:val="0"/>
      <w:marRight w:val="0"/>
      <w:marTop w:val="0"/>
      <w:marBottom w:val="0"/>
      <w:divBdr>
        <w:top w:val="none" w:sz="0" w:space="0" w:color="auto"/>
        <w:left w:val="none" w:sz="0" w:space="0" w:color="auto"/>
        <w:bottom w:val="none" w:sz="0" w:space="0" w:color="auto"/>
        <w:right w:val="none" w:sz="0" w:space="0" w:color="auto"/>
      </w:divBdr>
    </w:div>
    <w:div w:id="1311792267">
      <w:bodyDiv w:val="1"/>
      <w:marLeft w:val="0"/>
      <w:marRight w:val="0"/>
      <w:marTop w:val="0"/>
      <w:marBottom w:val="0"/>
      <w:divBdr>
        <w:top w:val="none" w:sz="0" w:space="0" w:color="auto"/>
        <w:left w:val="none" w:sz="0" w:space="0" w:color="auto"/>
        <w:bottom w:val="none" w:sz="0" w:space="0" w:color="auto"/>
        <w:right w:val="none" w:sz="0" w:space="0" w:color="auto"/>
      </w:divBdr>
    </w:div>
    <w:div w:id="1311980099">
      <w:bodyDiv w:val="1"/>
      <w:marLeft w:val="0"/>
      <w:marRight w:val="0"/>
      <w:marTop w:val="0"/>
      <w:marBottom w:val="0"/>
      <w:divBdr>
        <w:top w:val="none" w:sz="0" w:space="0" w:color="auto"/>
        <w:left w:val="none" w:sz="0" w:space="0" w:color="auto"/>
        <w:bottom w:val="none" w:sz="0" w:space="0" w:color="auto"/>
        <w:right w:val="none" w:sz="0" w:space="0" w:color="auto"/>
      </w:divBdr>
    </w:div>
    <w:div w:id="1313676253">
      <w:bodyDiv w:val="1"/>
      <w:marLeft w:val="0"/>
      <w:marRight w:val="0"/>
      <w:marTop w:val="0"/>
      <w:marBottom w:val="0"/>
      <w:divBdr>
        <w:top w:val="none" w:sz="0" w:space="0" w:color="auto"/>
        <w:left w:val="none" w:sz="0" w:space="0" w:color="auto"/>
        <w:bottom w:val="none" w:sz="0" w:space="0" w:color="auto"/>
        <w:right w:val="none" w:sz="0" w:space="0" w:color="auto"/>
      </w:divBdr>
    </w:div>
    <w:div w:id="1314916887">
      <w:bodyDiv w:val="1"/>
      <w:marLeft w:val="0"/>
      <w:marRight w:val="0"/>
      <w:marTop w:val="0"/>
      <w:marBottom w:val="0"/>
      <w:divBdr>
        <w:top w:val="none" w:sz="0" w:space="0" w:color="auto"/>
        <w:left w:val="none" w:sz="0" w:space="0" w:color="auto"/>
        <w:bottom w:val="none" w:sz="0" w:space="0" w:color="auto"/>
        <w:right w:val="none" w:sz="0" w:space="0" w:color="auto"/>
      </w:divBdr>
    </w:div>
    <w:div w:id="1314991046">
      <w:bodyDiv w:val="1"/>
      <w:marLeft w:val="0"/>
      <w:marRight w:val="0"/>
      <w:marTop w:val="0"/>
      <w:marBottom w:val="0"/>
      <w:divBdr>
        <w:top w:val="none" w:sz="0" w:space="0" w:color="auto"/>
        <w:left w:val="none" w:sz="0" w:space="0" w:color="auto"/>
        <w:bottom w:val="none" w:sz="0" w:space="0" w:color="auto"/>
        <w:right w:val="none" w:sz="0" w:space="0" w:color="auto"/>
      </w:divBdr>
    </w:div>
    <w:div w:id="1316687603">
      <w:bodyDiv w:val="1"/>
      <w:marLeft w:val="0"/>
      <w:marRight w:val="0"/>
      <w:marTop w:val="0"/>
      <w:marBottom w:val="0"/>
      <w:divBdr>
        <w:top w:val="none" w:sz="0" w:space="0" w:color="auto"/>
        <w:left w:val="none" w:sz="0" w:space="0" w:color="auto"/>
        <w:bottom w:val="none" w:sz="0" w:space="0" w:color="auto"/>
        <w:right w:val="none" w:sz="0" w:space="0" w:color="auto"/>
      </w:divBdr>
    </w:div>
    <w:div w:id="1317108398">
      <w:bodyDiv w:val="1"/>
      <w:marLeft w:val="0"/>
      <w:marRight w:val="0"/>
      <w:marTop w:val="0"/>
      <w:marBottom w:val="0"/>
      <w:divBdr>
        <w:top w:val="none" w:sz="0" w:space="0" w:color="auto"/>
        <w:left w:val="none" w:sz="0" w:space="0" w:color="auto"/>
        <w:bottom w:val="none" w:sz="0" w:space="0" w:color="auto"/>
        <w:right w:val="none" w:sz="0" w:space="0" w:color="auto"/>
      </w:divBdr>
    </w:div>
    <w:div w:id="1318921290">
      <w:bodyDiv w:val="1"/>
      <w:marLeft w:val="0"/>
      <w:marRight w:val="0"/>
      <w:marTop w:val="0"/>
      <w:marBottom w:val="0"/>
      <w:divBdr>
        <w:top w:val="none" w:sz="0" w:space="0" w:color="auto"/>
        <w:left w:val="none" w:sz="0" w:space="0" w:color="auto"/>
        <w:bottom w:val="none" w:sz="0" w:space="0" w:color="auto"/>
        <w:right w:val="none" w:sz="0" w:space="0" w:color="auto"/>
      </w:divBdr>
    </w:div>
    <w:div w:id="1320771794">
      <w:bodyDiv w:val="1"/>
      <w:marLeft w:val="0"/>
      <w:marRight w:val="0"/>
      <w:marTop w:val="0"/>
      <w:marBottom w:val="0"/>
      <w:divBdr>
        <w:top w:val="none" w:sz="0" w:space="0" w:color="auto"/>
        <w:left w:val="none" w:sz="0" w:space="0" w:color="auto"/>
        <w:bottom w:val="none" w:sz="0" w:space="0" w:color="auto"/>
        <w:right w:val="none" w:sz="0" w:space="0" w:color="auto"/>
      </w:divBdr>
    </w:div>
    <w:div w:id="1323774126">
      <w:bodyDiv w:val="1"/>
      <w:marLeft w:val="0"/>
      <w:marRight w:val="0"/>
      <w:marTop w:val="0"/>
      <w:marBottom w:val="0"/>
      <w:divBdr>
        <w:top w:val="none" w:sz="0" w:space="0" w:color="auto"/>
        <w:left w:val="none" w:sz="0" w:space="0" w:color="auto"/>
        <w:bottom w:val="none" w:sz="0" w:space="0" w:color="auto"/>
        <w:right w:val="none" w:sz="0" w:space="0" w:color="auto"/>
      </w:divBdr>
    </w:div>
    <w:div w:id="1323775610">
      <w:bodyDiv w:val="1"/>
      <w:marLeft w:val="0"/>
      <w:marRight w:val="0"/>
      <w:marTop w:val="0"/>
      <w:marBottom w:val="0"/>
      <w:divBdr>
        <w:top w:val="none" w:sz="0" w:space="0" w:color="auto"/>
        <w:left w:val="none" w:sz="0" w:space="0" w:color="auto"/>
        <w:bottom w:val="none" w:sz="0" w:space="0" w:color="auto"/>
        <w:right w:val="none" w:sz="0" w:space="0" w:color="auto"/>
      </w:divBdr>
    </w:div>
    <w:div w:id="1327827443">
      <w:bodyDiv w:val="1"/>
      <w:marLeft w:val="0"/>
      <w:marRight w:val="0"/>
      <w:marTop w:val="0"/>
      <w:marBottom w:val="0"/>
      <w:divBdr>
        <w:top w:val="none" w:sz="0" w:space="0" w:color="auto"/>
        <w:left w:val="none" w:sz="0" w:space="0" w:color="auto"/>
        <w:bottom w:val="none" w:sz="0" w:space="0" w:color="auto"/>
        <w:right w:val="none" w:sz="0" w:space="0" w:color="auto"/>
      </w:divBdr>
      <w:divsChild>
        <w:div w:id="355234084">
          <w:marLeft w:val="0"/>
          <w:marRight w:val="0"/>
          <w:marTop w:val="0"/>
          <w:marBottom w:val="0"/>
          <w:divBdr>
            <w:top w:val="none" w:sz="0" w:space="0" w:color="auto"/>
            <w:left w:val="none" w:sz="0" w:space="0" w:color="auto"/>
            <w:bottom w:val="none" w:sz="0" w:space="0" w:color="auto"/>
            <w:right w:val="none" w:sz="0" w:space="0" w:color="auto"/>
          </w:divBdr>
        </w:div>
        <w:div w:id="591818778">
          <w:marLeft w:val="0"/>
          <w:marRight w:val="0"/>
          <w:marTop w:val="0"/>
          <w:marBottom w:val="0"/>
          <w:divBdr>
            <w:top w:val="none" w:sz="0" w:space="0" w:color="auto"/>
            <w:left w:val="none" w:sz="0" w:space="0" w:color="auto"/>
            <w:bottom w:val="none" w:sz="0" w:space="0" w:color="auto"/>
            <w:right w:val="none" w:sz="0" w:space="0" w:color="auto"/>
          </w:divBdr>
        </w:div>
        <w:div w:id="960378049">
          <w:marLeft w:val="0"/>
          <w:marRight w:val="0"/>
          <w:marTop w:val="0"/>
          <w:marBottom w:val="0"/>
          <w:divBdr>
            <w:top w:val="none" w:sz="0" w:space="0" w:color="auto"/>
            <w:left w:val="none" w:sz="0" w:space="0" w:color="auto"/>
            <w:bottom w:val="none" w:sz="0" w:space="0" w:color="auto"/>
            <w:right w:val="none" w:sz="0" w:space="0" w:color="auto"/>
          </w:divBdr>
        </w:div>
        <w:div w:id="1673336726">
          <w:marLeft w:val="0"/>
          <w:marRight w:val="0"/>
          <w:marTop w:val="0"/>
          <w:marBottom w:val="0"/>
          <w:divBdr>
            <w:top w:val="none" w:sz="0" w:space="0" w:color="auto"/>
            <w:left w:val="none" w:sz="0" w:space="0" w:color="auto"/>
            <w:bottom w:val="none" w:sz="0" w:space="0" w:color="auto"/>
            <w:right w:val="none" w:sz="0" w:space="0" w:color="auto"/>
          </w:divBdr>
        </w:div>
        <w:div w:id="1930583280">
          <w:marLeft w:val="0"/>
          <w:marRight w:val="0"/>
          <w:marTop w:val="0"/>
          <w:marBottom w:val="0"/>
          <w:divBdr>
            <w:top w:val="none" w:sz="0" w:space="0" w:color="auto"/>
            <w:left w:val="none" w:sz="0" w:space="0" w:color="auto"/>
            <w:bottom w:val="none" w:sz="0" w:space="0" w:color="auto"/>
            <w:right w:val="none" w:sz="0" w:space="0" w:color="auto"/>
          </w:divBdr>
        </w:div>
        <w:div w:id="2126776907">
          <w:marLeft w:val="0"/>
          <w:marRight w:val="0"/>
          <w:marTop w:val="0"/>
          <w:marBottom w:val="0"/>
          <w:divBdr>
            <w:top w:val="none" w:sz="0" w:space="0" w:color="auto"/>
            <w:left w:val="none" w:sz="0" w:space="0" w:color="auto"/>
            <w:bottom w:val="none" w:sz="0" w:space="0" w:color="auto"/>
            <w:right w:val="none" w:sz="0" w:space="0" w:color="auto"/>
          </w:divBdr>
        </w:div>
        <w:div w:id="1583561873">
          <w:marLeft w:val="0"/>
          <w:marRight w:val="0"/>
          <w:marTop w:val="0"/>
          <w:marBottom w:val="0"/>
          <w:divBdr>
            <w:top w:val="none" w:sz="0" w:space="0" w:color="auto"/>
            <w:left w:val="none" w:sz="0" w:space="0" w:color="auto"/>
            <w:bottom w:val="none" w:sz="0" w:space="0" w:color="auto"/>
            <w:right w:val="none" w:sz="0" w:space="0" w:color="auto"/>
          </w:divBdr>
        </w:div>
        <w:div w:id="347022682">
          <w:marLeft w:val="0"/>
          <w:marRight w:val="0"/>
          <w:marTop w:val="0"/>
          <w:marBottom w:val="0"/>
          <w:divBdr>
            <w:top w:val="none" w:sz="0" w:space="0" w:color="auto"/>
            <w:left w:val="none" w:sz="0" w:space="0" w:color="auto"/>
            <w:bottom w:val="none" w:sz="0" w:space="0" w:color="auto"/>
            <w:right w:val="none" w:sz="0" w:space="0" w:color="auto"/>
          </w:divBdr>
        </w:div>
        <w:div w:id="1900746050">
          <w:marLeft w:val="0"/>
          <w:marRight w:val="0"/>
          <w:marTop w:val="0"/>
          <w:marBottom w:val="0"/>
          <w:divBdr>
            <w:top w:val="none" w:sz="0" w:space="0" w:color="auto"/>
            <w:left w:val="none" w:sz="0" w:space="0" w:color="auto"/>
            <w:bottom w:val="none" w:sz="0" w:space="0" w:color="auto"/>
            <w:right w:val="none" w:sz="0" w:space="0" w:color="auto"/>
          </w:divBdr>
        </w:div>
        <w:div w:id="106778808">
          <w:marLeft w:val="0"/>
          <w:marRight w:val="0"/>
          <w:marTop w:val="0"/>
          <w:marBottom w:val="0"/>
          <w:divBdr>
            <w:top w:val="none" w:sz="0" w:space="0" w:color="auto"/>
            <w:left w:val="none" w:sz="0" w:space="0" w:color="auto"/>
            <w:bottom w:val="none" w:sz="0" w:space="0" w:color="auto"/>
            <w:right w:val="none" w:sz="0" w:space="0" w:color="auto"/>
          </w:divBdr>
        </w:div>
        <w:div w:id="927427511">
          <w:marLeft w:val="0"/>
          <w:marRight w:val="0"/>
          <w:marTop w:val="0"/>
          <w:marBottom w:val="0"/>
          <w:divBdr>
            <w:top w:val="none" w:sz="0" w:space="0" w:color="auto"/>
            <w:left w:val="none" w:sz="0" w:space="0" w:color="auto"/>
            <w:bottom w:val="none" w:sz="0" w:space="0" w:color="auto"/>
            <w:right w:val="none" w:sz="0" w:space="0" w:color="auto"/>
          </w:divBdr>
        </w:div>
        <w:div w:id="2013029186">
          <w:marLeft w:val="0"/>
          <w:marRight w:val="0"/>
          <w:marTop w:val="0"/>
          <w:marBottom w:val="0"/>
          <w:divBdr>
            <w:top w:val="none" w:sz="0" w:space="0" w:color="auto"/>
            <w:left w:val="none" w:sz="0" w:space="0" w:color="auto"/>
            <w:bottom w:val="none" w:sz="0" w:space="0" w:color="auto"/>
            <w:right w:val="none" w:sz="0" w:space="0" w:color="auto"/>
          </w:divBdr>
        </w:div>
        <w:div w:id="187918209">
          <w:marLeft w:val="0"/>
          <w:marRight w:val="0"/>
          <w:marTop w:val="0"/>
          <w:marBottom w:val="0"/>
          <w:divBdr>
            <w:top w:val="none" w:sz="0" w:space="0" w:color="auto"/>
            <w:left w:val="none" w:sz="0" w:space="0" w:color="auto"/>
            <w:bottom w:val="none" w:sz="0" w:space="0" w:color="auto"/>
            <w:right w:val="none" w:sz="0" w:space="0" w:color="auto"/>
          </w:divBdr>
        </w:div>
        <w:div w:id="1446076104">
          <w:marLeft w:val="0"/>
          <w:marRight w:val="0"/>
          <w:marTop w:val="0"/>
          <w:marBottom w:val="0"/>
          <w:divBdr>
            <w:top w:val="none" w:sz="0" w:space="0" w:color="auto"/>
            <w:left w:val="none" w:sz="0" w:space="0" w:color="auto"/>
            <w:bottom w:val="none" w:sz="0" w:space="0" w:color="auto"/>
            <w:right w:val="none" w:sz="0" w:space="0" w:color="auto"/>
          </w:divBdr>
        </w:div>
        <w:div w:id="984118434">
          <w:marLeft w:val="0"/>
          <w:marRight w:val="0"/>
          <w:marTop w:val="0"/>
          <w:marBottom w:val="0"/>
          <w:divBdr>
            <w:top w:val="none" w:sz="0" w:space="0" w:color="auto"/>
            <w:left w:val="none" w:sz="0" w:space="0" w:color="auto"/>
            <w:bottom w:val="none" w:sz="0" w:space="0" w:color="auto"/>
            <w:right w:val="none" w:sz="0" w:space="0" w:color="auto"/>
          </w:divBdr>
        </w:div>
        <w:div w:id="460223700">
          <w:marLeft w:val="0"/>
          <w:marRight w:val="0"/>
          <w:marTop w:val="0"/>
          <w:marBottom w:val="0"/>
          <w:divBdr>
            <w:top w:val="none" w:sz="0" w:space="0" w:color="auto"/>
            <w:left w:val="none" w:sz="0" w:space="0" w:color="auto"/>
            <w:bottom w:val="none" w:sz="0" w:space="0" w:color="auto"/>
            <w:right w:val="none" w:sz="0" w:space="0" w:color="auto"/>
          </w:divBdr>
        </w:div>
        <w:div w:id="388187455">
          <w:marLeft w:val="0"/>
          <w:marRight w:val="0"/>
          <w:marTop w:val="0"/>
          <w:marBottom w:val="0"/>
          <w:divBdr>
            <w:top w:val="none" w:sz="0" w:space="0" w:color="auto"/>
            <w:left w:val="none" w:sz="0" w:space="0" w:color="auto"/>
            <w:bottom w:val="none" w:sz="0" w:space="0" w:color="auto"/>
            <w:right w:val="none" w:sz="0" w:space="0" w:color="auto"/>
          </w:divBdr>
        </w:div>
        <w:div w:id="525751718">
          <w:marLeft w:val="0"/>
          <w:marRight w:val="0"/>
          <w:marTop w:val="0"/>
          <w:marBottom w:val="0"/>
          <w:divBdr>
            <w:top w:val="none" w:sz="0" w:space="0" w:color="auto"/>
            <w:left w:val="none" w:sz="0" w:space="0" w:color="auto"/>
            <w:bottom w:val="none" w:sz="0" w:space="0" w:color="auto"/>
            <w:right w:val="none" w:sz="0" w:space="0" w:color="auto"/>
          </w:divBdr>
        </w:div>
        <w:div w:id="1910381571">
          <w:marLeft w:val="0"/>
          <w:marRight w:val="0"/>
          <w:marTop w:val="0"/>
          <w:marBottom w:val="0"/>
          <w:divBdr>
            <w:top w:val="none" w:sz="0" w:space="0" w:color="auto"/>
            <w:left w:val="none" w:sz="0" w:space="0" w:color="auto"/>
            <w:bottom w:val="none" w:sz="0" w:space="0" w:color="auto"/>
            <w:right w:val="none" w:sz="0" w:space="0" w:color="auto"/>
          </w:divBdr>
        </w:div>
        <w:div w:id="1108040487">
          <w:marLeft w:val="0"/>
          <w:marRight w:val="0"/>
          <w:marTop w:val="0"/>
          <w:marBottom w:val="0"/>
          <w:divBdr>
            <w:top w:val="none" w:sz="0" w:space="0" w:color="auto"/>
            <w:left w:val="none" w:sz="0" w:space="0" w:color="auto"/>
            <w:bottom w:val="none" w:sz="0" w:space="0" w:color="auto"/>
            <w:right w:val="none" w:sz="0" w:space="0" w:color="auto"/>
          </w:divBdr>
        </w:div>
        <w:div w:id="1358045680">
          <w:marLeft w:val="0"/>
          <w:marRight w:val="0"/>
          <w:marTop w:val="0"/>
          <w:marBottom w:val="0"/>
          <w:divBdr>
            <w:top w:val="none" w:sz="0" w:space="0" w:color="auto"/>
            <w:left w:val="none" w:sz="0" w:space="0" w:color="auto"/>
            <w:bottom w:val="none" w:sz="0" w:space="0" w:color="auto"/>
            <w:right w:val="none" w:sz="0" w:space="0" w:color="auto"/>
          </w:divBdr>
        </w:div>
        <w:div w:id="492256575">
          <w:marLeft w:val="0"/>
          <w:marRight w:val="0"/>
          <w:marTop w:val="0"/>
          <w:marBottom w:val="0"/>
          <w:divBdr>
            <w:top w:val="none" w:sz="0" w:space="0" w:color="auto"/>
            <w:left w:val="none" w:sz="0" w:space="0" w:color="auto"/>
            <w:bottom w:val="none" w:sz="0" w:space="0" w:color="auto"/>
            <w:right w:val="none" w:sz="0" w:space="0" w:color="auto"/>
          </w:divBdr>
        </w:div>
        <w:div w:id="1865170955">
          <w:marLeft w:val="0"/>
          <w:marRight w:val="0"/>
          <w:marTop w:val="0"/>
          <w:marBottom w:val="0"/>
          <w:divBdr>
            <w:top w:val="none" w:sz="0" w:space="0" w:color="auto"/>
            <w:left w:val="none" w:sz="0" w:space="0" w:color="auto"/>
            <w:bottom w:val="none" w:sz="0" w:space="0" w:color="auto"/>
            <w:right w:val="none" w:sz="0" w:space="0" w:color="auto"/>
          </w:divBdr>
        </w:div>
        <w:div w:id="340008200">
          <w:marLeft w:val="0"/>
          <w:marRight w:val="0"/>
          <w:marTop w:val="0"/>
          <w:marBottom w:val="0"/>
          <w:divBdr>
            <w:top w:val="none" w:sz="0" w:space="0" w:color="auto"/>
            <w:left w:val="none" w:sz="0" w:space="0" w:color="auto"/>
            <w:bottom w:val="none" w:sz="0" w:space="0" w:color="auto"/>
            <w:right w:val="none" w:sz="0" w:space="0" w:color="auto"/>
          </w:divBdr>
        </w:div>
        <w:div w:id="1245608076">
          <w:marLeft w:val="0"/>
          <w:marRight w:val="0"/>
          <w:marTop w:val="0"/>
          <w:marBottom w:val="0"/>
          <w:divBdr>
            <w:top w:val="none" w:sz="0" w:space="0" w:color="auto"/>
            <w:left w:val="none" w:sz="0" w:space="0" w:color="auto"/>
            <w:bottom w:val="none" w:sz="0" w:space="0" w:color="auto"/>
            <w:right w:val="none" w:sz="0" w:space="0" w:color="auto"/>
          </w:divBdr>
        </w:div>
        <w:div w:id="1348941705">
          <w:marLeft w:val="0"/>
          <w:marRight w:val="0"/>
          <w:marTop w:val="0"/>
          <w:marBottom w:val="0"/>
          <w:divBdr>
            <w:top w:val="none" w:sz="0" w:space="0" w:color="auto"/>
            <w:left w:val="none" w:sz="0" w:space="0" w:color="auto"/>
            <w:bottom w:val="none" w:sz="0" w:space="0" w:color="auto"/>
            <w:right w:val="none" w:sz="0" w:space="0" w:color="auto"/>
          </w:divBdr>
        </w:div>
        <w:div w:id="2091192641">
          <w:marLeft w:val="0"/>
          <w:marRight w:val="0"/>
          <w:marTop w:val="0"/>
          <w:marBottom w:val="0"/>
          <w:divBdr>
            <w:top w:val="none" w:sz="0" w:space="0" w:color="auto"/>
            <w:left w:val="none" w:sz="0" w:space="0" w:color="auto"/>
            <w:bottom w:val="none" w:sz="0" w:space="0" w:color="auto"/>
            <w:right w:val="none" w:sz="0" w:space="0" w:color="auto"/>
          </w:divBdr>
        </w:div>
        <w:div w:id="1695040354">
          <w:marLeft w:val="0"/>
          <w:marRight w:val="0"/>
          <w:marTop w:val="0"/>
          <w:marBottom w:val="0"/>
          <w:divBdr>
            <w:top w:val="none" w:sz="0" w:space="0" w:color="auto"/>
            <w:left w:val="none" w:sz="0" w:space="0" w:color="auto"/>
            <w:bottom w:val="none" w:sz="0" w:space="0" w:color="auto"/>
            <w:right w:val="none" w:sz="0" w:space="0" w:color="auto"/>
          </w:divBdr>
        </w:div>
        <w:div w:id="564100658">
          <w:marLeft w:val="0"/>
          <w:marRight w:val="0"/>
          <w:marTop w:val="0"/>
          <w:marBottom w:val="0"/>
          <w:divBdr>
            <w:top w:val="none" w:sz="0" w:space="0" w:color="auto"/>
            <w:left w:val="none" w:sz="0" w:space="0" w:color="auto"/>
            <w:bottom w:val="none" w:sz="0" w:space="0" w:color="auto"/>
            <w:right w:val="none" w:sz="0" w:space="0" w:color="auto"/>
          </w:divBdr>
        </w:div>
        <w:div w:id="26687849">
          <w:marLeft w:val="0"/>
          <w:marRight w:val="0"/>
          <w:marTop w:val="0"/>
          <w:marBottom w:val="0"/>
          <w:divBdr>
            <w:top w:val="none" w:sz="0" w:space="0" w:color="auto"/>
            <w:left w:val="none" w:sz="0" w:space="0" w:color="auto"/>
            <w:bottom w:val="none" w:sz="0" w:space="0" w:color="auto"/>
            <w:right w:val="none" w:sz="0" w:space="0" w:color="auto"/>
          </w:divBdr>
        </w:div>
        <w:div w:id="1414471200">
          <w:marLeft w:val="0"/>
          <w:marRight w:val="0"/>
          <w:marTop w:val="0"/>
          <w:marBottom w:val="0"/>
          <w:divBdr>
            <w:top w:val="none" w:sz="0" w:space="0" w:color="auto"/>
            <w:left w:val="none" w:sz="0" w:space="0" w:color="auto"/>
            <w:bottom w:val="none" w:sz="0" w:space="0" w:color="auto"/>
            <w:right w:val="none" w:sz="0" w:space="0" w:color="auto"/>
          </w:divBdr>
        </w:div>
        <w:div w:id="935557860">
          <w:marLeft w:val="0"/>
          <w:marRight w:val="0"/>
          <w:marTop w:val="0"/>
          <w:marBottom w:val="0"/>
          <w:divBdr>
            <w:top w:val="none" w:sz="0" w:space="0" w:color="auto"/>
            <w:left w:val="none" w:sz="0" w:space="0" w:color="auto"/>
            <w:bottom w:val="none" w:sz="0" w:space="0" w:color="auto"/>
            <w:right w:val="none" w:sz="0" w:space="0" w:color="auto"/>
          </w:divBdr>
        </w:div>
        <w:div w:id="952595997">
          <w:marLeft w:val="0"/>
          <w:marRight w:val="0"/>
          <w:marTop w:val="0"/>
          <w:marBottom w:val="0"/>
          <w:divBdr>
            <w:top w:val="none" w:sz="0" w:space="0" w:color="auto"/>
            <w:left w:val="none" w:sz="0" w:space="0" w:color="auto"/>
            <w:bottom w:val="none" w:sz="0" w:space="0" w:color="auto"/>
            <w:right w:val="none" w:sz="0" w:space="0" w:color="auto"/>
          </w:divBdr>
        </w:div>
        <w:div w:id="1665472939">
          <w:marLeft w:val="0"/>
          <w:marRight w:val="0"/>
          <w:marTop w:val="0"/>
          <w:marBottom w:val="0"/>
          <w:divBdr>
            <w:top w:val="none" w:sz="0" w:space="0" w:color="auto"/>
            <w:left w:val="none" w:sz="0" w:space="0" w:color="auto"/>
            <w:bottom w:val="none" w:sz="0" w:space="0" w:color="auto"/>
            <w:right w:val="none" w:sz="0" w:space="0" w:color="auto"/>
          </w:divBdr>
        </w:div>
      </w:divsChild>
    </w:div>
    <w:div w:id="1328048544">
      <w:bodyDiv w:val="1"/>
      <w:marLeft w:val="0"/>
      <w:marRight w:val="0"/>
      <w:marTop w:val="0"/>
      <w:marBottom w:val="0"/>
      <w:divBdr>
        <w:top w:val="none" w:sz="0" w:space="0" w:color="auto"/>
        <w:left w:val="none" w:sz="0" w:space="0" w:color="auto"/>
        <w:bottom w:val="none" w:sz="0" w:space="0" w:color="auto"/>
        <w:right w:val="none" w:sz="0" w:space="0" w:color="auto"/>
      </w:divBdr>
    </w:div>
    <w:div w:id="1331257742">
      <w:bodyDiv w:val="1"/>
      <w:marLeft w:val="0"/>
      <w:marRight w:val="0"/>
      <w:marTop w:val="0"/>
      <w:marBottom w:val="0"/>
      <w:divBdr>
        <w:top w:val="none" w:sz="0" w:space="0" w:color="auto"/>
        <w:left w:val="none" w:sz="0" w:space="0" w:color="auto"/>
        <w:bottom w:val="none" w:sz="0" w:space="0" w:color="auto"/>
        <w:right w:val="none" w:sz="0" w:space="0" w:color="auto"/>
      </w:divBdr>
    </w:div>
    <w:div w:id="1332248166">
      <w:bodyDiv w:val="1"/>
      <w:marLeft w:val="0"/>
      <w:marRight w:val="0"/>
      <w:marTop w:val="0"/>
      <w:marBottom w:val="0"/>
      <w:divBdr>
        <w:top w:val="none" w:sz="0" w:space="0" w:color="auto"/>
        <w:left w:val="none" w:sz="0" w:space="0" w:color="auto"/>
        <w:bottom w:val="none" w:sz="0" w:space="0" w:color="auto"/>
        <w:right w:val="none" w:sz="0" w:space="0" w:color="auto"/>
      </w:divBdr>
    </w:div>
    <w:div w:id="1334381416">
      <w:bodyDiv w:val="1"/>
      <w:marLeft w:val="0"/>
      <w:marRight w:val="0"/>
      <w:marTop w:val="0"/>
      <w:marBottom w:val="0"/>
      <w:divBdr>
        <w:top w:val="none" w:sz="0" w:space="0" w:color="auto"/>
        <w:left w:val="none" w:sz="0" w:space="0" w:color="auto"/>
        <w:bottom w:val="none" w:sz="0" w:space="0" w:color="auto"/>
        <w:right w:val="none" w:sz="0" w:space="0" w:color="auto"/>
      </w:divBdr>
    </w:div>
    <w:div w:id="1334723678">
      <w:bodyDiv w:val="1"/>
      <w:marLeft w:val="0"/>
      <w:marRight w:val="0"/>
      <w:marTop w:val="0"/>
      <w:marBottom w:val="0"/>
      <w:divBdr>
        <w:top w:val="none" w:sz="0" w:space="0" w:color="auto"/>
        <w:left w:val="none" w:sz="0" w:space="0" w:color="auto"/>
        <w:bottom w:val="none" w:sz="0" w:space="0" w:color="auto"/>
        <w:right w:val="none" w:sz="0" w:space="0" w:color="auto"/>
      </w:divBdr>
    </w:div>
    <w:div w:id="1338656122">
      <w:bodyDiv w:val="1"/>
      <w:marLeft w:val="0"/>
      <w:marRight w:val="0"/>
      <w:marTop w:val="0"/>
      <w:marBottom w:val="0"/>
      <w:divBdr>
        <w:top w:val="none" w:sz="0" w:space="0" w:color="auto"/>
        <w:left w:val="none" w:sz="0" w:space="0" w:color="auto"/>
        <w:bottom w:val="none" w:sz="0" w:space="0" w:color="auto"/>
        <w:right w:val="none" w:sz="0" w:space="0" w:color="auto"/>
      </w:divBdr>
    </w:div>
    <w:div w:id="1341473370">
      <w:bodyDiv w:val="1"/>
      <w:marLeft w:val="0"/>
      <w:marRight w:val="0"/>
      <w:marTop w:val="0"/>
      <w:marBottom w:val="0"/>
      <w:divBdr>
        <w:top w:val="none" w:sz="0" w:space="0" w:color="auto"/>
        <w:left w:val="none" w:sz="0" w:space="0" w:color="auto"/>
        <w:bottom w:val="none" w:sz="0" w:space="0" w:color="auto"/>
        <w:right w:val="none" w:sz="0" w:space="0" w:color="auto"/>
      </w:divBdr>
    </w:div>
    <w:div w:id="1342198978">
      <w:bodyDiv w:val="1"/>
      <w:marLeft w:val="0"/>
      <w:marRight w:val="0"/>
      <w:marTop w:val="0"/>
      <w:marBottom w:val="0"/>
      <w:divBdr>
        <w:top w:val="none" w:sz="0" w:space="0" w:color="auto"/>
        <w:left w:val="none" w:sz="0" w:space="0" w:color="auto"/>
        <w:bottom w:val="none" w:sz="0" w:space="0" w:color="auto"/>
        <w:right w:val="none" w:sz="0" w:space="0" w:color="auto"/>
      </w:divBdr>
    </w:div>
    <w:div w:id="1342582214">
      <w:bodyDiv w:val="1"/>
      <w:marLeft w:val="0"/>
      <w:marRight w:val="0"/>
      <w:marTop w:val="0"/>
      <w:marBottom w:val="0"/>
      <w:divBdr>
        <w:top w:val="none" w:sz="0" w:space="0" w:color="auto"/>
        <w:left w:val="none" w:sz="0" w:space="0" w:color="auto"/>
        <w:bottom w:val="none" w:sz="0" w:space="0" w:color="auto"/>
        <w:right w:val="none" w:sz="0" w:space="0" w:color="auto"/>
      </w:divBdr>
    </w:div>
    <w:div w:id="1346832962">
      <w:bodyDiv w:val="1"/>
      <w:marLeft w:val="0"/>
      <w:marRight w:val="0"/>
      <w:marTop w:val="0"/>
      <w:marBottom w:val="0"/>
      <w:divBdr>
        <w:top w:val="none" w:sz="0" w:space="0" w:color="auto"/>
        <w:left w:val="none" w:sz="0" w:space="0" w:color="auto"/>
        <w:bottom w:val="none" w:sz="0" w:space="0" w:color="auto"/>
        <w:right w:val="none" w:sz="0" w:space="0" w:color="auto"/>
      </w:divBdr>
    </w:div>
    <w:div w:id="1347173769">
      <w:bodyDiv w:val="1"/>
      <w:marLeft w:val="0"/>
      <w:marRight w:val="0"/>
      <w:marTop w:val="0"/>
      <w:marBottom w:val="0"/>
      <w:divBdr>
        <w:top w:val="none" w:sz="0" w:space="0" w:color="auto"/>
        <w:left w:val="none" w:sz="0" w:space="0" w:color="auto"/>
        <w:bottom w:val="none" w:sz="0" w:space="0" w:color="auto"/>
        <w:right w:val="none" w:sz="0" w:space="0" w:color="auto"/>
      </w:divBdr>
    </w:div>
    <w:div w:id="1347488906">
      <w:bodyDiv w:val="1"/>
      <w:marLeft w:val="0"/>
      <w:marRight w:val="0"/>
      <w:marTop w:val="0"/>
      <w:marBottom w:val="0"/>
      <w:divBdr>
        <w:top w:val="none" w:sz="0" w:space="0" w:color="auto"/>
        <w:left w:val="none" w:sz="0" w:space="0" w:color="auto"/>
        <w:bottom w:val="none" w:sz="0" w:space="0" w:color="auto"/>
        <w:right w:val="none" w:sz="0" w:space="0" w:color="auto"/>
      </w:divBdr>
    </w:div>
    <w:div w:id="1349024612">
      <w:bodyDiv w:val="1"/>
      <w:marLeft w:val="0"/>
      <w:marRight w:val="0"/>
      <w:marTop w:val="0"/>
      <w:marBottom w:val="0"/>
      <w:divBdr>
        <w:top w:val="none" w:sz="0" w:space="0" w:color="auto"/>
        <w:left w:val="none" w:sz="0" w:space="0" w:color="auto"/>
        <w:bottom w:val="none" w:sz="0" w:space="0" w:color="auto"/>
        <w:right w:val="none" w:sz="0" w:space="0" w:color="auto"/>
      </w:divBdr>
    </w:div>
    <w:div w:id="1349141218">
      <w:bodyDiv w:val="1"/>
      <w:marLeft w:val="0"/>
      <w:marRight w:val="0"/>
      <w:marTop w:val="0"/>
      <w:marBottom w:val="0"/>
      <w:divBdr>
        <w:top w:val="none" w:sz="0" w:space="0" w:color="auto"/>
        <w:left w:val="none" w:sz="0" w:space="0" w:color="auto"/>
        <w:bottom w:val="none" w:sz="0" w:space="0" w:color="auto"/>
        <w:right w:val="none" w:sz="0" w:space="0" w:color="auto"/>
      </w:divBdr>
    </w:div>
    <w:div w:id="1349408321">
      <w:bodyDiv w:val="1"/>
      <w:marLeft w:val="0"/>
      <w:marRight w:val="0"/>
      <w:marTop w:val="0"/>
      <w:marBottom w:val="0"/>
      <w:divBdr>
        <w:top w:val="none" w:sz="0" w:space="0" w:color="auto"/>
        <w:left w:val="none" w:sz="0" w:space="0" w:color="auto"/>
        <w:bottom w:val="none" w:sz="0" w:space="0" w:color="auto"/>
        <w:right w:val="none" w:sz="0" w:space="0" w:color="auto"/>
      </w:divBdr>
    </w:div>
    <w:div w:id="1350446480">
      <w:bodyDiv w:val="1"/>
      <w:marLeft w:val="0"/>
      <w:marRight w:val="0"/>
      <w:marTop w:val="0"/>
      <w:marBottom w:val="0"/>
      <w:divBdr>
        <w:top w:val="none" w:sz="0" w:space="0" w:color="auto"/>
        <w:left w:val="none" w:sz="0" w:space="0" w:color="auto"/>
        <w:bottom w:val="none" w:sz="0" w:space="0" w:color="auto"/>
        <w:right w:val="none" w:sz="0" w:space="0" w:color="auto"/>
      </w:divBdr>
    </w:div>
    <w:div w:id="1350793988">
      <w:bodyDiv w:val="1"/>
      <w:marLeft w:val="0"/>
      <w:marRight w:val="0"/>
      <w:marTop w:val="0"/>
      <w:marBottom w:val="0"/>
      <w:divBdr>
        <w:top w:val="none" w:sz="0" w:space="0" w:color="auto"/>
        <w:left w:val="none" w:sz="0" w:space="0" w:color="auto"/>
        <w:bottom w:val="none" w:sz="0" w:space="0" w:color="auto"/>
        <w:right w:val="none" w:sz="0" w:space="0" w:color="auto"/>
      </w:divBdr>
    </w:div>
    <w:div w:id="1351948280">
      <w:bodyDiv w:val="1"/>
      <w:marLeft w:val="0"/>
      <w:marRight w:val="0"/>
      <w:marTop w:val="0"/>
      <w:marBottom w:val="0"/>
      <w:divBdr>
        <w:top w:val="none" w:sz="0" w:space="0" w:color="auto"/>
        <w:left w:val="none" w:sz="0" w:space="0" w:color="auto"/>
        <w:bottom w:val="none" w:sz="0" w:space="0" w:color="auto"/>
        <w:right w:val="none" w:sz="0" w:space="0" w:color="auto"/>
      </w:divBdr>
    </w:div>
    <w:div w:id="1351953270">
      <w:bodyDiv w:val="1"/>
      <w:marLeft w:val="0"/>
      <w:marRight w:val="0"/>
      <w:marTop w:val="0"/>
      <w:marBottom w:val="0"/>
      <w:divBdr>
        <w:top w:val="none" w:sz="0" w:space="0" w:color="auto"/>
        <w:left w:val="none" w:sz="0" w:space="0" w:color="auto"/>
        <w:bottom w:val="none" w:sz="0" w:space="0" w:color="auto"/>
        <w:right w:val="none" w:sz="0" w:space="0" w:color="auto"/>
      </w:divBdr>
    </w:div>
    <w:div w:id="1352074558">
      <w:bodyDiv w:val="1"/>
      <w:marLeft w:val="0"/>
      <w:marRight w:val="0"/>
      <w:marTop w:val="0"/>
      <w:marBottom w:val="0"/>
      <w:divBdr>
        <w:top w:val="none" w:sz="0" w:space="0" w:color="auto"/>
        <w:left w:val="none" w:sz="0" w:space="0" w:color="auto"/>
        <w:bottom w:val="none" w:sz="0" w:space="0" w:color="auto"/>
        <w:right w:val="none" w:sz="0" w:space="0" w:color="auto"/>
      </w:divBdr>
    </w:div>
    <w:div w:id="1352532265">
      <w:bodyDiv w:val="1"/>
      <w:marLeft w:val="0"/>
      <w:marRight w:val="0"/>
      <w:marTop w:val="0"/>
      <w:marBottom w:val="0"/>
      <w:divBdr>
        <w:top w:val="none" w:sz="0" w:space="0" w:color="auto"/>
        <w:left w:val="none" w:sz="0" w:space="0" w:color="auto"/>
        <w:bottom w:val="none" w:sz="0" w:space="0" w:color="auto"/>
        <w:right w:val="none" w:sz="0" w:space="0" w:color="auto"/>
      </w:divBdr>
    </w:div>
    <w:div w:id="1353069512">
      <w:bodyDiv w:val="1"/>
      <w:marLeft w:val="0"/>
      <w:marRight w:val="0"/>
      <w:marTop w:val="0"/>
      <w:marBottom w:val="0"/>
      <w:divBdr>
        <w:top w:val="none" w:sz="0" w:space="0" w:color="auto"/>
        <w:left w:val="none" w:sz="0" w:space="0" w:color="auto"/>
        <w:bottom w:val="none" w:sz="0" w:space="0" w:color="auto"/>
        <w:right w:val="none" w:sz="0" w:space="0" w:color="auto"/>
      </w:divBdr>
    </w:div>
    <w:div w:id="1353141869">
      <w:bodyDiv w:val="1"/>
      <w:marLeft w:val="0"/>
      <w:marRight w:val="0"/>
      <w:marTop w:val="0"/>
      <w:marBottom w:val="0"/>
      <w:divBdr>
        <w:top w:val="none" w:sz="0" w:space="0" w:color="auto"/>
        <w:left w:val="none" w:sz="0" w:space="0" w:color="auto"/>
        <w:bottom w:val="none" w:sz="0" w:space="0" w:color="auto"/>
        <w:right w:val="none" w:sz="0" w:space="0" w:color="auto"/>
      </w:divBdr>
    </w:div>
    <w:div w:id="1356269513">
      <w:bodyDiv w:val="1"/>
      <w:marLeft w:val="0"/>
      <w:marRight w:val="0"/>
      <w:marTop w:val="0"/>
      <w:marBottom w:val="0"/>
      <w:divBdr>
        <w:top w:val="none" w:sz="0" w:space="0" w:color="auto"/>
        <w:left w:val="none" w:sz="0" w:space="0" w:color="auto"/>
        <w:bottom w:val="none" w:sz="0" w:space="0" w:color="auto"/>
        <w:right w:val="none" w:sz="0" w:space="0" w:color="auto"/>
      </w:divBdr>
    </w:div>
    <w:div w:id="1358388500">
      <w:bodyDiv w:val="1"/>
      <w:marLeft w:val="0"/>
      <w:marRight w:val="0"/>
      <w:marTop w:val="0"/>
      <w:marBottom w:val="0"/>
      <w:divBdr>
        <w:top w:val="none" w:sz="0" w:space="0" w:color="auto"/>
        <w:left w:val="none" w:sz="0" w:space="0" w:color="auto"/>
        <w:bottom w:val="none" w:sz="0" w:space="0" w:color="auto"/>
        <w:right w:val="none" w:sz="0" w:space="0" w:color="auto"/>
      </w:divBdr>
    </w:div>
    <w:div w:id="1359816976">
      <w:bodyDiv w:val="1"/>
      <w:marLeft w:val="0"/>
      <w:marRight w:val="0"/>
      <w:marTop w:val="0"/>
      <w:marBottom w:val="0"/>
      <w:divBdr>
        <w:top w:val="none" w:sz="0" w:space="0" w:color="auto"/>
        <w:left w:val="none" w:sz="0" w:space="0" w:color="auto"/>
        <w:bottom w:val="none" w:sz="0" w:space="0" w:color="auto"/>
        <w:right w:val="none" w:sz="0" w:space="0" w:color="auto"/>
      </w:divBdr>
    </w:div>
    <w:div w:id="1360426568">
      <w:bodyDiv w:val="1"/>
      <w:marLeft w:val="0"/>
      <w:marRight w:val="0"/>
      <w:marTop w:val="0"/>
      <w:marBottom w:val="0"/>
      <w:divBdr>
        <w:top w:val="none" w:sz="0" w:space="0" w:color="auto"/>
        <w:left w:val="none" w:sz="0" w:space="0" w:color="auto"/>
        <w:bottom w:val="none" w:sz="0" w:space="0" w:color="auto"/>
        <w:right w:val="none" w:sz="0" w:space="0" w:color="auto"/>
      </w:divBdr>
    </w:div>
    <w:div w:id="1362364612">
      <w:bodyDiv w:val="1"/>
      <w:marLeft w:val="0"/>
      <w:marRight w:val="0"/>
      <w:marTop w:val="0"/>
      <w:marBottom w:val="0"/>
      <w:divBdr>
        <w:top w:val="none" w:sz="0" w:space="0" w:color="auto"/>
        <w:left w:val="none" w:sz="0" w:space="0" w:color="auto"/>
        <w:bottom w:val="none" w:sz="0" w:space="0" w:color="auto"/>
        <w:right w:val="none" w:sz="0" w:space="0" w:color="auto"/>
      </w:divBdr>
    </w:div>
    <w:div w:id="1362439692">
      <w:bodyDiv w:val="1"/>
      <w:marLeft w:val="0"/>
      <w:marRight w:val="0"/>
      <w:marTop w:val="0"/>
      <w:marBottom w:val="0"/>
      <w:divBdr>
        <w:top w:val="none" w:sz="0" w:space="0" w:color="auto"/>
        <w:left w:val="none" w:sz="0" w:space="0" w:color="auto"/>
        <w:bottom w:val="none" w:sz="0" w:space="0" w:color="auto"/>
        <w:right w:val="none" w:sz="0" w:space="0" w:color="auto"/>
      </w:divBdr>
    </w:div>
    <w:div w:id="1364285682">
      <w:bodyDiv w:val="1"/>
      <w:marLeft w:val="0"/>
      <w:marRight w:val="0"/>
      <w:marTop w:val="0"/>
      <w:marBottom w:val="0"/>
      <w:divBdr>
        <w:top w:val="none" w:sz="0" w:space="0" w:color="auto"/>
        <w:left w:val="none" w:sz="0" w:space="0" w:color="auto"/>
        <w:bottom w:val="none" w:sz="0" w:space="0" w:color="auto"/>
        <w:right w:val="none" w:sz="0" w:space="0" w:color="auto"/>
      </w:divBdr>
    </w:div>
    <w:div w:id="1365326298">
      <w:bodyDiv w:val="1"/>
      <w:marLeft w:val="0"/>
      <w:marRight w:val="0"/>
      <w:marTop w:val="0"/>
      <w:marBottom w:val="0"/>
      <w:divBdr>
        <w:top w:val="none" w:sz="0" w:space="0" w:color="auto"/>
        <w:left w:val="none" w:sz="0" w:space="0" w:color="auto"/>
        <w:bottom w:val="none" w:sz="0" w:space="0" w:color="auto"/>
        <w:right w:val="none" w:sz="0" w:space="0" w:color="auto"/>
      </w:divBdr>
    </w:div>
    <w:div w:id="1365670482">
      <w:bodyDiv w:val="1"/>
      <w:marLeft w:val="0"/>
      <w:marRight w:val="0"/>
      <w:marTop w:val="0"/>
      <w:marBottom w:val="0"/>
      <w:divBdr>
        <w:top w:val="none" w:sz="0" w:space="0" w:color="auto"/>
        <w:left w:val="none" w:sz="0" w:space="0" w:color="auto"/>
        <w:bottom w:val="none" w:sz="0" w:space="0" w:color="auto"/>
        <w:right w:val="none" w:sz="0" w:space="0" w:color="auto"/>
      </w:divBdr>
      <w:divsChild>
        <w:div w:id="382291889">
          <w:marLeft w:val="0"/>
          <w:marRight w:val="0"/>
          <w:marTop w:val="0"/>
          <w:marBottom w:val="0"/>
          <w:divBdr>
            <w:top w:val="none" w:sz="0" w:space="0" w:color="auto"/>
            <w:left w:val="none" w:sz="0" w:space="0" w:color="auto"/>
            <w:bottom w:val="none" w:sz="0" w:space="0" w:color="auto"/>
            <w:right w:val="none" w:sz="0" w:space="0" w:color="auto"/>
          </w:divBdr>
        </w:div>
        <w:div w:id="937980277">
          <w:marLeft w:val="0"/>
          <w:marRight w:val="0"/>
          <w:marTop w:val="0"/>
          <w:marBottom w:val="0"/>
          <w:divBdr>
            <w:top w:val="none" w:sz="0" w:space="0" w:color="auto"/>
            <w:left w:val="none" w:sz="0" w:space="0" w:color="auto"/>
            <w:bottom w:val="none" w:sz="0" w:space="0" w:color="auto"/>
            <w:right w:val="none" w:sz="0" w:space="0" w:color="auto"/>
          </w:divBdr>
        </w:div>
        <w:div w:id="967467068">
          <w:marLeft w:val="0"/>
          <w:marRight w:val="0"/>
          <w:marTop w:val="0"/>
          <w:marBottom w:val="0"/>
          <w:divBdr>
            <w:top w:val="none" w:sz="0" w:space="0" w:color="auto"/>
            <w:left w:val="none" w:sz="0" w:space="0" w:color="auto"/>
            <w:bottom w:val="none" w:sz="0" w:space="0" w:color="auto"/>
            <w:right w:val="none" w:sz="0" w:space="0" w:color="auto"/>
          </w:divBdr>
        </w:div>
        <w:div w:id="983125856">
          <w:marLeft w:val="0"/>
          <w:marRight w:val="0"/>
          <w:marTop w:val="0"/>
          <w:marBottom w:val="0"/>
          <w:divBdr>
            <w:top w:val="none" w:sz="0" w:space="0" w:color="auto"/>
            <w:left w:val="none" w:sz="0" w:space="0" w:color="auto"/>
            <w:bottom w:val="none" w:sz="0" w:space="0" w:color="auto"/>
            <w:right w:val="none" w:sz="0" w:space="0" w:color="auto"/>
          </w:divBdr>
        </w:div>
        <w:div w:id="1064645537">
          <w:marLeft w:val="0"/>
          <w:marRight w:val="0"/>
          <w:marTop w:val="0"/>
          <w:marBottom w:val="0"/>
          <w:divBdr>
            <w:top w:val="none" w:sz="0" w:space="0" w:color="auto"/>
            <w:left w:val="none" w:sz="0" w:space="0" w:color="auto"/>
            <w:bottom w:val="none" w:sz="0" w:space="0" w:color="auto"/>
            <w:right w:val="none" w:sz="0" w:space="0" w:color="auto"/>
          </w:divBdr>
        </w:div>
        <w:div w:id="1221283407">
          <w:marLeft w:val="0"/>
          <w:marRight w:val="0"/>
          <w:marTop w:val="0"/>
          <w:marBottom w:val="0"/>
          <w:divBdr>
            <w:top w:val="none" w:sz="0" w:space="0" w:color="auto"/>
            <w:left w:val="none" w:sz="0" w:space="0" w:color="auto"/>
            <w:bottom w:val="none" w:sz="0" w:space="0" w:color="auto"/>
            <w:right w:val="none" w:sz="0" w:space="0" w:color="auto"/>
          </w:divBdr>
        </w:div>
        <w:div w:id="1398286382">
          <w:marLeft w:val="0"/>
          <w:marRight w:val="0"/>
          <w:marTop w:val="0"/>
          <w:marBottom w:val="0"/>
          <w:divBdr>
            <w:top w:val="none" w:sz="0" w:space="0" w:color="auto"/>
            <w:left w:val="none" w:sz="0" w:space="0" w:color="auto"/>
            <w:bottom w:val="none" w:sz="0" w:space="0" w:color="auto"/>
            <w:right w:val="none" w:sz="0" w:space="0" w:color="auto"/>
          </w:divBdr>
        </w:div>
        <w:div w:id="1445538355">
          <w:marLeft w:val="0"/>
          <w:marRight w:val="0"/>
          <w:marTop w:val="0"/>
          <w:marBottom w:val="0"/>
          <w:divBdr>
            <w:top w:val="none" w:sz="0" w:space="0" w:color="auto"/>
            <w:left w:val="none" w:sz="0" w:space="0" w:color="auto"/>
            <w:bottom w:val="none" w:sz="0" w:space="0" w:color="auto"/>
            <w:right w:val="none" w:sz="0" w:space="0" w:color="auto"/>
          </w:divBdr>
        </w:div>
        <w:div w:id="1521506228">
          <w:marLeft w:val="0"/>
          <w:marRight w:val="0"/>
          <w:marTop w:val="0"/>
          <w:marBottom w:val="0"/>
          <w:divBdr>
            <w:top w:val="none" w:sz="0" w:space="0" w:color="auto"/>
            <w:left w:val="none" w:sz="0" w:space="0" w:color="auto"/>
            <w:bottom w:val="none" w:sz="0" w:space="0" w:color="auto"/>
            <w:right w:val="none" w:sz="0" w:space="0" w:color="auto"/>
          </w:divBdr>
        </w:div>
        <w:div w:id="1682662171">
          <w:marLeft w:val="0"/>
          <w:marRight w:val="0"/>
          <w:marTop w:val="0"/>
          <w:marBottom w:val="0"/>
          <w:divBdr>
            <w:top w:val="none" w:sz="0" w:space="0" w:color="auto"/>
            <w:left w:val="none" w:sz="0" w:space="0" w:color="auto"/>
            <w:bottom w:val="none" w:sz="0" w:space="0" w:color="auto"/>
            <w:right w:val="none" w:sz="0" w:space="0" w:color="auto"/>
          </w:divBdr>
        </w:div>
        <w:div w:id="1889145001">
          <w:marLeft w:val="0"/>
          <w:marRight w:val="0"/>
          <w:marTop w:val="0"/>
          <w:marBottom w:val="0"/>
          <w:divBdr>
            <w:top w:val="none" w:sz="0" w:space="0" w:color="auto"/>
            <w:left w:val="none" w:sz="0" w:space="0" w:color="auto"/>
            <w:bottom w:val="none" w:sz="0" w:space="0" w:color="auto"/>
            <w:right w:val="none" w:sz="0" w:space="0" w:color="auto"/>
          </w:divBdr>
        </w:div>
        <w:div w:id="2134590021">
          <w:marLeft w:val="0"/>
          <w:marRight w:val="0"/>
          <w:marTop w:val="0"/>
          <w:marBottom w:val="0"/>
          <w:divBdr>
            <w:top w:val="none" w:sz="0" w:space="0" w:color="auto"/>
            <w:left w:val="none" w:sz="0" w:space="0" w:color="auto"/>
            <w:bottom w:val="none" w:sz="0" w:space="0" w:color="auto"/>
            <w:right w:val="none" w:sz="0" w:space="0" w:color="auto"/>
          </w:divBdr>
        </w:div>
      </w:divsChild>
    </w:div>
    <w:div w:id="1366785383">
      <w:bodyDiv w:val="1"/>
      <w:marLeft w:val="0"/>
      <w:marRight w:val="0"/>
      <w:marTop w:val="0"/>
      <w:marBottom w:val="0"/>
      <w:divBdr>
        <w:top w:val="none" w:sz="0" w:space="0" w:color="auto"/>
        <w:left w:val="none" w:sz="0" w:space="0" w:color="auto"/>
        <w:bottom w:val="none" w:sz="0" w:space="0" w:color="auto"/>
        <w:right w:val="none" w:sz="0" w:space="0" w:color="auto"/>
      </w:divBdr>
    </w:div>
    <w:div w:id="1368606533">
      <w:bodyDiv w:val="1"/>
      <w:marLeft w:val="0"/>
      <w:marRight w:val="0"/>
      <w:marTop w:val="0"/>
      <w:marBottom w:val="0"/>
      <w:divBdr>
        <w:top w:val="none" w:sz="0" w:space="0" w:color="auto"/>
        <w:left w:val="none" w:sz="0" w:space="0" w:color="auto"/>
        <w:bottom w:val="none" w:sz="0" w:space="0" w:color="auto"/>
        <w:right w:val="none" w:sz="0" w:space="0" w:color="auto"/>
      </w:divBdr>
    </w:div>
    <w:div w:id="1368792657">
      <w:bodyDiv w:val="1"/>
      <w:marLeft w:val="0"/>
      <w:marRight w:val="0"/>
      <w:marTop w:val="0"/>
      <w:marBottom w:val="0"/>
      <w:divBdr>
        <w:top w:val="none" w:sz="0" w:space="0" w:color="auto"/>
        <w:left w:val="none" w:sz="0" w:space="0" w:color="auto"/>
        <w:bottom w:val="none" w:sz="0" w:space="0" w:color="auto"/>
        <w:right w:val="none" w:sz="0" w:space="0" w:color="auto"/>
      </w:divBdr>
    </w:div>
    <w:div w:id="1369530892">
      <w:bodyDiv w:val="1"/>
      <w:marLeft w:val="0"/>
      <w:marRight w:val="0"/>
      <w:marTop w:val="0"/>
      <w:marBottom w:val="0"/>
      <w:divBdr>
        <w:top w:val="none" w:sz="0" w:space="0" w:color="auto"/>
        <w:left w:val="none" w:sz="0" w:space="0" w:color="auto"/>
        <w:bottom w:val="none" w:sz="0" w:space="0" w:color="auto"/>
        <w:right w:val="none" w:sz="0" w:space="0" w:color="auto"/>
      </w:divBdr>
    </w:div>
    <w:div w:id="1371303171">
      <w:bodyDiv w:val="1"/>
      <w:marLeft w:val="0"/>
      <w:marRight w:val="0"/>
      <w:marTop w:val="0"/>
      <w:marBottom w:val="0"/>
      <w:divBdr>
        <w:top w:val="none" w:sz="0" w:space="0" w:color="auto"/>
        <w:left w:val="none" w:sz="0" w:space="0" w:color="auto"/>
        <w:bottom w:val="none" w:sz="0" w:space="0" w:color="auto"/>
        <w:right w:val="none" w:sz="0" w:space="0" w:color="auto"/>
      </w:divBdr>
    </w:div>
    <w:div w:id="1371342898">
      <w:bodyDiv w:val="1"/>
      <w:marLeft w:val="0"/>
      <w:marRight w:val="0"/>
      <w:marTop w:val="0"/>
      <w:marBottom w:val="0"/>
      <w:divBdr>
        <w:top w:val="none" w:sz="0" w:space="0" w:color="auto"/>
        <w:left w:val="none" w:sz="0" w:space="0" w:color="auto"/>
        <w:bottom w:val="none" w:sz="0" w:space="0" w:color="auto"/>
        <w:right w:val="none" w:sz="0" w:space="0" w:color="auto"/>
      </w:divBdr>
    </w:div>
    <w:div w:id="1371417064">
      <w:bodyDiv w:val="1"/>
      <w:marLeft w:val="0"/>
      <w:marRight w:val="0"/>
      <w:marTop w:val="0"/>
      <w:marBottom w:val="0"/>
      <w:divBdr>
        <w:top w:val="none" w:sz="0" w:space="0" w:color="auto"/>
        <w:left w:val="none" w:sz="0" w:space="0" w:color="auto"/>
        <w:bottom w:val="none" w:sz="0" w:space="0" w:color="auto"/>
        <w:right w:val="none" w:sz="0" w:space="0" w:color="auto"/>
      </w:divBdr>
    </w:div>
    <w:div w:id="1371959965">
      <w:bodyDiv w:val="1"/>
      <w:marLeft w:val="0"/>
      <w:marRight w:val="0"/>
      <w:marTop w:val="0"/>
      <w:marBottom w:val="0"/>
      <w:divBdr>
        <w:top w:val="none" w:sz="0" w:space="0" w:color="auto"/>
        <w:left w:val="none" w:sz="0" w:space="0" w:color="auto"/>
        <w:bottom w:val="none" w:sz="0" w:space="0" w:color="auto"/>
        <w:right w:val="none" w:sz="0" w:space="0" w:color="auto"/>
      </w:divBdr>
    </w:div>
    <w:div w:id="1373578852">
      <w:bodyDiv w:val="1"/>
      <w:marLeft w:val="0"/>
      <w:marRight w:val="0"/>
      <w:marTop w:val="0"/>
      <w:marBottom w:val="0"/>
      <w:divBdr>
        <w:top w:val="none" w:sz="0" w:space="0" w:color="auto"/>
        <w:left w:val="none" w:sz="0" w:space="0" w:color="auto"/>
        <w:bottom w:val="none" w:sz="0" w:space="0" w:color="auto"/>
        <w:right w:val="none" w:sz="0" w:space="0" w:color="auto"/>
      </w:divBdr>
    </w:div>
    <w:div w:id="1374310170">
      <w:bodyDiv w:val="1"/>
      <w:marLeft w:val="0"/>
      <w:marRight w:val="0"/>
      <w:marTop w:val="0"/>
      <w:marBottom w:val="0"/>
      <w:divBdr>
        <w:top w:val="none" w:sz="0" w:space="0" w:color="auto"/>
        <w:left w:val="none" w:sz="0" w:space="0" w:color="auto"/>
        <w:bottom w:val="none" w:sz="0" w:space="0" w:color="auto"/>
        <w:right w:val="none" w:sz="0" w:space="0" w:color="auto"/>
      </w:divBdr>
    </w:div>
    <w:div w:id="1374311171">
      <w:bodyDiv w:val="1"/>
      <w:marLeft w:val="0"/>
      <w:marRight w:val="0"/>
      <w:marTop w:val="0"/>
      <w:marBottom w:val="0"/>
      <w:divBdr>
        <w:top w:val="none" w:sz="0" w:space="0" w:color="auto"/>
        <w:left w:val="none" w:sz="0" w:space="0" w:color="auto"/>
        <w:bottom w:val="none" w:sz="0" w:space="0" w:color="auto"/>
        <w:right w:val="none" w:sz="0" w:space="0" w:color="auto"/>
      </w:divBdr>
    </w:div>
    <w:div w:id="1379284361">
      <w:bodyDiv w:val="1"/>
      <w:marLeft w:val="0"/>
      <w:marRight w:val="0"/>
      <w:marTop w:val="0"/>
      <w:marBottom w:val="0"/>
      <w:divBdr>
        <w:top w:val="none" w:sz="0" w:space="0" w:color="auto"/>
        <w:left w:val="none" w:sz="0" w:space="0" w:color="auto"/>
        <w:bottom w:val="none" w:sz="0" w:space="0" w:color="auto"/>
        <w:right w:val="none" w:sz="0" w:space="0" w:color="auto"/>
      </w:divBdr>
    </w:div>
    <w:div w:id="1381053184">
      <w:bodyDiv w:val="1"/>
      <w:marLeft w:val="0"/>
      <w:marRight w:val="0"/>
      <w:marTop w:val="0"/>
      <w:marBottom w:val="0"/>
      <w:divBdr>
        <w:top w:val="none" w:sz="0" w:space="0" w:color="auto"/>
        <w:left w:val="none" w:sz="0" w:space="0" w:color="auto"/>
        <w:bottom w:val="none" w:sz="0" w:space="0" w:color="auto"/>
        <w:right w:val="none" w:sz="0" w:space="0" w:color="auto"/>
      </w:divBdr>
    </w:div>
    <w:div w:id="1382050474">
      <w:bodyDiv w:val="1"/>
      <w:marLeft w:val="0"/>
      <w:marRight w:val="0"/>
      <w:marTop w:val="0"/>
      <w:marBottom w:val="0"/>
      <w:divBdr>
        <w:top w:val="none" w:sz="0" w:space="0" w:color="auto"/>
        <w:left w:val="none" w:sz="0" w:space="0" w:color="auto"/>
        <w:bottom w:val="none" w:sz="0" w:space="0" w:color="auto"/>
        <w:right w:val="none" w:sz="0" w:space="0" w:color="auto"/>
      </w:divBdr>
    </w:div>
    <w:div w:id="1382172641">
      <w:bodyDiv w:val="1"/>
      <w:marLeft w:val="0"/>
      <w:marRight w:val="0"/>
      <w:marTop w:val="0"/>
      <w:marBottom w:val="0"/>
      <w:divBdr>
        <w:top w:val="none" w:sz="0" w:space="0" w:color="auto"/>
        <w:left w:val="none" w:sz="0" w:space="0" w:color="auto"/>
        <w:bottom w:val="none" w:sz="0" w:space="0" w:color="auto"/>
        <w:right w:val="none" w:sz="0" w:space="0" w:color="auto"/>
      </w:divBdr>
    </w:div>
    <w:div w:id="1382246620">
      <w:bodyDiv w:val="1"/>
      <w:marLeft w:val="0"/>
      <w:marRight w:val="0"/>
      <w:marTop w:val="0"/>
      <w:marBottom w:val="0"/>
      <w:divBdr>
        <w:top w:val="none" w:sz="0" w:space="0" w:color="auto"/>
        <w:left w:val="none" w:sz="0" w:space="0" w:color="auto"/>
        <w:bottom w:val="none" w:sz="0" w:space="0" w:color="auto"/>
        <w:right w:val="none" w:sz="0" w:space="0" w:color="auto"/>
      </w:divBdr>
    </w:div>
    <w:div w:id="1382746541">
      <w:bodyDiv w:val="1"/>
      <w:marLeft w:val="0"/>
      <w:marRight w:val="0"/>
      <w:marTop w:val="0"/>
      <w:marBottom w:val="0"/>
      <w:divBdr>
        <w:top w:val="none" w:sz="0" w:space="0" w:color="auto"/>
        <w:left w:val="none" w:sz="0" w:space="0" w:color="auto"/>
        <w:bottom w:val="none" w:sz="0" w:space="0" w:color="auto"/>
        <w:right w:val="none" w:sz="0" w:space="0" w:color="auto"/>
      </w:divBdr>
      <w:divsChild>
        <w:div w:id="69470123">
          <w:marLeft w:val="0"/>
          <w:marRight w:val="0"/>
          <w:marTop w:val="0"/>
          <w:marBottom w:val="0"/>
          <w:divBdr>
            <w:top w:val="none" w:sz="0" w:space="0" w:color="auto"/>
            <w:left w:val="none" w:sz="0" w:space="0" w:color="auto"/>
            <w:bottom w:val="none" w:sz="0" w:space="0" w:color="auto"/>
            <w:right w:val="none" w:sz="0" w:space="0" w:color="auto"/>
          </w:divBdr>
        </w:div>
        <w:div w:id="98070406">
          <w:marLeft w:val="0"/>
          <w:marRight w:val="0"/>
          <w:marTop w:val="0"/>
          <w:marBottom w:val="0"/>
          <w:divBdr>
            <w:top w:val="none" w:sz="0" w:space="0" w:color="auto"/>
            <w:left w:val="none" w:sz="0" w:space="0" w:color="auto"/>
            <w:bottom w:val="none" w:sz="0" w:space="0" w:color="auto"/>
            <w:right w:val="none" w:sz="0" w:space="0" w:color="auto"/>
          </w:divBdr>
        </w:div>
        <w:div w:id="219562821">
          <w:marLeft w:val="0"/>
          <w:marRight w:val="0"/>
          <w:marTop w:val="0"/>
          <w:marBottom w:val="0"/>
          <w:divBdr>
            <w:top w:val="none" w:sz="0" w:space="0" w:color="auto"/>
            <w:left w:val="none" w:sz="0" w:space="0" w:color="auto"/>
            <w:bottom w:val="none" w:sz="0" w:space="0" w:color="auto"/>
            <w:right w:val="none" w:sz="0" w:space="0" w:color="auto"/>
          </w:divBdr>
        </w:div>
        <w:div w:id="229006348">
          <w:marLeft w:val="0"/>
          <w:marRight w:val="0"/>
          <w:marTop w:val="0"/>
          <w:marBottom w:val="0"/>
          <w:divBdr>
            <w:top w:val="none" w:sz="0" w:space="0" w:color="auto"/>
            <w:left w:val="none" w:sz="0" w:space="0" w:color="auto"/>
            <w:bottom w:val="none" w:sz="0" w:space="0" w:color="auto"/>
            <w:right w:val="none" w:sz="0" w:space="0" w:color="auto"/>
          </w:divBdr>
        </w:div>
        <w:div w:id="479884581">
          <w:marLeft w:val="0"/>
          <w:marRight w:val="0"/>
          <w:marTop w:val="0"/>
          <w:marBottom w:val="0"/>
          <w:divBdr>
            <w:top w:val="none" w:sz="0" w:space="0" w:color="auto"/>
            <w:left w:val="none" w:sz="0" w:space="0" w:color="auto"/>
            <w:bottom w:val="none" w:sz="0" w:space="0" w:color="auto"/>
            <w:right w:val="none" w:sz="0" w:space="0" w:color="auto"/>
          </w:divBdr>
        </w:div>
        <w:div w:id="950671808">
          <w:marLeft w:val="0"/>
          <w:marRight w:val="0"/>
          <w:marTop w:val="0"/>
          <w:marBottom w:val="0"/>
          <w:divBdr>
            <w:top w:val="none" w:sz="0" w:space="0" w:color="auto"/>
            <w:left w:val="none" w:sz="0" w:space="0" w:color="auto"/>
            <w:bottom w:val="none" w:sz="0" w:space="0" w:color="auto"/>
            <w:right w:val="none" w:sz="0" w:space="0" w:color="auto"/>
          </w:divBdr>
        </w:div>
        <w:div w:id="1010911179">
          <w:marLeft w:val="0"/>
          <w:marRight w:val="0"/>
          <w:marTop w:val="0"/>
          <w:marBottom w:val="0"/>
          <w:divBdr>
            <w:top w:val="none" w:sz="0" w:space="0" w:color="auto"/>
            <w:left w:val="none" w:sz="0" w:space="0" w:color="auto"/>
            <w:bottom w:val="none" w:sz="0" w:space="0" w:color="auto"/>
            <w:right w:val="none" w:sz="0" w:space="0" w:color="auto"/>
          </w:divBdr>
        </w:div>
        <w:div w:id="1084574739">
          <w:marLeft w:val="0"/>
          <w:marRight w:val="0"/>
          <w:marTop w:val="0"/>
          <w:marBottom w:val="0"/>
          <w:divBdr>
            <w:top w:val="none" w:sz="0" w:space="0" w:color="auto"/>
            <w:left w:val="none" w:sz="0" w:space="0" w:color="auto"/>
            <w:bottom w:val="none" w:sz="0" w:space="0" w:color="auto"/>
            <w:right w:val="none" w:sz="0" w:space="0" w:color="auto"/>
          </w:divBdr>
        </w:div>
        <w:div w:id="1233083340">
          <w:marLeft w:val="0"/>
          <w:marRight w:val="0"/>
          <w:marTop w:val="0"/>
          <w:marBottom w:val="0"/>
          <w:divBdr>
            <w:top w:val="none" w:sz="0" w:space="0" w:color="auto"/>
            <w:left w:val="none" w:sz="0" w:space="0" w:color="auto"/>
            <w:bottom w:val="none" w:sz="0" w:space="0" w:color="auto"/>
            <w:right w:val="none" w:sz="0" w:space="0" w:color="auto"/>
          </w:divBdr>
        </w:div>
        <w:div w:id="1443066960">
          <w:marLeft w:val="0"/>
          <w:marRight w:val="0"/>
          <w:marTop w:val="0"/>
          <w:marBottom w:val="0"/>
          <w:divBdr>
            <w:top w:val="none" w:sz="0" w:space="0" w:color="auto"/>
            <w:left w:val="none" w:sz="0" w:space="0" w:color="auto"/>
            <w:bottom w:val="none" w:sz="0" w:space="0" w:color="auto"/>
            <w:right w:val="none" w:sz="0" w:space="0" w:color="auto"/>
          </w:divBdr>
        </w:div>
        <w:div w:id="1484396192">
          <w:marLeft w:val="0"/>
          <w:marRight w:val="0"/>
          <w:marTop w:val="0"/>
          <w:marBottom w:val="0"/>
          <w:divBdr>
            <w:top w:val="none" w:sz="0" w:space="0" w:color="auto"/>
            <w:left w:val="none" w:sz="0" w:space="0" w:color="auto"/>
            <w:bottom w:val="none" w:sz="0" w:space="0" w:color="auto"/>
            <w:right w:val="none" w:sz="0" w:space="0" w:color="auto"/>
          </w:divBdr>
        </w:div>
        <w:div w:id="2087915149">
          <w:marLeft w:val="0"/>
          <w:marRight w:val="0"/>
          <w:marTop w:val="0"/>
          <w:marBottom w:val="0"/>
          <w:divBdr>
            <w:top w:val="none" w:sz="0" w:space="0" w:color="auto"/>
            <w:left w:val="none" w:sz="0" w:space="0" w:color="auto"/>
            <w:bottom w:val="none" w:sz="0" w:space="0" w:color="auto"/>
            <w:right w:val="none" w:sz="0" w:space="0" w:color="auto"/>
          </w:divBdr>
        </w:div>
      </w:divsChild>
    </w:div>
    <w:div w:id="1383099176">
      <w:bodyDiv w:val="1"/>
      <w:marLeft w:val="0"/>
      <w:marRight w:val="0"/>
      <w:marTop w:val="0"/>
      <w:marBottom w:val="0"/>
      <w:divBdr>
        <w:top w:val="none" w:sz="0" w:space="0" w:color="auto"/>
        <w:left w:val="none" w:sz="0" w:space="0" w:color="auto"/>
        <w:bottom w:val="none" w:sz="0" w:space="0" w:color="auto"/>
        <w:right w:val="none" w:sz="0" w:space="0" w:color="auto"/>
      </w:divBdr>
    </w:div>
    <w:div w:id="1383601917">
      <w:bodyDiv w:val="1"/>
      <w:marLeft w:val="0"/>
      <w:marRight w:val="0"/>
      <w:marTop w:val="0"/>
      <w:marBottom w:val="0"/>
      <w:divBdr>
        <w:top w:val="none" w:sz="0" w:space="0" w:color="auto"/>
        <w:left w:val="none" w:sz="0" w:space="0" w:color="auto"/>
        <w:bottom w:val="none" w:sz="0" w:space="0" w:color="auto"/>
        <w:right w:val="none" w:sz="0" w:space="0" w:color="auto"/>
      </w:divBdr>
      <w:divsChild>
        <w:div w:id="2126920617">
          <w:marLeft w:val="0"/>
          <w:marRight w:val="0"/>
          <w:marTop w:val="0"/>
          <w:marBottom w:val="0"/>
          <w:divBdr>
            <w:top w:val="none" w:sz="0" w:space="0" w:color="auto"/>
            <w:left w:val="none" w:sz="0" w:space="0" w:color="auto"/>
            <w:bottom w:val="none" w:sz="0" w:space="0" w:color="auto"/>
            <w:right w:val="none" w:sz="0" w:space="0" w:color="auto"/>
          </w:divBdr>
        </w:div>
        <w:div w:id="1576277039">
          <w:marLeft w:val="0"/>
          <w:marRight w:val="0"/>
          <w:marTop w:val="0"/>
          <w:marBottom w:val="0"/>
          <w:divBdr>
            <w:top w:val="none" w:sz="0" w:space="0" w:color="auto"/>
            <w:left w:val="none" w:sz="0" w:space="0" w:color="auto"/>
            <w:bottom w:val="none" w:sz="0" w:space="0" w:color="auto"/>
            <w:right w:val="none" w:sz="0" w:space="0" w:color="auto"/>
          </w:divBdr>
        </w:div>
        <w:div w:id="1662393001">
          <w:marLeft w:val="0"/>
          <w:marRight w:val="0"/>
          <w:marTop w:val="0"/>
          <w:marBottom w:val="0"/>
          <w:divBdr>
            <w:top w:val="none" w:sz="0" w:space="0" w:color="auto"/>
            <w:left w:val="none" w:sz="0" w:space="0" w:color="auto"/>
            <w:bottom w:val="none" w:sz="0" w:space="0" w:color="auto"/>
            <w:right w:val="none" w:sz="0" w:space="0" w:color="auto"/>
          </w:divBdr>
        </w:div>
        <w:div w:id="1540316499">
          <w:marLeft w:val="0"/>
          <w:marRight w:val="0"/>
          <w:marTop w:val="0"/>
          <w:marBottom w:val="0"/>
          <w:divBdr>
            <w:top w:val="none" w:sz="0" w:space="0" w:color="auto"/>
            <w:left w:val="none" w:sz="0" w:space="0" w:color="auto"/>
            <w:bottom w:val="none" w:sz="0" w:space="0" w:color="auto"/>
            <w:right w:val="none" w:sz="0" w:space="0" w:color="auto"/>
          </w:divBdr>
        </w:div>
        <w:div w:id="1281644739">
          <w:marLeft w:val="0"/>
          <w:marRight w:val="0"/>
          <w:marTop w:val="0"/>
          <w:marBottom w:val="0"/>
          <w:divBdr>
            <w:top w:val="none" w:sz="0" w:space="0" w:color="auto"/>
            <w:left w:val="none" w:sz="0" w:space="0" w:color="auto"/>
            <w:bottom w:val="none" w:sz="0" w:space="0" w:color="auto"/>
            <w:right w:val="none" w:sz="0" w:space="0" w:color="auto"/>
          </w:divBdr>
        </w:div>
      </w:divsChild>
    </w:div>
    <w:div w:id="1384255867">
      <w:bodyDiv w:val="1"/>
      <w:marLeft w:val="0"/>
      <w:marRight w:val="0"/>
      <w:marTop w:val="0"/>
      <w:marBottom w:val="0"/>
      <w:divBdr>
        <w:top w:val="none" w:sz="0" w:space="0" w:color="auto"/>
        <w:left w:val="none" w:sz="0" w:space="0" w:color="auto"/>
        <w:bottom w:val="none" w:sz="0" w:space="0" w:color="auto"/>
        <w:right w:val="none" w:sz="0" w:space="0" w:color="auto"/>
      </w:divBdr>
    </w:div>
    <w:div w:id="1384522314">
      <w:bodyDiv w:val="1"/>
      <w:marLeft w:val="0"/>
      <w:marRight w:val="0"/>
      <w:marTop w:val="0"/>
      <w:marBottom w:val="0"/>
      <w:divBdr>
        <w:top w:val="none" w:sz="0" w:space="0" w:color="auto"/>
        <w:left w:val="none" w:sz="0" w:space="0" w:color="auto"/>
        <w:bottom w:val="none" w:sz="0" w:space="0" w:color="auto"/>
        <w:right w:val="none" w:sz="0" w:space="0" w:color="auto"/>
      </w:divBdr>
    </w:div>
    <w:div w:id="1384719633">
      <w:bodyDiv w:val="1"/>
      <w:marLeft w:val="0"/>
      <w:marRight w:val="0"/>
      <w:marTop w:val="0"/>
      <w:marBottom w:val="0"/>
      <w:divBdr>
        <w:top w:val="none" w:sz="0" w:space="0" w:color="auto"/>
        <w:left w:val="none" w:sz="0" w:space="0" w:color="auto"/>
        <w:bottom w:val="none" w:sz="0" w:space="0" w:color="auto"/>
        <w:right w:val="none" w:sz="0" w:space="0" w:color="auto"/>
      </w:divBdr>
    </w:div>
    <w:div w:id="1384869345">
      <w:bodyDiv w:val="1"/>
      <w:marLeft w:val="0"/>
      <w:marRight w:val="0"/>
      <w:marTop w:val="0"/>
      <w:marBottom w:val="0"/>
      <w:divBdr>
        <w:top w:val="none" w:sz="0" w:space="0" w:color="auto"/>
        <w:left w:val="none" w:sz="0" w:space="0" w:color="auto"/>
        <w:bottom w:val="none" w:sz="0" w:space="0" w:color="auto"/>
        <w:right w:val="none" w:sz="0" w:space="0" w:color="auto"/>
      </w:divBdr>
    </w:div>
    <w:div w:id="1385715542">
      <w:bodyDiv w:val="1"/>
      <w:marLeft w:val="0"/>
      <w:marRight w:val="0"/>
      <w:marTop w:val="0"/>
      <w:marBottom w:val="0"/>
      <w:divBdr>
        <w:top w:val="none" w:sz="0" w:space="0" w:color="auto"/>
        <w:left w:val="none" w:sz="0" w:space="0" w:color="auto"/>
        <w:bottom w:val="none" w:sz="0" w:space="0" w:color="auto"/>
        <w:right w:val="none" w:sz="0" w:space="0" w:color="auto"/>
      </w:divBdr>
    </w:div>
    <w:div w:id="1386446722">
      <w:bodyDiv w:val="1"/>
      <w:marLeft w:val="0"/>
      <w:marRight w:val="0"/>
      <w:marTop w:val="0"/>
      <w:marBottom w:val="0"/>
      <w:divBdr>
        <w:top w:val="none" w:sz="0" w:space="0" w:color="auto"/>
        <w:left w:val="none" w:sz="0" w:space="0" w:color="auto"/>
        <w:bottom w:val="none" w:sz="0" w:space="0" w:color="auto"/>
        <w:right w:val="none" w:sz="0" w:space="0" w:color="auto"/>
      </w:divBdr>
      <w:divsChild>
        <w:div w:id="174616835">
          <w:marLeft w:val="0"/>
          <w:marRight w:val="0"/>
          <w:marTop w:val="0"/>
          <w:marBottom w:val="0"/>
          <w:divBdr>
            <w:top w:val="none" w:sz="0" w:space="0" w:color="auto"/>
            <w:left w:val="none" w:sz="0" w:space="0" w:color="auto"/>
            <w:bottom w:val="none" w:sz="0" w:space="0" w:color="auto"/>
            <w:right w:val="none" w:sz="0" w:space="0" w:color="auto"/>
          </w:divBdr>
        </w:div>
        <w:div w:id="190342688">
          <w:marLeft w:val="0"/>
          <w:marRight w:val="0"/>
          <w:marTop w:val="0"/>
          <w:marBottom w:val="0"/>
          <w:divBdr>
            <w:top w:val="none" w:sz="0" w:space="0" w:color="auto"/>
            <w:left w:val="none" w:sz="0" w:space="0" w:color="auto"/>
            <w:bottom w:val="none" w:sz="0" w:space="0" w:color="auto"/>
            <w:right w:val="none" w:sz="0" w:space="0" w:color="auto"/>
          </w:divBdr>
        </w:div>
        <w:div w:id="220336710">
          <w:marLeft w:val="0"/>
          <w:marRight w:val="0"/>
          <w:marTop w:val="0"/>
          <w:marBottom w:val="0"/>
          <w:divBdr>
            <w:top w:val="none" w:sz="0" w:space="0" w:color="auto"/>
            <w:left w:val="none" w:sz="0" w:space="0" w:color="auto"/>
            <w:bottom w:val="none" w:sz="0" w:space="0" w:color="auto"/>
            <w:right w:val="none" w:sz="0" w:space="0" w:color="auto"/>
          </w:divBdr>
        </w:div>
        <w:div w:id="265966138">
          <w:marLeft w:val="0"/>
          <w:marRight w:val="0"/>
          <w:marTop w:val="0"/>
          <w:marBottom w:val="0"/>
          <w:divBdr>
            <w:top w:val="none" w:sz="0" w:space="0" w:color="auto"/>
            <w:left w:val="none" w:sz="0" w:space="0" w:color="auto"/>
            <w:bottom w:val="none" w:sz="0" w:space="0" w:color="auto"/>
            <w:right w:val="none" w:sz="0" w:space="0" w:color="auto"/>
          </w:divBdr>
        </w:div>
        <w:div w:id="324431731">
          <w:marLeft w:val="0"/>
          <w:marRight w:val="0"/>
          <w:marTop w:val="0"/>
          <w:marBottom w:val="0"/>
          <w:divBdr>
            <w:top w:val="none" w:sz="0" w:space="0" w:color="auto"/>
            <w:left w:val="none" w:sz="0" w:space="0" w:color="auto"/>
            <w:bottom w:val="none" w:sz="0" w:space="0" w:color="auto"/>
            <w:right w:val="none" w:sz="0" w:space="0" w:color="auto"/>
          </w:divBdr>
        </w:div>
        <w:div w:id="331565387">
          <w:marLeft w:val="0"/>
          <w:marRight w:val="0"/>
          <w:marTop w:val="0"/>
          <w:marBottom w:val="0"/>
          <w:divBdr>
            <w:top w:val="none" w:sz="0" w:space="0" w:color="auto"/>
            <w:left w:val="none" w:sz="0" w:space="0" w:color="auto"/>
            <w:bottom w:val="none" w:sz="0" w:space="0" w:color="auto"/>
            <w:right w:val="none" w:sz="0" w:space="0" w:color="auto"/>
          </w:divBdr>
        </w:div>
        <w:div w:id="350108497">
          <w:marLeft w:val="0"/>
          <w:marRight w:val="0"/>
          <w:marTop w:val="0"/>
          <w:marBottom w:val="0"/>
          <w:divBdr>
            <w:top w:val="none" w:sz="0" w:space="0" w:color="auto"/>
            <w:left w:val="none" w:sz="0" w:space="0" w:color="auto"/>
            <w:bottom w:val="none" w:sz="0" w:space="0" w:color="auto"/>
            <w:right w:val="none" w:sz="0" w:space="0" w:color="auto"/>
          </w:divBdr>
        </w:div>
        <w:div w:id="384449123">
          <w:marLeft w:val="0"/>
          <w:marRight w:val="0"/>
          <w:marTop w:val="0"/>
          <w:marBottom w:val="0"/>
          <w:divBdr>
            <w:top w:val="none" w:sz="0" w:space="0" w:color="auto"/>
            <w:left w:val="none" w:sz="0" w:space="0" w:color="auto"/>
            <w:bottom w:val="none" w:sz="0" w:space="0" w:color="auto"/>
            <w:right w:val="none" w:sz="0" w:space="0" w:color="auto"/>
          </w:divBdr>
        </w:div>
        <w:div w:id="390544151">
          <w:marLeft w:val="0"/>
          <w:marRight w:val="0"/>
          <w:marTop w:val="0"/>
          <w:marBottom w:val="0"/>
          <w:divBdr>
            <w:top w:val="none" w:sz="0" w:space="0" w:color="auto"/>
            <w:left w:val="none" w:sz="0" w:space="0" w:color="auto"/>
            <w:bottom w:val="none" w:sz="0" w:space="0" w:color="auto"/>
            <w:right w:val="none" w:sz="0" w:space="0" w:color="auto"/>
          </w:divBdr>
        </w:div>
        <w:div w:id="416558719">
          <w:marLeft w:val="0"/>
          <w:marRight w:val="0"/>
          <w:marTop w:val="0"/>
          <w:marBottom w:val="0"/>
          <w:divBdr>
            <w:top w:val="none" w:sz="0" w:space="0" w:color="auto"/>
            <w:left w:val="none" w:sz="0" w:space="0" w:color="auto"/>
            <w:bottom w:val="none" w:sz="0" w:space="0" w:color="auto"/>
            <w:right w:val="none" w:sz="0" w:space="0" w:color="auto"/>
          </w:divBdr>
        </w:div>
        <w:div w:id="597836412">
          <w:marLeft w:val="0"/>
          <w:marRight w:val="0"/>
          <w:marTop w:val="0"/>
          <w:marBottom w:val="0"/>
          <w:divBdr>
            <w:top w:val="none" w:sz="0" w:space="0" w:color="auto"/>
            <w:left w:val="none" w:sz="0" w:space="0" w:color="auto"/>
            <w:bottom w:val="none" w:sz="0" w:space="0" w:color="auto"/>
            <w:right w:val="none" w:sz="0" w:space="0" w:color="auto"/>
          </w:divBdr>
        </w:div>
        <w:div w:id="708458983">
          <w:marLeft w:val="0"/>
          <w:marRight w:val="0"/>
          <w:marTop w:val="0"/>
          <w:marBottom w:val="0"/>
          <w:divBdr>
            <w:top w:val="none" w:sz="0" w:space="0" w:color="auto"/>
            <w:left w:val="none" w:sz="0" w:space="0" w:color="auto"/>
            <w:bottom w:val="none" w:sz="0" w:space="0" w:color="auto"/>
            <w:right w:val="none" w:sz="0" w:space="0" w:color="auto"/>
          </w:divBdr>
        </w:div>
        <w:div w:id="737631294">
          <w:marLeft w:val="0"/>
          <w:marRight w:val="0"/>
          <w:marTop w:val="0"/>
          <w:marBottom w:val="0"/>
          <w:divBdr>
            <w:top w:val="none" w:sz="0" w:space="0" w:color="auto"/>
            <w:left w:val="none" w:sz="0" w:space="0" w:color="auto"/>
            <w:bottom w:val="none" w:sz="0" w:space="0" w:color="auto"/>
            <w:right w:val="none" w:sz="0" w:space="0" w:color="auto"/>
          </w:divBdr>
        </w:div>
        <w:div w:id="893738480">
          <w:marLeft w:val="0"/>
          <w:marRight w:val="0"/>
          <w:marTop w:val="0"/>
          <w:marBottom w:val="0"/>
          <w:divBdr>
            <w:top w:val="none" w:sz="0" w:space="0" w:color="auto"/>
            <w:left w:val="none" w:sz="0" w:space="0" w:color="auto"/>
            <w:bottom w:val="none" w:sz="0" w:space="0" w:color="auto"/>
            <w:right w:val="none" w:sz="0" w:space="0" w:color="auto"/>
          </w:divBdr>
        </w:div>
        <w:div w:id="904029395">
          <w:marLeft w:val="0"/>
          <w:marRight w:val="0"/>
          <w:marTop w:val="0"/>
          <w:marBottom w:val="0"/>
          <w:divBdr>
            <w:top w:val="none" w:sz="0" w:space="0" w:color="auto"/>
            <w:left w:val="none" w:sz="0" w:space="0" w:color="auto"/>
            <w:bottom w:val="none" w:sz="0" w:space="0" w:color="auto"/>
            <w:right w:val="none" w:sz="0" w:space="0" w:color="auto"/>
          </w:divBdr>
        </w:div>
        <w:div w:id="917708550">
          <w:marLeft w:val="0"/>
          <w:marRight w:val="0"/>
          <w:marTop w:val="0"/>
          <w:marBottom w:val="0"/>
          <w:divBdr>
            <w:top w:val="none" w:sz="0" w:space="0" w:color="auto"/>
            <w:left w:val="none" w:sz="0" w:space="0" w:color="auto"/>
            <w:bottom w:val="none" w:sz="0" w:space="0" w:color="auto"/>
            <w:right w:val="none" w:sz="0" w:space="0" w:color="auto"/>
          </w:divBdr>
        </w:div>
        <w:div w:id="982277645">
          <w:marLeft w:val="0"/>
          <w:marRight w:val="0"/>
          <w:marTop w:val="0"/>
          <w:marBottom w:val="0"/>
          <w:divBdr>
            <w:top w:val="none" w:sz="0" w:space="0" w:color="auto"/>
            <w:left w:val="none" w:sz="0" w:space="0" w:color="auto"/>
            <w:bottom w:val="none" w:sz="0" w:space="0" w:color="auto"/>
            <w:right w:val="none" w:sz="0" w:space="0" w:color="auto"/>
          </w:divBdr>
        </w:div>
        <w:div w:id="1052580393">
          <w:marLeft w:val="0"/>
          <w:marRight w:val="0"/>
          <w:marTop w:val="0"/>
          <w:marBottom w:val="0"/>
          <w:divBdr>
            <w:top w:val="none" w:sz="0" w:space="0" w:color="auto"/>
            <w:left w:val="none" w:sz="0" w:space="0" w:color="auto"/>
            <w:bottom w:val="none" w:sz="0" w:space="0" w:color="auto"/>
            <w:right w:val="none" w:sz="0" w:space="0" w:color="auto"/>
          </w:divBdr>
        </w:div>
        <w:div w:id="1105686838">
          <w:marLeft w:val="0"/>
          <w:marRight w:val="0"/>
          <w:marTop w:val="0"/>
          <w:marBottom w:val="0"/>
          <w:divBdr>
            <w:top w:val="none" w:sz="0" w:space="0" w:color="auto"/>
            <w:left w:val="none" w:sz="0" w:space="0" w:color="auto"/>
            <w:bottom w:val="none" w:sz="0" w:space="0" w:color="auto"/>
            <w:right w:val="none" w:sz="0" w:space="0" w:color="auto"/>
          </w:divBdr>
        </w:div>
        <w:div w:id="1212225412">
          <w:marLeft w:val="0"/>
          <w:marRight w:val="0"/>
          <w:marTop w:val="0"/>
          <w:marBottom w:val="0"/>
          <w:divBdr>
            <w:top w:val="none" w:sz="0" w:space="0" w:color="auto"/>
            <w:left w:val="none" w:sz="0" w:space="0" w:color="auto"/>
            <w:bottom w:val="none" w:sz="0" w:space="0" w:color="auto"/>
            <w:right w:val="none" w:sz="0" w:space="0" w:color="auto"/>
          </w:divBdr>
        </w:div>
        <w:div w:id="1223054714">
          <w:marLeft w:val="0"/>
          <w:marRight w:val="0"/>
          <w:marTop w:val="0"/>
          <w:marBottom w:val="0"/>
          <w:divBdr>
            <w:top w:val="none" w:sz="0" w:space="0" w:color="auto"/>
            <w:left w:val="none" w:sz="0" w:space="0" w:color="auto"/>
            <w:bottom w:val="none" w:sz="0" w:space="0" w:color="auto"/>
            <w:right w:val="none" w:sz="0" w:space="0" w:color="auto"/>
          </w:divBdr>
        </w:div>
        <w:div w:id="1338580684">
          <w:marLeft w:val="0"/>
          <w:marRight w:val="0"/>
          <w:marTop w:val="0"/>
          <w:marBottom w:val="0"/>
          <w:divBdr>
            <w:top w:val="none" w:sz="0" w:space="0" w:color="auto"/>
            <w:left w:val="none" w:sz="0" w:space="0" w:color="auto"/>
            <w:bottom w:val="none" w:sz="0" w:space="0" w:color="auto"/>
            <w:right w:val="none" w:sz="0" w:space="0" w:color="auto"/>
          </w:divBdr>
        </w:div>
        <w:div w:id="1365519334">
          <w:marLeft w:val="0"/>
          <w:marRight w:val="0"/>
          <w:marTop w:val="0"/>
          <w:marBottom w:val="0"/>
          <w:divBdr>
            <w:top w:val="none" w:sz="0" w:space="0" w:color="auto"/>
            <w:left w:val="none" w:sz="0" w:space="0" w:color="auto"/>
            <w:bottom w:val="none" w:sz="0" w:space="0" w:color="auto"/>
            <w:right w:val="none" w:sz="0" w:space="0" w:color="auto"/>
          </w:divBdr>
        </w:div>
        <w:div w:id="1663846494">
          <w:marLeft w:val="0"/>
          <w:marRight w:val="0"/>
          <w:marTop w:val="0"/>
          <w:marBottom w:val="0"/>
          <w:divBdr>
            <w:top w:val="none" w:sz="0" w:space="0" w:color="auto"/>
            <w:left w:val="none" w:sz="0" w:space="0" w:color="auto"/>
            <w:bottom w:val="none" w:sz="0" w:space="0" w:color="auto"/>
            <w:right w:val="none" w:sz="0" w:space="0" w:color="auto"/>
          </w:divBdr>
        </w:div>
        <w:div w:id="1732004096">
          <w:marLeft w:val="0"/>
          <w:marRight w:val="0"/>
          <w:marTop w:val="0"/>
          <w:marBottom w:val="0"/>
          <w:divBdr>
            <w:top w:val="none" w:sz="0" w:space="0" w:color="auto"/>
            <w:left w:val="none" w:sz="0" w:space="0" w:color="auto"/>
            <w:bottom w:val="none" w:sz="0" w:space="0" w:color="auto"/>
            <w:right w:val="none" w:sz="0" w:space="0" w:color="auto"/>
          </w:divBdr>
        </w:div>
        <w:div w:id="1772705649">
          <w:marLeft w:val="0"/>
          <w:marRight w:val="0"/>
          <w:marTop w:val="0"/>
          <w:marBottom w:val="0"/>
          <w:divBdr>
            <w:top w:val="none" w:sz="0" w:space="0" w:color="auto"/>
            <w:left w:val="none" w:sz="0" w:space="0" w:color="auto"/>
            <w:bottom w:val="none" w:sz="0" w:space="0" w:color="auto"/>
            <w:right w:val="none" w:sz="0" w:space="0" w:color="auto"/>
          </w:divBdr>
        </w:div>
        <w:div w:id="1780561667">
          <w:marLeft w:val="0"/>
          <w:marRight w:val="0"/>
          <w:marTop w:val="0"/>
          <w:marBottom w:val="0"/>
          <w:divBdr>
            <w:top w:val="none" w:sz="0" w:space="0" w:color="auto"/>
            <w:left w:val="none" w:sz="0" w:space="0" w:color="auto"/>
            <w:bottom w:val="none" w:sz="0" w:space="0" w:color="auto"/>
            <w:right w:val="none" w:sz="0" w:space="0" w:color="auto"/>
          </w:divBdr>
        </w:div>
        <w:div w:id="1787652207">
          <w:marLeft w:val="0"/>
          <w:marRight w:val="0"/>
          <w:marTop w:val="0"/>
          <w:marBottom w:val="0"/>
          <w:divBdr>
            <w:top w:val="none" w:sz="0" w:space="0" w:color="auto"/>
            <w:left w:val="none" w:sz="0" w:space="0" w:color="auto"/>
            <w:bottom w:val="none" w:sz="0" w:space="0" w:color="auto"/>
            <w:right w:val="none" w:sz="0" w:space="0" w:color="auto"/>
          </w:divBdr>
        </w:div>
        <w:div w:id="1832597988">
          <w:marLeft w:val="0"/>
          <w:marRight w:val="0"/>
          <w:marTop w:val="0"/>
          <w:marBottom w:val="0"/>
          <w:divBdr>
            <w:top w:val="none" w:sz="0" w:space="0" w:color="auto"/>
            <w:left w:val="none" w:sz="0" w:space="0" w:color="auto"/>
            <w:bottom w:val="none" w:sz="0" w:space="0" w:color="auto"/>
            <w:right w:val="none" w:sz="0" w:space="0" w:color="auto"/>
          </w:divBdr>
        </w:div>
        <w:div w:id="1873419916">
          <w:marLeft w:val="0"/>
          <w:marRight w:val="0"/>
          <w:marTop w:val="0"/>
          <w:marBottom w:val="0"/>
          <w:divBdr>
            <w:top w:val="none" w:sz="0" w:space="0" w:color="auto"/>
            <w:left w:val="none" w:sz="0" w:space="0" w:color="auto"/>
            <w:bottom w:val="none" w:sz="0" w:space="0" w:color="auto"/>
            <w:right w:val="none" w:sz="0" w:space="0" w:color="auto"/>
          </w:divBdr>
        </w:div>
        <w:div w:id="1874684429">
          <w:marLeft w:val="0"/>
          <w:marRight w:val="0"/>
          <w:marTop w:val="0"/>
          <w:marBottom w:val="0"/>
          <w:divBdr>
            <w:top w:val="none" w:sz="0" w:space="0" w:color="auto"/>
            <w:left w:val="none" w:sz="0" w:space="0" w:color="auto"/>
            <w:bottom w:val="none" w:sz="0" w:space="0" w:color="auto"/>
            <w:right w:val="none" w:sz="0" w:space="0" w:color="auto"/>
          </w:divBdr>
        </w:div>
        <w:div w:id="1915043282">
          <w:marLeft w:val="0"/>
          <w:marRight w:val="0"/>
          <w:marTop w:val="0"/>
          <w:marBottom w:val="0"/>
          <w:divBdr>
            <w:top w:val="none" w:sz="0" w:space="0" w:color="auto"/>
            <w:left w:val="none" w:sz="0" w:space="0" w:color="auto"/>
            <w:bottom w:val="none" w:sz="0" w:space="0" w:color="auto"/>
            <w:right w:val="none" w:sz="0" w:space="0" w:color="auto"/>
          </w:divBdr>
        </w:div>
        <w:div w:id="1925993287">
          <w:marLeft w:val="0"/>
          <w:marRight w:val="0"/>
          <w:marTop w:val="0"/>
          <w:marBottom w:val="0"/>
          <w:divBdr>
            <w:top w:val="none" w:sz="0" w:space="0" w:color="auto"/>
            <w:left w:val="none" w:sz="0" w:space="0" w:color="auto"/>
            <w:bottom w:val="none" w:sz="0" w:space="0" w:color="auto"/>
            <w:right w:val="none" w:sz="0" w:space="0" w:color="auto"/>
          </w:divBdr>
        </w:div>
        <w:div w:id="1944650166">
          <w:marLeft w:val="0"/>
          <w:marRight w:val="0"/>
          <w:marTop w:val="0"/>
          <w:marBottom w:val="0"/>
          <w:divBdr>
            <w:top w:val="none" w:sz="0" w:space="0" w:color="auto"/>
            <w:left w:val="none" w:sz="0" w:space="0" w:color="auto"/>
            <w:bottom w:val="none" w:sz="0" w:space="0" w:color="auto"/>
            <w:right w:val="none" w:sz="0" w:space="0" w:color="auto"/>
          </w:divBdr>
        </w:div>
        <w:div w:id="1983654766">
          <w:marLeft w:val="0"/>
          <w:marRight w:val="0"/>
          <w:marTop w:val="0"/>
          <w:marBottom w:val="0"/>
          <w:divBdr>
            <w:top w:val="none" w:sz="0" w:space="0" w:color="auto"/>
            <w:left w:val="none" w:sz="0" w:space="0" w:color="auto"/>
            <w:bottom w:val="none" w:sz="0" w:space="0" w:color="auto"/>
            <w:right w:val="none" w:sz="0" w:space="0" w:color="auto"/>
          </w:divBdr>
        </w:div>
      </w:divsChild>
    </w:div>
    <w:div w:id="1387685475">
      <w:bodyDiv w:val="1"/>
      <w:marLeft w:val="0"/>
      <w:marRight w:val="0"/>
      <w:marTop w:val="0"/>
      <w:marBottom w:val="0"/>
      <w:divBdr>
        <w:top w:val="none" w:sz="0" w:space="0" w:color="auto"/>
        <w:left w:val="none" w:sz="0" w:space="0" w:color="auto"/>
        <w:bottom w:val="none" w:sz="0" w:space="0" w:color="auto"/>
        <w:right w:val="none" w:sz="0" w:space="0" w:color="auto"/>
      </w:divBdr>
    </w:div>
    <w:div w:id="1388451277">
      <w:bodyDiv w:val="1"/>
      <w:marLeft w:val="0"/>
      <w:marRight w:val="0"/>
      <w:marTop w:val="0"/>
      <w:marBottom w:val="0"/>
      <w:divBdr>
        <w:top w:val="none" w:sz="0" w:space="0" w:color="auto"/>
        <w:left w:val="none" w:sz="0" w:space="0" w:color="auto"/>
        <w:bottom w:val="none" w:sz="0" w:space="0" w:color="auto"/>
        <w:right w:val="none" w:sz="0" w:space="0" w:color="auto"/>
      </w:divBdr>
    </w:div>
    <w:div w:id="1388645458">
      <w:bodyDiv w:val="1"/>
      <w:marLeft w:val="0"/>
      <w:marRight w:val="0"/>
      <w:marTop w:val="0"/>
      <w:marBottom w:val="0"/>
      <w:divBdr>
        <w:top w:val="none" w:sz="0" w:space="0" w:color="auto"/>
        <w:left w:val="none" w:sz="0" w:space="0" w:color="auto"/>
        <w:bottom w:val="none" w:sz="0" w:space="0" w:color="auto"/>
        <w:right w:val="none" w:sz="0" w:space="0" w:color="auto"/>
      </w:divBdr>
    </w:div>
    <w:div w:id="1389377420">
      <w:bodyDiv w:val="1"/>
      <w:marLeft w:val="0"/>
      <w:marRight w:val="0"/>
      <w:marTop w:val="0"/>
      <w:marBottom w:val="0"/>
      <w:divBdr>
        <w:top w:val="none" w:sz="0" w:space="0" w:color="auto"/>
        <w:left w:val="none" w:sz="0" w:space="0" w:color="auto"/>
        <w:bottom w:val="none" w:sz="0" w:space="0" w:color="auto"/>
        <w:right w:val="none" w:sz="0" w:space="0" w:color="auto"/>
      </w:divBdr>
    </w:div>
    <w:div w:id="1390377416">
      <w:bodyDiv w:val="1"/>
      <w:marLeft w:val="0"/>
      <w:marRight w:val="0"/>
      <w:marTop w:val="0"/>
      <w:marBottom w:val="0"/>
      <w:divBdr>
        <w:top w:val="none" w:sz="0" w:space="0" w:color="auto"/>
        <w:left w:val="none" w:sz="0" w:space="0" w:color="auto"/>
        <w:bottom w:val="none" w:sz="0" w:space="0" w:color="auto"/>
        <w:right w:val="none" w:sz="0" w:space="0" w:color="auto"/>
      </w:divBdr>
    </w:div>
    <w:div w:id="1390957794">
      <w:bodyDiv w:val="1"/>
      <w:marLeft w:val="0"/>
      <w:marRight w:val="0"/>
      <w:marTop w:val="0"/>
      <w:marBottom w:val="0"/>
      <w:divBdr>
        <w:top w:val="none" w:sz="0" w:space="0" w:color="auto"/>
        <w:left w:val="none" w:sz="0" w:space="0" w:color="auto"/>
        <w:bottom w:val="none" w:sz="0" w:space="0" w:color="auto"/>
        <w:right w:val="none" w:sz="0" w:space="0" w:color="auto"/>
      </w:divBdr>
    </w:div>
    <w:div w:id="1391227326">
      <w:bodyDiv w:val="1"/>
      <w:marLeft w:val="0"/>
      <w:marRight w:val="0"/>
      <w:marTop w:val="0"/>
      <w:marBottom w:val="0"/>
      <w:divBdr>
        <w:top w:val="none" w:sz="0" w:space="0" w:color="auto"/>
        <w:left w:val="none" w:sz="0" w:space="0" w:color="auto"/>
        <w:bottom w:val="none" w:sz="0" w:space="0" w:color="auto"/>
        <w:right w:val="none" w:sz="0" w:space="0" w:color="auto"/>
      </w:divBdr>
    </w:div>
    <w:div w:id="1393308258">
      <w:bodyDiv w:val="1"/>
      <w:marLeft w:val="0"/>
      <w:marRight w:val="0"/>
      <w:marTop w:val="0"/>
      <w:marBottom w:val="0"/>
      <w:divBdr>
        <w:top w:val="none" w:sz="0" w:space="0" w:color="auto"/>
        <w:left w:val="none" w:sz="0" w:space="0" w:color="auto"/>
        <w:bottom w:val="none" w:sz="0" w:space="0" w:color="auto"/>
        <w:right w:val="none" w:sz="0" w:space="0" w:color="auto"/>
      </w:divBdr>
    </w:div>
    <w:div w:id="1393433137">
      <w:bodyDiv w:val="1"/>
      <w:marLeft w:val="0"/>
      <w:marRight w:val="0"/>
      <w:marTop w:val="0"/>
      <w:marBottom w:val="0"/>
      <w:divBdr>
        <w:top w:val="none" w:sz="0" w:space="0" w:color="auto"/>
        <w:left w:val="none" w:sz="0" w:space="0" w:color="auto"/>
        <w:bottom w:val="none" w:sz="0" w:space="0" w:color="auto"/>
        <w:right w:val="none" w:sz="0" w:space="0" w:color="auto"/>
      </w:divBdr>
    </w:div>
    <w:div w:id="1394230680">
      <w:bodyDiv w:val="1"/>
      <w:marLeft w:val="0"/>
      <w:marRight w:val="0"/>
      <w:marTop w:val="0"/>
      <w:marBottom w:val="0"/>
      <w:divBdr>
        <w:top w:val="none" w:sz="0" w:space="0" w:color="auto"/>
        <w:left w:val="none" w:sz="0" w:space="0" w:color="auto"/>
        <w:bottom w:val="none" w:sz="0" w:space="0" w:color="auto"/>
        <w:right w:val="none" w:sz="0" w:space="0" w:color="auto"/>
      </w:divBdr>
    </w:div>
    <w:div w:id="1396470052">
      <w:bodyDiv w:val="1"/>
      <w:marLeft w:val="0"/>
      <w:marRight w:val="0"/>
      <w:marTop w:val="0"/>
      <w:marBottom w:val="0"/>
      <w:divBdr>
        <w:top w:val="none" w:sz="0" w:space="0" w:color="auto"/>
        <w:left w:val="none" w:sz="0" w:space="0" w:color="auto"/>
        <w:bottom w:val="none" w:sz="0" w:space="0" w:color="auto"/>
        <w:right w:val="none" w:sz="0" w:space="0" w:color="auto"/>
      </w:divBdr>
    </w:div>
    <w:div w:id="1398360611">
      <w:bodyDiv w:val="1"/>
      <w:marLeft w:val="0"/>
      <w:marRight w:val="0"/>
      <w:marTop w:val="0"/>
      <w:marBottom w:val="0"/>
      <w:divBdr>
        <w:top w:val="none" w:sz="0" w:space="0" w:color="auto"/>
        <w:left w:val="none" w:sz="0" w:space="0" w:color="auto"/>
        <w:bottom w:val="none" w:sz="0" w:space="0" w:color="auto"/>
        <w:right w:val="none" w:sz="0" w:space="0" w:color="auto"/>
      </w:divBdr>
    </w:div>
    <w:div w:id="1399748198">
      <w:bodyDiv w:val="1"/>
      <w:marLeft w:val="0"/>
      <w:marRight w:val="0"/>
      <w:marTop w:val="0"/>
      <w:marBottom w:val="0"/>
      <w:divBdr>
        <w:top w:val="none" w:sz="0" w:space="0" w:color="auto"/>
        <w:left w:val="none" w:sz="0" w:space="0" w:color="auto"/>
        <w:bottom w:val="none" w:sz="0" w:space="0" w:color="auto"/>
        <w:right w:val="none" w:sz="0" w:space="0" w:color="auto"/>
      </w:divBdr>
    </w:div>
    <w:div w:id="1400127446">
      <w:bodyDiv w:val="1"/>
      <w:marLeft w:val="0"/>
      <w:marRight w:val="0"/>
      <w:marTop w:val="0"/>
      <w:marBottom w:val="0"/>
      <w:divBdr>
        <w:top w:val="none" w:sz="0" w:space="0" w:color="auto"/>
        <w:left w:val="none" w:sz="0" w:space="0" w:color="auto"/>
        <w:bottom w:val="none" w:sz="0" w:space="0" w:color="auto"/>
        <w:right w:val="none" w:sz="0" w:space="0" w:color="auto"/>
      </w:divBdr>
    </w:div>
    <w:div w:id="1400903393">
      <w:bodyDiv w:val="1"/>
      <w:marLeft w:val="0"/>
      <w:marRight w:val="0"/>
      <w:marTop w:val="0"/>
      <w:marBottom w:val="0"/>
      <w:divBdr>
        <w:top w:val="none" w:sz="0" w:space="0" w:color="auto"/>
        <w:left w:val="none" w:sz="0" w:space="0" w:color="auto"/>
        <w:bottom w:val="none" w:sz="0" w:space="0" w:color="auto"/>
        <w:right w:val="none" w:sz="0" w:space="0" w:color="auto"/>
      </w:divBdr>
      <w:divsChild>
        <w:div w:id="812330216">
          <w:marLeft w:val="0"/>
          <w:marRight w:val="0"/>
          <w:marTop w:val="0"/>
          <w:marBottom w:val="0"/>
          <w:divBdr>
            <w:top w:val="none" w:sz="0" w:space="0" w:color="auto"/>
            <w:left w:val="none" w:sz="0" w:space="0" w:color="auto"/>
            <w:bottom w:val="none" w:sz="0" w:space="0" w:color="auto"/>
            <w:right w:val="none" w:sz="0" w:space="0" w:color="auto"/>
          </w:divBdr>
        </w:div>
      </w:divsChild>
    </w:div>
    <w:div w:id="1402217346">
      <w:bodyDiv w:val="1"/>
      <w:marLeft w:val="0"/>
      <w:marRight w:val="0"/>
      <w:marTop w:val="0"/>
      <w:marBottom w:val="0"/>
      <w:divBdr>
        <w:top w:val="none" w:sz="0" w:space="0" w:color="auto"/>
        <w:left w:val="none" w:sz="0" w:space="0" w:color="auto"/>
        <w:bottom w:val="none" w:sz="0" w:space="0" w:color="auto"/>
        <w:right w:val="none" w:sz="0" w:space="0" w:color="auto"/>
      </w:divBdr>
    </w:div>
    <w:div w:id="1403672252">
      <w:bodyDiv w:val="1"/>
      <w:marLeft w:val="0"/>
      <w:marRight w:val="0"/>
      <w:marTop w:val="0"/>
      <w:marBottom w:val="0"/>
      <w:divBdr>
        <w:top w:val="none" w:sz="0" w:space="0" w:color="auto"/>
        <w:left w:val="none" w:sz="0" w:space="0" w:color="auto"/>
        <w:bottom w:val="none" w:sz="0" w:space="0" w:color="auto"/>
        <w:right w:val="none" w:sz="0" w:space="0" w:color="auto"/>
      </w:divBdr>
    </w:div>
    <w:div w:id="1404331033">
      <w:bodyDiv w:val="1"/>
      <w:marLeft w:val="0"/>
      <w:marRight w:val="0"/>
      <w:marTop w:val="0"/>
      <w:marBottom w:val="0"/>
      <w:divBdr>
        <w:top w:val="none" w:sz="0" w:space="0" w:color="auto"/>
        <w:left w:val="none" w:sz="0" w:space="0" w:color="auto"/>
        <w:bottom w:val="none" w:sz="0" w:space="0" w:color="auto"/>
        <w:right w:val="none" w:sz="0" w:space="0" w:color="auto"/>
      </w:divBdr>
      <w:divsChild>
        <w:div w:id="7756571">
          <w:marLeft w:val="0"/>
          <w:marRight w:val="0"/>
          <w:marTop w:val="0"/>
          <w:marBottom w:val="0"/>
          <w:divBdr>
            <w:top w:val="none" w:sz="0" w:space="0" w:color="auto"/>
            <w:left w:val="none" w:sz="0" w:space="0" w:color="auto"/>
            <w:bottom w:val="none" w:sz="0" w:space="0" w:color="auto"/>
            <w:right w:val="none" w:sz="0" w:space="0" w:color="auto"/>
          </w:divBdr>
        </w:div>
        <w:div w:id="88741645">
          <w:marLeft w:val="0"/>
          <w:marRight w:val="0"/>
          <w:marTop w:val="0"/>
          <w:marBottom w:val="0"/>
          <w:divBdr>
            <w:top w:val="none" w:sz="0" w:space="0" w:color="auto"/>
            <w:left w:val="none" w:sz="0" w:space="0" w:color="auto"/>
            <w:bottom w:val="none" w:sz="0" w:space="0" w:color="auto"/>
            <w:right w:val="none" w:sz="0" w:space="0" w:color="auto"/>
          </w:divBdr>
        </w:div>
        <w:div w:id="117338910">
          <w:marLeft w:val="0"/>
          <w:marRight w:val="0"/>
          <w:marTop w:val="0"/>
          <w:marBottom w:val="0"/>
          <w:divBdr>
            <w:top w:val="none" w:sz="0" w:space="0" w:color="auto"/>
            <w:left w:val="none" w:sz="0" w:space="0" w:color="auto"/>
            <w:bottom w:val="none" w:sz="0" w:space="0" w:color="auto"/>
            <w:right w:val="none" w:sz="0" w:space="0" w:color="auto"/>
          </w:divBdr>
        </w:div>
        <w:div w:id="293482407">
          <w:marLeft w:val="0"/>
          <w:marRight w:val="0"/>
          <w:marTop w:val="0"/>
          <w:marBottom w:val="0"/>
          <w:divBdr>
            <w:top w:val="none" w:sz="0" w:space="0" w:color="auto"/>
            <w:left w:val="none" w:sz="0" w:space="0" w:color="auto"/>
            <w:bottom w:val="none" w:sz="0" w:space="0" w:color="auto"/>
            <w:right w:val="none" w:sz="0" w:space="0" w:color="auto"/>
          </w:divBdr>
        </w:div>
        <w:div w:id="339893780">
          <w:marLeft w:val="0"/>
          <w:marRight w:val="0"/>
          <w:marTop w:val="0"/>
          <w:marBottom w:val="0"/>
          <w:divBdr>
            <w:top w:val="none" w:sz="0" w:space="0" w:color="auto"/>
            <w:left w:val="none" w:sz="0" w:space="0" w:color="auto"/>
            <w:bottom w:val="none" w:sz="0" w:space="0" w:color="auto"/>
            <w:right w:val="none" w:sz="0" w:space="0" w:color="auto"/>
          </w:divBdr>
        </w:div>
        <w:div w:id="341929888">
          <w:marLeft w:val="0"/>
          <w:marRight w:val="0"/>
          <w:marTop w:val="0"/>
          <w:marBottom w:val="0"/>
          <w:divBdr>
            <w:top w:val="none" w:sz="0" w:space="0" w:color="auto"/>
            <w:left w:val="none" w:sz="0" w:space="0" w:color="auto"/>
            <w:bottom w:val="none" w:sz="0" w:space="0" w:color="auto"/>
            <w:right w:val="none" w:sz="0" w:space="0" w:color="auto"/>
          </w:divBdr>
        </w:div>
        <w:div w:id="498278420">
          <w:marLeft w:val="0"/>
          <w:marRight w:val="0"/>
          <w:marTop w:val="0"/>
          <w:marBottom w:val="0"/>
          <w:divBdr>
            <w:top w:val="none" w:sz="0" w:space="0" w:color="auto"/>
            <w:left w:val="none" w:sz="0" w:space="0" w:color="auto"/>
            <w:bottom w:val="none" w:sz="0" w:space="0" w:color="auto"/>
            <w:right w:val="none" w:sz="0" w:space="0" w:color="auto"/>
          </w:divBdr>
        </w:div>
        <w:div w:id="633489066">
          <w:marLeft w:val="0"/>
          <w:marRight w:val="0"/>
          <w:marTop w:val="0"/>
          <w:marBottom w:val="0"/>
          <w:divBdr>
            <w:top w:val="none" w:sz="0" w:space="0" w:color="auto"/>
            <w:left w:val="none" w:sz="0" w:space="0" w:color="auto"/>
            <w:bottom w:val="none" w:sz="0" w:space="0" w:color="auto"/>
            <w:right w:val="none" w:sz="0" w:space="0" w:color="auto"/>
          </w:divBdr>
        </w:div>
        <w:div w:id="756944968">
          <w:marLeft w:val="0"/>
          <w:marRight w:val="0"/>
          <w:marTop w:val="0"/>
          <w:marBottom w:val="0"/>
          <w:divBdr>
            <w:top w:val="none" w:sz="0" w:space="0" w:color="auto"/>
            <w:left w:val="none" w:sz="0" w:space="0" w:color="auto"/>
            <w:bottom w:val="none" w:sz="0" w:space="0" w:color="auto"/>
            <w:right w:val="none" w:sz="0" w:space="0" w:color="auto"/>
          </w:divBdr>
        </w:div>
        <w:div w:id="765228089">
          <w:marLeft w:val="0"/>
          <w:marRight w:val="0"/>
          <w:marTop w:val="0"/>
          <w:marBottom w:val="0"/>
          <w:divBdr>
            <w:top w:val="none" w:sz="0" w:space="0" w:color="auto"/>
            <w:left w:val="none" w:sz="0" w:space="0" w:color="auto"/>
            <w:bottom w:val="none" w:sz="0" w:space="0" w:color="auto"/>
            <w:right w:val="none" w:sz="0" w:space="0" w:color="auto"/>
          </w:divBdr>
        </w:div>
        <w:div w:id="783619522">
          <w:marLeft w:val="0"/>
          <w:marRight w:val="0"/>
          <w:marTop w:val="0"/>
          <w:marBottom w:val="0"/>
          <w:divBdr>
            <w:top w:val="none" w:sz="0" w:space="0" w:color="auto"/>
            <w:left w:val="none" w:sz="0" w:space="0" w:color="auto"/>
            <w:bottom w:val="none" w:sz="0" w:space="0" w:color="auto"/>
            <w:right w:val="none" w:sz="0" w:space="0" w:color="auto"/>
          </w:divBdr>
        </w:div>
        <w:div w:id="789667323">
          <w:marLeft w:val="0"/>
          <w:marRight w:val="0"/>
          <w:marTop w:val="0"/>
          <w:marBottom w:val="0"/>
          <w:divBdr>
            <w:top w:val="none" w:sz="0" w:space="0" w:color="auto"/>
            <w:left w:val="none" w:sz="0" w:space="0" w:color="auto"/>
            <w:bottom w:val="none" w:sz="0" w:space="0" w:color="auto"/>
            <w:right w:val="none" w:sz="0" w:space="0" w:color="auto"/>
          </w:divBdr>
        </w:div>
        <w:div w:id="798569287">
          <w:marLeft w:val="0"/>
          <w:marRight w:val="0"/>
          <w:marTop w:val="0"/>
          <w:marBottom w:val="0"/>
          <w:divBdr>
            <w:top w:val="none" w:sz="0" w:space="0" w:color="auto"/>
            <w:left w:val="none" w:sz="0" w:space="0" w:color="auto"/>
            <w:bottom w:val="none" w:sz="0" w:space="0" w:color="auto"/>
            <w:right w:val="none" w:sz="0" w:space="0" w:color="auto"/>
          </w:divBdr>
        </w:div>
        <w:div w:id="814105875">
          <w:marLeft w:val="0"/>
          <w:marRight w:val="0"/>
          <w:marTop w:val="0"/>
          <w:marBottom w:val="0"/>
          <w:divBdr>
            <w:top w:val="none" w:sz="0" w:space="0" w:color="auto"/>
            <w:left w:val="none" w:sz="0" w:space="0" w:color="auto"/>
            <w:bottom w:val="none" w:sz="0" w:space="0" w:color="auto"/>
            <w:right w:val="none" w:sz="0" w:space="0" w:color="auto"/>
          </w:divBdr>
        </w:div>
        <w:div w:id="970014493">
          <w:marLeft w:val="0"/>
          <w:marRight w:val="0"/>
          <w:marTop w:val="0"/>
          <w:marBottom w:val="0"/>
          <w:divBdr>
            <w:top w:val="none" w:sz="0" w:space="0" w:color="auto"/>
            <w:left w:val="none" w:sz="0" w:space="0" w:color="auto"/>
            <w:bottom w:val="none" w:sz="0" w:space="0" w:color="auto"/>
            <w:right w:val="none" w:sz="0" w:space="0" w:color="auto"/>
          </w:divBdr>
        </w:div>
        <w:div w:id="1032994536">
          <w:marLeft w:val="0"/>
          <w:marRight w:val="0"/>
          <w:marTop w:val="0"/>
          <w:marBottom w:val="0"/>
          <w:divBdr>
            <w:top w:val="none" w:sz="0" w:space="0" w:color="auto"/>
            <w:left w:val="none" w:sz="0" w:space="0" w:color="auto"/>
            <w:bottom w:val="none" w:sz="0" w:space="0" w:color="auto"/>
            <w:right w:val="none" w:sz="0" w:space="0" w:color="auto"/>
          </w:divBdr>
        </w:div>
        <w:div w:id="1053042726">
          <w:marLeft w:val="0"/>
          <w:marRight w:val="0"/>
          <w:marTop w:val="0"/>
          <w:marBottom w:val="0"/>
          <w:divBdr>
            <w:top w:val="none" w:sz="0" w:space="0" w:color="auto"/>
            <w:left w:val="none" w:sz="0" w:space="0" w:color="auto"/>
            <w:bottom w:val="none" w:sz="0" w:space="0" w:color="auto"/>
            <w:right w:val="none" w:sz="0" w:space="0" w:color="auto"/>
          </w:divBdr>
        </w:div>
        <w:div w:id="1065449778">
          <w:marLeft w:val="0"/>
          <w:marRight w:val="0"/>
          <w:marTop w:val="0"/>
          <w:marBottom w:val="0"/>
          <w:divBdr>
            <w:top w:val="none" w:sz="0" w:space="0" w:color="auto"/>
            <w:left w:val="none" w:sz="0" w:space="0" w:color="auto"/>
            <w:bottom w:val="none" w:sz="0" w:space="0" w:color="auto"/>
            <w:right w:val="none" w:sz="0" w:space="0" w:color="auto"/>
          </w:divBdr>
        </w:div>
        <w:div w:id="1141731708">
          <w:marLeft w:val="0"/>
          <w:marRight w:val="0"/>
          <w:marTop w:val="0"/>
          <w:marBottom w:val="0"/>
          <w:divBdr>
            <w:top w:val="none" w:sz="0" w:space="0" w:color="auto"/>
            <w:left w:val="none" w:sz="0" w:space="0" w:color="auto"/>
            <w:bottom w:val="none" w:sz="0" w:space="0" w:color="auto"/>
            <w:right w:val="none" w:sz="0" w:space="0" w:color="auto"/>
          </w:divBdr>
        </w:div>
        <w:div w:id="1232934130">
          <w:marLeft w:val="0"/>
          <w:marRight w:val="0"/>
          <w:marTop w:val="0"/>
          <w:marBottom w:val="0"/>
          <w:divBdr>
            <w:top w:val="none" w:sz="0" w:space="0" w:color="auto"/>
            <w:left w:val="none" w:sz="0" w:space="0" w:color="auto"/>
            <w:bottom w:val="none" w:sz="0" w:space="0" w:color="auto"/>
            <w:right w:val="none" w:sz="0" w:space="0" w:color="auto"/>
          </w:divBdr>
        </w:div>
        <w:div w:id="1242325150">
          <w:marLeft w:val="0"/>
          <w:marRight w:val="0"/>
          <w:marTop w:val="0"/>
          <w:marBottom w:val="0"/>
          <w:divBdr>
            <w:top w:val="none" w:sz="0" w:space="0" w:color="auto"/>
            <w:left w:val="none" w:sz="0" w:space="0" w:color="auto"/>
            <w:bottom w:val="none" w:sz="0" w:space="0" w:color="auto"/>
            <w:right w:val="none" w:sz="0" w:space="0" w:color="auto"/>
          </w:divBdr>
        </w:div>
        <w:div w:id="1363898971">
          <w:marLeft w:val="0"/>
          <w:marRight w:val="0"/>
          <w:marTop w:val="0"/>
          <w:marBottom w:val="0"/>
          <w:divBdr>
            <w:top w:val="none" w:sz="0" w:space="0" w:color="auto"/>
            <w:left w:val="none" w:sz="0" w:space="0" w:color="auto"/>
            <w:bottom w:val="none" w:sz="0" w:space="0" w:color="auto"/>
            <w:right w:val="none" w:sz="0" w:space="0" w:color="auto"/>
          </w:divBdr>
        </w:div>
        <w:div w:id="1429161106">
          <w:marLeft w:val="0"/>
          <w:marRight w:val="0"/>
          <w:marTop w:val="0"/>
          <w:marBottom w:val="0"/>
          <w:divBdr>
            <w:top w:val="none" w:sz="0" w:space="0" w:color="auto"/>
            <w:left w:val="none" w:sz="0" w:space="0" w:color="auto"/>
            <w:bottom w:val="none" w:sz="0" w:space="0" w:color="auto"/>
            <w:right w:val="none" w:sz="0" w:space="0" w:color="auto"/>
          </w:divBdr>
        </w:div>
        <w:div w:id="1448088269">
          <w:marLeft w:val="0"/>
          <w:marRight w:val="0"/>
          <w:marTop w:val="0"/>
          <w:marBottom w:val="0"/>
          <w:divBdr>
            <w:top w:val="none" w:sz="0" w:space="0" w:color="auto"/>
            <w:left w:val="none" w:sz="0" w:space="0" w:color="auto"/>
            <w:bottom w:val="none" w:sz="0" w:space="0" w:color="auto"/>
            <w:right w:val="none" w:sz="0" w:space="0" w:color="auto"/>
          </w:divBdr>
        </w:div>
        <w:div w:id="1463617671">
          <w:marLeft w:val="0"/>
          <w:marRight w:val="0"/>
          <w:marTop w:val="0"/>
          <w:marBottom w:val="0"/>
          <w:divBdr>
            <w:top w:val="none" w:sz="0" w:space="0" w:color="auto"/>
            <w:left w:val="none" w:sz="0" w:space="0" w:color="auto"/>
            <w:bottom w:val="none" w:sz="0" w:space="0" w:color="auto"/>
            <w:right w:val="none" w:sz="0" w:space="0" w:color="auto"/>
          </w:divBdr>
        </w:div>
        <w:div w:id="1478112850">
          <w:marLeft w:val="0"/>
          <w:marRight w:val="0"/>
          <w:marTop w:val="0"/>
          <w:marBottom w:val="0"/>
          <w:divBdr>
            <w:top w:val="none" w:sz="0" w:space="0" w:color="auto"/>
            <w:left w:val="none" w:sz="0" w:space="0" w:color="auto"/>
            <w:bottom w:val="none" w:sz="0" w:space="0" w:color="auto"/>
            <w:right w:val="none" w:sz="0" w:space="0" w:color="auto"/>
          </w:divBdr>
        </w:div>
        <w:div w:id="1680232522">
          <w:marLeft w:val="0"/>
          <w:marRight w:val="0"/>
          <w:marTop w:val="0"/>
          <w:marBottom w:val="0"/>
          <w:divBdr>
            <w:top w:val="none" w:sz="0" w:space="0" w:color="auto"/>
            <w:left w:val="none" w:sz="0" w:space="0" w:color="auto"/>
            <w:bottom w:val="none" w:sz="0" w:space="0" w:color="auto"/>
            <w:right w:val="none" w:sz="0" w:space="0" w:color="auto"/>
          </w:divBdr>
        </w:div>
        <w:div w:id="1788892758">
          <w:marLeft w:val="0"/>
          <w:marRight w:val="0"/>
          <w:marTop w:val="0"/>
          <w:marBottom w:val="0"/>
          <w:divBdr>
            <w:top w:val="none" w:sz="0" w:space="0" w:color="auto"/>
            <w:left w:val="none" w:sz="0" w:space="0" w:color="auto"/>
            <w:bottom w:val="none" w:sz="0" w:space="0" w:color="auto"/>
            <w:right w:val="none" w:sz="0" w:space="0" w:color="auto"/>
          </w:divBdr>
        </w:div>
        <w:div w:id="1798260140">
          <w:marLeft w:val="0"/>
          <w:marRight w:val="0"/>
          <w:marTop w:val="0"/>
          <w:marBottom w:val="0"/>
          <w:divBdr>
            <w:top w:val="none" w:sz="0" w:space="0" w:color="auto"/>
            <w:left w:val="none" w:sz="0" w:space="0" w:color="auto"/>
            <w:bottom w:val="none" w:sz="0" w:space="0" w:color="auto"/>
            <w:right w:val="none" w:sz="0" w:space="0" w:color="auto"/>
          </w:divBdr>
        </w:div>
        <w:div w:id="1916670935">
          <w:marLeft w:val="0"/>
          <w:marRight w:val="0"/>
          <w:marTop w:val="0"/>
          <w:marBottom w:val="0"/>
          <w:divBdr>
            <w:top w:val="none" w:sz="0" w:space="0" w:color="auto"/>
            <w:left w:val="none" w:sz="0" w:space="0" w:color="auto"/>
            <w:bottom w:val="none" w:sz="0" w:space="0" w:color="auto"/>
            <w:right w:val="none" w:sz="0" w:space="0" w:color="auto"/>
          </w:divBdr>
        </w:div>
        <w:div w:id="2061316715">
          <w:marLeft w:val="0"/>
          <w:marRight w:val="0"/>
          <w:marTop w:val="0"/>
          <w:marBottom w:val="0"/>
          <w:divBdr>
            <w:top w:val="none" w:sz="0" w:space="0" w:color="auto"/>
            <w:left w:val="none" w:sz="0" w:space="0" w:color="auto"/>
            <w:bottom w:val="none" w:sz="0" w:space="0" w:color="auto"/>
            <w:right w:val="none" w:sz="0" w:space="0" w:color="auto"/>
          </w:divBdr>
        </w:div>
        <w:div w:id="2109618282">
          <w:marLeft w:val="0"/>
          <w:marRight w:val="0"/>
          <w:marTop w:val="0"/>
          <w:marBottom w:val="0"/>
          <w:divBdr>
            <w:top w:val="none" w:sz="0" w:space="0" w:color="auto"/>
            <w:left w:val="none" w:sz="0" w:space="0" w:color="auto"/>
            <w:bottom w:val="none" w:sz="0" w:space="0" w:color="auto"/>
            <w:right w:val="none" w:sz="0" w:space="0" w:color="auto"/>
          </w:divBdr>
        </w:div>
        <w:div w:id="2140301313">
          <w:marLeft w:val="0"/>
          <w:marRight w:val="0"/>
          <w:marTop w:val="0"/>
          <w:marBottom w:val="0"/>
          <w:divBdr>
            <w:top w:val="none" w:sz="0" w:space="0" w:color="auto"/>
            <w:left w:val="none" w:sz="0" w:space="0" w:color="auto"/>
            <w:bottom w:val="none" w:sz="0" w:space="0" w:color="auto"/>
            <w:right w:val="none" w:sz="0" w:space="0" w:color="auto"/>
          </w:divBdr>
        </w:div>
      </w:divsChild>
    </w:div>
    <w:div w:id="1404567984">
      <w:bodyDiv w:val="1"/>
      <w:marLeft w:val="0"/>
      <w:marRight w:val="0"/>
      <w:marTop w:val="0"/>
      <w:marBottom w:val="0"/>
      <w:divBdr>
        <w:top w:val="none" w:sz="0" w:space="0" w:color="auto"/>
        <w:left w:val="none" w:sz="0" w:space="0" w:color="auto"/>
        <w:bottom w:val="none" w:sz="0" w:space="0" w:color="auto"/>
        <w:right w:val="none" w:sz="0" w:space="0" w:color="auto"/>
      </w:divBdr>
    </w:div>
    <w:div w:id="1405956013">
      <w:bodyDiv w:val="1"/>
      <w:marLeft w:val="0"/>
      <w:marRight w:val="0"/>
      <w:marTop w:val="0"/>
      <w:marBottom w:val="0"/>
      <w:divBdr>
        <w:top w:val="none" w:sz="0" w:space="0" w:color="auto"/>
        <w:left w:val="none" w:sz="0" w:space="0" w:color="auto"/>
        <w:bottom w:val="none" w:sz="0" w:space="0" w:color="auto"/>
        <w:right w:val="none" w:sz="0" w:space="0" w:color="auto"/>
      </w:divBdr>
    </w:div>
    <w:div w:id="1406106096">
      <w:bodyDiv w:val="1"/>
      <w:marLeft w:val="0"/>
      <w:marRight w:val="0"/>
      <w:marTop w:val="0"/>
      <w:marBottom w:val="0"/>
      <w:divBdr>
        <w:top w:val="none" w:sz="0" w:space="0" w:color="auto"/>
        <w:left w:val="none" w:sz="0" w:space="0" w:color="auto"/>
        <w:bottom w:val="none" w:sz="0" w:space="0" w:color="auto"/>
        <w:right w:val="none" w:sz="0" w:space="0" w:color="auto"/>
      </w:divBdr>
    </w:div>
    <w:div w:id="1407417292">
      <w:bodyDiv w:val="1"/>
      <w:marLeft w:val="0"/>
      <w:marRight w:val="0"/>
      <w:marTop w:val="0"/>
      <w:marBottom w:val="0"/>
      <w:divBdr>
        <w:top w:val="none" w:sz="0" w:space="0" w:color="auto"/>
        <w:left w:val="none" w:sz="0" w:space="0" w:color="auto"/>
        <w:bottom w:val="none" w:sz="0" w:space="0" w:color="auto"/>
        <w:right w:val="none" w:sz="0" w:space="0" w:color="auto"/>
      </w:divBdr>
    </w:div>
    <w:div w:id="1407648242">
      <w:bodyDiv w:val="1"/>
      <w:marLeft w:val="0"/>
      <w:marRight w:val="0"/>
      <w:marTop w:val="0"/>
      <w:marBottom w:val="0"/>
      <w:divBdr>
        <w:top w:val="none" w:sz="0" w:space="0" w:color="auto"/>
        <w:left w:val="none" w:sz="0" w:space="0" w:color="auto"/>
        <w:bottom w:val="none" w:sz="0" w:space="0" w:color="auto"/>
        <w:right w:val="none" w:sz="0" w:space="0" w:color="auto"/>
      </w:divBdr>
    </w:div>
    <w:div w:id="1407804393">
      <w:bodyDiv w:val="1"/>
      <w:marLeft w:val="0"/>
      <w:marRight w:val="0"/>
      <w:marTop w:val="0"/>
      <w:marBottom w:val="0"/>
      <w:divBdr>
        <w:top w:val="none" w:sz="0" w:space="0" w:color="auto"/>
        <w:left w:val="none" w:sz="0" w:space="0" w:color="auto"/>
        <w:bottom w:val="none" w:sz="0" w:space="0" w:color="auto"/>
        <w:right w:val="none" w:sz="0" w:space="0" w:color="auto"/>
      </w:divBdr>
    </w:div>
    <w:div w:id="1407997364">
      <w:bodyDiv w:val="1"/>
      <w:marLeft w:val="0"/>
      <w:marRight w:val="0"/>
      <w:marTop w:val="0"/>
      <w:marBottom w:val="0"/>
      <w:divBdr>
        <w:top w:val="none" w:sz="0" w:space="0" w:color="auto"/>
        <w:left w:val="none" w:sz="0" w:space="0" w:color="auto"/>
        <w:bottom w:val="none" w:sz="0" w:space="0" w:color="auto"/>
        <w:right w:val="none" w:sz="0" w:space="0" w:color="auto"/>
      </w:divBdr>
    </w:div>
    <w:div w:id="1408457128">
      <w:bodyDiv w:val="1"/>
      <w:marLeft w:val="0"/>
      <w:marRight w:val="0"/>
      <w:marTop w:val="0"/>
      <w:marBottom w:val="0"/>
      <w:divBdr>
        <w:top w:val="none" w:sz="0" w:space="0" w:color="auto"/>
        <w:left w:val="none" w:sz="0" w:space="0" w:color="auto"/>
        <w:bottom w:val="none" w:sz="0" w:space="0" w:color="auto"/>
        <w:right w:val="none" w:sz="0" w:space="0" w:color="auto"/>
      </w:divBdr>
    </w:div>
    <w:div w:id="1408844422">
      <w:bodyDiv w:val="1"/>
      <w:marLeft w:val="0"/>
      <w:marRight w:val="0"/>
      <w:marTop w:val="0"/>
      <w:marBottom w:val="0"/>
      <w:divBdr>
        <w:top w:val="none" w:sz="0" w:space="0" w:color="auto"/>
        <w:left w:val="none" w:sz="0" w:space="0" w:color="auto"/>
        <w:bottom w:val="none" w:sz="0" w:space="0" w:color="auto"/>
        <w:right w:val="none" w:sz="0" w:space="0" w:color="auto"/>
      </w:divBdr>
    </w:div>
    <w:div w:id="1409036880">
      <w:bodyDiv w:val="1"/>
      <w:marLeft w:val="0"/>
      <w:marRight w:val="0"/>
      <w:marTop w:val="0"/>
      <w:marBottom w:val="0"/>
      <w:divBdr>
        <w:top w:val="none" w:sz="0" w:space="0" w:color="auto"/>
        <w:left w:val="none" w:sz="0" w:space="0" w:color="auto"/>
        <w:bottom w:val="none" w:sz="0" w:space="0" w:color="auto"/>
        <w:right w:val="none" w:sz="0" w:space="0" w:color="auto"/>
      </w:divBdr>
    </w:div>
    <w:div w:id="1411004370">
      <w:bodyDiv w:val="1"/>
      <w:marLeft w:val="0"/>
      <w:marRight w:val="0"/>
      <w:marTop w:val="0"/>
      <w:marBottom w:val="0"/>
      <w:divBdr>
        <w:top w:val="none" w:sz="0" w:space="0" w:color="auto"/>
        <w:left w:val="none" w:sz="0" w:space="0" w:color="auto"/>
        <w:bottom w:val="none" w:sz="0" w:space="0" w:color="auto"/>
        <w:right w:val="none" w:sz="0" w:space="0" w:color="auto"/>
      </w:divBdr>
    </w:div>
    <w:div w:id="1411656548">
      <w:bodyDiv w:val="1"/>
      <w:marLeft w:val="0"/>
      <w:marRight w:val="0"/>
      <w:marTop w:val="0"/>
      <w:marBottom w:val="0"/>
      <w:divBdr>
        <w:top w:val="none" w:sz="0" w:space="0" w:color="auto"/>
        <w:left w:val="none" w:sz="0" w:space="0" w:color="auto"/>
        <w:bottom w:val="none" w:sz="0" w:space="0" w:color="auto"/>
        <w:right w:val="none" w:sz="0" w:space="0" w:color="auto"/>
      </w:divBdr>
    </w:div>
    <w:div w:id="1411808606">
      <w:bodyDiv w:val="1"/>
      <w:marLeft w:val="0"/>
      <w:marRight w:val="0"/>
      <w:marTop w:val="0"/>
      <w:marBottom w:val="0"/>
      <w:divBdr>
        <w:top w:val="none" w:sz="0" w:space="0" w:color="auto"/>
        <w:left w:val="none" w:sz="0" w:space="0" w:color="auto"/>
        <w:bottom w:val="none" w:sz="0" w:space="0" w:color="auto"/>
        <w:right w:val="none" w:sz="0" w:space="0" w:color="auto"/>
      </w:divBdr>
    </w:div>
    <w:div w:id="1414621630">
      <w:bodyDiv w:val="1"/>
      <w:marLeft w:val="0"/>
      <w:marRight w:val="0"/>
      <w:marTop w:val="0"/>
      <w:marBottom w:val="0"/>
      <w:divBdr>
        <w:top w:val="none" w:sz="0" w:space="0" w:color="auto"/>
        <w:left w:val="none" w:sz="0" w:space="0" w:color="auto"/>
        <w:bottom w:val="none" w:sz="0" w:space="0" w:color="auto"/>
        <w:right w:val="none" w:sz="0" w:space="0" w:color="auto"/>
      </w:divBdr>
      <w:divsChild>
        <w:div w:id="360909130">
          <w:marLeft w:val="0"/>
          <w:marRight w:val="0"/>
          <w:marTop w:val="0"/>
          <w:marBottom w:val="0"/>
          <w:divBdr>
            <w:top w:val="none" w:sz="0" w:space="0" w:color="auto"/>
            <w:left w:val="none" w:sz="0" w:space="0" w:color="auto"/>
            <w:bottom w:val="none" w:sz="0" w:space="0" w:color="auto"/>
            <w:right w:val="none" w:sz="0" w:space="0" w:color="auto"/>
          </w:divBdr>
        </w:div>
        <w:div w:id="653071925">
          <w:marLeft w:val="0"/>
          <w:marRight w:val="0"/>
          <w:marTop w:val="0"/>
          <w:marBottom w:val="0"/>
          <w:divBdr>
            <w:top w:val="none" w:sz="0" w:space="0" w:color="auto"/>
            <w:left w:val="none" w:sz="0" w:space="0" w:color="auto"/>
            <w:bottom w:val="none" w:sz="0" w:space="0" w:color="auto"/>
            <w:right w:val="none" w:sz="0" w:space="0" w:color="auto"/>
          </w:divBdr>
        </w:div>
        <w:div w:id="1392924161">
          <w:marLeft w:val="0"/>
          <w:marRight w:val="0"/>
          <w:marTop w:val="0"/>
          <w:marBottom w:val="0"/>
          <w:divBdr>
            <w:top w:val="none" w:sz="0" w:space="0" w:color="auto"/>
            <w:left w:val="none" w:sz="0" w:space="0" w:color="auto"/>
            <w:bottom w:val="none" w:sz="0" w:space="0" w:color="auto"/>
            <w:right w:val="none" w:sz="0" w:space="0" w:color="auto"/>
          </w:divBdr>
        </w:div>
        <w:div w:id="1956789157">
          <w:marLeft w:val="0"/>
          <w:marRight w:val="0"/>
          <w:marTop w:val="0"/>
          <w:marBottom w:val="0"/>
          <w:divBdr>
            <w:top w:val="none" w:sz="0" w:space="0" w:color="auto"/>
            <w:left w:val="none" w:sz="0" w:space="0" w:color="auto"/>
            <w:bottom w:val="none" w:sz="0" w:space="0" w:color="auto"/>
            <w:right w:val="none" w:sz="0" w:space="0" w:color="auto"/>
          </w:divBdr>
        </w:div>
        <w:div w:id="2088377280">
          <w:marLeft w:val="0"/>
          <w:marRight w:val="0"/>
          <w:marTop w:val="0"/>
          <w:marBottom w:val="0"/>
          <w:divBdr>
            <w:top w:val="none" w:sz="0" w:space="0" w:color="auto"/>
            <w:left w:val="none" w:sz="0" w:space="0" w:color="auto"/>
            <w:bottom w:val="none" w:sz="0" w:space="0" w:color="auto"/>
            <w:right w:val="none" w:sz="0" w:space="0" w:color="auto"/>
          </w:divBdr>
        </w:div>
      </w:divsChild>
    </w:div>
    <w:div w:id="1414740160">
      <w:bodyDiv w:val="1"/>
      <w:marLeft w:val="0"/>
      <w:marRight w:val="0"/>
      <w:marTop w:val="0"/>
      <w:marBottom w:val="0"/>
      <w:divBdr>
        <w:top w:val="none" w:sz="0" w:space="0" w:color="auto"/>
        <w:left w:val="none" w:sz="0" w:space="0" w:color="auto"/>
        <w:bottom w:val="none" w:sz="0" w:space="0" w:color="auto"/>
        <w:right w:val="none" w:sz="0" w:space="0" w:color="auto"/>
      </w:divBdr>
      <w:divsChild>
        <w:div w:id="274295578">
          <w:marLeft w:val="0"/>
          <w:marRight w:val="0"/>
          <w:marTop w:val="0"/>
          <w:marBottom w:val="0"/>
          <w:divBdr>
            <w:top w:val="none" w:sz="0" w:space="0" w:color="auto"/>
            <w:left w:val="none" w:sz="0" w:space="0" w:color="auto"/>
            <w:bottom w:val="none" w:sz="0" w:space="0" w:color="auto"/>
            <w:right w:val="none" w:sz="0" w:space="0" w:color="auto"/>
          </w:divBdr>
        </w:div>
        <w:div w:id="626474021">
          <w:marLeft w:val="0"/>
          <w:marRight w:val="0"/>
          <w:marTop w:val="0"/>
          <w:marBottom w:val="0"/>
          <w:divBdr>
            <w:top w:val="none" w:sz="0" w:space="0" w:color="auto"/>
            <w:left w:val="none" w:sz="0" w:space="0" w:color="auto"/>
            <w:bottom w:val="none" w:sz="0" w:space="0" w:color="auto"/>
            <w:right w:val="none" w:sz="0" w:space="0" w:color="auto"/>
          </w:divBdr>
        </w:div>
        <w:div w:id="1220090472">
          <w:marLeft w:val="0"/>
          <w:marRight w:val="0"/>
          <w:marTop w:val="0"/>
          <w:marBottom w:val="0"/>
          <w:divBdr>
            <w:top w:val="none" w:sz="0" w:space="0" w:color="auto"/>
            <w:left w:val="none" w:sz="0" w:space="0" w:color="auto"/>
            <w:bottom w:val="none" w:sz="0" w:space="0" w:color="auto"/>
            <w:right w:val="none" w:sz="0" w:space="0" w:color="auto"/>
          </w:divBdr>
        </w:div>
        <w:div w:id="1443109794">
          <w:marLeft w:val="0"/>
          <w:marRight w:val="0"/>
          <w:marTop w:val="0"/>
          <w:marBottom w:val="0"/>
          <w:divBdr>
            <w:top w:val="none" w:sz="0" w:space="0" w:color="auto"/>
            <w:left w:val="none" w:sz="0" w:space="0" w:color="auto"/>
            <w:bottom w:val="none" w:sz="0" w:space="0" w:color="auto"/>
            <w:right w:val="none" w:sz="0" w:space="0" w:color="auto"/>
          </w:divBdr>
        </w:div>
        <w:div w:id="1695884727">
          <w:marLeft w:val="0"/>
          <w:marRight w:val="0"/>
          <w:marTop w:val="0"/>
          <w:marBottom w:val="0"/>
          <w:divBdr>
            <w:top w:val="none" w:sz="0" w:space="0" w:color="auto"/>
            <w:left w:val="none" w:sz="0" w:space="0" w:color="auto"/>
            <w:bottom w:val="none" w:sz="0" w:space="0" w:color="auto"/>
            <w:right w:val="none" w:sz="0" w:space="0" w:color="auto"/>
          </w:divBdr>
        </w:div>
        <w:div w:id="1748456319">
          <w:marLeft w:val="0"/>
          <w:marRight w:val="0"/>
          <w:marTop w:val="0"/>
          <w:marBottom w:val="0"/>
          <w:divBdr>
            <w:top w:val="none" w:sz="0" w:space="0" w:color="auto"/>
            <w:left w:val="none" w:sz="0" w:space="0" w:color="auto"/>
            <w:bottom w:val="none" w:sz="0" w:space="0" w:color="auto"/>
            <w:right w:val="none" w:sz="0" w:space="0" w:color="auto"/>
          </w:divBdr>
        </w:div>
        <w:div w:id="1809739960">
          <w:marLeft w:val="0"/>
          <w:marRight w:val="0"/>
          <w:marTop w:val="0"/>
          <w:marBottom w:val="0"/>
          <w:divBdr>
            <w:top w:val="none" w:sz="0" w:space="0" w:color="auto"/>
            <w:left w:val="none" w:sz="0" w:space="0" w:color="auto"/>
            <w:bottom w:val="none" w:sz="0" w:space="0" w:color="auto"/>
            <w:right w:val="none" w:sz="0" w:space="0" w:color="auto"/>
          </w:divBdr>
        </w:div>
        <w:div w:id="1832981815">
          <w:marLeft w:val="0"/>
          <w:marRight w:val="0"/>
          <w:marTop w:val="0"/>
          <w:marBottom w:val="0"/>
          <w:divBdr>
            <w:top w:val="none" w:sz="0" w:space="0" w:color="auto"/>
            <w:left w:val="none" w:sz="0" w:space="0" w:color="auto"/>
            <w:bottom w:val="none" w:sz="0" w:space="0" w:color="auto"/>
            <w:right w:val="none" w:sz="0" w:space="0" w:color="auto"/>
          </w:divBdr>
        </w:div>
        <w:div w:id="1924796510">
          <w:marLeft w:val="0"/>
          <w:marRight w:val="0"/>
          <w:marTop w:val="0"/>
          <w:marBottom w:val="0"/>
          <w:divBdr>
            <w:top w:val="none" w:sz="0" w:space="0" w:color="auto"/>
            <w:left w:val="none" w:sz="0" w:space="0" w:color="auto"/>
            <w:bottom w:val="none" w:sz="0" w:space="0" w:color="auto"/>
            <w:right w:val="none" w:sz="0" w:space="0" w:color="auto"/>
          </w:divBdr>
        </w:div>
        <w:div w:id="1983000792">
          <w:marLeft w:val="0"/>
          <w:marRight w:val="0"/>
          <w:marTop w:val="0"/>
          <w:marBottom w:val="0"/>
          <w:divBdr>
            <w:top w:val="none" w:sz="0" w:space="0" w:color="auto"/>
            <w:left w:val="none" w:sz="0" w:space="0" w:color="auto"/>
            <w:bottom w:val="none" w:sz="0" w:space="0" w:color="auto"/>
            <w:right w:val="none" w:sz="0" w:space="0" w:color="auto"/>
          </w:divBdr>
        </w:div>
      </w:divsChild>
    </w:div>
    <w:div w:id="1415468911">
      <w:bodyDiv w:val="1"/>
      <w:marLeft w:val="0"/>
      <w:marRight w:val="0"/>
      <w:marTop w:val="0"/>
      <w:marBottom w:val="0"/>
      <w:divBdr>
        <w:top w:val="none" w:sz="0" w:space="0" w:color="auto"/>
        <w:left w:val="none" w:sz="0" w:space="0" w:color="auto"/>
        <w:bottom w:val="none" w:sz="0" w:space="0" w:color="auto"/>
        <w:right w:val="none" w:sz="0" w:space="0" w:color="auto"/>
      </w:divBdr>
    </w:div>
    <w:div w:id="1416168866">
      <w:bodyDiv w:val="1"/>
      <w:marLeft w:val="0"/>
      <w:marRight w:val="0"/>
      <w:marTop w:val="0"/>
      <w:marBottom w:val="0"/>
      <w:divBdr>
        <w:top w:val="none" w:sz="0" w:space="0" w:color="auto"/>
        <w:left w:val="none" w:sz="0" w:space="0" w:color="auto"/>
        <w:bottom w:val="none" w:sz="0" w:space="0" w:color="auto"/>
        <w:right w:val="none" w:sz="0" w:space="0" w:color="auto"/>
      </w:divBdr>
    </w:div>
    <w:div w:id="1417675531">
      <w:bodyDiv w:val="1"/>
      <w:marLeft w:val="0"/>
      <w:marRight w:val="0"/>
      <w:marTop w:val="0"/>
      <w:marBottom w:val="0"/>
      <w:divBdr>
        <w:top w:val="none" w:sz="0" w:space="0" w:color="auto"/>
        <w:left w:val="none" w:sz="0" w:space="0" w:color="auto"/>
        <w:bottom w:val="none" w:sz="0" w:space="0" w:color="auto"/>
        <w:right w:val="none" w:sz="0" w:space="0" w:color="auto"/>
      </w:divBdr>
      <w:divsChild>
        <w:div w:id="65609639">
          <w:marLeft w:val="0"/>
          <w:marRight w:val="0"/>
          <w:marTop w:val="0"/>
          <w:marBottom w:val="0"/>
          <w:divBdr>
            <w:top w:val="none" w:sz="0" w:space="0" w:color="auto"/>
            <w:left w:val="none" w:sz="0" w:space="0" w:color="auto"/>
            <w:bottom w:val="none" w:sz="0" w:space="0" w:color="auto"/>
            <w:right w:val="none" w:sz="0" w:space="0" w:color="auto"/>
          </w:divBdr>
        </w:div>
        <w:div w:id="142939990">
          <w:marLeft w:val="0"/>
          <w:marRight w:val="0"/>
          <w:marTop w:val="0"/>
          <w:marBottom w:val="0"/>
          <w:divBdr>
            <w:top w:val="none" w:sz="0" w:space="0" w:color="auto"/>
            <w:left w:val="none" w:sz="0" w:space="0" w:color="auto"/>
            <w:bottom w:val="none" w:sz="0" w:space="0" w:color="auto"/>
            <w:right w:val="none" w:sz="0" w:space="0" w:color="auto"/>
          </w:divBdr>
        </w:div>
        <w:div w:id="167256492">
          <w:marLeft w:val="0"/>
          <w:marRight w:val="0"/>
          <w:marTop w:val="0"/>
          <w:marBottom w:val="0"/>
          <w:divBdr>
            <w:top w:val="none" w:sz="0" w:space="0" w:color="auto"/>
            <w:left w:val="none" w:sz="0" w:space="0" w:color="auto"/>
            <w:bottom w:val="none" w:sz="0" w:space="0" w:color="auto"/>
            <w:right w:val="none" w:sz="0" w:space="0" w:color="auto"/>
          </w:divBdr>
        </w:div>
        <w:div w:id="167449539">
          <w:marLeft w:val="0"/>
          <w:marRight w:val="0"/>
          <w:marTop w:val="0"/>
          <w:marBottom w:val="0"/>
          <w:divBdr>
            <w:top w:val="none" w:sz="0" w:space="0" w:color="auto"/>
            <w:left w:val="none" w:sz="0" w:space="0" w:color="auto"/>
            <w:bottom w:val="none" w:sz="0" w:space="0" w:color="auto"/>
            <w:right w:val="none" w:sz="0" w:space="0" w:color="auto"/>
          </w:divBdr>
        </w:div>
        <w:div w:id="193812664">
          <w:marLeft w:val="0"/>
          <w:marRight w:val="0"/>
          <w:marTop w:val="0"/>
          <w:marBottom w:val="0"/>
          <w:divBdr>
            <w:top w:val="none" w:sz="0" w:space="0" w:color="auto"/>
            <w:left w:val="none" w:sz="0" w:space="0" w:color="auto"/>
            <w:bottom w:val="none" w:sz="0" w:space="0" w:color="auto"/>
            <w:right w:val="none" w:sz="0" w:space="0" w:color="auto"/>
          </w:divBdr>
        </w:div>
        <w:div w:id="320695704">
          <w:marLeft w:val="0"/>
          <w:marRight w:val="0"/>
          <w:marTop w:val="0"/>
          <w:marBottom w:val="0"/>
          <w:divBdr>
            <w:top w:val="none" w:sz="0" w:space="0" w:color="auto"/>
            <w:left w:val="none" w:sz="0" w:space="0" w:color="auto"/>
            <w:bottom w:val="none" w:sz="0" w:space="0" w:color="auto"/>
            <w:right w:val="none" w:sz="0" w:space="0" w:color="auto"/>
          </w:divBdr>
        </w:div>
        <w:div w:id="328095453">
          <w:marLeft w:val="0"/>
          <w:marRight w:val="0"/>
          <w:marTop w:val="0"/>
          <w:marBottom w:val="0"/>
          <w:divBdr>
            <w:top w:val="none" w:sz="0" w:space="0" w:color="auto"/>
            <w:left w:val="none" w:sz="0" w:space="0" w:color="auto"/>
            <w:bottom w:val="none" w:sz="0" w:space="0" w:color="auto"/>
            <w:right w:val="none" w:sz="0" w:space="0" w:color="auto"/>
          </w:divBdr>
        </w:div>
        <w:div w:id="337853126">
          <w:marLeft w:val="0"/>
          <w:marRight w:val="0"/>
          <w:marTop w:val="0"/>
          <w:marBottom w:val="0"/>
          <w:divBdr>
            <w:top w:val="none" w:sz="0" w:space="0" w:color="auto"/>
            <w:left w:val="none" w:sz="0" w:space="0" w:color="auto"/>
            <w:bottom w:val="none" w:sz="0" w:space="0" w:color="auto"/>
            <w:right w:val="none" w:sz="0" w:space="0" w:color="auto"/>
          </w:divBdr>
        </w:div>
        <w:div w:id="363988003">
          <w:marLeft w:val="0"/>
          <w:marRight w:val="0"/>
          <w:marTop w:val="0"/>
          <w:marBottom w:val="0"/>
          <w:divBdr>
            <w:top w:val="none" w:sz="0" w:space="0" w:color="auto"/>
            <w:left w:val="none" w:sz="0" w:space="0" w:color="auto"/>
            <w:bottom w:val="none" w:sz="0" w:space="0" w:color="auto"/>
            <w:right w:val="none" w:sz="0" w:space="0" w:color="auto"/>
          </w:divBdr>
        </w:div>
        <w:div w:id="377126356">
          <w:marLeft w:val="0"/>
          <w:marRight w:val="0"/>
          <w:marTop w:val="0"/>
          <w:marBottom w:val="0"/>
          <w:divBdr>
            <w:top w:val="none" w:sz="0" w:space="0" w:color="auto"/>
            <w:left w:val="none" w:sz="0" w:space="0" w:color="auto"/>
            <w:bottom w:val="none" w:sz="0" w:space="0" w:color="auto"/>
            <w:right w:val="none" w:sz="0" w:space="0" w:color="auto"/>
          </w:divBdr>
        </w:div>
        <w:div w:id="434600869">
          <w:marLeft w:val="0"/>
          <w:marRight w:val="0"/>
          <w:marTop w:val="0"/>
          <w:marBottom w:val="0"/>
          <w:divBdr>
            <w:top w:val="none" w:sz="0" w:space="0" w:color="auto"/>
            <w:left w:val="none" w:sz="0" w:space="0" w:color="auto"/>
            <w:bottom w:val="none" w:sz="0" w:space="0" w:color="auto"/>
            <w:right w:val="none" w:sz="0" w:space="0" w:color="auto"/>
          </w:divBdr>
        </w:div>
        <w:div w:id="458497980">
          <w:marLeft w:val="0"/>
          <w:marRight w:val="0"/>
          <w:marTop w:val="0"/>
          <w:marBottom w:val="0"/>
          <w:divBdr>
            <w:top w:val="none" w:sz="0" w:space="0" w:color="auto"/>
            <w:left w:val="none" w:sz="0" w:space="0" w:color="auto"/>
            <w:bottom w:val="none" w:sz="0" w:space="0" w:color="auto"/>
            <w:right w:val="none" w:sz="0" w:space="0" w:color="auto"/>
          </w:divBdr>
        </w:div>
        <w:div w:id="513038935">
          <w:marLeft w:val="0"/>
          <w:marRight w:val="0"/>
          <w:marTop w:val="0"/>
          <w:marBottom w:val="0"/>
          <w:divBdr>
            <w:top w:val="none" w:sz="0" w:space="0" w:color="auto"/>
            <w:left w:val="none" w:sz="0" w:space="0" w:color="auto"/>
            <w:bottom w:val="none" w:sz="0" w:space="0" w:color="auto"/>
            <w:right w:val="none" w:sz="0" w:space="0" w:color="auto"/>
          </w:divBdr>
        </w:div>
        <w:div w:id="546995770">
          <w:marLeft w:val="0"/>
          <w:marRight w:val="0"/>
          <w:marTop w:val="0"/>
          <w:marBottom w:val="0"/>
          <w:divBdr>
            <w:top w:val="none" w:sz="0" w:space="0" w:color="auto"/>
            <w:left w:val="none" w:sz="0" w:space="0" w:color="auto"/>
            <w:bottom w:val="none" w:sz="0" w:space="0" w:color="auto"/>
            <w:right w:val="none" w:sz="0" w:space="0" w:color="auto"/>
          </w:divBdr>
        </w:div>
        <w:div w:id="591358437">
          <w:marLeft w:val="0"/>
          <w:marRight w:val="0"/>
          <w:marTop w:val="0"/>
          <w:marBottom w:val="0"/>
          <w:divBdr>
            <w:top w:val="none" w:sz="0" w:space="0" w:color="auto"/>
            <w:left w:val="none" w:sz="0" w:space="0" w:color="auto"/>
            <w:bottom w:val="none" w:sz="0" w:space="0" w:color="auto"/>
            <w:right w:val="none" w:sz="0" w:space="0" w:color="auto"/>
          </w:divBdr>
        </w:div>
        <w:div w:id="595989373">
          <w:marLeft w:val="0"/>
          <w:marRight w:val="0"/>
          <w:marTop w:val="0"/>
          <w:marBottom w:val="0"/>
          <w:divBdr>
            <w:top w:val="none" w:sz="0" w:space="0" w:color="auto"/>
            <w:left w:val="none" w:sz="0" w:space="0" w:color="auto"/>
            <w:bottom w:val="none" w:sz="0" w:space="0" w:color="auto"/>
            <w:right w:val="none" w:sz="0" w:space="0" w:color="auto"/>
          </w:divBdr>
        </w:div>
        <w:div w:id="661667694">
          <w:marLeft w:val="0"/>
          <w:marRight w:val="0"/>
          <w:marTop w:val="0"/>
          <w:marBottom w:val="0"/>
          <w:divBdr>
            <w:top w:val="none" w:sz="0" w:space="0" w:color="auto"/>
            <w:left w:val="none" w:sz="0" w:space="0" w:color="auto"/>
            <w:bottom w:val="none" w:sz="0" w:space="0" w:color="auto"/>
            <w:right w:val="none" w:sz="0" w:space="0" w:color="auto"/>
          </w:divBdr>
        </w:div>
        <w:div w:id="714043857">
          <w:marLeft w:val="0"/>
          <w:marRight w:val="0"/>
          <w:marTop w:val="0"/>
          <w:marBottom w:val="0"/>
          <w:divBdr>
            <w:top w:val="none" w:sz="0" w:space="0" w:color="auto"/>
            <w:left w:val="none" w:sz="0" w:space="0" w:color="auto"/>
            <w:bottom w:val="none" w:sz="0" w:space="0" w:color="auto"/>
            <w:right w:val="none" w:sz="0" w:space="0" w:color="auto"/>
          </w:divBdr>
        </w:div>
        <w:div w:id="763839313">
          <w:marLeft w:val="0"/>
          <w:marRight w:val="0"/>
          <w:marTop w:val="0"/>
          <w:marBottom w:val="0"/>
          <w:divBdr>
            <w:top w:val="none" w:sz="0" w:space="0" w:color="auto"/>
            <w:left w:val="none" w:sz="0" w:space="0" w:color="auto"/>
            <w:bottom w:val="none" w:sz="0" w:space="0" w:color="auto"/>
            <w:right w:val="none" w:sz="0" w:space="0" w:color="auto"/>
          </w:divBdr>
        </w:div>
        <w:div w:id="770584990">
          <w:marLeft w:val="0"/>
          <w:marRight w:val="0"/>
          <w:marTop w:val="0"/>
          <w:marBottom w:val="0"/>
          <w:divBdr>
            <w:top w:val="none" w:sz="0" w:space="0" w:color="auto"/>
            <w:left w:val="none" w:sz="0" w:space="0" w:color="auto"/>
            <w:bottom w:val="none" w:sz="0" w:space="0" w:color="auto"/>
            <w:right w:val="none" w:sz="0" w:space="0" w:color="auto"/>
          </w:divBdr>
        </w:div>
        <w:div w:id="893737140">
          <w:marLeft w:val="0"/>
          <w:marRight w:val="0"/>
          <w:marTop w:val="0"/>
          <w:marBottom w:val="0"/>
          <w:divBdr>
            <w:top w:val="none" w:sz="0" w:space="0" w:color="auto"/>
            <w:left w:val="none" w:sz="0" w:space="0" w:color="auto"/>
            <w:bottom w:val="none" w:sz="0" w:space="0" w:color="auto"/>
            <w:right w:val="none" w:sz="0" w:space="0" w:color="auto"/>
          </w:divBdr>
        </w:div>
        <w:div w:id="910114679">
          <w:marLeft w:val="0"/>
          <w:marRight w:val="0"/>
          <w:marTop w:val="0"/>
          <w:marBottom w:val="0"/>
          <w:divBdr>
            <w:top w:val="none" w:sz="0" w:space="0" w:color="auto"/>
            <w:left w:val="none" w:sz="0" w:space="0" w:color="auto"/>
            <w:bottom w:val="none" w:sz="0" w:space="0" w:color="auto"/>
            <w:right w:val="none" w:sz="0" w:space="0" w:color="auto"/>
          </w:divBdr>
        </w:div>
        <w:div w:id="968900366">
          <w:marLeft w:val="0"/>
          <w:marRight w:val="0"/>
          <w:marTop w:val="0"/>
          <w:marBottom w:val="0"/>
          <w:divBdr>
            <w:top w:val="none" w:sz="0" w:space="0" w:color="auto"/>
            <w:left w:val="none" w:sz="0" w:space="0" w:color="auto"/>
            <w:bottom w:val="none" w:sz="0" w:space="0" w:color="auto"/>
            <w:right w:val="none" w:sz="0" w:space="0" w:color="auto"/>
          </w:divBdr>
        </w:div>
        <w:div w:id="1054163535">
          <w:marLeft w:val="0"/>
          <w:marRight w:val="0"/>
          <w:marTop w:val="0"/>
          <w:marBottom w:val="0"/>
          <w:divBdr>
            <w:top w:val="none" w:sz="0" w:space="0" w:color="auto"/>
            <w:left w:val="none" w:sz="0" w:space="0" w:color="auto"/>
            <w:bottom w:val="none" w:sz="0" w:space="0" w:color="auto"/>
            <w:right w:val="none" w:sz="0" w:space="0" w:color="auto"/>
          </w:divBdr>
        </w:div>
        <w:div w:id="1168598381">
          <w:marLeft w:val="0"/>
          <w:marRight w:val="0"/>
          <w:marTop w:val="0"/>
          <w:marBottom w:val="0"/>
          <w:divBdr>
            <w:top w:val="none" w:sz="0" w:space="0" w:color="auto"/>
            <w:left w:val="none" w:sz="0" w:space="0" w:color="auto"/>
            <w:bottom w:val="none" w:sz="0" w:space="0" w:color="auto"/>
            <w:right w:val="none" w:sz="0" w:space="0" w:color="auto"/>
          </w:divBdr>
        </w:div>
        <w:div w:id="1316032521">
          <w:marLeft w:val="0"/>
          <w:marRight w:val="0"/>
          <w:marTop w:val="0"/>
          <w:marBottom w:val="0"/>
          <w:divBdr>
            <w:top w:val="none" w:sz="0" w:space="0" w:color="auto"/>
            <w:left w:val="none" w:sz="0" w:space="0" w:color="auto"/>
            <w:bottom w:val="none" w:sz="0" w:space="0" w:color="auto"/>
            <w:right w:val="none" w:sz="0" w:space="0" w:color="auto"/>
          </w:divBdr>
        </w:div>
        <w:div w:id="1360593430">
          <w:marLeft w:val="0"/>
          <w:marRight w:val="0"/>
          <w:marTop w:val="0"/>
          <w:marBottom w:val="0"/>
          <w:divBdr>
            <w:top w:val="none" w:sz="0" w:space="0" w:color="auto"/>
            <w:left w:val="none" w:sz="0" w:space="0" w:color="auto"/>
            <w:bottom w:val="none" w:sz="0" w:space="0" w:color="auto"/>
            <w:right w:val="none" w:sz="0" w:space="0" w:color="auto"/>
          </w:divBdr>
        </w:div>
        <w:div w:id="1405254577">
          <w:marLeft w:val="0"/>
          <w:marRight w:val="0"/>
          <w:marTop w:val="0"/>
          <w:marBottom w:val="0"/>
          <w:divBdr>
            <w:top w:val="none" w:sz="0" w:space="0" w:color="auto"/>
            <w:left w:val="none" w:sz="0" w:space="0" w:color="auto"/>
            <w:bottom w:val="none" w:sz="0" w:space="0" w:color="auto"/>
            <w:right w:val="none" w:sz="0" w:space="0" w:color="auto"/>
          </w:divBdr>
        </w:div>
        <w:div w:id="1539734810">
          <w:marLeft w:val="0"/>
          <w:marRight w:val="0"/>
          <w:marTop w:val="0"/>
          <w:marBottom w:val="0"/>
          <w:divBdr>
            <w:top w:val="none" w:sz="0" w:space="0" w:color="auto"/>
            <w:left w:val="none" w:sz="0" w:space="0" w:color="auto"/>
            <w:bottom w:val="none" w:sz="0" w:space="0" w:color="auto"/>
            <w:right w:val="none" w:sz="0" w:space="0" w:color="auto"/>
          </w:divBdr>
        </w:div>
        <w:div w:id="1567299079">
          <w:marLeft w:val="0"/>
          <w:marRight w:val="0"/>
          <w:marTop w:val="0"/>
          <w:marBottom w:val="0"/>
          <w:divBdr>
            <w:top w:val="none" w:sz="0" w:space="0" w:color="auto"/>
            <w:left w:val="none" w:sz="0" w:space="0" w:color="auto"/>
            <w:bottom w:val="none" w:sz="0" w:space="0" w:color="auto"/>
            <w:right w:val="none" w:sz="0" w:space="0" w:color="auto"/>
          </w:divBdr>
        </w:div>
        <w:div w:id="1613242693">
          <w:marLeft w:val="0"/>
          <w:marRight w:val="0"/>
          <w:marTop w:val="0"/>
          <w:marBottom w:val="0"/>
          <w:divBdr>
            <w:top w:val="none" w:sz="0" w:space="0" w:color="auto"/>
            <w:left w:val="none" w:sz="0" w:space="0" w:color="auto"/>
            <w:bottom w:val="none" w:sz="0" w:space="0" w:color="auto"/>
            <w:right w:val="none" w:sz="0" w:space="0" w:color="auto"/>
          </w:divBdr>
        </w:div>
        <w:div w:id="1644038190">
          <w:marLeft w:val="0"/>
          <w:marRight w:val="0"/>
          <w:marTop w:val="0"/>
          <w:marBottom w:val="0"/>
          <w:divBdr>
            <w:top w:val="none" w:sz="0" w:space="0" w:color="auto"/>
            <w:left w:val="none" w:sz="0" w:space="0" w:color="auto"/>
            <w:bottom w:val="none" w:sz="0" w:space="0" w:color="auto"/>
            <w:right w:val="none" w:sz="0" w:space="0" w:color="auto"/>
          </w:divBdr>
        </w:div>
        <w:div w:id="1686394803">
          <w:marLeft w:val="0"/>
          <w:marRight w:val="0"/>
          <w:marTop w:val="0"/>
          <w:marBottom w:val="0"/>
          <w:divBdr>
            <w:top w:val="none" w:sz="0" w:space="0" w:color="auto"/>
            <w:left w:val="none" w:sz="0" w:space="0" w:color="auto"/>
            <w:bottom w:val="none" w:sz="0" w:space="0" w:color="auto"/>
            <w:right w:val="none" w:sz="0" w:space="0" w:color="auto"/>
          </w:divBdr>
        </w:div>
        <w:div w:id="1731612316">
          <w:marLeft w:val="0"/>
          <w:marRight w:val="0"/>
          <w:marTop w:val="0"/>
          <w:marBottom w:val="0"/>
          <w:divBdr>
            <w:top w:val="none" w:sz="0" w:space="0" w:color="auto"/>
            <w:left w:val="none" w:sz="0" w:space="0" w:color="auto"/>
            <w:bottom w:val="none" w:sz="0" w:space="0" w:color="auto"/>
            <w:right w:val="none" w:sz="0" w:space="0" w:color="auto"/>
          </w:divBdr>
        </w:div>
        <w:div w:id="1761097220">
          <w:marLeft w:val="0"/>
          <w:marRight w:val="0"/>
          <w:marTop w:val="0"/>
          <w:marBottom w:val="0"/>
          <w:divBdr>
            <w:top w:val="none" w:sz="0" w:space="0" w:color="auto"/>
            <w:left w:val="none" w:sz="0" w:space="0" w:color="auto"/>
            <w:bottom w:val="none" w:sz="0" w:space="0" w:color="auto"/>
            <w:right w:val="none" w:sz="0" w:space="0" w:color="auto"/>
          </w:divBdr>
        </w:div>
        <w:div w:id="1905992554">
          <w:marLeft w:val="0"/>
          <w:marRight w:val="0"/>
          <w:marTop w:val="0"/>
          <w:marBottom w:val="0"/>
          <w:divBdr>
            <w:top w:val="none" w:sz="0" w:space="0" w:color="auto"/>
            <w:left w:val="none" w:sz="0" w:space="0" w:color="auto"/>
            <w:bottom w:val="none" w:sz="0" w:space="0" w:color="auto"/>
            <w:right w:val="none" w:sz="0" w:space="0" w:color="auto"/>
          </w:divBdr>
        </w:div>
        <w:div w:id="1938587587">
          <w:marLeft w:val="0"/>
          <w:marRight w:val="0"/>
          <w:marTop w:val="0"/>
          <w:marBottom w:val="0"/>
          <w:divBdr>
            <w:top w:val="none" w:sz="0" w:space="0" w:color="auto"/>
            <w:left w:val="none" w:sz="0" w:space="0" w:color="auto"/>
            <w:bottom w:val="none" w:sz="0" w:space="0" w:color="auto"/>
            <w:right w:val="none" w:sz="0" w:space="0" w:color="auto"/>
          </w:divBdr>
        </w:div>
        <w:div w:id="1974094624">
          <w:marLeft w:val="0"/>
          <w:marRight w:val="0"/>
          <w:marTop w:val="0"/>
          <w:marBottom w:val="0"/>
          <w:divBdr>
            <w:top w:val="none" w:sz="0" w:space="0" w:color="auto"/>
            <w:left w:val="none" w:sz="0" w:space="0" w:color="auto"/>
            <w:bottom w:val="none" w:sz="0" w:space="0" w:color="auto"/>
            <w:right w:val="none" w:sz="0" w:space="0" w:color="auto"/>
          </w:divBdr>
        </w:div>
        <w:div w:id="2038505562">
          <w:marLeft w:val="0"/>
          <w:marRight w:val="0"/>
          <w:marTop w:val="0"/>
          <w:marBottom w:val="0"/>
          <w:divBdr>
            <w:top w:val="none" w:sz="0" w:space="0" w:color="auto"/>
            <w:left w:val="none" w:sz="0" w:space="0" w:color="auto"/>
            <w:bottom w:val="none" w:sz="0" w:space="0" w:color="auto"/>
            <w:right w:val="none" w:sz="0" w:space="0" w:color="auto"/>
          </w:divBdr>
        </w:div>
        <w:div w:id="2068650693">
          <w:marLeft w:val="0"/>
          <w:marRight w:val="0"/>
          <w:marTop w:val="0"/>
          <w:marBottom w:val="0"/>
          <w:divBdr>
            <w:top w:val="none" w:sz="0" w:space="0" w:color="auto"/>
            <w:left w:val="none" w:sz="0" w:space="0" w:color="auto"/>
            <w:bottom w:val="none" w:sz="0" w:space="0" w:color="auto"/>
            <w:right w:val="none" w:sz="0" w:space="0" w:color="auto"/>
          </w:divBdr>
        </w:div>
        <w:div w:id="2137940328">
          <w:marLeft w:val="0"/>
          <w:marRight w:val="0"/>
          <w:marTop w:val="0"/>
          <w:marBottom w:val="0"/>
          <w:divBdr>
            <w:top w:val="none" w:sz="0" w:space="0" w:color="auto"/>
            <w:left w:val="none" w:sz="0" w:space="0" w:color="auto"/>
            <w:bottom w:val="none" w:sz="0" w:space="0" w:color="auto"/>
            <w:right w:val="none" w:sz="0" w:space="0" w:color="auto"/>
          </w:divBdr>
        </w:div>
      </w:divsChild>
    </w:div>
    <w:div w:id="1418789321">
      <w:bodyDiv w:val="1"/>
      <w:marLeft w:val="0"/>
      <w:marRight w:val="0"/>
      <w:marTop w:val="0"/>
      <w:marBottom w:val="0"/>
      <w:divBdr>
        <w:top w:val="none" w:sz="0" w:space="0" w:color="auto"/>
        <w:left w:val="none" w:sz="0" w:space="0" w:color="auto"/>
        <w:bottom w:val="none" w:sz="0" w:space="0" w:color="auto"/>
        <w:right w:val="none" w:sz="0" w:space="0" w:color="auto"/>
      </w:divBdr>
    </w:div>
    <w:div w:id="1419406901">
      <w:bodyDiv w:val="1"/>
      <w:marLeft w:val="0"/>
      <w:marRight w:val="0"/>
      <w:marTop w:val="0"/>
      <w:marBottom w:val="0"/>
      <w:divBdr>
        <w:top w:val="none" w:sz="0" w:space="0" w:color="auto"/>
        <w:left w:val="none" w:sz="0" w:space="0" w:color="auto"/>
        <w:bottom w:val="none" w:sz="0" w:space="0" w:color="auto"/>
        <w:right w:val="none" w:sz="0" w:space="0" w:color="auto"/>
      </w:divBdr>
    </w:div>
    <w:div w:id="1419865788">
      <w:bodyDiv w:val="1"/>
      <w:marLeft w:val="0"/>
      <w:marRight w:val="0"/>
      <w:marTop w:val="0"/>
      <w:marBottom w:val="0"/>
      <w:divBdr>
        <w:top w:val="none" w:sz="0" w:space="0" w:color="auto"/>
        <w:left w:val="none" w:sz="0" w:space="0" w:color="auto"/>
        <w:bottom w:val="none" w:sz="0" w:space="0" w:color="auto"/>
        <w:right w:val="none" w:sz="0" w:space="0" w:color="auto"/>
      </w:divBdr>
    </w:div>
    <w:div w:id="1420835695">
      <w:bodyDiv w:val="1"/>
      <w:marLeft w:val="0"/>
      <w:marRight w:val="0"/>
      <w:marTop w:val="0"/>
      <w:marBottom w:val="0"/>
      <w:divBdr>
        <w:top w:val="none" w:sz="0" w:space="0" w:color="auto"/>
        <w:left w:val="none" w:sz="0" w:space="0" w:color="auto"/>
        <w:bottom w:val="none" w:sz="0" w:space="0" w:color="auto"/>
        <w:right w:val="none" w:sz="0" w:space="0" w:color="auto"/>
      </w:divBdr>
    </w:div>
    <w:div w:id="1421491267">
      <w:bodyDiv w:val="1"/>
      <w:marLeft w:val="0"/>
      <w:marRight w:val="0"/>
      <w:marTop w:val="0"/>
      <w:marBottom w:val="0"/>
      <w:divBdr>
        <w:top w:val="none" w:sz="0" w:space="0" w:color="auto"/>
        <w:left w:val="none" w:sz="0" w:space="0" w:color="auto"/>
        <w:bottom w:val="none" w:sz="0" w:space="0" w:color="auto"/>
        <w:right w:val="none" w:sz="0" w:space="0" w:color="auto"/>
      </w:divBdr>
    </w:div>
    <w:div w:id="1422406368">
      <w:bodyDiv w:val="1"/>
      <w:marLeft w:val="0"/>
      <w:marRight w:val="0"/>
      <w:marTop w:val="0"/>
      <w:marBottom w:val="0"/>
      <w:divBdr>
        <w:top w:val="none" w:sz="0" w:space="0" w:color="auto"/>
        <w:left w:val="none" w:sz="0" w:space="0" w:color="auto"/>
        <w:bottom w:val="none" w:sz="0" w:space="0" w:color="auto"/>
        <w:right w:val="none" w:sz="0" w:space="0" w:color="auto"/>
      </w:divBdr>
      <w:divsChild>
        <w:div w:id="1325161821">
          <w:marLeft w:val="0"/>
          <w:marRight w:val="0"/>
          <w:marTop w:val="0"/>
          <w:marBottom w:val="0"/>
          <w:divBdr>
            <w:top w:val="none" w:sz="0" w:space="0" w:color="auto"/>
            <w:left w:val="none" w:sz="0" w:space="0" w:color="auto"/>
            <w:bottom w:val="none" w:sz="0" w:space="0" w:color="auto"/>
            <w:right w:val="none" w:sz="0" w:space="0" w:color="auto"/>
          </w:divBdr>
        </w:div>
      </w:divsChild>
    </w:div>
    <w:div w:id="1423062415">
      <w:bodyDiv w:val="1"/>
      <w:marLeft w:val="0"/>
      <w:marRight w:val="0"/>
      <w:marTop w:val="0"/>
      <w:marBottom w:val="0"/>
      <w:divBdr>
        <w:top w:val="none" w:sz="0" w:space="0" w:color="auto"/>
        <w:left w:val="none" w:sz="0" w:space="0" w:color="auto"/>
        <w:bottom w:val="none" w:sz="0" w:space="0" w:color="auto"/>
        <w:right w:val="none" w:sz="0" w:space="0" w:color="auto"/>
      </w:divBdr>
    </w:div>
    <w:div w:id="1424301650">
      <w:bodyDiv w:val="1"/>
      <w:marLeft w:val="0"/>
      <w:marRight w:val="0"/>
      <w:marTop w:val="0"/>
      <w:marBottom w:val="0"/>
      <w:divBdr>
        <w:top w:val="none" w:sz="0" w:space="0" w:color="auto"/>
        <w:left w:val="none" w:sz="0" w:space="0" w:color="auto"/>
        <w:bottom w:val="none" w:sz="0" w:space="0" w:color="auto"/>
        <w:right w:val="none" w:sz="0" w:space="0" w:color="auto"/>
      </w:divBdr>
    </w:div>
    <w:div w:id="1427579786">
      <w:bodyDiv w:val="1"/>
      <w:marLeft w:val="0"/>
      <w:marRight w:val="0"/>
      <w:marTop w:val="0"/>
      <w:marBottom w:val="0"/>
      <w:divBdr>
        <w:top w:val="none" w:sz="0" w:space="0" w:color="auto"/>
        <w:left w:val="none" w:sz="0" w:space="0" w:color="auto"/>
        <w:bottom w:val="none" w:sz="0" w:space="0" w:color="auto"/>
        <w:right w:val="none" w:sz="0" w:space="0" w:color="auto"/>
      </w:divBdr>
    </w:div>
    <w:div w:id="1427772871">
      <w:bodyDiv w:val="1"/>
      <w:marLeft w:val="0"/>
      <w:marRight w:val="0"/>
      <w:marTop w:val="0"/>
      <w:marBottom w:val="0"/>
      <w:divBdr>
        <w:top w:val="none" w:sz="0" w:space="0" w:color="auto"/>
        <w:left w:val="none" w:sz="0" w:space="0" w:color="auto"/>
        <w:bottom w:val="none" w:sz="0" w:space="0" w:color="auto"/>
        <w:right w:val="none" w:sz="0" w:space="0" w:color="auto"/>
      </w:divBdr>
    </w:div>
    <w:div w:id="1428844640">
      <w:bodyDiv w:val="1"/>
      <w:marLeft w:val="0"/>
      <w:marRight w:val="0"/>
      <w:marTop w:val="0"/>
      <w:marBottom w:val="0"/>
      <w:divBdr>
        <w:top w:val="none" w:sz="0" w:space="0" w:color="auto"/>
        <w:left w:val="none" w:sz="0" w:space="0" w:color="auto"/>
        <w:bottom w:val="none" w:sz="0" w:space="0" w:color="auto"/>
        <w:right w:val="none" w:sz="0" w:space="0" w:color="auto"/>
      </w:divBdr>
    </w:div>
    <w:div w:id="1433747377">
      <w:bodyDiv w:val="1"/>
      <w:marLeft w:val="0"/>
      <w:marRight w:val="0"/>
      <w:marTop w:val="0"/>
      <w:marBottom w:val="0"/>
      <w:divBdr>
        <w:top w:val="none" w:sz="0" w:space="0" w:color="auto"/>
        <w:left w:val="none" w:sz="0" w:space="0" w:color="auto"/>
        <w:bottom w:val="none" w:sz="0" w:space="0" w:color="auto"/>
        <w:right w:val="none" w:sz="0" w:space="0" w:color="auto"/>
      </w:divBdr>
    </w:div>
    <w:div w:id="1434322046">
      <w:bodyDiv w:val="1"/>
      <w:marLeft w:val="0"/>
      <w:marRight w:val="0"/>
      <w:marTop w:val="0"/>
      <w:marBottom w:val="0"/>
      <w:divBdr>
        <w:top w:val="none" w:sz="0" w:space="0" w:color="auto"/>
        <w:left w:val="none" w:sz="0" w:space="0" w:color="auto"/>
        <w:bottom w:val="none" w:sz="0" w:space="0" w:color="auto"/>
        <w:right w:val="none" w:sz="0" w:space="0" w:color="auto"/>
      </w:divBdr>
    </w:div>
    <w:div w:id="1434594622">
      <w:bodyDiv w:val="1"/>
      <w:marLeft w:val="0"/>
      <w:marRight w:val="0"/>
      <w:marTop w:val="0"/>
      <w:marBottom w:val="0"/>
      <w:divBdr>
        <w:top w:val="none" w:sz="0" w:space="0" w:color="auto"/>
        <w:left w:val="none" w:sz="0" w:space="0" w:color="auto"/>
        <w:bottom w:val="none" w:sz="0" w:space="0" w:color="auto"/>
        <w:right w:val="none" w:sz="0" w:space="0" w:color="auto"/>
      </w:divBdr>
    </w:div>
    <w:div w:id="1434862287">
      <w:bodyDiv w:val="1"/>
      <w:marLeft w:val="0"/>
      <w:marRight w:val="0"/>
      <w:marTop w:val="0"/>
      <w:marBottom w:val="0"/>
      <w:divBdr>
        <w:top w:val="none" w:sz="0" w:space="0" w:color="auto"/>
        <w:left w:val="none" w:sz="0" w:space="0" w:color="auto"/>
        <w:bottom w:val="none" w:sz="0" w:space="0" w:color="auto"/>
        <w:right w:val="none" w:sz="0" w:space="0" w:color="auto"/>
      </w:divBdr>
    </w:div>
    <w:div w:id="1435052077">
      <w:bodyDiv w:val="1"/>
      <w:marLeft w:val="0"/>
      <w:marRight w:val="0"/>
      <w:marTop w:val="0"/>
      <w:marBottom w:val="0"/>
      <w:divBdr>
        <w:top w:val="none" w:sz="0" w:space="0" w:color="auto"/>
        <w:left w:val="none" w:sz="0" w:space="0" w:color="auto"/>
        <w:bottom w:val="none" w:sz="0" w:space="0" w:color="auto"/>
        <w:right w:val="none" w:sz="0" w:space="0" w:color="auto"/>
      </w:divBdr>
    </w:div>
    <w:div w:id="1435131283">
      <w:bodyDiv w:val="1"/>
      <w:marLeft w:val="0"/>
      <w:marRight w:val="0"/>
      <w:marTop w:val="0"/>
      <w:marBottom w:val="0"/>
      <w:divBdr>
        <w:top w:val="none" w:sz="0" w:space="0" w:color="auto"/>
        <w:left w:val="none" w:sz="0" w:space="0" w:color="auto"/>
        <w:bottom w:val="none" w:sz="0" w:space="0" w:color="auto"/>
        <w:right w:val="none" w:sz="0" w:space="0" w:color="auto"/>
      </w:divBdr>
    </w:div>
    <w:div w:id="1435132389">
      <w:bodyDiv w:val="1"/>
      <w:marLeft w:val="0"/>
      <w:marRight w:val="0"/>
      <w:marTop w:val="0"/>
      <w:marBottom w:val="0"/>
      <w:divBdr>
        <w:top w:val="none" w:sz="0" w:space="0" w:color="auto"/>
        <w:left w:val="none" w:sz="0" w:space="0" w:color="auto"/>
        <w:bottom w:val="none" w:sz="0" w:space="0" w:color="auto"/>
        <w:right w:val="none" w:sz="0" w:space="0" w:color="auto"/>
      </w:divBdr>
    </w:div>
    <w:div w:id="1435858763">
      <w:bodyDiv w:val="1"/>
      <w:marLeft w:val="0"/>
      <w:marRight w:val="0"/>
      <w:marTop w:val="0"/>
      <w:marBottom w:val="0"/>
      <w:divBdr>
        <w:top w:val="none" w:sz="0" w:space="0" w:color="auto"/>
        <w:left w:val="none" w:sz="0" w:space="0" w:color="auto"/>
        <w:bottom w:val="none" w:sz="0" w:space="0" w:color="auto"/>
        <w:right w:val="none" w:sz="0" w:space="0" w:color="auto"/>
      </w:divBdr>
    </w:div>
    <w:div w:id="1435898688">
      <w:bodyDiv w:val="1"/>
      <w:marLeft w:val="0"/>
      <w:marRight w:val="0"/>
      <w:marTop w:val="0"/>
      <w:marBottom w:val="0"/>
      <w:divBdr>
        <w:top w:val="none" w:sz="0" w:space="0" w:color="auto"/>
        <w:left w:val="none" w:sz="0" w:space="0" w:color="auto"/>
        <w:bottom w:val="none" w:sz="0" w:space="0" w:color="auto"/>
        <w:right w:val="none" w:sz="0" w:space="0" w:color="auto"/>
      </w:divBdr>
    </w:div>
    <w:div w:id="1437168749">
      <w:bodyDiv w:val="1"/>
      <w:marLeft w:val="0"/>
      <w:marRight w:val="0"/>
      <w:marTop w:val="0"/>
      <w:marBottom w:val="0"/>
      <w:divBdr>
        <w:top w:val="none" w:sz="0" w:space="0" w:color="auto"/>
        <w:left w:val="none" w:sz="0" w:space="0" w:color="auto"/>
        <w:bottom w:val="none" w:sz="0" w:space="0" w:color="auto"/>
        <w:right w:val="none" w:sz="0" w:space="0" w:color="auto"/>
      </w:divBdr>
    </w:div>
    <w:div w:id="1438285139">
      <w:bodyDiv w:val="1"/>
      <w:marLeft w:val="0"/>
      <w:marRight w:val="0"/>
      <w:marTop w:val="0"/>
      <w:marBottom w:val="0"/>
      <w:divBdr>
        <w:top w:val="none" w:sz="0" w:space="0" w:color="auto"/>
        <w:left w:val="none" w:sz="0" w:space="0" w:color="auto"/>
        <w:bottom w:val="none" w:sz="0" w:space="0" w:color="auto"/>
        <w:right w:val="none" w:sz="0" w:space="0" w:color="auto"/>
      </w:divBdr>
    </w:div>
    <w:div w:id="1438677174">
      <w:bodyDiv w:val="1"/>
      <w:marLeft w:val="0"/>
      <w:marRight w:val="0"/>
      <w:marTop w:val="0"/>
      <w:marBottom w:val="0"/>
      <w:divBdr>
        <w:top w:val="none" w:sz="0" w:space="0" w:color="auto"/>
        <w:left w:val="none" w:sz="0" w:space="0" w:color="auto"/>
        <w:bottom w:val="none" w:sz="0" w:space="0" w:color="auto"/>
        <w:right w:val="none" w:sz="0" w:space="0" w:color="auto"/>
      </w:divBdr>
    </w:div>
    <w:div w:id="1440028640">
      <w:bodyDiv w:val="1"/>
      <w:marLeft w:val="0"/>
      <w:marRight w:val="0"/>
      <w:marTop w:val="0"/>
      <w:marBottom w:val="0"/>
      <w:divBdr>
        <w:top w:val="none" w:sz="0" w:space="0" w:color="auto"/>
        <w:left w:val="none" w:sz="0" w:space="0" w:color="auto"/>
        <w:bottom w:val="none" w:sz="0" w:space="0" w:color="auto"/>
        <w:right w:val="none" w:sz="0" w:space="0" w:color="auto"/>
      </w:divBdr>
      <w:divsChild>
        <w:div w:id="846594908">
          <w:marLeft w:val="0"/>
          <w:marRight w:val="0"/>
          <w:marTop w:val="0"/>
          <w:marBottom w:val="0"/>
          <w:divBdr>
            <w:top w:val="none" w:sz="0" w:space="0" w:color="auto"/>
            <w:left w:val="none" w:sz="0" w:space="0" w:color="auto"/>
            <w:bottom w:val="none" w:sz="0" w:space="0" w:color="auto"/>
            <w:right w:val="none" w:sz="0" w:space="0" w:color="auto"/>
          </w:divBdr>
        </w:div>
        <w:div w:id="1589848977">
          <w:marLeft w:val="0"/>
          <w:marRight w:val="0"/>
          <w:marTop w:val="0"/>
          <w:marBottom w:val="0"/>
          <w:divBdr>
            <w:top w:val="none" w:sz="0" w:space="0" w:color="auto"/>
            <w:left w:val="none" w:sz="0" w:space="0" w:color="auto"/>
            <w:bottom w:val="none" w:sz="0" w:space="0" w:color="auto"/>
            <w:right w:val="none" w:sz="0" w:space="0" w:color="auto"/>
          </w:divBdr>
        </w:div>
        <w:div w:id="15814370">
          <w:marLeft w:val="0"/>
          <w:marRight w:val="0"/>
          <w:marTop w:val="0"/>
          <w:marBottom w:val="0"/>
          <w:divBdr>
            <w:top w:val="none" w:sz="0" w:space="0" w:color="auto"/>
            <w:left w:val="none" w:sz="0" w:space="0" w:color="auto"/>
            <w:bottom w:val="none" w:sz="0" w:space="0" w:color="auto"/>
            <w:right w:val="none" w:sz="0" w:space="0" w:color="auto"/>
          </w:divBdr>
        </w:div>
        <w:div w:id="1358850422">
          <w:marLeft w:val="0"/>
          <w:marRight w:val="0"/>
          <w:marTop w:val="0"/>
          <w:marBottom w:val="0"/>
          <w:divBdr>
            <w:top w:val="none" w:sz="0" w:space="0" w:color="auto"/>
            <w:left w:val="none" w:sz="0" w:space="0" w:color="auto"/>
            <w:bottom w:val="none" w:sz="0" w:space="0" w:color="auto"/>
            <w:right w:val="none" w:sz="0" w:space="0" w:color="auto"/>
          </w:divBdr>
        </w:div>
        <w:div w:id="1869293128">
          <w:marLeft w:val="0"/>
          <w:marRight w:val="0"/>
          <w:marTop w:val="0"/>
          <w:marBottom w:val="0"/>
          <w:divBdr>
            <w:top w:val="none" w:sz="0" w:space="0" w:color="auto"/>
            <w:left w:val="none" w:sz="0" w:space="0" w:color="auto"/>
            <w:bottom w:val="none" w:sz="0" w:space="0" w:color="auto"/>
            <w:right w:val="none" w:sz="0" w:space="0" w:color="auto"/>
          </w:divBdr>
        </w:div>
        <w:div w:id="894314074">
          <w:marLeft w:val="0"/>
          <w:marRight w:val="0"/>
          <w:marTop w:val="0"/>
          <w:marBottom w:val="0"/>
          <w:divBdr>
            <w:top w:val="none" w:sz="0" w:space="0" w:color="auto"/>
            <w:left w:val="none" w:sz="0" w:space="0" w:color="auto"/>
            <w:bottom w:val="none" w:sz="0" w:space="0" w:color="auto"/>
            <w:right w:val="none" w:sz="0" w:space="0" w:color="auto"/>
          </w:divBdr>
        </w:div>
      </w:divsChild>
    </w:div>
    <w:div w:id="1440645023">
      <w:bodyDiv w:val="1"/>
      <w:marLeft w:val="0"/>
      <w:marRight w:val="0"/>
      <w:marTop w:val="0"/>
      <w:marBottom w:val="0"/>
      <w:divBdr>
        <w:top w:val="none" w:sz="0" w:space="0" w:color="auto"/>
        <w:left w:val="none" w:sz="0" w:space="0" w:color="auto"/>
        <w:bottom w:val="none" w:sz="0" w:space="0" w:color="auto"/>
        <w:right w:val="none" w:sz="0" w:space="0" w:color="auto"/>
      </w:divBdr>
    </w:div>
    <w:div w:id="1441333939">
      <w:bodyDiv w:val="1"/>
      <w:marLeft w:val="0"/>
      <w:marRight w:val="0"/>
      <w:marTop w:val="0"/>
      <w:marBottom w:val="0"/>
      <w:divBdr>
        <w:top w:val="none" w:sz="0" w:space="0" w:color="auto"/>
        <w:left w:val="none" w:sz="0" w:space="0" w:color="auto"/>
        <w:bottom w:val="none" w:sz="0" w:space="0" w:color="auto"/>
        <w:right w:val="none" w:sz="0" w:space="0" w:color="auto"/>
      </w:divBdr>
    </w:div>
    <w:div w:id="1442066346">
      <w:bodyDiv w:val="1"/>
      <w:marLeft w:val="0"/>
      <w:marRight w:val="0"/>
      <w:marTop w:val="0"/>
      <w:marBottom w:val="0"/>
      <w:divBdr>
        <w:top w:val="none" w:sz="0" w:space="0" w:color="auto"/>
        <w:left w:val="none" w:sz="0" w:space="0" w:color="auto"/>
        <w:bottom w:val="none" w:sz="0" w:space="0" w:color="auto"/>
        <w:right w:val="none" w:sz="0" w:space="0" w:color="auto"/>
      </w:divBdr>
    </w:div>
    <w:div w:id="1443115667">
      <w:bodyDiv w:val="1"/>
      <w:marLeft w:val="0"/>
      <w:marRight w:val="0"/>
      <w:marTop w:val="0"/>
      <w:marBottom w:val="0"/>
      <w:divBdr>
        <w:top w:val="none" w:sz="0" w:space="0" w:color="auto"/>
        <w:left w:val="none" w:sz="0" w:space="0" w:color="auto"/>
        <w:bottom w:val="none" w:sz="0" w:space="0" w:color="auto"/>
        <w:right w:val="none" w:sz="0" w:space="0" w:color="auto"/>
      </w:divBdr>
    </w:div>
    <w:div w:id="1444038362">
      <w:bodyDiv w:val="1"/>
      <w:marLeft w:val="0"/>
      <w:marRight w:val="0"/>
      <w:marTop w:val="0"/>
      <w:marBottom w:val="0"/>
      <w:divBdr>
        <w:top w:val="none" w:sz="0" w:space="0" w:color="auto"/>
        <w:left w:val="none" w:sz="0" w:space="0" w:color="auto"/>
        <w:bottom w:val="none" w:sz="0" w:space="0" w:color="auto"/>
        <w:right w:val="none" w:sz="0" w:space="0" w:color="auto"/>
      </w:divBdr>
    </w:div>
    <w:div w:id="1444223351">
      <w:bodyDiv w:val="1"/>
      <w:marLeft w:val="0"/>
      <w:marRight w:val="0"/>
      <w:marTop w:val="0"/>
      <w:marBottom w:val="0"/>
      <w:divBdr>
        <w:top w:val="none" w:sz="0" w:space="0" w:color="auto"/>
        <w:left w:val="none" w:sz="0" w:space="0" w:color="auto"/>
        <w:bottom w:val="none" w:sz="0" w:space="0" w:color="auto"/>
        <w:right w:val="none" w:sz="0" w:space="0" w:color="auto"/>
      </w:divBdr>
    </w:div>
    <w:div w:id="1444304095">
      <w:bodyDiv w:val="1"/>
      <w:marLeft w:val="0"/>
      <w:marRight w:val="0"/>
      <w:marTop w:val="0"/>
      <w:marBottom w:val="0"/>
      <w:divBdr>
        <w:top w:val="none" w:sz="0" w:space="0" w:color="auto"/>
        <w:left w:val="none" w:sz="0" w:space="0" w:color="auto"/>
        <w:bottom w:val="none" w:sz="0" w:space="0" w:color="auto"/>
        <w:right w:val="none" w:sz="0" w:space="0" w:color="auto"/>
      </w:divBdr>
    </w:div>
    <w:div w:id="1444811861">
      <w:bodyDiv w:val="1"/>
      <w:marLeft w:val="0"/>
      <w:marRight w:val="0"/>
      <w:marTop w:val="0"/>
      <w:marBottom w:val="0"/>
      <w:divBdr>
        <w:top w:val="none" w:sz="0" w:space="0" w:color="auto"/>
        <w:left w:val="none" w:sz="0" w:space="0" w:color="auto"/>
        <w:bottom w:val="none" w:sz="0" w:space="0" w:color="auto"/>
        <w:right w:val="none" w:sz="0" w:space="0" w:color="auto"/>
      </w:divBdr>
    </w:div>
    <w:div w:id="1445073297">
      <w:bodyDiv w:val="1"/>
      <w:marLeft w:val="0"/>
      <w:marRight w:val="0"/>
      <w:marTop w:val="0"/>
      <w:marBottom w:val="0"/>
      <w:divBdr>
        <w:top w:val="none" w:sz="0" w:space="0" w:color="auto"/>
        <w:left w:val="none" w:sz="0" w:space="0" w:color="auto"/>
        <w:bottom w:val="none" w:sz="0" w:space="0" w:color="auto"/>
        <w:right w:val="none" w:sz="0" w:space="0" w:color="auto"/>
      </w:divBdr>
      <w:divsChild>
        <w:div w:id="31854556">
          <w:marLeft w:val="0"/>
          <w:marRight w:val="0"/>
          <w:marTop w:val="0"/>
          <w:marBottom w:val="0"/>
          <w:divBdr>
            <w:top w:val="none" w:sz="0" w:space="0" w:color="auto"/>
            <w:left w:val="none" w:sz="0" w:space="0" w:color="auto"/>
            <w:bottom w:val="none" w:sz="0" w:space="0" w:color="auto"/>
            <w:right w:val="none" w:sz="0" w:space="0" w:color="auto"/>
          </w:divBdr>
        </w:div>
        <w:div w:id="89934945">
          <w:marLeft w:val="0"/>
          <w:marRight w:val="0"/>
          <w:marTop w:val="0"/>
          <w:marBottom w:val="0"/>
          <w:divBdr>
            <w:top w:val="none" w:sz="0" w:space="0" w:color="auto"/>
            <w:left w:val="none" w:sz="0" w:space="0" w:color="auto"/>
            <w:bottom w:val="none" w:sz="0" w:space="0" w:color="auto"/>
            <w:right w:val="none" w:sz="0" w:space="0" w:color="auto"/>
          </w:divBdr>
        </w:div>
        <w:div w:id="154883411">
          <w:marLeft w:val="0"/>
          <w:marRight w:val="0"/>
          <w:marTop w:val="0"/>
          <w:marBottom w:val="0"/>
          <w:divBdr>
            <w:top w:val="none" w:sz="0" w:space="0" w:color="auto"/>
            <w:left w:val="none" w:sz="0" w:space="0" w:color="auto"/>
            <w:bottom w:val="none" w:sz="0" w:space="0" w:color="auto"/>
            <w:right w:val="none" w:sz="0" w:space="0" w:color="auto"/>
          </w:divBdr>
        </w:div>
        <w:div w:id="310213033">
          <w:marLeft w:val="0"/>
          <w:marRight w:val="0"/>
          <w:marTop w:val="0"/>
          <w:marBottom w:val="0"/>
          <w:divBdr>
            <w:top w:val="none" w:sz="0" w:space="0" w:color="auto"/>
            <w:left w:val="none" w:sz="0" w:space="0" w:color="auto"/>
            <w:bottom w:val="none" w:sz="0" w:space="0" w:color="auto"/>
            <w:right w:val="none" w:sz="0" w:space="0" w:color="auto"/>
          </w:divBdr>
        </w:div>
        <w:div w:id="481115501">
          <w:marLeft w:val="0"/>
          <w:marRight w:val="0"/>
          <w:marTop w:val="0"/>
          <w:marBottom w:val="0"/>
          <w:divBdr>
            <w:top w:val="none" w:sz="0" w:space="0" w:color="auto"/>
            <w:left w:val="none" w:sz="0" w:space="0" w:color="auto"/>
            <w:bottom w:val="none" w:sz="0" w:space="0" w:color="auto"/>
            <w:right w:val="none" w:sz="0" w:space="0" w:color="auto"/>
          </w:divBdr>
        </w:div>
        <w:div w:id="526409835">
          <w:marLeft w:val="0"/>
          <w:marRight w:val="0"/>
          <w:marTop w:val="0"/>
          <w:marBottom w:val="0"/>
          <w:divBdr>
            <w:top w:val="none" w:sz="0" w:space="0" w:color="auto"/>
            <w:left w:val="none" w:sz="0" w:space="0" w:color="auto"/>
            <w:bottom w:val="none" w:sz="0" w:space="0" w:color="auto"/>
            <w:right w:val="none" w:sz="0" w:space="0" w:color="auto"/>
          </w:divBdr>
        </w:div>
        <w:div w:id="550967361">
          <w:marLeft w:val="0"/>
          <w:marRight w:val="0"/>
          <w:marTop w:val="0"/>
          <w:marBottom w:val="0"/>
          <w:divBdr>
            <w:top w:val="none" w:sz="0" w:space="0" w:color="auto"/>
            <w:left w:val="none" w:sz="0" w:space="0" w:color="auto"/>
            <w:bottom w:val="none" w:sz="0" w:space="0" w:color="auto"/>
            <w:right w:val="none" w:sz="0" w:space="0" w:color="auto"/>
          </w:divBdr>
        </w:div>
        <w:div w:id="694624528">
          <w:marLeft w:val="0"/>
          <w:marRight w:val="0"/>
          <w:marTop w:val="0"/>
          <w:marBottom w:val="0"/>
          <w:divBdr>
            <w:top w:val="none" w:sz="0" w:space="0" w:color="auto"/>
            <w:left w:val="none" w:sz="0" w:space="0" w:color="auto"/>
            <w:bottom w:val="none" w:sz="0" w:space="0" w:color="auto"/>
            <w:right w:val="none" w:sz="0" w:space="0" w:color="auto"/>
          </w:divBdr>
        </w:div>
        <w:div w:id="798032745">
          <w:marLeft w:val="0"/>
          <w:marRight w:val="0"/>
          <w:marTop w:val="0"/>
          <w:marBottom w:val="0"/>
          <w:divBdr>
            <w:top w:val="none" w:sz="0" w:space="0" w:color="auto"/>
            <w:left w:val="none" w:sz="0" w:space="0" w:color="auto"/>
            <w:bottom w:val="none" w:sz="0" w:space="0" w:color="auto"/>
            <w:right w:val="none" w:sz="0" w:space="0" w:color="auto"/>
          </w:divBdr>
        </w:div>
        <w:div w:id="936014782">
          <w:marLeft w:val="0"/>
          <w:marRight w:val="0"/>
          <w:marTop w:val="0"/>
          <w:marBottom w:val="0"/>
          <w:divBdr>
            <w:top w:val="none" w:sz="0" w:space="0" w:color="auto"/>
            <w:left w:val="none" w:sz="0" w:space="0" w:color="auto"/>
            <w:bottom w:val="none" w:sz="0" w:space="0" w:color="auto"/>
            <w:right w:val="none" w:sz="0" w:space="0" w:color="auto"/>
          </w:divBdr>
        </w:div>
        <w:div w:id="944457319">
          <w:marLeft w:val="0"/>
          <w:marRight w:val="0"/>
          <w:marTop w:val="0"/>
          <w:marBottom w:val="0"/>
          <w:divBdr>
            <w:top w:val="none" w:sz="0" w:space="0" w:color="auto"/>
            <w:left w:val="none" w:sz="0" w:space="0" w:color="auto"/>
            <w:bottom w:val="none" w:sz="0" w:space="0" w:color="auto"/>
            <w:right w:val="none" w:sz="0" w:space="0" w:color="auto"/>
          </w:divBdr>
        </w:div>
        <w:div w:id="1127698944">
          <w:marLeft w:val="0"/>
          <w:marRight w:val="0"/>
          <w:marTop w:val="0"/>
          <w:marBottom w:val="0"/>
          <w:divBdr>
            <w:top w:val="none" w:sz="0" w:space="0" w:color="auto"/>
            <w:left w:val="none" w:sz="0" w:space="0" w:color="auto"/>
            <w:bottom w:val="none" w:sz="0" w:space="0" w:color="auto"/>
            <w:right w:val="none" w:sz="0" w:space="0" w:color="auto"/>
          </w:divBdr>
        </w:div>
        <w:div w:id="1245070079">
          <w:marLeft w:val="0"/>
          <w:marRight w:val="0"/>
          <w:marTop w:val="0"/>
          <w:marBottom w:val="0"/>
          <w:divBdr>
            <w:top w:val="none" w:sz="0" w:space="0" w:color="auto"/>
            <w:left w:val="none" w:sz="0" w:space="0" w:color="auto"/>
            <w:bottom w:val="none" w:sz="0" w:space="0" w:color="auto"/>
            <w:right w:val="none" w:sz="0" w:space="0" w:color="auto"/>
          </w:divBdr>
        </w:div>
        <w:div w:id="1397970267">
          <w:marLeft w:val="0"/>
          <w:marRight w:val="0"/>
          <w:marTop w:val="0"/>
          <w:marBottom w:val="0"/>
          <w:divBdr>
            <w:top w:val="none" w:sz="0" w:space="0" w:color="auto"/>
            <w:left w:val="none" w:sz="0" w:space="0" w:color="auto"/>
            <w:bottom w:val="none" w:sz="0" w:space="0" w:color="auto"/>
            <w:right w:val="none" w:sz="0" w:space="0" w:color="auto"/>
          </w:divBdr>
        </w:div>
        <w:div w:id="1561597774">
          <w:marLeft w:val="0"/>
          <w:marRight w:val="0"/>
          <w:marTop w:val="0"/>
          <w:marBottom w:val="0"/>
          <w:divBdr>
            <w:top w:val="none" w:sz="0" w:space="0" w:color="auto"/>
            <w:left w:val="none" w:sz="0" w:space="0" w:color="auto"/>
            <w:bottom w:val="none" w:sz="0" w:space="0" w:color="auto"/>
            <w:right w:val="none" w:sz="0" w:space="0" w:color="auto"/>
          </w:divBdr>
        </w:div>
        <w:div w:id="1711370512">
          <w:marLeft w:val="0"/>
          <w:marRight w:val="0"/>
          <w:marTop w:val="0"/>
          <w:marBottom w:val="0"/>
          <w:divBdr>
            <w:top w:val="none" w:sz="0" w:space="0" w:color="auto"/>
            <w:left w:val="none" w:sz="0" w:space="0" w:color="auto"/>
            <w:bottom w:val="none" w:sz="0" w:space="0" w:color="auto"/>
            <w:right w:val="none" w:sz="0" w:space="0" w:color="auto"/>
          </w:divBdr>
        </w:div>
        <w:div w:id="2009795507">
          <w:marLeft w:val="0"/>
          <w:marRight w:val="0"/>
          <w:marTop w:val="0"/>
          <w:marBottom w:val="0"/>
          <w:divBdr>
            <w:top w:val="none" w:sz="0" w:space="0" w:color="auto"/>
            <w:left w:val="none" w:sz="0" w:space="0" w:color="auto"/>
            <w:bottom w:val="none" w:sz="0" w:space="0" w:color="auto"/>
            <w:right w:val="none" w:sz="0" w:space="0" w:color="auto"/>
          </w:divBdr>
        </w:div>
        <w:div w:id="2036885276">
          <w:marLeft w:val="0"/>
          <w:marRight w:val="0"/>
          <w:marTop w:val="0"/>
          <w:marBottom w:val="0"/>
          <w:divBdr>
            <w:top w:val="none" w:sz="0" w:space="0" w:color="auto"/>
            <w:left w:val="none" w:sz="0" w:space="0" w:color="auto"/>
            <w:bottom w:val="none" w:sz="0" w:space="0" w:color="auto"/>
            <w:right w:val="none" w:sz="0" w:space="0" w:color="auto"/>
          </w:divBdr>
        </w:div>
        <w:div w:id="2040154782">
          <w:marLeft w:val="0"/>
          <w:marRight w:val="0"/>
          <w:marTop w:val="0"/>
          <w:marBottom w:val="0"/>
          <w:divBdr>
            <w:top w:val="none" w:sz="0" w:space="0" w:color="auto"/>
            <w:left w:val="none" w:sz="0" w:space="0" w:color="auto"/>
            <w:bottom w:val="none" w:sz="0" w:space="0" w:color="auto"/>
            <w:right w:val="none" w:sz="0" w:space="0" w:color="auto"/>
          </w:divBdr>
        </w:div>
        <w:div w:id="2144158024">
          <w:marLeft w:val="0"/>
          <w:marRight w:val="0"/>
          <w:marTop w:val="0"/>
          <w:marBottom w:val="0"/>
          <w:divBdr>
            <w:top w:val="none" w:sz="0" w:space="0" w:color="auto"/>
            <w:left w:val="none" w:sz="0" w:space="0" w:color="auto"/>
            <w:bottom w:val="none" w:sz="0" w:space="0" w:color="auto"/>
            <w:right w:val="none" w:sz="0" w:space="0" w:color="auto"/>
          </w:divBdr>
        </w:div>
      </w:divsChild>
    </w:div>
    <w:div w:id="1445297985">
      <w:bodyDiv w:val="1"/>
      <w:marLeft w:val="0"/>
      <w:marRight w:val="0"/>
      <w:marTop w:val="0"/>
      <w:marBottom w:val="0"/>
      <w:divBdr>
        <w:top w:val="none" w:sz="0" w:space="0" w:color="auto"/>
        <w:left w:val="none" w:sz="0" w:space="0" w:color="auto"/>
        <w:bottom w:val="none" w:sz="0" w:space="0" w:color="auto"/>
        <w:right w:val="none" w:sz="0" w:space="0" w:color="auto"/>
      </w:divBdr>
    </w:div>
    <w:div w:id="1446003786">
      <w:bodyDiv w:val="1"/>
      <w:marLeft w:val="0"/>
      <w:marRight w:val="0"/>
      <w:marTop w:val="0"/>
      <w:marBottom w:val="0"/>
      <w:divBdr>
        <w:top w:val="none" w:sz="0" w:space="0" w:color="auto"/>
        <w:left w:val="none" w:sz="0" w:space="0" w:color="auto"/>
        <w:bottom w:val="none" w:sz="0" w:space="0" w:color="auto"/>
        <w:right w:val="none" w:sz="0" w:space="0" w:color="auto"/>
      </w:divBdr>
    </w:div>
    <w:div w:id="1447235794">
      <w:bodyDiv w:val="1"/>
      <w:marLeft w:val="0"/>
      <w:marRight w:val="0"/>
      <w:marTop w:val="0"/>
      <w:marBottom w:val="0"/>
      <w:divBdr>
        <w:top w:val="none" w:sz="0" w:space="0" w:color="auto"/>
        <w:left w:val="none" w:sz="0" w:space="0" w:color="auto"/>
        <w:bottom w:val="none" w:sz="0" w:space="0" w:color="auto"/>
        <w:right w:val="none" w:sz="0" w:space="0" w:color="auto"/>
      </w:divBdr>
    </w:div>
    <w:div w:id="1447844646">
      <w:bodyDiv w:val="1"/>
      <w:marLeft w:val="0"/>
      <w:marRight w:val="0"/>
      <w:marTop w:val="0"/>
      <w:marBottom w:val="0"/>
      <w:divBdr>
        <w:top w:val="none" w:sz="0" w:space="0" w:color="auto"/>
        <w:left w:val="none" w:sz="0" w:space="0" w:color="auto"/>
        <w:bottom w:val="none" w:sz="0" w:space="0" w:color="auto"/>
        <w:right w:val="none" w:sz="0" w:space="0" w:color="auto"/>
      </w:divBdr>
    </w:div>
    <w:div w:id="1449742216">
      <w:bodyDiv w:val="1"/>
      <w:marLeft w:val="0"/>
      <w:marRight w:val="0"/>
      <w:marTop w:val="0"/>
      <w:marBottom w:val="0"/>
      <w:divBdr>
        <w:top w:val="none" w:sz="0" w:space="0" w:color="auto"/>
        <w:left w:val="none" w:sz="0" w:space="0" w:color="auto"/>
        <w:bottom w:val="none" w:sz="0" w:space="0" w:color="auto"/>
        <w:right w:val="none" w:sz="0" w:space="0" w:color="auto"/>
      </w:divBdr>
      <w:divsChild>
        <w:div w:id="112865395">
          <w:marLeft w:val="0"/>
          <w:marRight w:val="0"/>
          <w:marTop w:val="0"/>
          <w:marBottom w:val="0"/>
          <w:divBdr>
            <w:top w:val="none" w:sz="0" w:space="0" w:color="auto"/>
            <w:left w:val="none" w:sz="0" w:space="0" w:color="auto"/>
            <w:bottom w:val="none" w:sz="0" w:space="0" w:color="auto"/>
            <w:right w:val="none" w:sz="0" w:space="0" w:color="auto"/>
          </w:divBdr>
        </w:div>
        <w:div w:id="1273319738">
          <w:marLeft w:val="0"/>
          <w:marRight w:val="0"/>
          <w:marTop w:val="0"/>
          <w:marBottom w:val="0"/>
          <w:divBdr>
            <w:top w:val="none" w:sz="0" w:space="0" w:color="auto"/>
            <w:left w:val="none" w:sz="0" w:space="0" w:color="auto"/>
            <w:bottom w:val="none" w:sz="0" w:space="0" w:color="auto"/>
            <w:right w:val="none" w:sz="0" w:space="0" w:color="auto"/>
          </w:divBdr>
        </w:div>
        <w:div w:id="1224095322">
          <w:marLeft w:val="0"/>
          <w:marRight w:val="0"/>
          <w:marTop w:val="0"/>
          <w:marBottom w:val="0"/>
          <w:divBdr>
            <w:top w:val="none" w:sz="0" w:space="0" w:color="auto"/>
            <w:left w:val="none" w:sz="0" w:space="0" w:color="auto"/>
            <w:bottom w:val="none" w:sz="0" w:space="0" w:color="auto"/>
            <w:right w:val="none" w:sz="0" w:space="0" w:color="auto"/>
          </w:divBdr>
        </w:div>
        <w:div w:id="637880763">
          <w:marLeft w:val="0"/>
          <w:marRight w:val="0"/>
          <w:marTop w:val="0"/>
          <w:marBottom w:val="0"/>
          <w:divBdr>
            <w:top w:val="none" w:sz="0" w:space="0" w:color="auto"/>
            <w:left w:val="none" w:sz="0" w:space="0" w:color="auto"/>
            <w:bottom w:val="none" w:sz="0" w:space="0" w:color="auto"/>
            <w:right w:val="none" w:sz="0" w:space="0" w:color="auto"/>
          </w:divBdr>
        </w:div>
        <w:div w:id="390495271">
          <w:marLeft w:val="0"/>
          <w:marRight w:val="0"/>
          <w:marTop w:val="0"/>
          <w:marBottom w:val="0"/>
          <w:divBdr>
            <w:top w:val="none" w:sz="0" w:space="0" w:color="auto"/>
            <w:left w:val="none" w:sz="0" w:space="0" w:color="auto"/>
            <w:bottom w:val="none" w:sz="0" w:space="0" w:color="auto"/>
            <w:right w:val="none" w:sz="0" w:space="0" w:color="auto"/>
          </w:divBdr>
        </w:div>
        <w:div w:id="434794284">
          <w:marLeft w:val="0"/>
          <w:marRight w:val="0"/>
          <w:marTop w:val="0"/>
          <w:marBottom w:val="0"/>
          <w:divBdr>
            <w:top w:val="none" w:sz="0" w:space="0" w:color="auto"/>
            <w:left w:val="none" w:sz="0" w:space="0" w:color="auto"/>
            <w:bottom w:val="none" w:sz="0" w:space="0" w:color="auto"/>
            <w:right w:val="none" w:sz="0" w:space="0" w:color="auto"/>
          </w:divBdr>
        </w:div>
        <w:div w:id="237523215">
          <w:marLeft w:val="0"/>
          <w:marRight w:val="0"/>
          <w:marTop w:val="0"/>
          <w:marBottom w:val="0"/>
          <w:divBdr>
            <w:top w:val="none" w:sz="0" w:space="0" w:color="auto"/>
            <w:left w:val="none" w:sz="0" w:space="0" w:color="auto"/>
            <w:bottom w:val="none" w:sz="0" w:space="0" w:color="auto"/>
            <w:right w:val="none" w:sz="0" w:space="0" w:color="auto"/>
          </w:divBdr>
        </w:div>
        <w:div w:id="1449206298">
          <w:marLeft w:val="0"/>
          <w:marRight w:val="0"/>
          <w:marTop w:val="0"/>
          <w:marBottom w:val="0"/>
          <w:divBdr>
            <w:top w:val="none" w:sz="0" w:space="0" w:color="auto"/>
            <w:left w:val="none" w:sz="0" w:space="0" w:color="auto"/>
            <w:bottom w:val="none" w:sz="0" w:space="0" w:color="auto"/>
            <w:right w:val="none" w:sz="0" w:space="0" w:color="auto"/>
          </w:divBdr>
        </w:div>
        <w:div w:id="1229146179">
          <w:marLeft w:val="0"/>
          <w:marRight w:val="0"/>
          <w:marTop w:val="0"/>
          <w:marBottom w:val="0"/>
          <w:divBdr>
            <w:top w:val="none" w:sz="0" w:space="0" w:color="auto"/>
            <w:left w:val="none" w:sz="0" w:space="0" w:color="auto"/>
            <w:bottom w:val="none" w:sz="0" w:space="0" w:color="auto"/>
            <w:right w:val="none" w:sz="0" w:space="0" w:color="auto"/>
          </w:divBdr>
        </w:div>
      </w:divsChild>
    </w:div>
    <w:div w:id="1450121220">
      <w:bodyDiv w:val="1"/>
      <w:marLeft w:val="0"/>
      <w:marRight w:val="0"/>
      <w:marTop w:val="0"/>
      <w:marBottom w:val="0"/>
      <w:divBdr>
        <w:top w:val="none" w:sz="0" w:space="0" w:color="auto"/>
        <w:left w:val="none" w:sz="0" w:space="0" w:color="auto"/>
        <w:bottom w:val="none" w:sz="0" w:space="0" w:color="auto"/>
        <w:right w:val="none" w:sz="0" w:space="0" w:color="auto"/>
      </w:divBdr>
    </w:div>
    <w:div w:id="1450124130">
      <w:bodyDiv w:val="1"/>
      <w:marLeft w:val="0"/>
      <w:marRight w:val="0"/>
      <w:marTop w:val="0"/>
      <w:marBottom w:val="0"/>
      <w:divBdr>
        <w:top w:val="none" w:sz="0" w:space="0" w:color="auto"/>
        <w:left w:val="none" w:sz="0" w:space="0" w:color="auto"/>
        <w:bottom w:val="none" w:sz="0" w:space="0" w:color="auto"/>
        <w:right w:val="none" w:sz="0" w:space="0" w:color="auto"/>
      </w:divBdr>
    </w:div>
    <w:div w:id="1450667627">
      <w:bodyDiv w:val="1"/>
      <w:marLeft w:val="0"/>
      <w:marRight w:val="0"/>
      <w:marTop w:val="0"/>
      <w:marBottom w:val="0"/>
      <w:divBdr>
        <w:top w:val="none" w:sz="0" w:space="0" w:color="auto"/>
        <w:left w:val="none" w:sz="0" w:space="0" w:color="auto"/>
        <w:bottom w:val="none" w:sz="0" w:space="0" w:color="auto"/>
        <w:right w:val="none" w:sz="0" w:space="0" w:color="auto"/>
      </w:divBdr>
    </w:div>
    <w:div w:id="1451435624">
      <w:bodyDiv w:val="1"/>
      <w:marLeft w:val="0"/>
      <w:marRight w:val="0"/>
      <w:marTop w:val="0"/>
      <w:marBottom w:val="0"/>
      <w:divBdr>
        <w:top w:val="none" w:sz="0" w:space="0" w:color="auto"/>
        <w:left w:val="none" w:sz="0" w:space="0" w:color="auto"/>
        <w:bottom w:val="none" w:sz="0" w:space="0" w:color="auto"/>
        <w:right w:val="none" w:sz="0" w:space="0" w:color="auto"/>
      </w:divBdr>
    </w:div>
    <w:div w:id="1452016715">
      <w:bodyDiv w:val="1"/>
      <w:marLeft w:val="0"/>
      <w:marRight w:val="0"/>
      <w:marTop w:val="0"/>
      <w:marBottom w:val="0"/>
      <w:divBdr>
        <w:top w:val="none" w:sz="0" w:space="0" w:color="auto"/>
        <w:left w:val="none" w:sz="0" w:space="0" w:color="auto"/>
        <w:bottom w:val="none" w:sz="0" w:space="0" w:color="auto"/>
        <w:right w:val="none" w:sz="0" w:space="0" w:color="auto"/>
      </w:divBdr>
    </w:div>
    <w:div w:id="1453358085">
      <w:bodyDiv w:val="1"/>
      <w:marLeft w:val="0"/>
      <w:marRight w:val="0"/>
      <w:marTop w:val="0"/>
      <w:marBottom w:val="0"/>
      <w:divBdr>
        <w:top w:val="none" w:sz="0" w:space="0" w:color="auto"/>
        <w:left w:val="none" w:sz="0" w:space="0" w:color="auto"/>
        <w:bottom w:val="none" w:sz="0" w:space="0" w:color="auto"/>
        <w:right w:val="none" w:sz="0" w:space="0" w:color="auto"/>
      </w:divBdr>
    </w:div>
    <w:div w:id="1455169989">
      <w:bodyDiv w:val="1"/>
      <w:marLeft w:val="0"/>
      <w:marRight w:val="0"/>
      <w:marTop w:val="0"/>
      <w:marBottom w:val="0"/>
      <w:divBdr>
        <w:top w:val="none" w:sz="0" w:space="0" w:color="auto"/>
        <w:left w:val="none" w:sz="0" w:space="0" w:color="auto"/>
        <w:bottom w:val="none" w:sz="0" w:space="0" w:color="auto"/>
        <w:right w:val="none" w:sz="0" w:space="0" w:color="auto"/>
      </w:divBdr>
    </w:div>
    <w:div w:id="1457135370">
      <w:bodyDiv w:val="1"/>
      <w:marLeft w:val="0"/>
      <w:marRight w:val="0"/>
      <w:marTop w:val="0"/>
      <w:marBottom w:val="0"/>
      <w:divBdr>
        <w:top w:val="none" w:sz="0" w:space="0" w:color="auto"/>
        <w:left w:val="none" w:sz="0" w:space="0" w:color="auto"/>
        <w:bottom w:val="none" w:sz="0" w:space="0" w:color="auto"/>
        <w:right w:val="none" w:sz="0" w:space="0" w:color="auto"/>
      </w:divBdr>
      <w:divsChild>
        <w:div w:id="220868555">
          <w:marLeft w:val="0"/>
          <w:marRight w:val="0"/>
          <w:marTop w:val="0"/>
          <w:marBottom w:val="0"/>
          <w:divBdr>
            <w:top w:val="none" w:sz="0" w:space="0" w:color="auto"/>
            <w:left w:val="none" w:sz="0" w:space="0" w:color="auto"/>
            <w:bottom w:val="none" w:sz="0" w:space="0" w:color="auto"/>
            <w:right w:val="none" w:sz="0" w:space="0" w:color="auto"/>
          </w:divBdr>
        </w:div>
        <w:div w:id="363675607">
          <w:marLeft w:val="0"/>
          <w:marRight w:val="0"/>
          <w:marTop w:val="0"/>
          <w:marBottom w:val="0"/>
          <w:divBdr>
            <w:top w:val="none" w:sz="0" w:space="0" w:color="auto"/>
            <w:left w:val="none" w:sz="0" w:space="0" w:color="auto"/>
            <w:bottom w:val="none" w:sz="0" w:space="0" w:color="auto"/>
            <w:right w:val="none" w:sz="0" w:space="0" w:color="auto"/>
          </w:divBdr>
        </w:div>
        <w:div w:id="670986831">
          <w:marLeft w:val="0"/>
          <w:marRight w:val="0"/>
          <w:marTop w:val="0"/>
          <w:marBottom w:val="0"/>
          <w:divBdr>
            <w:top w:val="none" w:sz="0" w:space="0" w:color="auto"/>
            <w:left w:val="none" w:sz="0" w:space="0" w:color="auto"/>
            <w:bottom w:val="none" w:sz="0" w:space="0" w:color="auto"/>
            <w:right w:val="none" w:sz="0" w:space="0" w:color="auto"/>
          </w:divBdr>
        </w:div>
        <w:div w:id="1056929082">
          <w:marLeft w:val="0"/>
          <w:marRight w:val="0"/>
          <w:marTop w:val="0"/>
          <w:marBottom w:val="0"/>
          <w:divBdr>
            <w:top w:val="none" w:sz="0" w:space="0" w:color="auto"/>
            <w:left w:val="none" w:sz="0" w:space="0" w:color="auto"/>
            <w:bottom w:val="none" w:sz="0" w:space="0" w:color="auto"/>
            <w:right w:val="none" w:sz="0" w:space="0" w:color="auto"/>
          </w:divBdr>
          <w:divsChild>
            <w:div w:id="1981882514">
              <w:marLeft w:val="0"/>
              <w:marRight w:val="0"/>
              <w:marTop w:val="0"/>
              <w:marBottom w:val="0"/>
              <w:divBdr>
                <w:top w:val="none" w:sz="0" w:space="0" w:color="auto"/>
                <w:left w:val="none" w:sz="0" w:space="0" w:color="auto"/>
                <w:bottom w:val="none" w:sz="0" w:space="0" w:color="auto"/>
                <w:right w:val="none" w:sz="0" w:space="0" w:color="auto"/>
              </w:divBdr>
            </w:div>
            <w:div w:id="589432684">
              <w:marLeft w:val="0"/>
              <w:marRight w:val="0"/>
              <w:marTop w:val="0"/>
              <w:marBottom w:val="0"/>
              <w:divBdr>
                <w:top w:val="none" w:sz="0" w:space="0" w:color="auto"/>
                <w:left w:val="none" w:sz="0" w:space="0" w:color="auto"/>
                <w:bottom w:val="none" w:sz="0" w:space="0" w:color="auto"/>
                <w:right w:val="none" w:sz="0" w:space="0" w:color="auto"/>
              </w:divBdr>
            </w:div>
            <w:div w:id="1284077104">
              <w:marLeft w:val="0"/>
              <w:marRight w:val="0"/>
              <w:marTop w:val="0"/>
              <w:marBottom w:val="0"/>
              <w:divBdr>
                <w:top w:val="none" w:sz="0" w:space="0" w:color="auto"/>
                <w:left w:val="none" w:sz="0" w:space="0" w:color="auto"/>
                <w:bottom w:val="none" w:sz="0" w:space="0" w:color="auto"/>
                <w:right w:val="none" w:sz="0" w:space="0" w:color="auto"/>
              </w:divBdr>
            </w:div>
            <w:div w:id="1764838133">
              <w:marLeft w:val="0"/>
              <w:marRight w:val="0"/>
              <w:marTop w:val="0"/>
              <w:marBottom w:val="0"/>
              <w:divBdr>
                <w:top w:val="none" w:sz="0" w:space="0" w:color="auto"/>
                <w:left w:val="none" w:sz="0" w:space="0" w:color="auto"/>
                <w:bottom w:val="none" w:sz="0" w:space="0" w:color="auto"/>
                <w:right w:val="none" w:sz="0" w:space="0" w:color="auto"/>
              </w:divBdr>
            </w:div>
            <w:div w:id="787357764">
              <w:marLeft w:val="0"/>
              <w:marRight w:val="0"/>
              <w:marTop w:val="0"/>
              <w:marBottom w:val="0"/>
              <w:divBdr>
                <w:top w:val="none" w:sz="0" w:space="0" w:color="auto"/>
                <w:left w:val="none" w:sz="0" w:space="0" w:color="auto"/>
                <w:bottom w:val="none" w:sz="0" w:space="0" w:color="auto"/>
                <w:right w:val="none" w:sz="0" w:space="0" w:color="auto"/>
              </w:divBdr>
            </w:div>
            <w:div w:id="1940526346">
              <w:marLeft w:val="0"/>
              <w:marRight w:val="0"/>
              <w:marTop w:val="0"/>
              <w:marBottom w:val="0"/>
              <w:divBdr>
                <w:top w:val="none" w:sz="0" w:space="0" w:color="auto"/>
                <w:left w:val="none" w:sz="0" w:space="0" w:color="auto"/>
                <w:bottom w:val="none" w:sz="0" w:space="0" w:color="auto"/>
                <w:right w:val="none" w:sz="0" w:space="0" w:color="auto"/>
              </w:divBdr>
            </w:div>
            <w:div w:id="1096244118">
              <w:marLeft w:val="0"/>
              <w:marRight w:val="0"/>
              <w:marTop w:val="0"/>
              <w:marBottom w:val="0"/>
              <w:divBdr>
                <w:top w:val="none" w:sz="0" w:space="0" w:color="auto"/>
                <w:left w:val="none" w:sz="0" w:space="0" w:color="auto"/>
                <w:bottom w:val="none" w:sz="0" w:space="0" w:color="auto"/>
                <w:right w:val="none" w:sz="0" w:space="0" w:color="auto"/>
              </w:divBdr>
            </w:div>
            <w:div w:id="745031866">
              <w:marLeft w:val="0"/>
              <w:marRight w:val="0"/>
              <w:marTop w:val="0"/>
              <w:marBottom w:val="0"/>
              <w:divBdr>
                <w:top w:val="none" w:sz="0" w:space="0" w:color="auto"/>
                <w:left w:val="none" w:sz="0" w:space="0" w:color="auto"/>
                <w:bottom w:val="none" w:sz="0" w:space="0" w:color="auto"/>
                <w:right w:val="none" w:sz="0" w:space="0" w:color="auto"/>
              </w:divBdr>
            </w:div>
            <w:div w:id="374500057">
              <w:marLeft w:val="0"/>
              <w:marRight w:val="0"/>
              <w:marTop w:val="0"/>
              <w:marBottom w:val="0"/>
              <w:divBdr>
                <w:top w:val="none" w:sz="0" w:space="0" w:color="auto"/>
                <w:left w:val="none" w:sz="0" w:space="0" w:color="auto"/>
                <w:bottom w:val="none" w:sz="0" w:space="0" w:color="auto"/>
                <w:right w:val="none" w:sz="0" w:space="0" w:color="auto"/>
              </w:divBdr>
            </w:div>
            <w:div w:id="511723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717288">
      <w:bodyDiv w:val="1"/>
      <w:marLeft w:val="0"/>
      <w:marRight w:val="0"/>
      <w:marTop w:val="0"/>
      <w:marBottom w:val="0"/>
      <w:divBdr>
        <w:top w:val="none" w:sz="0" w:space="0" w:color="auto"/>
        <w:left w:val="none" w:sz="0" w:space="0" w:color="auto"/>
        <w:bottom w:val="none" w:sz="0" w:space="0" w:color="auto"/>
        <w:right w:val="none" w:sz="0" w:space="0" w:color="auto"/>
      </w:divBdr>
    </w:div>
    <w:div w:id="1457869758">
      <w:bodyDiv w:val="1"/>
      <w:marLeft w:val="0"/>
      <w:marRight w:val="0"/>
      <w:marTop w:val="0"/>
      <w:marBottom w:val="0"/>
      <w:divBdr>
        <w:top w:val="none" w:sz="0" w:space="0" w:color="auto"/>
        <w:left w:val="none" w:sz="0" w:space="0" w:color="auto"/>
        <w:bottom w:val="none" w:sz="0" w:space="0" w:color="auto"/>
        <w:right w:val="none" w:sz="0" w:space="0" w:color="auto"/>
      </w:divBdr>
      <w:divsChild>
        <w:div w:id="106969164">
          <w:marLeft w:val="0"/>
          <w:marRight w:val="0"/>
          <w:marTop w:val="0"/>
          <w:marBottom w:val="0"/>
          <w:divBdr>
            <w:top w:val="none" w:sz="0" w:space="0" w:color="auto"/>
            <w:left w:val="none" w:sz="0" w:space="0" w:color="auto"/>
            <w:bottom w:val="none" w:sz="0" w:space="0" w:color="auto"/>
            <w:right w:val="none" w:sz="0" w:space="0" w:color="auto"/>
          </w:divBdr>
        </w:div>
        <w:div w:id="457183751">
          <w:marLeft w:val="0"/>
          <w:marRight w:val="0"/>
          <w:marTop w:val="0"/>
          <w:marBottom w:val="0"/>
          <w:divBdr>
            <w:top w:val="none" w:sz="0" w:space="0" w:color="auto"/>
            <w:left w:val="none" w:sz="0" w:space="0" w:color="auto"/>
            <w:bottom w:val="none" w:sz="0" w:space="0" w:color="auto"/>
            <w:right w:val="none" w:sz="0" w:space="0" w:color="auto"/>
          </w:divBdr>
        </w:div>
        <w:div w:id="747965644">
          <w:marLeft w:val="0"/>
          <w:marRight w:val="0"/>
          <w:marTop w:val="0"/>
          <w:marBottom w:val="0"/>
          <w:divBdr>
            <w:top w:val="none" w:sz="0" w:space="0" w:color="auto"/>
            <w:left w:val="none" w:sz="0" w:space="0" w:color="auto"/>
            <w:bottom w:val="none" w:sz="0" w:space="0" w:color="auto"/>
            <w:right w:val="none" w:sz="0" w:space="0" w:color="auto"/>
          </w:divBdr>
        </w:div>
        <w:div w:id="1227182830">
          <w:marLeft w:val="0"/>
          <w:marRight w:val="0"/>
          <w:marTop w:val="0"/>
          <w:marBottom w:val="0"/>
          <w:divBdr>
            <w:top w:val="none" w:sz="0" w:space="0" w:color="auto"/>
            <w:left w:val="none" w:sz="0" w:space="0" w:color="auto"/>
            <w:bottom w:val="none" w:sz="0" w:space="0" w:color="auto"/>
            <w:right w:val="none" w:sz="0" w:space="0" w:color="auto"/>
          </w:divBdr>
        </w:div>
        <w:div w:id="1335451700">
          <w:marLeft w:val="0"/>
          <w:marRight w:val="0"/>
          <w:marTop w:val="0"/>
          <w:marBottom w:val="0"/>
          <w:divBdr>
            <w:top w:val="none" w:sz="0" w:space="0" w:color="auto"/>
            <w:left w:val="none" w:sz="0" w:space="0" w:color="auto"/>
            <w:bottom w:val="none" w:sz="0" w:space="0" w:color="auto"/>
            <w:right w:val="none" w:sz="0" w:space="0" w:color="auto"/>
          </w:divBdr>
        </w:div>
      </w:divsChild>
    </w:div>
    <w:div w:id="1461416901">
      <w:bodyDiv w:val="1"/>
      <w:marLeft w:val="0"/>
      <w:marRight w:val="0"/>
      <w:marTop w:val="0"/>
      <w:marBottom w:val="0"/>
      <w:divBdr>
        <w:top w:val="none" w:sz="0" w:space="0" w:color="auto"/>
        <w:left w:val="none" w:sz="0" w:space="0" w:color="auto"/>
        <w:bottom w:val="none" w:sz="0" w:space="0" w:color="auto"/>
        <w:right w:val="none" w:sz="0" w:space="0" w:color="auto"/>
      </w:divBdr>
    </w:div>
    <w:div w:id="1461535861">
      <w:bodyDiv w:val="1"/>
      <w:marLeft w:val="0"/>
      <w:marRight w:val="0"/>
      <w:marTop w:val="0"/>
      <w:marBottom w:val="0"/>
      <w:divBdr>
        <w:top w:val="none" w:sz="0" w:space="0" w:color="auto"/>
        <w:left w:val="none" w:sz="0" w:space="0" w:color="auto"/>
        <w:bottom w:val="none" w:sz="0" w:space="0" w:color="auto"/>
        <w:right w:val="none" w:sz="0" w:space="0" w:color="auto"/>
      </w:divBdr>
    </w:div>
    <w:div w:id="1462335498">
      <w:bodyDiv w:val="1"/>
      <w:marLeft w:val="0"/>
      <w:marRight w:val="0"/>
      <w:marTop w:val="0"/>
      <w:marBottom w:val="0"/>
      <w:divBdr>
        <w:top w:val="none" w:sz="0" w:space="0" w:color="auto"/>
        <w:left w:val="none" w:sz="0" w:space="0" w:color="auto"/>
        <w:bottom w:val="none" w:sz="0" w:space="0" w:color="auto"/>
        <w:right w:val="none" w:sz="0" w:space="0" w:color="auto"/>
      </w:divBdr>
    </w:div>
    <w:div w:id="1462966306">
      <w:bodyDiv w:val="1"/>
      <w:marLeft w:val="0"/>
      <w:marRight w:val="0"/>
      <w:marTop w:val="0"/>
      <w:marBottom w:val="0"/>
      <w:divBdr>
        <w:top w:val="none" w:sz="0" w:space="0" w:color="auto"/>
        <w:left w:val="none" w:sz="0" w:space="0" w:color="auto"/>
        <w:bottom w:val="none" w:sz="0" w:space="0" w:color="auto"/>
        <w:right w:val="none" w:sz="0" w:space="0" w:color="auto"/>
      </w:divBdr>
    </w:div>
    <w:div w:id="1463038598">
      <w:bodyDiv w:val="1"/>
      <w:marLeft w:val="0"/>
      <w:marRight w:val="0"/>
      <w:marTop w:val="0"/>
      <w:marBottom w:val="0"/>
      <w:divBdr>
        <w:top w:val="none" w:sz="0" w:space="0" w:color="auto"/>
        <w:left w:val="none" w:sz="0" w:space="0" w:color="auto"/>
        <w:bottom w:val="none" w:sz="0" w:space="0" w:color="auto"/>
        <w:right w:val="none" w:sz="0" w:space="0" w:color="auto"/>
      </w:divBdr>
      <w:divsChild>
        <w:div w:id="120157011">
          <w:marLeft w:val="0"/>
          <w:marRight w:val="0"/>
          <w:marTop w:val="0"/>
          <w:marBottom w:val="0"/>
          <w:divBdr>
            <w:top w:val="none" w:sz="0" w:space="0" w:color="auto"/>
            <w:left w:val="none" w:sz="0" w:space="0" w:color="auto"/>
            <w:bottom w:val="none" w:sz="0" w:space="0" w:color="auto"/>
            <w:right w:val="none" w:sz="0" w:space="0" w:color="auto"/>
          </w:divBdr>
        </w:div>
        <w:div w:id="134419495">
          <w:marLeft w:val="0"/>
          <w:marRight w:val="0"/>
          <w:marTop w:val="0"/>
          <w:marBottom w:val="0"/>
          <w:divBdr>
            <w:top w:val="none" w:sz="0" w:space="0" w:color="auto"/>
            <w:left w:val="none" w:sz="0" w:space="0" w:color="auto"/>
            <w:bottom w:val="none" w:sz="0" w:space="0" w:color="auto"/>
            <w:right w:val="none" w:sz="0" w:space="0" w:color="auto"/>
          </w:divBdr>
        </w:div>
        <w:div w:id="343409400">
          <w:marLeft w:val="0"/>
          <w:marRight w:val="0"/>
          <w:marTop w:val="0"/>
          <w:marBottom w:val="0"/>
          <w:divBdr>
            <w:top w:val="none" w:sz="0" w:space="0" w:color="auto"/>
            <w:left w:val="none" w:sz="0" w:space="0" w:color="auto"/>
            <w:bottom w:val="none" w:sz="0" w:space="0" w:color="auto"/>
            <w:right w:val="none" w:sz="0" w:space="0" w:color="auto"/>
          </w:divBdr>
        </w:div>
        <w:div w:id="483396503">
          <w:marLeft w:val="0"/>
          <w:marRight w:val="0"/>
          <w:marTop w:val="0"/>
          <w:marBottom w:val="0"/>
          <w:divBdr>
            <w:top w:val="none" w:sz="0" w:space="0" w:color="auto"/>
            <w:left w:val="none" w:sz="0" w:space="0" w:color="auto"/>
            <w:bottom w:val="none" w:sz="0" w:space="0" w:color="auto"/>
            <w:right w:val="none" w:sz="0" w:space="0" w:color="auto"/>
          </w:divBdr>
        </w:div>
        <w:div w:id="511455991">
          <w:marLeft w:val="0"/>
          <w:marRight w:val="0"/>
          <w:marTop w:val="0"/>
          <w:marBottom w:val="0"/>
          <w:divBdr>
            <w:top w:val="none" w:sz="0" w:space="0" w:color="auto"/>
            <w:left w:val="none" w:sz="0" w:space="0" w:color="auto"/>
            <w:bottom w:val="none" w:sz="0" w:space="0" w:color="auto"/>
            <w:right w:val="none" w:sz="0" w:space="0" w:color="auto"/>
          </w:divBdr>
        </w:div>
        <w:div w:id="613294593">
          <w:marLeft w:val="0"/>
          <w:marRight w:val="0"/>
          <w:marTop w:val="0"/>
          <w:marBottom w:val="0"/>
          <w:divBdr>
            <w:top w:val="none" w:sz="0" w:space="0" w:color="auto"/>
            <w:left w:val="none" w:sz="0" w:space="0" w:color="auto"/>
            <w:bottom w:val="none" w:sz="0" w:space="0" w:color="auto"/>
            <w:right w:val="none" w:sz="0" w:space="0" w:color="auto"/>
          </w:divBdr>
        </w:div>
        <w:div w:id="999694438">
          <w:marLeft w:val="0"/>
          <w:marRight w:val="0"/>
          <w:marTop w:val="0"/>
          <w:marBottom w:val="0"/>
          <w:divBdr>
            <w:top w:val="none" w:sz="0" w:space="0" w:color="auto"/>
            <w:left w:val="none" w:sz="0" w:space="0" w:color="auto"/>
            <w:bottom w:val="none" w:sz="0" w:space="0" w:color="auto"/>
            <w:right w:val="none" w:sz="0" w:space="0" w:color="auto"/>
          </w:divBdr>
        </w:div>
        <w:div w:id="1198852681">
          <w:marLeft w:val="0"/>
          <w:marRight w:val="0"/>
          <w:marTop w:val="0"/>
          <w:marBottom w:val="0"/>
          <w:divBdr>
            <w:top w:val="none" w:sz="0" w:space="0" w:color="auto"/>
            <w:left w:val="none" w:sz="0" w:space="0" w:color="auto"/>
            <w:bottom w:val="none" w:sz="0" w:space="0" w:color="auto"/>
            <w:right w:val="none" w:sz="0" w:space="0" w:color="auto"/>
          </w:divBdr>
        </w:div>
        <w:div w:id="1300039187">
          <w:marLeft w:val="0"/>
          <w:marRight w:val="0"/>
          <w:marTop w:val="0"/>
          <w:marBottom w:val="0"/>
          <w:divBdr>
            <w:top w:val="none" w:sz="0" w:space="0" w:color="auto"/>
            <w:left w:val="none" w:sz="0" w:space="0" w:color="auto"/>
            <w:bottom w:val="none" w:sz="0" w:space="0" w:color="auto"/>
            <w:right w:val="none" w:sz="0" w:space="0" w:color="auto"/>
          </w:divBdr>
        </w:div>
        <w:div w:id="1316494284">
          <w:marLeft w:val="0"/>
          <w:marRight w:val="0"/>
          <w:marTop w:val="0"/>
          <w:marBottom w:val="0"/>
          <w:divBdr>
            <w:top w:val="none" w:sz="0" w:space="0" w:color="auto"/>
            <w:left w:val="none" w:sz="0" w:space="0" w:color="auto"/>
            <w:bottom w:val="none" w:sz="0" w:space="0" w:color="auto"/>
            <w:right w:val="none" w:sz="0" w:space="0" w:color="auto"/>
          </w:divBdr>
        </w:div>
        <w:div w:id="1346060187">
          <w:marLeft w:val="0"/>
          <w:marRight w:val="0"/>
          <w:marTop w:val="0"/>
          <w:marBottom w:val="0"/>
          <w:divBdr>
            <w:top w:val="none" w:sz="0" w:space="0" w:color="auto"/>
            <w:left w:val="none" w:sz="0" w:space="0" w:color="auto"/>
            <w:bottom w:val="none" w:sz="0" w:space="0" w:color="auto"/>
            <w:right w:val="none" w:sz="0" w:space="0" w:color="auto"/>
          </w:divBdr>
        </w:div>
        <w:div w:id="1633705856">
          <w:marLeft w:val="0"/>
          <w:marRight w:val="0"/>
          <w:marTop w:val="0"/>
          <w:marBottom w:val="0"/>
          <w:divBdr>
            <w:top w:val="none" w:sz="0" w:space="0" w:color="auto"/>
            <w:left w:val="none" w:sz="0" w:space="0" w:color="auto"/>
            <w:bottom w:val="none" w:sz="0" w:space="0" w:color="auto"/>
            <w:right w:val="none" w:sz="0" w:space="0" w:color="auto"/>
          </w:divBdr>
        </w:div>
        <w:div w:id="1809125406">
          <w:marLeft w:val="0"/>
          <w:marRight w:val="0"/>
          <w:marTop w:val="0"/>
          <w:marBottom w:val="0"/>
          <w:divBdr>
            <w:top w:val="none" w:sz="0" w:space="0" w:color="auto"/>
            <w:left w:val="none" w:sz="0" w:space="0" w:color="auto"/>
            <w:bottom w:val="none" w:sz="0" w:space="0" w:color="auto"/>
            <w:right w:val="none" w:sz="0" w:space="0" w:color="auto"/>
          </w:divBdr>
        </w:div>
        <w:div w:id="1847132723">
          <w:marLeft w:val="0"/>
          <w:marRight w:val="0"/>
          <w:marTop w:val="0"/>
          <w:marBottom w:val="0"/>
          <w:divBdr>
            <w:top w:val="none" w:sz="0" w:space="0" w:color="auto"/>
            <w:left w:val="none" w:sz="0" w:space="0" w:color="auto"/>
            <w:bottom w:val="none" w:sz="0" w:space="0" w:color="auto"/>
            <w:right w:val="none" w:sz="0" w:space="0" w:color="auto"/>
          </w:divBdr>
        </w:div>
        <w:div w:id="1908571468">
          <w:marLeft w:val="0"/>
          <w:marRight w:val="0"/>
          <w:marTop w:val="0"/>
          <w:marBottom w:val="0"/>
          <w:divBdr>
            <w:top w:val="none" w:sz="0" w:space="0" w:color="auto"/>
            <w:left w:val="none" w:sz="0" w:space="0" w:color="auto"/>
            <w:bottom w:val="none" w:sz="0" w:space="0" w:color="auto"/>
            <w:right w:val="none" w:sz="0" w:space="0" w:color="auto"/>
          </w:divBdr>
        </w:div>
      </w:divsChild>
    </w:div>
    <w:div w:id="1464957476">
      <w:bodyDiv w:val="1"/>
      <w:marLeft w:val="0"/>
      <w:marRight w:val="0"/>
      <w:marTop w:val="0"/>
      <w:marBottom w:val="0"/>
      <w:divBdr>
        <w:top w:val="none" w:sz="0" w:space="0" w:color="auto"/>
        <w:left w:val="none" w:sz="0" w:space="0" w:color="auto"/>
        <w:bottom w:val="none" w:sz="0" w:space="0" w:color="auto"/>
        <w:right w:val="none" w:sz="0" w:space="0" w:color="auto"/>
      </w:divBdr>
    </w:div>
    <w:div w:id="1466853481">
      <w:bodyDiv w:val="1"/>
      <w:marLeft w:val="0"/>
      <w:marRight w:val="0"/>
      <w:marTop w:val="0"/>
      <w:marBottom w:val="0"/>
      <w:divBdr>
        <w:top w:val="none" w:sz="0" w:space="0" w:color="auto"/>
        <w:left w:val="none" w:sz="0" w:space="0" w:color="auto"/>
        <w:bottom w:val="none" w:sz="0" w:space="0" w:color="auto"/>
        <w:right w:val="none" w:sz="0" w:space="0" w:color="auto"/>
      </w:divBdr>
    </w:div>
    <w:div w:id="1466966451">
      <w:bodyDiv w:val="1"/>
      <w:marLeft w:val="0"/>
      <w:marRight w:val="0"/>
      <w:marTop w:val="0"/>
      <w:marBottom w:val="0"/>
      <w:divBdr>
        <w:top w:val="none" w:sz="0" w:space="0" w:color="auto"/>
        <w:left w:val="none" w:sz="0" w:space="0" w:color="auto"/>
        <w:bottom w:val="none" w:sz="0" w:space="0" w:color="auto"/>
        <w:right w:val="none" w:sz="0" w:space="0" w:color="auto"/>
      </w:divBdr>
      <w:divsChild>
        <w:div w:id="13313755">
          <w:marLeft w:val="0"/>
          <w:marRight w:val="0"/>
          <w:marTop w:val="0"/>
          <w:marBottom w:val="0"/>
          <w:divBdr>
            <w:top w:val="none" w:sz="0" w:space="0" w:color="auto"/>
            <w:left w:val="none" w:sz="0" w:space="0" w:color="auto"/>
            <w:bottom w:val="none" w:sz="0" w:space="0" w:color="auto"/>
            <w:right w:val="none" w:sz="0" w:space="0" w:color="auto"/>
          </w:divBdr>
        </w:div>
        <w:div w:id="150878694">
          <w:marLeft w:val="0"/>
          <w:marRight w:val="0"/>
          <w:marTop w:val="0"/>
          <w:marBottom w:val="0"/>
          <w:divBdr>
            <w:top w:val="none" w:sz="0" w:space="0" w:color="auto"/>
            <w:left w:val="none" w:sz="0" w:space="0" w:color="auto"/>
            <w:bottom w:val="none" w:sz="0" w:space="0" w:color="auto"/>
            <w:right w:val="none" w:sz="0" w:space="0" w:color="auto"/>
          </w:divBdr>
        </w:div>
        <w:div w:id="206770096">
          <w:marLeft w:val="0"/>
          <w:marRight w:val="0"/>
          <w:marTop w:val="0"/>
          <w:marBottom w:val="0"/>
          <w:divBdr>
            <w:top w:val="none" w:sz="0" w:space="0" w:color="auto"/>
            <w:left w:val="none" w:sz="0" w:space="0" w:color="auto"/>
            <w:bottom w:val="none" w:sz="0" w:space="0" w:color="auto"/>
            <w:right w:val="none" w:sz="0" w:space="0" w:color="auto"/>
          </w:divBdr>
        </w:div>
        <w:div w:id="252520210">
          <w:marLeft w:val="0"/>
          <w:marRight w:val="0"/>
          <w:marTop w:val="0"/>
          <w:marBottom w:val="0"/>
          <w:divBdr>
            <w:top w:val="none" w:sz="0" w:space="0" w:color="auto"/>
            <w:left w:val="none" w:sz="0" w:space="0" w:color="auto"/>
            <w:bottom w:val="none" w:sz="0" w:space="0" w:color="auto"/>
            <w:right w:val="none" w:sz="0" w:space="0" w:color="auto"/>
          </w:divBdr>
        </w:div>
        <w:div w:id="255791709">
          <w:marLeft w:val="0"/>
          <w:marRight w:val="0"/>
          <w:marTop w:val="0"/>
          <w:marBottom w:val="0"/>
          <w:divBdr>
            <w:top w:val="none" w:sz="0" w:space="0" w:color="auto"/>
            <w:left w:val="none" w:sz="0" w:space="0" w:color="auto"/>
            <w:bottom w:val="none" w:sz="0" w:space="0" w:color="auto"/>
            <w:right w:val="none" w:sz="0" w:space="0" w:color="auto"/>
          </w:divBdr>
        </w:div>
        <w:div w:id="632826562">
          <w:marLeft w:val="0"/>
          <w:marRight w:val="0"/>
          <w:marTop w:val="0"/>
          <w:marBottom w:val="0"/>
          <w:divBdr>
            <w:top w:val="none" w:sz="0" w:space="0" w:color="auto"/>
            <w:left w:val="none" w:sz="0" w:space="0" w:color="auto"/>
            <w:bottom w:val="none" w:sz="0" w:space="0" w:color="auto"/>
            <w:right w:val="none" w:sz="0" w:space="0" w:color="auto"/>
          </w:divBdr>
        </w:div>
        <w:div w:id="768695161">
          <w:marLeft w:val="0"/>
          <w:marRight w:val="0"/>
          <w:marTop w:val="0"/>
          <w:marBottom w:val="0"/>
          <w:divBdr>
            <w:top w:val="none" w:sz="0" w:space="0" w:color="auto"/>
            <w:left w:val="none" w:sz="0" w:space="0" w:color="auto"/>
            <w:bottom w:val="none" w:sz="0" w:space="0" w:color="auto"/>
            <w:right w:val="none" w:sz="0" w:space="0" w:color="auto"/>
          </w:divBdr>
        </w:div>
        <w:div w:id="824513152">
          <w:marLeft w:val="0"/>
          <w:marRight w:val="0"/>
          <w:marTop w:val="0"/>
          <w:marBottom w:val="0"/>
          <w:divBdr>
            <w:top w:val="none" w:sz="0" w:space="0" w:color="auto"/>
            <w:left w:val="none" w:sz="0" w:space="0" w:color="auto"/>
            <w:bottom w:val="none" w:sz="0" w:space="0" w:color="auto"/>
            <w:right w:val="none" w:sz="0" w:space="0" w:color="auto"/>
          </w:divBdr>
        </w:div>
        <w:div w:id="853569788">
          <w:marLeft w:val="0"/>
          <w:marRight w:val="0"/>
          <w:marTop w:val="0"/>
          <w:marBottom w:val="0"/>
          <w:divBdr>
            <w:top w:val="none" w:sz="0" w:space="0" w:color="auto"/>
            <w:left w:val="none" w:sz="0" w:space="0" w:color="auto"/>
            <w:bottom w:val="none" w:sz="0" w:space="0" w:color="auto"/>
            <w:right w:val="none" w:sz="0" w:space="0" w:color="auto"/>
          </w:divBdr>
        </w:div>
        <w:div w:id="863518325">
          <w:marLeft w:val="0"/>
          <w:marRight w:val="0"/>
          <w:marTop w:val="0"/>
          <w:marBottom w:val="0"/>
          <w:divBdr>
            <w:top w:val="none" w:sz="0" w:space="0" w:color="auto"/>
            <w:left w:val="none" w:sz="0" w:space="0" w:color="auto"/>
            <w:bottom w:val="none" w:sz="0" w:space="0" w:color="auto"/>
            <w:right w:val="none" w:sz="0" w:space="0" w:color="auto"/>
          </w:divBdr>
        </w:div>
        <w:div w:id="924807284">
          <w:marLeft w:val="0"/>
          <w:marRight w:val="0"/>
          <w:marTop w:val="0"/>
          <w:marBottom w:val="0"/>
          <w:divBdr>
            <w:top w:val="none" w:sz="0" w:space="0" w:color="auto"/>
            <w:left w:val="none" w:sz="0" w:space="0" w:color="auto"/>
            <w:bottom w:val="none" w:sz="0" w:space="0" w:color="auto"/>
            <w:right w:val="none" w:sz="0" w:space="0" w:color="auto"/>
          </w:divBdr>
        </w:div>
        <w:div w:id="993876388">
          <w:marLeft w:val="0"/>
          <w:marRight w:val="0"/>
          <w:marTop w:val="0"/>
          <w:marBottom w:val="0"/>
          <w:divBdr>
            <w:top w:val="none" w:sz="0" w:space="0" w:color="auto"/>
            <w:left w:val="none" w:sz="0" w:space="0" w:color="auto"/>
            <w:bottom w:val="none" w:sz="0" w:space="0" w:color="auto"/>
            <w:right w:val="none" w:sz="0" w:space="0" w:color="auto"/>
          </w:divBdr>
        </w:div>
        <w:div w:id="1176043721">
          <w:marLeft w:val="0"/>
          <w:marRight w:val="0"/>
          <w:marTop w:val="0"/>
          <w:marBottom w:val="0"/>
          <w:divBdr>
            <w:top w:val="none" w:sz="0" w:space="0" w:color="auto"/>
            <w:left w:val="none" w:sz="0" w:space="0" w:color="auto"/>
            <w:bottom w:val="none" w:sz="0" w:space="0" w:color="auto"/>
            <w:right w:val="none" w:sz="0" w:space="0" w:color="auto"/>
          </w:divBdr>
        </w:div>
        <w:div w:id="1223717526">
          <w:marLeft w:val="0"/>
          <w:marRight w:val="0"/>
          <w:marTop w:val="0"/>
          <w:marBottom w:val="0"/>
          <w:divBdr>
            <w:top w:val="none" w:sz="0" w:space="0" w:color="auto"/>
            <w:left w:val="none" w:sz="0" w:space="0" w:color="auto"/>
            <w:bottom w:val="none" w:sz="0" w:space="0" w:color="auto"/>
            <w:right w:val="none" w:sz="0" w:space="0" w:color="auto"/>
          </w:divBdr>
        </w:div>
        <w:div w:id="1271625973">
          <w:marLeft w:val="0"/>
          <w:marRight w:val="0"/>
          <w:marTop w:val="0"/>
          <w:marBottom w:val="0"/>
          <w:divBdr>
            <w:top w:val="none" w:sz="0" w:space="0" w:color="auto"/>
            <w:left w:val="none" w:sz="0" w:space="0" w:color="auto"/>
            <w:bottom w:val="none" w:sz="0" w:space="0" w:color="auto"/>
            <w:right w:val="none" w:sz="0" w:space="0" w:color="auto"/>
          </w:divBdr>
        </w:div>
        <w:div w:id="1497961355">
          <w:marLeft w:val="0"/>
          <w:marRight w:val="0"/>
          <w:marTop w:val="0"/>
          <w:marBottom w:val="0"/>
          <w:divBdr>
            <w:top w:val="none" w:sz="0" w:space="0" w:color="auto"/>
            <w:left w:val="none" w:sz="0" w:space="0" w:color="auto"/>
            <w:bottom w:val="none" w:sz="0" w:space="0" w:color="auto"/>
            <w:right w:val="none" w:sz="0" w:space="0" w:color="auto"/>
          </w:divBdr>
        </w:div>
        <w:div w:id="1509716451">
          <w:marLeft w:val="0"/>
          <w:marRight w:val="0"/>
          <w:marTop w:val="0"/>
          <w:marBottom w:val="0"/>
          <w:divBdr>
            <w:top w:val="none" w:sz="0" w:space="0" w:color="auto"/>
            <w:left w:val="none" w:sz="0" w:space="0" w:color="auto"/>
            <w:bottom w:val="none" w:sz="0" w:space="0" w:color="auto"/>
            <w:right w:val="none" w:sz="0" w:space="0" w:color="auto"/>
          </w:divBdr>
        </w:div>
        <w:div w:id="1731925627">
          <w:marLeft w:val="0"/>
          <w:marRight w:val="0"/>
          <w:marTop w:val="0"/>
          <w:marBottom w:val="0"/>
          <w:divBdr>
            <w:top w:val="none" w:sz="0" w:space="0" w:color="auto"/>
            <w:left w:val="none" w:sz="0" w:space="0" w:color="auto"/>
            <w:bottom w:val="none" w:sz="0" w:space="0" w:color="auto"/>
            <w:right w:val="none" w:sz="0" w:space="0" w:color="auto"/>
          </w:divBdr>
        </w:div>
        <w:div w:id="1931084468">
          <w:marLeft w:val="0"/>
          <w:marRight w:val="0"/>
          <w:marTop w:val="0"/>
          <w:marBottom w:val="0"/>
          <w:divBdr>
            <w:top w:val="none" w:sz="0" w:space="0" w:color="auto"/>
            <w:left w:val="none" w:sz="0" w:space="0" w:color="auto"/>
            <w:bottom w:val="none" w:sz="0" w:space="0" w:color="auto"/>
            <w:right w:val="none" w:sz="0" w:space="0" w:color="auto"/>
          </w:divBdr>
        </w:div>
        <w:div w:id="2005276339">
          <w:marLeft w:val="0"/>
          <w:marRight w:val="0"/>
          <w:marTop w:val="0"/>
          <w:marBottom w:val="0"/>
          <w:divBdr>
            <w:top w:val="none" w:sz="0" w:space="0" w:color="auto"/>
            <w:left w:val="none" w:sz="0" w:space="0" w:color="auto"/>
            <w:bottom w:val="none" w:sz="0" w:space="0" w:color="auto"/>
            <w:right w:val="none" w:sz="0" w:space="0" w:color="auto"/>
          </w:divBdr>
        </w:div>
      </w:divsChild>
    </w:div>
    <w:div w:id="1468206792">
      <w:bodyDiv w:val="1"/>
      <w:marLeft w:val="0"/>
      <w:marRight w:val="0"/>
      <w:marTop w:val="0"/>
      <w:marBottom w:val="0"/>
      <w:divBdr>
        <w:top w:val="none" w:sz="0" w:space="0" w:color="auto"/>
        <w:left w:val="none" w:sz="0" w:space="0" w:color="auto"/>
        <w:bottom w:val="none" w:sz="0" w:space="0" w:color="auto"/>
        <w:right w:val="none" w:sz="0" w:space="0" w:color="auto"/>
      </w:divBdr>
    </w:div>
    <w:div w:id="1468356476">
      <w:bodyDiv w:val="1"/>
      <w:marLeft w:val="0"/>
      <w:marRight w:val="0"/>
      <w:marTop w:val="0"/>
      <w:marBottom w:val="0"/>
      <w:divBdr>
        <w:top w:val="none" w:sz="0" w:space="0" w:color="auto"/>
        <w:left w:val="none" w:sz="0" w:space="0" w:color="auto"/>
        <w:bottom w:val="none" w:sz="0" w:space="0" w:color="auto"/>
        <w:right w:val="none" w:sz="0" w:space="0" w:color="auto"/>
      </w:divBdr>
    </w:div>
    <w:div w:id="1470631286">
      <w:bodyDiv w:val="1"/>
      <w:marLeft w:val="0"/>
      <w:marRight w:val="0"/>
      <w:marTop w:val="0"/>
      <w:marBottom w:val="0"/>
      <w:divBdr>
        <w:top w:val="none" w:sz="0" w:space="0" w:color="auto"/>
        <w:left w:val="none" w:sz="0" w:space="0" w:color="auto"/>
        <w:bottom w:val="none" w:sz="0" w:space="0" w:color="auto"/>
        <w:right w:val="none" w:sz="0" w:space="0" w:color="auto"/>
      </w:divBdr>
    </w:div>
    <w:div w:id="1472015755">
      <w:bodyDiv w:val="1"/>
      <w:marLeft w:val="0"/>
      <w:marRight w:val="0"/>
      <w:marTop w:val="0"/>
      <w:marBottom w:val="0"/>
      <w:divBdr>
        <w:top w:val="none" w:sz="0" w:space="0" w:color="auto"/>
        <w:left w:val="none" w:sz="0" w:space="0" w:color="auto"/>
        <w:bottom w:val="none" w:sz="0" w:space="0" w:color="auto"/>
        <w:right w:val="none" w:sz="0" w:space="0" w:color="auto"/>
      </w:divBdr>
    </w:div>
    <w:div w:id="1472672884">
      <w:bodyDiv w:val="1"/>
      <w:marLeft w:val="0"/>
      <w:marRight w:val="0"/>
      <w:marTop w:val="0"/>
      <w:marBottom w:val="0"/>
      <w:divBdr>
        <w:top w:val="none" w:sz="0" w:space="0" w:color="auto"/>
        <w:left w:val="none" w:sz="0" w:space="0" w:color="auto"/>
        <w:bottom w:val="none" w:sz="0" w:space="0" w:color="auto"/>
        <w:right w:val="none" w:sz="0" w:space="0" w:color="auto"/>
      </w:divBdr>
      <w:divsChild>
        <w:div w:id="308293608">
          <w:marLeft w:val="0"/>
          <w:marRight w:val="0"/>
          <w:marTop w:val="0"/>
          <w:marBottom w:val="0"/>
          <w:divBdr>
            <w:top w:val="none" w:sz="0" w:space="0" w:color="auto"/>
            <w:left w:val="none" w:sz="0" w:space="0" w:color="auto"/>
            <w:bottom w:val="none" w:sz="0" w:space="0" w:color="auto"/>
            <w:right w:val="none" w:sz="0" w:space="0" w:color="auto"/>
          </w:divBdr>
        </w:div>
        <w:div w:id="1540783241">
          <w:marLeft w:val="0"/>
          <w:marRight w:val="0"/>
          <w:marTop w:val="0"/>
          <w:marBottom w:val="0"/>
          <w:divBdr>
            <w:top w:val="none" w:sz="0" w:space="0" w:color="auto"/>
            <w:left w:val="none" w:sz="0" w:space="0" w:color="auto"/>
            <w:bottom w:val="none" w:sz="0" w:space="0" w:color="auto"/>
            <w:right w:val="none" w:sz="0" w:space="0" w:color="auto"/>
          </w:divBdr>
        </w:div>
        <w:div w:id="1079667955">
          <w:marLeft w:val="0"/>
          <w:marRight w:val="0"/>
          <w:marTop w:val="0"/>
          <w:marBottom w:val="0"/>
          <w:divBdr>
            <w:top w:val="none" w:sz="0" w:space="0" w:color="auto"/>
            <w:left w:val="none" w:sz="0" w:space="0" w:color="auto"/>
            <w:bottom w:val="none" w:sz="0" w:space="0" w:color="auto"/>
            <w:right w:val="none" w:sz="0" w:space="0" w:color="auto"/>
          </w:divBdr>
        </w:div>
        <w:div w:id="1026639336">
          <w:marLeft w:val="0"/>
          <w:marRight w:val="0"/>
          <w:marTop w:val="0"/>
          <w:marBottom w:val="0"/>
          <w:divBdr>
            <w:top w:val="none" w:sz="0" w:space="0" w:color="auto"/>
            <w:left w:val="none" w:sz="0" w:space="0" w:color="auto"/>
            <w:bottom w:val="none" w:sz="0" w:space="0" w:color="auto"/>
            <w:right w:val="none" w:sz="0" w:space="0" w:color="auto"/>
          </w:divBdr>
        </w:div>
        <w:div w:id="1997419024">
          <w:marLeft w:val="0"/>
          <w:marRight w:val="0"/>
          <w:marTop w:val="0"/>
          <w:marBottom w:val="0"/>
          <w:divBdr>
            <w:top w:val="none" w:sz="0" w:space="0" w:color="auto"/>
            <w:left w:val="none" w:sz="0" w:space="0" w:color="auto"/>
            <w:bottom w:val="none" w:sz="0" w:space="0" w:color="auto"/>
            <w:right w:val="none" w:sz="0" w:space="0" w:color="auto"/>
          </w:divBdr>
        </w:div>
        <w:div w:id="904993696">
          <w:marLeft w:val="0"/>
          <w:marRight w:val="0"/>
          <w:marTop w:val="0"/>
          <w:marBottom w:val="0"/>
          <w:divBdr>
            <w:top w:val="none" w:sz="0" w:space="0" w:color="auto"/>
            <w:left w:val="none" w:sz="0" w:space="0" w:color="auto"/>
            <w:bottom w:val="none" w:sz="0" w:space="0" w:color="auto"/>
            <w:right w:val="none" w:sz="0" w:space="0" w:color="auto"/>
          </w:divBdr>
        </w:div>
        <w:div w:id="1622305252">
          <w:marLeft w:val="0"/>
          <w:marRight w:val="0"/>
          <w:marTop w:val="0"/>
          <w:marBottom w:val="0"/>
          <w:divBdr>
            <w:top w:val="none" w:sz="0" w:space="0" w:color="auto"/>
            <w:left w:val="none" w:sz="0" w:space="0" w:color="auto"/>
            <w:bottom w:val="none" w:sz="0" w:space="0" w:color="auto"/>
            <w:right w:val="none" w:sz="0" w:space="0" w:color="auto"/>
          </w:divBdr>
        </w:div>
        <w:div w:id="1791363200">
          <w:marLeft w:val="0"/>
          <w:marRight w:val="0"/>
          <w:marTop w:val="0"/>
          <w:marBottom w:val="0"/>
          <w:divBdr>
            <w:top w:val="none" w:sz="0" w:space="0" w:color="auto"/>
            <w:left w:val="none" w:sz="0" w:space="0" w:color="auto"/>
            <w:bottom w:val="none" w:sz="0" w:space="0" w:color="auto"/>
            <w:right w:val="none" w:sz="0" w:space="0" w:color="auto"/>
          </w:divBdr>
        </w:div>
        <w:div w:id="578368518">
          <w:marLeft w:val="0"/>
          <w:marRight w:val="0"/>
          <w:marTop w:val="0"/>
          <w:marBottom w:val="0"/>
          <w:divBdr>
            <w:top w:val="none" w:sz="0" w:space="0" w:color="auto"/>
            <w:left w:val="none" w:sz="0" w:space="0" w:color="auto"/>
            <w:bottom w:val="none" w:sz="0" w:space="0" w:color="auto"/>
            <w:right w:val="none" w:sz="0" w:space="0" w:color="auto"/>
          </w:divBdr>
        </w:div>
      </w:divsChild>
    </w:div>
    <w:div w:id="1473400568">
      <w:bodyDiv w:val="1"/>
      <w:marLeft w:val="0"/>
      <w:marRight w:val="0"/>
      <w:marTop w:val="0"/>
      <w:marBottom w:val="0"/>
      <w:divBdr>
        <w:top w:val="none" w:sz="0" w:space="0" w:color="auto"/>
        <w:left w:val="none" w:sz="0" w:space="0" w:color="auto"/>
        <w:bottom w:val="none" w:sz="0" w:space="0" w:color="auto"/>
        <w:right w:val="none" w:sz="0" w:space="0" w:color="auto"/>
      </w:divBdr>
    </w:div>
    <w:div w:id="1473475794">
      <w:bodyDiv w:val="1"/>
      <w:marLeft w:val="0"/>
      <w:marRight w:val="0"/>
      <w:marTop w:val="0"/>
      <w:marBottom w:val="0"/>
      <w:divBdr>
        <w:top w:val="none" w:sz="0" w:space="0" w:color="auto"/>
        <w:left w:val="none" w:sz="0" w:space="0" w:color="auto"/>
        <w:bottom w:val="none" w:sz="0" w:space="0" w:color="auto"/>
        <w:right w:val="none" w:sz="0" w:space="0" w:color="auto"/>
      </w:divBdr>
    </w:div>
    <w:div w:id="1473985923">
      <w:bodyDiv w:val="1"/>
      <w:marLeft w:val="0"/>
      <w:marRight w:val="0"/>
      <w:marTop w:val="0"/>
      <w:marBottom w:val="0"/>
      <w:divBdr>
        <w:top w:val="none" w:sz="0" w:space="0" w:color="auto"/>
        <w:left w:val="none" w:sz="0" w:space="0" w:color="auto"/>
        <w:bottom w:val="none" w:sz="0" w:space="0" w:color="auto"/>
        <w:right w:val="none" w:sz="0" w:space="0" w:color="auto"/>
      </w:divBdr>
    </w:div>
    <w:div w:id="1474174399">
      <w:bodyDiv w:val="1"/>
      <w:marLeft w:val="0"/>
      <w:marRight w:val="0"/>
      <w:marTop w:val="0"/>
      <w:marBottom w:val="0"/>
      <w:divBdr>
        <w:top w:val="none" w:sz="0" w:space="0" w:color="auto"/>
        <w:left w:val="none" w:sz="0" w:space="0" w:color="auto"/>
        <w:bottom w:val="none" w:sz="0" w:space="0" w:color="auto"/>
        <w:right w:val="none" w:sz="0" w:space="0" w:color="auto"/>
      </w:divBdr>
    </w:div>
    <w:div w:id="1475295398">
      <w:bodyDiv w:val="1"/>
      <w:marLeft w:val="0"/>
      <w:marRight w:val="0"/>
      <w:marTop w:val="0"/>
      <w:marBottom w:val="0"/>
      <w:divBdr>
        <w:top w:val="none" w:sz="0" w:space="0" w:color="auto"/>
        <w:left w:val="none" w:sz="0" w:space="0" w:color="auto"/>
        <w:bottom w:val="none" w:sz="0" w:space="0" w:color="auto"/>
        <w:right w:val="none" w:sz="0" w:space="0" w:color="auto"/>
      </w:divBdr>
    </w:div>
    <w:div w:id="1476222760">
      <w:bodyDiv w:val="1"/>
      <w:marLeft w:val="0"/>
      <w:marRight w:val="0"/>
      <w:marTop w:val="0"/>
      <w:marBottom w:val="0"/>
      <w:divBdr>
        <w:top w:val="none" w:sz="0" w:space="0" w:color="auto"/>
        <w:left w:val="none" w:sz="0" w:space="0" w:color="auto"/>
        <w:bottom w:val="none" w:sz="0" w:space="0" w:color="auto"/>
        <w:right w:val="none" w:sz="0" w:space="0" w:color="auto"/>
      </w:divBdr>
    </w:div>
    <w:div w:id="1477410072">
      <w:bodyDiv w:val="1"/>
      <w:marLeft w:val="0"/>
      <w:marRight w:val="0"/>
      <w:marTop w:val="0"/>
      <w:marBottom w:val="0"/>
      <w:divBdr>
        <w:top w:val="none" w:sz="0" w:space="0" w:color="auto"/>
        <w:left w:val="none" w:sz="0" w:space="0" w:color="auto"/>
        <w:bottom w:val="none" w:sz="0" w:space="0" w:color="auto"/>
        <w:right w:val="none" w:sz="0" w:space="0" w:color="auto"/>
      </w:divBdr>
    </w:div>
    <w:div w:id="1478885777">
      <w:bodyDiv w:val="1"/>
      <w:marLeft w:val="0"/>
      <w:marRight w:val="0"/>
      <w:marTop w:val="0"/>
      <w:marBottom w:val="0"/>
      <w:divBdr>
        <w:top w:val="none" w:sz="0" w:space="0" w:color="auto"/>
        <w:left w:val="none" w:sz="0" w:space="0" w:color="auto"/>
        <w:bottom w:val="none" w:sz="0" w:space="0" w:color="auto"/>
        <w:right w:val="none" w:sz="0" w:space="0" w:color="auto"/>
      </w:divBdr>
    </w:div>
    <w:div w:id="1479491084">
      <w:bodyDiv w:val="1"/>
      <w:marLeft w:val="0"/>
      <w:marRight w:val="0"/>
      <w:marTop w:val="0"/>
      <w:marBottom w:val="0"/>
      <w:divBdr>
        <w:top w:val="none" w:sz="0" w:space="0" w:color="auto"/>
        <w:left w:val="none" w:sz="0" w:space="0" w:color="auto"/>
        <w:bottom w:val="none" w:sz="0" w:space="0" w:color="auto"/>
        <w:right w:val="none" w:sz="0" w:space="0" w:color="auto"/>
      </w:divBdr>
    </w:div>
    <w:div w:id="1480154651">
      <w:bodyDiv w:val="1"/>
      <w:marLeft w:val="0"/>
      <w:marRight w:val="0"/>
      <w:marTop w:val="0"/>
      <w:marBottom w:val="0"/>
      <w:divBdr>
        <w:top w:val="none" w:sz="0" w:space="0" w:color="auto"/>
        <w:left w:val="none" w:sz="0" w:space="0" w:color="auto"/>
        <w:bottom w:val="none" w:sz="0" w:space="0" w:color="auto"/>
        <w:right w:val="none" w:sz="0" w:space="0" w:color="auto"/>
      </w:divBdr>
    </w:div>
    <w:div w:id="1481842137">
      <w:bodyDiv w:val="1"/>
      <w:marLeft w:val="0"/>
      <w:marRight w:val="0"/>
      <w:marTop w:val="0"/>
      <w:marBottom w:val="0"/>
      <w:divBdr>
        <w:top w:val="none" w:sz="0" w:space="0" w:color="auto"/>
        <w:left w:val="none" w:sz="0" w:space="0" w:color="auto"/>
        <w:bottom w:val="none" w:sz="0" w:space="0" w:color="auto"/>
        <w:right w:val="none" w:sz="0" w:space="0" w:color="auto"/>
      </w:divBdr>
    </w:div>
    <w:div w:id="1483307065">
      <w:bodyDiv w:val="1"/>
      <w:marLeft w:val="0"/>
      <w:marRight w:val="0"/>
      <w:marTop w:val="0"/>
      <w:marBottom w:val="0"/>
      <w:divBdr>
        <w:top w:val="none" w:sz="0" w:space="0" w:color="auto"/>
        <w:left w:val="none" w:sz="0" w:space="0" w:color="auto"/>
        <w:bottom w:val="none" w:sz="0" w:space="0" w:color="auto"/>
        <w:right w:val="none" w:sz="0" w:space="0" w:color="auto"/>
      </w:divBdr>
    </w:div>
    <w:div w:id="1483500318">
      <w:bodyDiv w:val="1"/>
      <w:marLeft w:val="0"/>
      <w:marRight w:val="0"/>
      <w:marTop w:val="0"/>
      <w:marBottom w:val="0"/>
      <w:divBdr>
        <w:top w:val="none" w:sz="0" w:space="0" w:color="auto"/>
        <w:left w:val="none" w:sz="0" w:space="0" w:color="auto"/>
        <w:bottom w:val="none" w:sz="0" w:space="0" w:color="auto"/>
        <w:right w:val="none" w:sz="0" w:space="0" w:color="auto"/>
      </w:divBdr>
    </w:div>
    <w:div w:id="1483503921">
      <w:bodyDiv w:val="1"/>
      <w:marLeft w:val="0"/>
      <w:marRight w:val="0"/>
      <w:marTop w:val="0"/>
      <w:marBottom w:val="0"/>
      <w:divBdr>
        <w:top w:val="none" w:sz="0" w:space="0" w:color="auto"/>
        <w:left w:val="none" w:sz="0" w:space="0" w:color="auto"/>
        <w:bottom w:val="none" w:sz="0" w:space="0" w:color="auto"/>
        <w:right w:val="none" w:sz="0" w:space="0" w:color="auto"/>
      </w:divBdr>
    </w:div>
    <w:div w:id="1484466538">
      <w:bodyDiv w:val="1"/>
      <w:marLeft w:val="0"/>
      <w:marRight w:val="0"/>
      <w:marTop w:val="0"/>
      <w:marBottom w:val="0"/>
      <w:divBdr>
        <w:top w:val="none" w:sz="0" w:space="0" w:color="auto"/>
        <w:left w:val="none" w:sz="0" w:space="0" w:color="auto"/>
        <w:bottom w:val="none" w:sz="0" w:space="0" w:color="auto"/>
        <w:right w:val="none" w:sz="0" w:space="0" w:color="auto"/>
      </w:divBdr>
    </w:div>
    <w:div w:id="1484541250">
      <w:bodyDiv w:val="1"/>
      <w:marLeft w:val="0"/>
      <w:marRight w:val="0"/>
      <w:marTop w:val="0"/>
      <w:marBottom w:val="0"/>
      <w:divBdr>
        <w:top w:val="none" w:sz="0" w:space="0" w:color="auto"/>
        <w:left w:val="none" w:sz="0" w:space="0" w:color="auto"/>
        <w:bottom w:val="none" w:sz="0" w:space="0" w:color="auto"/>
        <w:right w:val="none" w:sz="0" w:space="0" w:color="auto"/>
      </w:divBdr>
    </w:div>
    <w:div w:id="1485196622">
      <w:bodyDiv w:val="1"/>
      <w:marLeft w:val="0"/>
      <w:marRight w:val="0"/>
      <w:marTop w:val="0"/>
      <w:marBottom w:val="0"/>
      <w:divBdr>
        <w:top w:val="none" w:sz="0" w:space="0" w:color="auto"/>
        <w:left w:val="none" w:sz="0" w:space="0" w:color="auto"/>
        <w:bottom w:val="none" w:sz="0" w:space="0" w:color="auto"/>
        <w:right w:val="none" w:sz="0" w:space="0" w:color="auto"/>
      </w:divBdr>
    </w:div>
    <w:div w:id="1485858488">
      <w:bodyDiv w:val="1"/>
      <w:marLeft w:val="0"/>
      <w:marRight w:val="0"/>
      <w:marTop w:val="0"/>
      <w:marBottom w:val="0"/>
      <w:divBdr>
        <w:top w:val="none" w:sz="0" w:space="0" w:color="auto"/>
        <w:left w:val="none" w:sz="0" w:space="0" w:color="auto"/>
        <w:bottom w:val="none" w:sz="0" w:space="0" w:color="auto"/>
        <w:right w:val="none" w:sz="0" w:space="0" w:color="auto"/>
      </w:divBdr>
    </w:div>
    <w:div w:id="1486244349">
      <w:bodyDiv w:val="1"/>
      <w:marLeft w:val="0"/>
      <w:marRight w:val="0"/>
      <w:marTop w:val="0"/>
      <w:marBottom w:val="0"/>
      <w:divBdr>
        <w:top w:val="none" w:sz="0" w:space="0" w:color="auto"/>
        <w:left w:val="none" w:sz="0" w:space="0" w:color="auto"/>
        <w:bottom w:val="none" w:sz="0" w:space="0" w:color="auto"/>
        <w:right w:val="none" w:sz="0" w:space="0" w:color="auto"/>
      </w:divBdr>
      <w:divsChild>
        <w:div w:id="257720045">
          <w:marLeft w:val="0"/>
          <w:marRight w:val="0"/>
          <w:marTop w:val="0"/>
          <w:marBottom w:val="0"/>
          <w:divBdr>
            <w:top w:val="none" w:sz="0" w:space="0" w:color="auto"/>
            <w:left w:val="none" w:sz="0" w:space="0" w:color="auto"/>
            <w:bottom w:val="none" w:sz="0" w:space="0" w:color="auto"/>
            <w:right w:val="none" w:sz="0" w:space="0" w:color="auto"/>
          </w:divBdr>
        </w:div>
        <w:div w:id="636422317">
          <w:marLeft w:val="0"/>
          <w:marRight w:val="0"/>
          <w:marTop w:val="0"/>
          <w:marBottom w:val="0"/>
          <w:divBdr>
            <w:top w:val="none" w:sz="0" w:space="0" w:color="auto"/>
            <w:left w:val="none" w:sz="0" w:space="0" w:color="auto"/>
            <w:bottom w:val="none" w:sz="0" w:space="0" w:color="auto"/>
            <w:right w:val="none" w:sz="0" w:space="0" w:color="auto"/>
          </w:divBdr>
        </w:div>
        <w:div w:id="726563527">
          <w:marLeft w:val="0"/>
          <w:marRight w:val="0"/>
          <w:marTop w:val="0"/>
          <w:marBottom w:val="0"/>
          <w:divBdr>
            <w:top w:val="none" w:sz="0" w:space="0" w:color="auto"/>
            <w:left w:val="none" w:sz="0" w:space="0" w:color="auto"/>
            <w:bottom w:val="none" w:sz="0" w:space="0" w:color="auto"/>
            <w:right w:val="none" w:sz="0" w:space="0" w:color="auto"/>
          </w:divBdr>
        </w:div>
        <w:div w:id="910770410">
          <w:marLeft w:val="0"/>
          <w:marRight w:val="0"/>
          <w:marTop w:val="0"/>
          <w:marBottom w:val="0"/>
          <w:divBdr>
            <w:top w:val="none" w:sz="0" w:space="0" w:color="auto"/>
            <w:left w:val="none" w:sz="0" w:space="0" w:color="auto"/>
            <w:bottom w:val="none" w:sz="0" w:space="0" w:color="auto"/>
            <w:right w:val="none" w:sz="0" w:space="0" w:color="auto"/>
          </w:divBdr>
        </w:div>
        <w:div w:id="1354767937">
          <w:marLeft w:val="0"/>
          <w:marRight w:val="0"/>
          <w:marTop w:val="0"/>
          <w:marBottom w:val="0"/>
          <w:divBdr>
            <w:top w:val="none" w:sz="0" w:space="0" w:color="auto"/>
            <w:left w:val="none" w:sz="0" w:space="0" w:color="auto"/>
            <w:bottom w:val="none" w:sz="0" w:space="0" w:color="auto"/>
            <w:right w:val="none" w:sz="0" w:space="0" w:color="auto"/>
          </w:divBdr>
        </w:div>
        <w:div w:id="1499031950">
          <w:marLeft w:val="0"/>
          <w:marRight w:val="0"/>
          <w:marTop w:val="0"/>
          <w:marBottom w:val="0"/>
          <w:divBdr>
            <w:top w:val="none" w:sz="0" w:space="0" w:color="auto"/>
            <w:left w:val="none" w:sz="0" w:space="0" w:color="auto"/>
            <w:bottom w:val="none" w:sz="0" w:space="0" w:color="auto"/>
            <w:right w:val="none" w:sz="0" w:space="0" w:color="auto"/>
          </w:divBdr>
        </w:div>
        <w:div w:id="1871256950">
          <w:marLeft w:val="0"/>
          <w:marRight w:val="0"/>
          <w:marTop w:val="0"/>
          <w:marBottom w:val="0"/>
          <w:divBdr>
            <w:top w:val="none" w:sz="0" w:space="0" w:color="auto"/>
            <w:left w:val="none" w:sz="0" w:space="0" w:color="auto"/>
            <w:bottom w:val="none" w:sz="0" w:space="0" w:color="auto"/>
            <w:right w:val="none" w:sz="0" w:space="0" w:color="auto"/>
          </w:divBdr>
        </w:div>
        <w:div w:id="1886864333">
          <w:marLeft w:val="0"/>
          <w:marRight w:val="0"/>
          <w:marTop w:val="0"/>
          <w:marBottom w:val="0"/>
          <w:divBdr>
            <w:top w:val="none" w:sz="0" w:space="0" w:color="auto"/>
            <w:left w:val="none" w:sz="0" w:space="0" w:color="auto"/>
            <w:bottom w:val="none" w:sz="0" w:space="0" w:color="auto"/>
            <w:right w:val="none" w:sz="0" w:space="0" w:color="auto"/>
          </w:divBdr>
        </w:div>
      </w:divsChild>
    </w:div>
    <w:div w:id="1487357075">
      <w:bodyDiv w:val="1"/>
      <w:marLeft w:val="0"/>
      <w:marRight w:val="0"/>
      <w:marTop w:val="0"/>
      <w:marBottom w:val="0"/>
      <w:divBdr>
        <w:top w:val="none" w:sz="0" w:space="0" w:color="auto"/>
        <w:left w:val="none" w:sz="0" w:space="0" w:color="auto"/>
        <w:bottom w:val="none" w:sz="0" w:space="0" w:color="auto"/>
        <w:right w:val="none" w:sz="0" w:space="0" w:color="auto"/>
      </w:divBdr>
    </w:div>
    <w:div w:id="1488857522">
      <w:bodyDiv w:val="1"/>
      <w:marLeft w:val="0"/>
      <w:marRight w:val="0"/>
      <w:marTop w:val="0"/>
      <w:marBottom w:val="0"/>
      <w:divBdr>
        <w:top w:val="none" w:sz="0" w:space="0" w:color="auto"/>
        <w:left w:val="none" w:sz="0" w:space="0" w:color="auto"/>
        <w:bottom w:val="none" w:sz="0" w:space="0" w:color="auto"/>
        <w:right w:val="none" w:sz="0" w:space="0" w:color="auto"/>
      </w:divBdr>
    </w:div>
    <w:div w:id="1489438138">
      <w:bodyDiv w:val="1"/>
      <w:marLeft w:val="0"/>
      <w:marRight w:val="0"/>
      <w:marTop w:val="0"/>
      <w:marBottom w:val="0"/>
      <w:divBdr>
        <w:top w:val="none" w:sz="0" w:space="0" w:color="auto"/>
        <w:left w:val="none" w:sz="0" w:space="0" w:color="auto"/>
        <w:bottom w:val="none" w:sz="0" w:space="0" w:color="auto"/>
        <w:right w:val="none" w:sz="0" w:space="0" w:color="auto"/>
      </w:divBdr>
    </w:div>
    <w:div w:id="1490906049">
      <w:bodyDiv w:val="1"/>
      <w:marLeft w:val="0"/>
      <w:marRight w:val="0"/>
      <w:marTop w:val="0"/>
      <w:marBottom w:val="0"/>
      <w:divBdr>
        <w:top w:val="none" w:sz="0" w:space="0" w:color="auto"/>
        <w:left w:val="none" w:sz="0" w:space="0" w:color="auto"/>
        <w:bottom w:val="none" w:sz="0" w:space="0" w:color="auto"/>
        <w:right w:val="none" w:sz="0" w:space="0" w:color="auto"/>
      </w:divBdr>
      <w:divsChild>
        <w:div w:id="1127971314">
          <w:marLeft w:val="0"/>
          <w:marRight w:val="0"/>
          <w:marTop w:val="0"/>
          <w:marBottom w:val="0"/>
          <w:divBdr>
            <w:top w:val="none" w:sz="0" w:space="0" w:color="auto"/>
            <w:left w:val="none" w:sz="0" w:space="0" w:color="auto"/>
            <w:bottom w:val="none" w:sz="0" w:space="0" w:color="auto"/>
            <w:right w:val="none" w:sz="0" w:space="0" w:color="auto"/>
          </w:divBdr>
        </w:div>
        <w:div w:id="1720934038">
          <w:marLeft w:val="0"/>
          <w:marRight w:val="0"/>
          <w:marTop w:val="0"/>
          <w:marBottom w:val="0"/>
          <w:divBdr>
            <w:top w:val="none" w:sz="0" w:space="0" w:color="auto"/>
            <w:left w:val="none" w:sz="0" w:space="0" w:color="auto"/>
            <w:bottom w:val="none" w:sz="0" w:space="0" w:color="auto"/>
            <w:right w:val="none" w:sz="0" w:space="0" w:color="auto"/>
          </w:divBdr>
        </w:div>
        <w:div w:id="1092821302">
          <w:marLeft w:val="0"/>
          <w:marRight w:val="0"/>
          <w:marTop w:val="0"/>
          <w:marBottom w:val="0"/>
          <w:divBdr>
            <w:top w:val="none" w:sz="0" w:space="0" w:color="auto"/>
            <w:left w:val="none" w:sz="0" w:space="0" w:color="auto"/>
            <w:bottom w:val="none" w:sz="0" w:space="0" w:color="auto"/>
            <w:right w:val="none" w:sz="0" w:space="0" w:color="auto"/>
          </w:divBdr>
        </w:div>
        <w:div w:id="447698344">
          <w:marLeft w:val="0"/>
          <w:marRight w:val="0"/>
          <w:marTop w:val="0"/>
          <w:marBottom w:val="0"/>
          <w:divBdr>
            <w:top w:val="none" w:sz="0" w:space="0" w:color="auto"/>
            <w:left w:val="none" w:sz="0" w:space="0" w:color="auto"/>
            <w:bottom w:val="none" w:sz="0" w:space="0" w:color="auto"/>
            <w:right w:val="none" w:sz="0" w:space="0" w:color="auto"/>
          </w:divBdr>
        </w:div>
        <w:div w:id="758988884">
          <w:marLeft w:val="0"/>
          <w:marRight w:val="0"/>
          <w:marTop w:val="0"/>
          <w:marBottom w:val="0"/>
          <w:divBdr>
            <w:top w:val="none" w:sz="0" w:space="0" w:color="auto"/>
            <w:left w:val="none" w:sz="0" w:space="0" w:color="auto"/>
            <w:bottom w:val="none" w:sz="0" w:space="0" w:color="auto"/>
            <w:right w:val="none" w:sz="0" w:space="0" w:color="auto"/>
          </w:divBdr>
        </w:div>
        <w:div w:id="2049406296">
          <w:marLeft w:val="0"/>
          <w:marRight w:val="0"/>
          <w:marTop w:val="0"/>
          <w:marBottom w:val="0"/>
          <w:divBdr>
            <w:top w:val="none" w:sz="0" w:space="0" w:color="auto"/>
            <w:left w:val="none" w:sz="0" w:space="0" w:color="auto"/>
            <w:bottom w:val="none" w:sz="0" w:space="0" w:color="auto"/>
            <w:right w:val="none" w:sz="0" w:space="0" w:color="auto"/>
          </w:divBdr>
        </w:div>
      </w:divsChild>
    </w:div>
    <w:div w:id="1491216972">
      <w:bodyDiv w:val="1"/>
      <w:marLeft w:val="0"/>
      <w:marRight w:val="0"/>
      <w:marTop w:val="0"/>
      <w:marBottom w:val="0"/>
      <w:divBdr>
        <w:top w:val="none" w:sz="0" w:space="0" w:color="auto"/>
        <w:left w:val="none" w:sz="0" w:space="0" w:color="auto"/>
        <w:bottom w:val="none" w:sz="0" w:space="0" w:color="auto"/>
        <w:right w:val="none" w:sz="0" w:space="0" w:color="auto"/>
      </w:divBdr>
      <w:divsChild>
        <w:div w:id="45224771">
          <w:marLeft w:val="0"/>
          <w:marRight w:val="0"/>
          <w:marTop w:val="0"/>
          <w:marBottom w:val="0"/>
          <w:divBdr>
            <w:top w:val="none" w:sz="0" w:space="0" w:color="auto"/>
            <w:left w:val="none" w:sz="0" w:space="0" w:color="auto"/>
            <w:bottom w:val="none" w:sz="0" w:space="0" w:color="auto"/>
            <w:right w:val="none" w:sz="0" w:space="0" w:color="auto"/>
          </w:divBdr>
        </w:div>
        <w:div w:id="71436801">
          <w:marLeft w:val="0"/>
          <w:marRight w:val="0"/>
          <w:marTop w:val="0"/>
          <w:marBottom w:val="0"/>
          <w:divBdr>
            <w:top w:val="none" w:sz="0" w:space="0" w:color="auto"/>
            <w:left w:val="none" w:sz="0" w:space="0" w:color="auto"/>
            <w:bottom w:val="none" w:sz="0" w:space="0" w:color="auto"/>
            <w:right w:val="none" w:sz="0" w:space="0" w:color="auto"/>
          </w:divBdr>
        </w:div>
        <w:div w:id="129784916">
          <w:marLeft w:val="0"/>
          <w:marRight w:val="0"/>
          <w:marTop w:val="0"/>
          <w:marBottom w:val="0"/>
          <w:divBdr>
            <w:top w:val="none" w:sz="0" w:space="0" w:color="auto"/>
            <w:left w:val="none" w:sz="0" w:space="0" w:color="auto"/>
            <w:bottom w:val="none" w:sz="0" w:space="0" w:color="auto"/>
            <w:right w:val="none" w:sz="0" w:space="0" w:color="auto"/>
          </w:divBdr>
        </w:div>
        <w:div w:id="213346610">
          <w:marLeft w:val="0"/>
          <w:marRight w:val="0"/>
          <w:marTop w:val="0"/>
          <w:marBottom w:val="0"/>
          <w:divBdr>
            <w:top w:val="none" w:sz="0" w:space="0" w:color="auto"/>
            <w:left w:val="none" w:sz="0" w:space="0" w:color="auto"/>
            <w:bottom w:val="none" w:sz="0" w:space="0" w:color="auto"/>
            <w:right w:val="none" w:sz="0" w:space="0" w:color="auto"/>
          </w:divBdr>
        </w:div>
        <w:div w:id="279456605">
          <w:marLeft w:val="0"/>
          <w:marRight w:val="0"/>
          <w:marTop w:val="0"/>
          <w:marBottom w:val="0"/>
          <w:divBdr>
            <w:top w:val="none" w:sz="0" w:space="0" w:color="auto"/>
            <w:left w:val="none" w:sz="0" w:space="0" w:color="auto"/>
            <w:bottom w:val="none" w:sz="0" w:space="0" w:color="auto"/>
            <w:right w:val="none" w:sz="0" w:space="0" w:color="auto"/>
          </w:divBdr>
        </w:div>
        <w:div w:id="285282587">
          <w:marLeft w:val="0"/>
          <w:marRight w:val="0"/>
          <w:marTop w:val="0"/>
          <w:marBottom w:val="0"/>
          <w:divBdr>
            <w:top w:val="none" w:sz="0" w:space="0" w:color="auto"/>
            <w:left w:val="none" w:sz="0" w:space="0" w:color="auto"/>
            <w:bottom w:val="none" w:sz="0" w:space="0" w:color="auto"/>
            <w:right w:val="none" w:sz="0" w:space="0" w:color="auto"/>
          </w:divBdr>
        </w:div>
        <w:div w:id="332337034">
          <w:marLeft w:val="0"/>
          <w:marRight w:val="0"/>
          <w:marTop w:val="0"/>
          <w:marBottom w:val="0"/>
          <w:divBdr>
            <w:top w:val="none" w:sz="0" w:space="0" w:color="auto"/>
            <w:left w:val="none" w:sz="0" w:space="0" w:color="auto"/>
            <w:bottom w:val="none" w:sz="0" w:space="0" w:color="auto"/>
            <w:right w:val="none" w:sz="0" w:space="0" w:color="auto"/>
          </w:divBdr>
        </w:div>
        <w:div w:id="529759081">
          <w:marLeft w:val="0"/>
          <w:marRight w:val="0"/>
          <w:marTop w:val="0"/>
          <w:marBottom w:val="0"/>
          <w:divBdr>
            <w:top w:val="none" w:sz="0" w:space="0" w:color="auto"/>
            <w:left w:val="none" w:sz="0" w:space="0" w:color="auto"/>
            <w:bottom w:val="none" w:sz="0" w:space="0" w:color="auto"/>
            <w:right w:val="none" w:sz="0" w:space="0" w:color="auto"/>
          </w:divBdr>
        </w:div>
        <w:div w:id="609093056">
          <w:marLeft w:val="0"/>
          <w:marRight w:val="0"/>
          <w:marTop w:val="0"/>
          <w:marBottom w:val="0"/>
          <w:divBdr>
            <w:top w:val="none" w:sz="0" w:space="0" w:color="auto"/>
            <w:left w:val="none" w:sz="0" w:space="0" w:color="auto"/>
            <w:bottom w:val="none" w:sz="0" w:space="0" w:color="auto"/>
            <w:right w:val="none" w:sz="0" w:space="0" w:color="auto"/>
          </w:divBdr>
        </w:div>
        <w:div w:id="652638923">
          <w:marLeft w:val="0"/>
          <w:marRight w:val="0"/>
          <w:marTop w:val="0"/>
          <w:marBottom w:val="0"/>
          <w:divBdr>
            <w:top w:val="none" w:sz="0" w:space="0" w:color="auto"/>
            <w:left w:val="none" w:sz="0" w:space="0" w:color="auto"/>
            <w:bottom w:val="none" w:sz="0" w:space="0" w:color="auto"/>
            <w:right w:val="none" w:sz="0" w:space="0" w:color="auto"/>
          </w:divBdr>
        </w:div>
        <w:div w:id="768769109">
          <w:marLeft w:val="0"/>
          <w:marRight w:val="0"/>
          <w:marTop w:val="0"/>
          <w:marBottom w:val="0"/>
          <w:divBdr>
            <w:top w:val="none" w:sz="0" w:space="0" w:color="auto"/>
            <w:left w:val="none" w:sz="0" w:space="0" w:color="auto"/>
            <w:bottom w:val="none" w:sz="0" w:space="0" w:color="auto"/>
            <w:right w:val="none" w:sz="0" w:space="0" w:color="auto"/>
          </w:divBdr>
        </w:div>
        <w:div w:id="781264197">
          <w:marLeft w:val="0"/>
          <w:marRight w:val="0"/>
          <w:marTop w:val="0"/>
          <w:marBottom w:val="0"/>
          <w:divBdr>
            <w:top w:val="none" w:sz="0" w:space="0" w:color="auto"/>
            <w:left w:val="none" w:sz="0" w:space="0" w:color="auto"/>
            <w:bottom w:val="none" w:sz="0" w:space="0" w:color="auto"/>
            <w:right w:val="none" w:sz="0" w:space="0" w:color="auto"/>
          </w:divBdr>
        </w:div>
        <w:div w:id="830486781">
          <w:marLeft w:val="0"/>
          <w:marRight w:val="0"/>
          <w:marTop w:val="0"/>
          <w:marBottom w:val="0"/>
          <w:divBdr>
            <w:top w:val="none" w:sz="0" w:space="0" w:color="auto"/>
            <w:left w:val="none" w:sz="0" w:space="0" w:color="auto"/>
            <w:bottom w:val="none" w:sz="0" w:space="0" w:color="auto"/>
            <w:right w:val="none" w:sz="0" w:space="0" w:color="auto"/>
          </w:divBdr>
        </w:div>
        <w:div w:id="898518637">
          <w:marLeft w:val="0"/>
          <w:marRight w:val="0"/>
          <w:marTop w:val="0"/>
          <w:marBottom w:val="0"/>
          <w:divBdr>
            <w:top w:val="none" w:sz="0" w:space="0" w:color="auto"/>
            <w:left w:val="none" w:sz="0" w:space="0" w:color="auto"/>
            <w:bottom w:val="none" w:sz="0" w:space="0" w:color="auto"/>
            <w:right w:val="none" w:sz="0" w:space="0" w:color="auto"/>
          </w:divBdr>
        </w:div>
        <w:div w:id="1014847596">
          <w:marLeft w:val="0"/>
          <w:marRight w:val="0"/>
          <w:marTop w:val="0"/>
          <w:marBottom w:val="0"/>
          <w:divBdr>
            <w:top w:val="none" w:sz="0" w:space="0" w:color="auto"/>
            <w:left w:val="none" w:sz="0" w:space="0" w:color="auto"/>
            <w:bottom w:val="none" w:sz="0" w:space="0" w:color="auto"/>
            <w:right w:val="none" w:sz="0" w:space="0" w:color="auto"/>
          </w:divBdr>
        </w:div>
        <w:div w:id="1110277689">
          <w:marLeft w:val="0"/>
          <w:marRight w:val="0"/>
          <w:marTop w:val="0"/>
          <w:marBottom w:val="0"/>
          <w:divBdr>
            <w:top w:val="none" w:sz="0" w:space="0" w:color="auto"/>
            <w:left w:val="none" w:sz="0" w:space="0" w:color="auto"/>
            <w:bottom w:val="none" w:sz="0" w:space="0" w:color="auto"/>
            <w:right w:val="none" w:sz="0" w:space="0" w:color="auto"/>
          </w:divBdr>
        </w:div>
        <w:div w:id="1162164039">
          <w:marLeft w:val="0"/>
          <w:marRight w:val="0"/>
          <w:marTop w:val="0"/>
          <w:marBottom w:val="0"/>
          <w:divBdr>
            <w:top w:val="none" w:sz="0" w:space="0" w:color="auto"/>
            <w:left w:val="none" w:sz="0" w:space="0" w:color="auto"/>
            <w:bottom w:val="none" w:sz="0" w:space="0" w:color="auto"/>
            <w:right w:val="none" w:sz="0" w:space="0" w:color="auto"/>
          </w:divBdr>
        </w:div>
        <w:div w:id="1165392491">
          <w:marLeft w:val="0"/>
          <w:marRight w:val="0"/>
          <w:marTop w:val="0"/>
          <w:marBottom w:val="0"/>
          <w:divBdr>
            <w:top w:val="none" w:sz="0" w:space="0" w:color="auto"/>
            <w:left w:val="none" w:sz="0" w:space="0" w:color="auto"/>
            <w:bottom w:val="none" w:sz="0" w:space="0" w:color="auto"/>
            <w:right w:val="none" w:sz="0" w:space="0" w:color="auto"/>
          </w:divBdr>
        </w:div>
        <w:div w:id="1249844219">
          <w:marLeft w:val="0"/>
          <w:marRight w:val="0"/>
          <w:marTop w:val="0"/>
          <w:marBottom w:val="0"/>
          <w:divBdr>
            <w:top w:val="none" w:sz="0" w:space="0" w:color="auto"/>
            <w:left w:val="none" w:sz="0" w:space="0" w:color="auto"/>
            <w:bottom w:val="none" w:sz="0" w:space="0" w:color="auto"/>
            <w:right w:val="none" w:sz="0" w:space="0" w:color="auto"/>
          </w:divBdr>
        </w:div>
        <w:div w:id="1267810963">
          <w:marLeft w:val="0"/>
          <w:marRight w:val="0"/>
          <w:marTop w:val="0"/>
          <w:marBottom w:val="0"/>
          <w:divBdr>
            <w:top w:val="none" w:sz="0" w:space="0" w:color="auto"/>
            <w:left w:val="none" w:sz="0" w:space="0" w:color="auto"/>
            <w:bottom w:val="none" w:sz="0" w:space="0" w:color="auto"/>
            <w:right w:val="none" w:sz="0" w:space="0" w:color="auto"/>
          </w:divBdr>
        </w:div>
        <w:div w:id="1301691200">
          <w:marLeft w:val="0"/>
          <w:marRight w:val="0"/>
          <w:marTop w:val="0"/>
          <w:marBottom w:val="0"/>
          <w:divBdr>
            <w:top w:val="none" w:sz="0" w:space="0" w:color="auto"/>
            <w:left w:val="none" w:sz="0" w:space="0" w:color="auto"/>
            <w:bottom w:val="none" w:sz="0" w:space="0" w:color="auto"/>
            <w:right w:val="none" w:sz="0" w:space="0" w:color="auto"/>
          </w:divBdr>
        </w:div>
        <w:div w:id="1398170368">
          <w:marLeft w:val="0"/>
          <w:marRight w:val="0"/>
          <w:marTop w:val="0"/>
          <w:marBottom w:val="0"/>
          <w:divBdr>
            <w:top w:val="none" w:sz="0" w:space="0" w:color="auto"/>
            <w:left w:val="none" w:sz="0" w:space="0" w:color="auto"/>
            <w:bottom w:val="none" w:sz="0" w:space="0" w:color="auto"/>
            <w:right w:val="none" w:sz="0" w:space="0" w:color="auto"/>
          </w:divBdr>
        </w:div>
        <w:div w:id="1584991001">
          <w:marLeft w:val="0"/>
          <w:marRight w:val="0"/>
          <w:marTop w:val="0"/>
          <w:marBottom w:val="0"/>
          <w:divBdr>
            <w:top w:val="none" w:sz="0" w:space="0" w:color="auto"/>
            <w:left w:val="none" w:sz="0" w:space="0" w:color="auto"/>
            <w:bottom w:val="none" w:sz="0" w:space="0" w:color="auto"/>
            <w:right w:val="none" w:sz="0" w:space="0" w:color="auto"/>
          </w:divBdr>
        </w:div>
        <w:div w:id="1757245866">
          <w:marLeft w:val="0"/>
          <w:marRight w:val="0"/>
          <w:marTop w:val="0"/>
          <w:marBottom w:val="0"/>
          <w:divBdr>
            <w:top w:val="none" w:sz="0" w:space="0" w:color="auto"/>
            <w:left w:val="none" w:sz="0" w:space="0" w:color="auto"/>
            <w:bottom w:val="none" w:sz="0" w:space="0" w:color="auto"/>
            <w:right w:val="none" w:sz="0" w:space="0" w:color="auto"/>
          </w:divBdr>
        </w:div>
        <w:div w:id="1787696193">
          <w:marLeft w:val="0"/>
          <w:marRight w:val="0"/>
          <w:marTop w:val="0"/>
          <w:marBottom w:val="0"/>
          <w:divBdr>
            <w:top w:val="none" w:sz="0" w:space="0" w:color="auto"/>
            <w:left w:val="none" w:sz="0" w:space="0" w:color="auto"/>
            <w:bottom w:val="none" w:sz="0" w:space="0" w:color="auto"/>
            <w:right w:val="none" w:sz="0" w:space="0" w:color="auto"/>
          </w:divBdr>
        </w:div>
        <w:div w:id="1825125282">
          <w:marLeft w:val="0"/>
          <w:marRight w:val="0"/>
          <w:marTop w:val="0"/>
          <w:marBottom w:val="0"/>
          <w:divBdr>
            <w:top w:val="none" w:sz="0" w:space="0" w:color="auto"/>
            <w:left w:val="none" w:sz="0" w:space="0" w:color="auto"/>
            <w:bottom w:val="none" w:sz="0" w:space="0" w:color="auto"/>
            <w:right w:val="none" w:sz="0" w:space="0" w:color="auto"/>
          </w:divBdr>
        </w:div>
        <w:div w:id="1837961769">
          <w:marLeft w:val="0"/>
          <w:marRight w:val="0"/>
          <w:marTop w:val="0"/>
          <w:marBottom w:val="0"/>
          <w:divBdr>
            <w:top w:val="none" w:sz="0" w:space="0" w:color="auto"/>
            <w:left w:val="none" w:sz="0" w:space="0" w:color="auto"/>
            <w:bottom w:val="none" w:sz="0" w:space="0" w:color="auto"/>
            <w:right w:val="none" w:sz="0" w:space="0" w:color="auto"/>
          </w:divBdr>
        </w:div>
        <w:div w:id="1860701004">
          <w:marLeft w:val="0"/>
          <w:marRight w:val="0"/>
          <w:marTop w:val="0"/>
          <w:marBottom w:val="0"/>
          <w:divBdr>
            <w:top w:val="none" w:sz="0" w:space="0" w:color="auto"/>
            <w:left w:val="none" w:sz="0" w:space="0" w:color="auto"/>
            <w:bottom w:val="none" w:sz="0" w:space="0" w:color="auto"/>
            <w:right w:val="none" w:sz="0" w:space="0" w:color="auto"/>
          </w:divBdr>
        </w:div>
        <w:div w:id="1895698998">
          <w:marLeft w:val="0"/>
          <w:marRight w:val="0"/>
          <w:marTop w:val="0"/>
          <w:marBottom w:val="0"/>
          <w:divBdr>
            <w:top w:val="none" w:sz="0" w:space="0" w:color="auto"/>
            <w:left w:val="none" w:sz="0" w:space="0" w:color="auto"/>
            <w:bottom w:val="none" w:sz="0" w:space="0" w:color="auto"/>
            <w:right w:val="none" w:sz="0" w:space="0" w:color="auto"/>
          </w:divBdr>
        </w:div>
        <w:div w:id="1905751405">
          <w:marLeft w:val="0"/>
          <w:marRight w:val="0"/>
          <w:marTop w:val="0"/>
          <w:marBottom w:val="0"/>
          <w:divBdr>
            <w:top w:val="none" w:sz="0" w:space="0" w:color="auto"/>
            <w:left w:val="none" w:sz="0" w:space="0" w:color="auto"/>
            <w:bottom w:val="none" w:sz="0" w:space="0" w:color="auto"/>
            <w:right w:val="none" w:sz="0" w:space="0" w:color="auto"/>
          </w:divBdr>
        </w:div>
        <w:div w:id="1954894941">
          <w:marLeft w:val="0"/>
          <w:marRight w:val="0"/>
          <w:marTop w:val="0"/>
          <w:marBottom w:val="0"/>
          <w:divBdr>
            <w:top w:val="none" w:sz="0" w:space="0" w:color="auto"/>
            <w:left w:val="none" w:sz="0" w:space="0" w:color="auto"/>
            <w:bottom w:val="none" w:sz="0" w:space="0" w:color="auto"/>
            <w:right w:val="none" w:sz="0" w:space="0" w:color="auto"/>
          </w:divBdr>
        </w:div>
        <w:div w:id="1992058178">
          <w:marLeft w:val="0"/>
          <w:marRight w:val="0"/>
          <w:marTop w:val="0"/>
          <w:marBottom w:val="0"/>
          <w:divBdr>
            <w:top w:val="none" w:sz="0" w:space="0" w:color="auto"/>
            <w:left w:val="none" w:sz="0" w:space="0" w:color="auto"/>
            <w:bottom w:val="none" w:sz="0" w:space="0" w:color="auto"/>
            <w:right w:val="none" w:sz="0" w:space="0" w:color="auto"/>
          </w:divBdr>
        </w:div>
        <w:div w:id="2059283087">
          <w:marLeft w:val="0"/>
          <w:marRight w:val="0"/>
          <w:marTop w:val="0"/>
          <w:marBottom w:val="0"/>
          <w:divBdr>
            <w:top w:val="none" w:sz="0" w:space="0" w:color="auto"/>
            <w:left w:val="none" w:sz="0" w:space="0" w:color="auto"/>
            <w:bottom w:val="none" w:sz="0" w:space="0" w:color="auto"/>
            <w:right w:val="none" w:sz="0" w:space="0" w:color="auto"/>
          </w:divBdr>
        </w:div>
        <w:div w:id="2062558286">
          <w:marLeft w:val="0"/>
          <w:marRight w:val="0"/>
          <w:marTop w:val="0"/>
          <w:marBottom w:val="0"/>
          <w:divBdr>
            <w:top w:val="none" w:sz="0" w:space="0" w:color="auto"/>
            <w:left w:val="none" w:sz="0" w:space="0" w:color="auto"/>
            <w:bottom w:val="none" w:sz="0" w:space="0" w:color="auto"/>
            <w:right w:val="none" w:sz="0" w:space="0" w:color="auto"/>
          </w:divBdr>
        </w:div>
        <w:div w:id="2127305817">
          <w:marLeft w:val="0"/>
          <w:marRight w:val="0"/>
          <w:marTop w:val="0"/>
          <w:marBottom w:val="0"/>
          <w:divBdr>
            <w:top w:val="none" w:sz="0" w:space="0" w:color="auto"/>
            <w:left w:val="none" w:sz="0" w:space="0" w:color="auto"/>
            <w:bottom w:val="none" w:sz="0" w:space="0" w:color="auto"/>
            <w:right w:val="none" w:sz="0" w:space="0" w:color="auto"/>
          </w:divBdr>
        </w:div>
      </w:divsChild>
    </w:div>
    <w:div w:id="1491288546">
      <w:bodyDiv w:val="1"/>
      <w:marLeft w:val="0"/>
      <w:marRight w:val="0"/>
      <w:marTop w:val="0"/>
      <w:marBottom w:val="0"/>
      <w:divBdr>
        <w:top w:val="none" w:sz="0" w:space="0" w:color="auto"/>
        <w:left w:val="none" w:sz="0" w:space="0" w:color="auto"/>
        <w:bottom w:val="none" w:sz="0" w:space="0" w:color="auto"/>
        <w:right w:val="none" w:sz="0" w:space="0" w:color="auto"/>
      </w:divBdr>
    </w:div>
    <w:div w:id="1492327218">
      <w:bodyDiv w:val="1"/>
      <w:marLeft w:val="0"/>
      <w:marRight w:val="0"/>
      <w:marTop w:val="0"/>
      <w:marBottom w:val="0"/>
      <w:divBdr>
        <w:top w:val="none" w:sz="0" w:space="0" w:color="auto"/>
        <w:left w:val="none" w:sz="0" w:space="0" w:color="auto"/>
        <w:bottom w:val="none" w:sz="0" w:space="0" w:color="auto"/>
        <w:right w:val="none" w:sz="0" w:space="0" w:color="auto"/>
      </w:divBdr>
    </w:div>
    <w:div w:id="1492676320">
      <w:bodyDiv w:val="1"/>
      <w:marLeft w:val="0"/>
      <w:marRight w:val="0"/>
      <w:marTop w:val="0"/>
      <w:marBottom w:val="0"/>
      <w:divBdr>
        <w:top w:val="none" w:sz="0" w:space="0" w:color="auto"/>
        <w:left w:val="none" w:sz="0" w:space="0" w:color="auto"/>
        <w:bottom w:val="none" w:sz="0" w:space="0" w:color="auto"/>
        <w:right w:val="none" w:sz="0" w:space="0" w:color="auto"/>
      </w:divBdr>
    </w:div>
    <w:div w:id="1493062271">
      <w:bodyDiv w:val="1"/>
      <w:marLeft w:val="0"/>
      <w:marRight w:val="0"/>
      <w:marTop w:val="0"/>
      <w:marBottom w:val="0"/>
      <w:divBdr>
        <w:top w:val="none" w:sz="0" w:space="0" w:color="auto"/>
        <w:left w:val="none" w:sz="0" w:space="0" w:color="auto"/>
        <w:bottom w:val="none" w:sz="0" w:space="0" w:color="auto"/>
        <w:right w:val="none" w:sz="0" w:space="0" w:color="auto"/>
      </w:divBdr>
    </w:div>
    <w:div w:id="1493372712">
      <w:bodyDiv w:val="1"/>
      <w:marLeft w:val="0"/>
      <w:marRight w:val="0"/>
      <w:marTop w:val="0"/>
      <w:marBottom w:val="0"/>
      <w:divBdr>
        <w:top w:val="none" w:sz="0" w:space="0" w:color="auto"/>
        <w:left w:val="none" w:sz="0" w:space="0" w:color="auto"/>
        <w:bottom w:val="none" w:sz="0" w:space="0" w:color="auto"/>
        <w:right w:val="none" w:sz="0" w:space="0" w:color="auto"/>
      </w:divBdr>
    </w:div>
    <w:div w:id="1493715185">
      <w:bodyDiv w:val="1"/>
      <w:marLeft w:val="0"/>
      <w:marRight w:val="0"/>
      <w:marTop w:val="0"/>
      <w:marBottom w:val="0"/>
      <w:divBdr>
        <w:top w:val="none" w:sz="0" w:space="0" w:color="auto"/>
        <w:left w:val="none" w:sz="0" w:space="0" w:color="auto"/>
        <w:bottom w:val="none" w:sz="0" w:space="0" w:color="auto"/>
        <w:right w:val="none" w:sz="0" w:space="0" w:color="auto"/>
      </w:divBdr>
    </w:div>
    <w:div w:id="1493715937">
      <w:bodyDiv w:val="1"/>
      <w:marLeft w:val="0"/>
      <w:marRight w:val="0"/>
      <w:marTop w:val="0"/>
      <w:marBottom w:val="0"/>
      <w:divBdr>
        <w:top w:val="none" w:sz="0" w:space="0" w:color="auto"/>
        <w:left w:val="none" w:sz="0" w:space="0" w:color="auto"/>
        <w:bottom w:val="none" w:sz="0" w:space="0" w:color="auto"/>
        <w:right w:val="none" w:sz="0" w:space="0" w:color="auto"/>
      </w:divBdr>
    </w:div>
    <w:div w:id="1493790691">
      <w:bodyDiv w:val="1"/>
      <w:marLeft w:val="0"/>
      <w:marRight w:val="0"/>
      <w:marTop w:val="0"/>
      <w:marBottom w:val="0"/>
      <w:divBdr>
        <w:top w:val="none" w:sz="0" w:space="0" w:color="auto"/>
        <w:left w:val="none" w:sz="0" w:space="0" w:color="auto"/>
        <w:bottom w:val="none" w:sz="0" w:space="0" w:color="auto"/>
        <w:right w:val="none" w:sz="0" w:space="0" w:color="auto"/>
      </w:divBdr>
    </w:div>
    <w:div w:id="1494225516">
      <w:bodyDiv w:val="1"/>
      <w:marLeft w:val="0"/>
      <w:marRight w:val="0"/>
      <w:marTop w:val="0"/>
      <w:marBottom w:val="0"/>
      <w:divBdr>
        <w:top w:val="none" w:sz="0" w:space="0" w:color="auto"/>
        <w:left w:val="none" w:sz="0" w:space="0" w:color="auto"/>
        <w:bottom w:val="none" w:sz="0" w:space="0" w:color="auto"/>
        <w:right w:val="none" w:sz="0" w:space="0" w:color="auto"/>
      </w:divBdr>
    </w:div>
    <w:div w:id="1494373656">
      <w:bodyDiv w:val="1"/>
      <w:marLeft w:val="0"/>
      <w:marRight w:val="0"/>
      <w:marTop w:val="0"/>
      <w:marBottom w:val="0"/>
      <w:divBdr>
        <w:top w:val="none" w:sz="0" w:space="0" w:color="auto"/>
        <w:left w:val="none" w:sz="0" w:space="0" w:color="auto"/>
        <w:bottom w:val="none" w:sz="0" w:space="0" w:color="auto"/>
        <w:right w:val="none" w:sz="0" w:space="0" w:color="auto"/>
      </w:divBdr>
    </w:div>
    <w:div w:id="1494449266">
      <w:bodyDiv w:val="1"/>
      <w:marLeft w:val="0"/>
      <w:marRight w:val="0"/>
      <w:marTop w:val="0"/>
      <w:marBottom w:val="0"/>
      <w:divBdr>
        <w:top w:val="none" w:sz="0" w:space="0" w:color="auto"/>
        <w:left w:val="none" w:sz="0" w:space="0" w:color="auto"/>
        <w:bottom w:val="none" w:sz="0" w:space="0" w:color="auto"/>
        <w:right w:val="none" w:sz="0" w:space="0" w:color="auto"/>
      </w:divBdr>
    </w:div>
    <w:div w:id="1494947907">
      <w:bodyDiv w:val="1"/>
      <w:marLeft w:val="0"/>
      <w:marRight w:val="0"/>
      <w:marTop w:val="0"/>
      <w:marBottom w:val="0"/>
      <w:divBdr>
        <w:top w:val="none" w:sz="0" w:space="0" w:color="auto"/>
        <w:left w:val="none" w:sz="0" w:space="0" w:color="auto"/>
        <w:bottom w:val="none" w:sz="0" w:space="0" w:color="auto"/>
        <w:right w:val="none" w:sz="0" w:space="0" w:color="auto"/>
      </w:divBdr>
    </w:div>
    <w:div w:id="1495951935">
      <w:bodyDiv w:val="1"/>
      <w:marLeft w:val="0"/>
      <w:marRight w:val="0"/>
      <w:marTop w:val="0"/>
      <w:marBottom w:val="0"/>
      <w:divBdr>
        <w:top w:val="none" w:sz="0" w:space="0" w:color="auto"/>
        <w:left w:val="none" w:sz="0" w:space="0" w:color="auto"/>
        <w:bottom w:val="none" w:sz="0" w:space="0" w:color="auto"/>
        <w:right w:val="none" w:sz="0" w:space="0" w:color="auto"/>
      </w:divBdr>
    </w:div>
    <w:div w:id="1495956073">
      <w:bodyDiv w:val="1"/>
      <w:marLeft w:val="0"/>
      <w:marRight w:val="0"/>
      <w:marTop w:val="0"/>
      <w:marBottom w:val="0"/>
      <w:divBdr>
        <w:top w:val="none" w:sz="0" w:space="0" w:color="auto"/>
        <w:left w:val="none" w:sz="0" w:space="0" w:color="auto"/>
        <w:bottom w:val="none" w:sz="0" w:space="0" w:color="auto"/>
        <w:right w:val="none" w:sz="0" w:space="0" w:color="auto"/>
      </w:divBdr>
    </w:div>
    <w:div w:id="1496073733">
      <w:bodyDiv w:val="1"/>
      <w:marLeft w:val="0"/>
      <w:marRight w:val="0"/>
      <w:marTop w:val="0"/>
      <w:marBottom w:val="0"/>
      <w:divBdr>
        <w:top w:val="none" w:sz="0" w:space="0" w:color="auto"/>
        <w:left w:val="none" w:sz="0" w:space="0" w:color="auto"/>
        <w:bottom w:val="none" w:sz="0" w:space="0" w:color="auto"/>
        <w:right w:val="none" w:sz="0" w:space="0" w:color="auto"/>
      </w:divBdr>
    </w:div>
    <w:div w:id="1498692984">
      <w:bodyDiv w:val="1"/>
      <w:marLeft w:val="0"/>
      <w:marRight w:val="0"/>
      <w:marTop w:val="0"/>
      <w:marBottom w:val="0"/>
      <w:divBdr>
        <w:top w:val="none" w:sz="0" w:space="0" w:color="auto"/>
        <w:left w:val="none" w:sz="0" w:space="0" w:color="auto"/>
        <w:bottom w:val="none" w:sz="0" w:space="0" w:color="auto"/>
        <w:right w:val="none" w:sz="0" w:space="0" w:color="auto"/>
      </w:divBdr>
    </w:div>
    <w:div w:id="1499005221">
      <w:bodyDiv w:val="1"/>
      <w:marLeft w:val="0"/>
      <w:marRight w:val="0"/>
      <w:marTop w:val="0"/>
      <w:marBottom w:val="0"/>
      <w:divBdr>
        <w:top w:val="none" w:sz="0" w:space="0" w:color="auto"/>
        <w:left w:val="none" w:sz="0" w:space="0" w:color="auto"/>
        <w:bottom w:val="none" w:sz="0" w:space="0" w:color="auto"/>
        <w:right w:val="none" w:sz="0" w:space="0" w:color="auto"/>
      </w:divBdr>
    </w:div>
    <w:div w:id="1499223790">
      <w:bodyDiv w:val="1"/>
      <w:marLeft w:val="0"/>
      <w:marRight w:val="0"/>
      <w:marTop w:val="0"/>
      <w:marBottom w:val="0"/>
      <w:divBdr>
        <w:top w:val="none" w:sz="0" w:space="0" w:color="auto"/>
        <w:left w:val="none" w:sz="0" w:space="0" w:color="auto"/>
        <w:bottom w:val="none" w:sz="0" w:space="0" w:color="auto"/>
        <w:right w:val="none" w:sz="0" w:space="0" w:color="auto"/>
      </w:divBdr>
    </w:div>
    <w:div w:id="1499996584">
      <w:bodyDiv w:val="1"/>
      <w:marLeft w:val="0"/>
      <w:marRight w:val="0"/>
      <w:marTop w:val="0"/>
      <w:marBottom w:val="0"/>
      <w:divBdr>
        <w:top w:val="none" w:sz="0" w:space="0" w:color="auto"/>
        <w:left w:val="none" w:sz="0" w:space="0" w:color="auto"/>
        <w:bottom w:val="none" w:sz="0" w:space="0" w:color="auto"/>
        <w:right w:val="none" w:sz="0" w:space="0" w:color="auto"/>
      </w:divBdr>
    </w:div>
    <w:div w:id="1500533651">
      <w:bodyDiv w:val="1"/>
      <w:marLeft w:val="0"/>
      <w:marRight w:val="0"/>
      <w:marTop w:val="0"/>
      <w:marBottom w:val="0"/>
      <w:divBdr>
        <w:top w:val="none" w:sz="0" w:space="0" w:color="auto"/>
        <w:left w:val="none" w:sz="0" w:space="0" w:color="auto"/>
        <w:bottom w:val="none" w:sz="0" w:space="0" w:color="auto"/>
        <w:right w:val="none" w:sz="0" w:space="0" w:color="auto"/>
      </w:divBdr>
    </w:div>
    <w:div w:id="1500735620">
      <w:bodyDiv w:val="1"/>
      <w:marLeft w:val="0"/>
      <w:marRight w:val="0"/>
      <w:marTop w:val="0"/>
      <w:marBottom w:val="0"/>
      <w:divBdr>
        <w:top w:val="none" w:sz="0" w:space="0" w:color="auto"/>
        <w:left w:val="none" w:sz="0" w:space="0" w:color="auto"/>
        <w:bottom w:val="none" w:sz="0" w:space="0" w:color="auto"/>
        <w:right w:val="none" w:sz="0" w:space="0" w:color="auto"/>
      </w:divBdr>
    </w:div>
    <w:div w:id="1505974332">
      <w:bodyDiv w:val="1"/>
      <w:marLeft w:val="0"/>
      <w:marRight w:val="0"/>
      <w:marTop w:val="0"/>
      <w:marBottom w:val="0"/>
      <w:divBdr>
        <w:top w:val="none" w:sz="0" w:space="0" w:color="auto"/>
        <w:left w:val="none" w:sz="0" w:space="0" w:color="auto"/>
        <w:bottom w:val="none" w:sz="0" w:space="0" w:color="auto"/>
        <w:right w:val="none" w:sz="0" w:space="0" w:color="auto"/>
      </w:divBdr>
    </w:div>
    <w:div w:id="1508711362">
      <w:bodyDiv w:val="1"/>
      <w:marLeft w:val="0"/>
      <w:marRight w:val="0"/>
      <w:marTop w:val="0"/>
      <w:marBottom w:val="0"/>
      <w:divBdr>
        <w:top w:val="none" w:sz="0" w:space="0" w:color="auto"/>
        <w:left w:val="none" w:sz="0" w:space="0" w:color="auto"/>
        <w:bottom w:val="none" w:sz="0" w:space="0" w:color="auto"/>
        <w:right w:val="none" w:sz="0" w:space="0" w:color="auto"/>
      </w:divBdr>
    </w:div>
    <w:div w:id="1509951771">
      <w:bodyDiv w:val="1"/>
      <w:marLeft w:val="0"/>
      <w:marRight w:val="0"/>
      <w:marTop w:val="0"/>
      <w:marBottom w:val="0"/>
      <w:divBdr>
        <w:top w:val="none" w:sz="0" w:space="0" w:color="auto"/>
        <w:left w:val="none" w:sz="0" w:space="0" w:color="auto"/>
        <w:bottom w:val="none" w:sz="0" w:space="0" w:color="auto"/>
        <w:right w:val="none" w:sz="0" w:space="0" w:color="auto"/>
      </w:divBdr>
    </w:div>
    <w:div w:id="1510755017">
      <w:bodyDiv w:val="1"/>
      <w:marLeft w:val="0"/>
      <w:marRight w:val="0"/>
      <w:marTop w:val="0"/>
      <w:marBottom w:val="0"/>
      <w:divBdr>
        <w:top w:val="none" w:sz="0" w:space="0" w:color="auto"/>
        <w:left w:val="none" w:sz="0" w:space="0" w:color="auto"/>
        <w:bottom w:val="none" w:sz="0" w:space="0" w:color="auto"/>
        <w:right w:val="none" w:sz="0" w:space="0" w:color="auto"/>
      </w:divBdr>
    </w:div>
    <w:div w:id="1510831972">
      <w:bodyDiv w:val="1"/>
      <w:marLeft w:val="0"/>
      <w:marRight w:val="0"/>
      <w:marTop w:val="0"/>
      <w:marBottom w:val="0"/>
      <w:divBdr>
        <w:top w:val="none" w:sz="0" w:space="0" w:color="auto"/>
        <w:left w:val="none" w:sz="0" w:space="0" w:color="auto"/>
        <w:bottom w:val="none" w:sz="0" w:space="0" w:color="auto"/>
        <w:right w:val="none" w:sz="0" w:space="0" w:color="auto"/>
      </w:divBdr>
    </w:div>
    <w:div w:id="1511094256">
      <w:bodyDiv w:val="1"/>
      <w:marLeft w:val="0"/>
      <w:marRight w:val="0"/>
      <w:marTop w:val="0"/>
      <w:marBottom w:val="0"/>
      <w:divBdr>
        <w:top w:val="none" w:sz="0" w:space="0" w:color="auto"/>
        <w:left w:val="none" w:sz="0" w:space="0" w:color="auto"/>
        <w:bottom w:val="none" w:sz="0" w:space="0" w:color="auto"/>
        <w:right w:val="none" w:sz="0" w:space="0" w:color="auto"/>
      </w:divBdr>
    </w:div>
    <w:div w:id="1511331928">
      <w:bodyDiv w:val="1"/>
      <w:marLeft w:val="0"/>
      <w:marRight w:val="0"/>
      <w:marTop w:val="0"/>
      <w:marBottom w:val="0"/>
      <w:divBdr>
        <w:top w:val="none" w:sz="0" w:space="0" w:color="auto"/>
        <w:left w:val="none" w:sz="0" w:space="0" w:color="auto"/>
        <w:bottom w:val="none" w:sz="0" w:space="0" w:color="auto"/>
        <w:right w:val="none" w:sz="0" w:space="0" w:color="auto"/>
      </w:divBdr>
    </w:div>
    <w:div w:id="1511721388">
      <w:bodyDiv w:val="1"/>
      <w:marLeft w:val="0"/>
      <w:marRight w:val="0"/>
      <w:marTop w:val="0"/>
      <w:marBottom w:val="0"/>
      <w:divBdr>
        <w:top w:val="none" w:sz="0" w:space="0" w:color="auto"/>
        <w:left w:val="none" w:sz="0" w:space="0" w:color="auto"/>
        <w:bottom w:val="none" w:sz="0" w:space="0" w:color="auto"/>
        <w:right w:val="none" w:sz="0" w:space="0" w:color="auto"/>
      </w:divBdr>
    </w:div>
    <w:div w:id="1513378121">
      <w:bodyDiv w:val="1"/>
      <w:marLeft w:val="0"/>
      <w:marRight w:val="0"/>
      <w:marTop w:val="0"/>
      <w:marBottom w:val="0"/>
      <w:divBdr>
        <w:top w:val="none" w:sz="0" w:space="0" w:color="auto"/>
        <w:left w:val="none" w:sz="0" w:space="0" w:color="auto"/>
        <w:bottom w:val="none" w:sz="0" w:space="0" w:color="auto"/>
        <w:right w:val="none" w:sz="0" w:space="0" w:color="auto"/>
      </w:divBdr>
      <w:divsChild>
        <w:div w:id="1667786857">
          <w:marLeft w:val="0"/>
          <w:marRight w:val="0"/>
          <w:marTop w:val="0"/>
          <w:marBottom w:val="0"/>
          <w:divBdr>
            <w:top w:val="none" w:sz="0" w:space="0" w:color="auto"/>
            <w:left w:val="none" w:sz="0" w:space="0" w:color="auto"/>
            <w:bottom w:val="none" w:sz="0" w:space="0" w:color="auto"/>
            <w:right w:val="none" w:sz="0" w:space="0" w:color="auto"/>
          </w:divBdr>
        </w:div>
        <w:div w:id="1564753971">
          <w:marLeft w:val="0"/>
          <w:marRight w:val="0"/>
          <w:marTop w:val="0"/>
          <w:marBottom w:val="0"/>
          <w:divBdr>
            <w:top w:val="none" w:sz="0" w:space="0" w:color="auto"/>
            <w:left w:val="none" w:sz="0" w:space="0" w:color="auto"/>
            <w:bottom w:val="none" w:sz="0" w:space="0" w:color="auto"/>
            <w:right w:val="none" w:sz="0" w:space="0" w:color="auto"/>
          </w:divBdr>
        </w:div>
        <w:div w:id="283662366">
          <w:marLeft w:val="0"/>
          <w:marRight w:val="0"/>
          <w:marTop w:val="0"/>
          <w:marBottom w:val="0"/>
          <w:divBdr>
            <w:top w:val="none" w:sz="0" w:space="0" w:color="auto"/>
            <w:left w:val="none" w:sz="0" w:space="0" w:color="auto"/>
            <w:bottom w:val="none" w:sz="0" w:space="0" w:color="auto"/>
            <w:right w:val="none" w:sz="0" w:space="0" w:color="auto"/>
          </w:divBdr>
        </w:div>
        <w:div w:id="1255475127">
          <w:marLeft w:val="0"/>
          <w:marRight w:val="0"/>
          <w:marTop w:val="0"/>
          <w:marBottom w:val="0"/>
          <w:divBdr>
            <w:top w:val="none" w:sz="0" w:space="0" w:color="auto"/>
            <w:left w:val="none" w:sz="0" w:space="0" w:color="auto"/>
            <w:bottom w:val="none" w:sz="0" w:space="0" w:color="auto"/>
            <w:right w:val="none" w:sz="0" w:space="0" w:color="auto"/>
          </w:divBdr>
        </w:div>
        <w:div w:id="1903441040">
          <w:marLeft w:val="0"/>
          <w:marRight w:val="0"/>
          <w:marTop w:val="0"/>
          <w:marBottom w:val="0"/>
          <w:divBdr>
            <w:top w:val="none" w:sz="0" w:space="0" w:color="auto"/>
            <w:left w:val="none" w:sz="0" w:space="0" w:color="auto"/>
            <w:bottom w:val="none" w:sz="0" w:space="0" w:color="auto"/>
            <w:right w:val="none" w:sz="0" w:space="0" w:color="auto"/>
          </w:divBdr>
        </w:div>
        <w:div w:id="41640080">
          <w:marLeft w:val="0"/>
          <w:marRight w:val="0"/>
          <w:marTop w:val="0"/>
          <w:marBottom w:val="0"/>
          <w:divBdr>
            <w:top w:val="none" w:sz="0" w:space="0" w:color="auto"/>
            <w:left w:val="none" w:sz="0" w:space="0" w:color="auto"/>
            <w:bottom w:val="none" w:sz="0" w:space="0" w:color="auto"/>
            <w:right w:val="none" w:sz="0" w:space="0" w:color="auto"/>
          </w:divBdr>
        </w:div>
        <w:div w:id="140389053">
          <w:marLeft w:val="0"/>
          <w:marRight w:val="0"/>
          <w:marTop w:val="0"/>
          <w:marBottom w:val="0"/>
          <w:divBdr>
            <w:top w:val="none" w:sz="0" w:space="0" w:color="auto"/>
            <w:left w:val="none" w:sz="0" w:space="0" w:color="auto"/>
            <w:bottom w:val="none" w:sz="0" w:space="0" w:color="auto"/>
            <w:right w:val="none" w:sz="0" w:space="0" w:color="auto"/>
          </w:divBdr>
        </w:div>
        <w:div w:id="588857241">
          <w:marLeft w:val="0"/>
          <w:marRight w:val="0"/>
          <w:marTop w:val="0"/>
          <w:marBottom w:val="0"/>
          <w:divBdr>
            <w:top w:val="none" w:sz="0" w:space="0" w:color="auto"/>
            <w:left w:val="none" w:sz="0" w:space="0" w:color="auto"/>
            <w:bottom w:val="none" w:sz="0" w:space="0" w:color="auto"/>
            <w:right w:val="none" w:sz="0" w:space="0" w:color="auto"/>
          </w:divBdr>
        </w:div>
        <w:div w:id="1893419326">
          <w:marLeft w:val="0"/>
          <w:marRight w:val="0"/>
          <w:marTop w:val="0"/>
          <w:marBottom w:val="0"/>
          <w:divBdr>
            <w:top w:val="none" w:sz="0" w:space="0" w:color="auto"/>
            <w:left w:val="none" w:sz="0" w:space="0" w:color="auto"/>
            <w:bottom w:val="none" w:sz="0" w:space="0" w:color="auto"/>
            <w:right w:val="none" w:sz="0" w:space="0" w:color="auto"/>
          </w:divBdr>
        </w:div>
        <w:div w:id="1835608636">
          <w:marLeft w:val="0"/>
          <w:marRight w:val="0"/>
          <w:marTop w:val="0"/>
          <w:marBottom w:val="0"/>
          <w:divBdr>
            <w:top w:val="none" w:sz="0" w:space="0" w:color="auto"/>
            <w:left w:val="none" w:sz="0" w:space="0" w:color="auto"/>
            <w:bottom w:val="none" w:sz="0" w:space="0" w:color="auto"/>
            <w:right w:val="none" w:sz="0" w:space="0" w:color="auto"/>
          </w:divBdr>
        </w:div>
        <w:div w:id="1317606350">
          <w:marLeft w:val="0"/>
          <w:marRight w:val="0"/>
          <w:marTop w:val="0"/>
          <w:marBottom w:val="0"/>
          <w:divBdr>
            <w:top w:val="none" w:sz="0" w:space="0" w:color="auto"/>
            <w:left w:val="none" w:sz="0" w:space="0" w:color="auto"/>
            <w:bottom w:val="none" w:sz="0" w:space="0" w:color="auto"/>
            <w:right w:val="none" w:sz="0" w:space="0" w:color="auto"/>
          </w:divBdr>
        </w:div>
        <w:div w:id="1133864949">
          <w:marLeft w:val="0"/>
          <w:marRight w:val="0"/>
          <w:marTop w:val="0"/>
          <w:marBottom w:val="0"/>
          <w:divBdr>
            <w:top w:val="none" w:sz="0" w:space="0" w:color="auto"/>
            <w:left w:val="none" w:sz="0" w:space="0" w:color="auto"/>
            <w:bottom w:val="none" w:sz="0" w:space="0" w:color="auto"/>
            <w:right w:val="none" w:sz="0" w:space="0" w:color="auto"/>
          </w:divBdr>
        </w:div>
      </w:divsChild>
    </w:div>
    <w:div w:id="1516918876">
      <w:bodyDiv w:val="1"/>
      <w:marLeft w:val="0"/>
      <w:marRight w:val="0"/>
      <w:marTop w:val="0"/>
      <w:marBottom w:val="0"/>
      <w:divBdr>
        <w:top w:val="none" w:sz="0" w:space="0" w:color="auto"/>
        <w:left w:val="none" w:sz="0" w:space="0" w:color="auto"/>
        <w:bottom w:val="none" w:sz="0" w:space="0" w:color="auto"/>
        <w:right w:val="none" w:sz="0" w:space="0" w:color="auto"/>
      </w:divBdr>
    </w:div>
    <w:div w:id="1518932429">
      <w:bodyDiv w:val="1"/>
      <w:marLeft w:val="0"/>
      <w:marRight w:val="0"/>
      <w:marTop w:val="0"/>
      <w:marBottom w:val="0"/>
      <w:divBdr>
        <w:top w:val="none" w:sz="0" w:space="0" w:color="auto"/>
        <w:left w:val="none" w:sz="0" w:space="0" w:color="auto"/>
        <w:bottom w:val="none" w:sz="0" w:space="0" w:color="auto"/>
        <w:right w:val="none" w:sz="0" w:space="0" w:color="auto"/>
      </w:divBdr>
      <w:divsChild>
        <w:div w:id="297734647">
          <w:marLeft w:val="0"/>
          <w:marRight w:val="0"/>
          <w:marTop w:val="0"/>
          <w:marBottom w:val="0"/>
          <w:divBdr>
            <w:top w:val="none" w:sz="0" w:space="0" w:color="auto"/>
            <w:left w:val="none" w:sz="0" w:space="0" w:color="auto"/>
            <w:bottom w:val="none" w:sz="0" w:space="0" w:color="auto"/>
            <w:right w:val="none" w:sz="0" w:space="0" w:color="auto"/>
          </w:divBdr>
        </w:div>
        <w:div w:id="598954893">
          <w:marLeft w:val="0"/>
          <w:marRight w:val="0"/>
          <w:marTop w:val="0"/>
          <w:marBottom w:val="0"/>
          <w:divBdr>
            <w:top w:val="none" w:sz="0" w:space="0" w:color="auto"/>
            <w:left w:val="none" w:sz="0" w:space="0" w:color="auto"/>
            <w:bottom w:val="none" w:sz="0" w:space="0" w:color="auto"/>
            <w:right w:val="none" w:sz="0" w:space="0" w:color="auto"/>
          </w:divBdr>
        </w:div>
        <w:div w:id="1172792690">
          <w:marLeft w:val="0"/>
          <w:marRight w:val="0"/>
          <w:marTop w:val="0"/>
          <w:marBottom w:val="0"/>
          <w:divBdr>
            <w:top w:val="none" w:sz="0" w:space="0" w:color="auto"/>
            <w:left w:val="none" w:sz="0" w:space="0" w:color="auto"/>
            <w:bottom w:val="none" w:sz="0" w:space="0" w:color="auto"/>
            <w:right w:val="none" w:sz="0" w:space="0" w:color="auto"/>
          </w:divBdr>
        </w:div>
        <w:div w:id="1459226098">
          <w:marLeft w:val="0"/>
          <w:marRight w:val="0"/>
          <w:marTop w:val="0"/>
          <w:marBottom w:val="0"/>
          <w:divBdr>
            <w:top w:val="none" w:sz="0" w:space="0" w:color="auto"/>
            <w:left w:val="none" w:sz="0" w:space="0" w:color="auto"/>
            <w:bottom w:val="none" w:sz="0" w:space="0" w:color="auto"/>
            <w:right w:val="none" w:sz="0" w:space="0" w:color="auto"/>
          </w:divBdr>
        </w:div>
        <w:div w:id="1466318064">
          <w:marLeft w:val="0"/>
          <w:marRight w:val="0"/>
          <w:marTop w:val="0"/>
          <w:marBottom w:val="0"/>
          <w:divBdr>
            <w:top w:val="none" w:sz="0" w:space="0" w:color="auto"/>
            <w:left w:val="none" w:sz="0" w:space="0" w:color="auto"/>
            <w:bottom w:val="none" w:sz="0" w:space="0" w:color="auto"/>
            <w:right w:val="none" w:sz="0" w:space="0" w:color="auto"/>
          </w:divBdr>
        </w:div>
        <w:div w:id="1760053520">
          <w:marLeft w:val="0"/>
          <w:marRight w:val="0"/>
          <w:marTop w:val="0"/>
          <w:marBottom w:val="0"/>
          <w:divBdr>
            <w:top w:val="none" w:sz="0" w:space="0" w:color="auto"/>
            <w:left w:val="none" w:sz="0" w:space="0" w:color="auto"/>
            <w:bottom w:val="none" w:sz="0" w:space="0" w:color="auto"/>
            <w:right w:val="none" w:sz="0" w:space="0" w:color="auto"/>
          </w:divBdr>
        </w:div>
        <w:div w:id="1876195509">
          <w:marLeft w:val="0"/>
          <w:marRight w:val="0"/>
          <w:marTop w:val="0"/>
          <w:marBottom w:val="0"/>
          <w:divBdr>
            <w:top w:val="none" w:sz="0" w:space="0" w:color="auto"/>
            <w:left w:val="none" w:sz="0" w:space="0" w:color="auto"/>
            <w:bottom w:val="none" w:sz="0" w:space="0" w:color="auto"/>
            <w:right w:val="none" w:sz="0" w:space="0" w:color="auto"/>
          </w:divBdr>
        </w:div>
      </w:divsChild>
    </w:div>
    <w:div w:id="1519150478">
      <w:bodyDiv w:val="1"/>
      <w:marLeft w:val="0"/>
      <w:marRight w:val="0"/>
      <w:marTop w:val="0"/>
      <w:marBottom w:val="0"/>
      <w:divBdr>
        <w:top w:val="none" w:sz="0" w:space="0" w:color="auto"/>
        <w:left w:val="none" w:sz="0" w:space="0" w:color="auto"/>
        <w:bottom w:val="none" w:sz="0" w:space="0" w:color="auto"/>
        <w:right w:val="none" w:sz="0" w:space="0" w:color="auto"/>
      </w:divBdr>
    </w:div>
    <w:div w:id="1520047584">
      <w:bodyDiv w:val="1"/>
      <w:marLeft w:val="0"/>
      <w:marRight w:val="0"/>
      <w:marTop w:val="0"/>
      <w:marBottom w:val="0"/>
      <w:divBdr>
        <w:top w:val="none" w:sz="0" w:space="0" w:color="auto"/>
        <w:left w:val="none" w:sz="0" w:space="0" w:color="auto"/>
        <w:bottom w:val="none" w:sz="0" w:space="0" w:color="auto"/>
        <w:right w:val="none" w:sz="0" w:space="0" w:color="auto"/>
      </w:divBdr>
    </w:div>
    <w:div w:id="1521625509">
      <w:bodyDiv w:val="1"/>
      <w:marLeft w:val="0"/>
      <w:marRight w:val="0"/>
      <w:marTop w:val="0"/>
      <w:marBottom w:val="0"/>
      <w:divBdr>
        <w:top w:val="none" w:sz="0" w:space="0" w:color="auto"/>
        <w:left w:val="none" w:sz="0" w:space="0" w:color="auto"/>
        <w:bottom w:val="none" w:sz="0" w:space="0" w:color="auto"/>
        <w:right w:val="none" w:sz="0" w:space="0" w:color="auto"/>
      </w:divBdr>
    </w:div>
    <w:div w:id="1521627710">
      <w:bodyDiv w:val="1"/>
      <w:marLeft w:val="0"/>
      <w:marRight w:val="0"/>
      <w:marTop w:val="0"/>
      <w:marBottom w:val="0"/>
      <w:divBdr>
        <w:top w:val="none" w:sz="0" w:space="0" w:color="auto"/>
        <w:left w:val="none" w:sz="0" w:space="0" w:color="auto"/>
        <w:bottom w:val="none" w:sz="0" w:space="0" w:color="auto"/>
        <w:right w:val="none" w:sz="0" w:space="0" w:color="auto"/>
      </w:divBdr>
    </w:div>
    <w:div w:id="1522402965">
      <w:bodyDiv w:val="1"/>
      <w:marLeft w:val="0"/>
      <w:marRight w:val="0"/>
      <w:marTop w:val="0"/>
      <w:marBottom w:val="0"/>
      <w:divBdr>
        <w:top w:val="none" w:sz="0" w:space="0" w:color="auto"/>
        <w:left w:val="none" w:sz="0" w:space="0" w:color="auto"/>
        <w:bottom w:val="none" w:sz="0" w:space="0" w:color="auto"/>
        <w:right w:val="none" w:sz="0" w:space="0" w:color="auto"/>
      </w:divBdr>
    </w:div>
    <w:div w:id="1522427781">
      <w:bodyDiv w:val="1"/>
      <w:marLeft w:val="0"/>
      <w:marRight w:val="0"/>
      <w:marTop w:val="0"/>
      <w:marBottom w:val="0"/>
      <w:divBdr>
        <w:top w:val="none" w:sz="0" w:space="0" w:color="auto"/>
        <w:left w:val="none" w:sz="0" w:space="0" w:color="auto"/>
        <w:bottom w:val="none" w:sz="0" w:space="0" w:color="auto"/>
        <w:right w:val="none" w:sz="0" w:space="0" w:color="auto"/>
      </w:divBdr>
    </w:div>
    <w:div w:id="1523012829">
      <w:bodyDiv w:val="1"/>
      <w:marLeft w:val="0"/>
      <w:marRight w:val="0"/>
      <w:marTop w:val="0"/>
      <w:marBottom w:val="0"/>
      <w:divBdr>
        <w:top w:val="none" w:sz="0" w:space="0" w:color="auto"/>
        <w:left w:val="none" w:sz="0" w:space="0" w:color="auto"/>
        <w:bottom w:val="none" w:sz="0" w:space="0" w:color="auto"/>
        <w:right w:val="none" w:sz="0" w:space="0" w:color="auto"/>
      </w:divBdr>
      <w:divsChild>
        <w:div w:id="547448840">
          <w:marLeft w:val="0"/>
          <w:marRight w:val="0"/>
          <w:marTop w:val="0"/>
          <w:marBottom w:val="0"/>
          <w:divBdr>
            <w:top w:val="none" w:sz="0" w:space="0" w:color="auto"/>
            <w:left w:val="none" w:sz="0" w:space="0" w:color="auto"/>
            <w:bottom w:val="none" w:sz="0" w:space="0" w:color="auto"/>
            <w:right w:val="none" w:sz="0" w:space="0" w:color="auto"/>
          </w:divBdr>
        </w:div>
        <w:div w:id="820006413">
          <w:marLeft w:val="0"/>
          <w:marRight w:val="0"/>
          <w:marTop w:val="0"/>
          <w:marBottom w:val="0"/>
          <w:divBdr>
            <w:top w:val="none" w:sz="0" w:space="0" w:color="auto"/>
            <w:left w:val="none" w:sz="0" w:space="0" w:color="auto"/>
            <w:bottom w:val="none" w:sz="0" w:space="0" w:color="auto"/>
            <w:right w:val="none" w:sz="0" w:space="0" w:color="auto"/>
          </w:divBdr>
        </w:div>
        <w:div w:id="905726231">
          <w:marLeft w:val="0"/>
          <w:marRight w:val="0"/>
          <w:marTop w:val="0"/>
          <w:marBottom w:val="0"/>
          <w:divBdr>
            <w:top w:val="none" w:sz="0" w:space="0" w:color="auto"/>
            <w:left w:val="none" w:sz="0" w:space="0" w:color="auto"/>
            <w:bottom w:val="none" w:sz="0" w:space="0" w:color="auto"/>
            <w:right w:val="none" w:sz="0" w:space="0" w:color="auto"/>
          </w:divBdr>
        </w:div>
        <w:div w:id="1287195860">
          <w:marLeft w:val="0"/>
          <w:marRight w:val="0"/>
          <w:marTop w:val="0"/>
          <w:marBottom w:val="0"/>
          <w:divBdr>
            <w:top w:val="none" w:sz="0" w:space="0" w:color="auto"/>
            <w:left w:val="none" w:sz="0" w:space="0" w:color="auto"/>
            <w:bottom w:val="none" w:sz="0" w:space="0" w:color="auto"/>
            <w:right w:val="none" w:sz="0" w:space="0" w:color="auto"/>
          </w:divBdr>
        </w:div>
        <w:div w:id="1442072383">
          <w:marLeft w:val="0"/>
          <w:marRight w:val="0"/>
          <w:marTop w:val="0"/>
          <w:marBottom w:val="0"/>
          <w:divBdr>
            <w:top w:val="none" w:sz="0" w:space="0" w:color="auto"/>
            <w:left w:val="none" w:sz="0" w:space="0" w:color="auto"/>
            <w:bottom w:val="none" w:sz="0" w:space="0" w:color="auto"/>
            <w:right w:val="none" w:sz="0" w:space="0" w:color="auto"/>
          </w:divBdr>
        </w:div>
        <w:div w:id="1864632846">
          <w:marLeft w:val="0"/>
          <w:marRight w:val="0"/>
          <w:marTop w:val="0"/>
          <w:marBottom w:val="0"/>
          <w:divBdr>
            <w:top w:val="none" w:sz="0" w:space="0" w:color="auto"/>
            <w:left w:val="none" w:sz="0" w:space="0" w:color="auto"/>
            <w:bottom w:val="none" w:sz="0" w:space="0" w:color="auto"/>
            <w:right w:val="none" w:sz="0" w:space="0" w:color="auto"/>
          </w:divBdr>
        </w:div>
      </w:divsChild>
    </w:div>
    <w:div w:id="1523133439">
      <w:bodyDiv w:val="1"/>
      <w:marLeft w:val="0"/>
      <w:marRight w:val="0"/>
      <w:marTop w:val="0"/>
      <w:marBottom w:val="0"/>
      <w:divBdr>
        <w:top w:val="none" w:sz="0" w:space="0" w:color="auto"/>
        <w:left w:val="none" w:sz="0" w:space="0" w:color="auto"/>
        <w:bottom w:val="none" w:sz="0" w:space="0" w:color="auto"/>
        <w:right w:val="none" w:sz="0" w:space="0" w:color="auto"/>
      </w:divBdr>
    </w:div>
    <w:div w:id="1524438498">
      <w:bodyDiv w:val="1"/>
      <w:marLeft w:val="0"/>
      <w:marRight w:val="0"/>
      <w:marTop w:val="0"/>
      <w:marBottom w:val="0"/>
      <w:divBdr>
        <w:top w:val="none" w:sz="0" w:space="0" w:color="auto"/>
        <w:left w:val="none" w:sz="0" w:space="0" w:color="auto"/>
        <w:bottom w:val="none" w:sz="0" w:space="0" w:color="auto"/>
        <w:right w:val="none" w:sz="0" w:space="0" w:color="auto"/>
      </w:divBdr>
    </w:div>
    <w:div w:id="1524589014">
      <w:bodyDiv w:val="1"/>
      <w:marLeft w:val="0"/>
      <w:marRight w:val="0"/>
      <w:marTop w:val="0"/>
      <w:marBottom w:val="0"/>
      <w:divBdr>
        <w:top w:val="none" w:sz="0" w:space="0" w:color="auto"/>
        <w:left w:val="none" w:sz="0" w:space="0" w:color="auto"/>
        <w:bottom w:val="none" w:sz="0" w:space="0" w:color="auto"/>
        <w:right w:val="none" w:sz="0" w:space="0" w:color="auto"/>
      </w:divBdr>
    </w:div>
    <w:div w:id="1526753605">
      <w:bodyDiv w:val="1"/>
      <w:marLeft w:val="0"/>
      <w:marRight w:val="0"/>
      <w:marTop w:val="0"/>
      <w:marBottom w:val="0"/>
      <w:divBdr>
        <w:top w:val="none" w:sz="0" w:space="0" w:color="auto"/>
        <w:left w:val="none" w:sz="0" w:space="0" w:color="auto"/>
        <w:bottom w:val="none" w:sz="0" w:space="0" w:color="auto"/>
        <w:right w:val="none" w:sz="0" w:space="0" w:color="auto"/>
      </w:divBdr>
      <w:divsChild>
        <w:div w:id="82846439">
          <w:marLeft w:val="0"/>
          <w:marRight w:val="0"/>
          <w:marTop w:val="0"/>
          <w:marBottom w:val="0"/>
          <w:divBdr>
            <w:top w:val="none" w:sz="0" w:space="0" w:color="auto"/>
            <w:left w:val="none" w:sz="0" w:space="0" w:color="auto"/>
            <w:bottom w:val="none" w:sz="0" w:space="0" w:color="auto"/>
            <w:right w:val="none" w:sz="0" w:space="0" w:color="auto"/>
          </w:divBdr>
        </w:div>
        <w:div w:id="90705883">
          <w:marLeft w:val="0"/>
          <w:marRight w:val="0"/>
          <w:marTop w:val="0"/>
          <w:marBottom w:val="0"/>
          <w:divBdr>
            <w:top w:val="none" w:sz="0" w:space="0" w:color="auto"/>
            <w:left w:val="none" w:sz="0" w:space="0" w:color="auto"/>
            <w:bottom w:val="none" w:sz="0" w:space="0" w:color="auto"/>
            <w:right w:val="none" w:sz="0" w:space="0" w:color="auto"/>
          </w:divBdr>
        </w:div>
        <w:div w:id="159085035">
          <w:marLeft w:val="0"/>
          <w:marRight w:val="0"/>
          <w:marTop w:val="0"/>
          <w:marBottom w:val="0"/>
          <w:divBdr>
            <w:top w:val="none" w:sz="0" w:space="0" w:color="auto"/>
            <w:left w:val="none" w:sz="0" w:space="0" w:color="auto"/>
            <w:bottom w:val="none" w:sz="0" w:space="0" w:color="auto"/>
            <w:right w:val="none" w:sz="0" w:space="0" w:color="auto"/>
          </w:divBdr>
        </w:div>
        <w:div w:id="362369421">
          <w:marLeft w:val="0"/>
          <w:marRight w:val="0"/>
          <w:marTop w:val="0"/>
          <w:marBottom w:val="0"/>
          <w:divBdr>
            <w:top w:val="none" w:sz="0" w:space="0" w:color="auto"/>
            <w:left w:val="none" w:sz="0" w:space="0" w:color="auto"/>
            <w:bottom w:val="none" w:sz="0" w:space="0" w:color="auto"/>
            <w:right w:val="none" w:sz="0" w:space="0" w:color="auto"/>
          </w:divBdr>
        </w:div>
        <w:div w:id="433208822">
          <w:marLeft w:val="0"/>
          <w:marRight w:val="0"/>
          <w:marTop w:val="0"/>
          <w:marBottom w:val="0"/>
          <w:divBdr>
            <w:top w:val="none" w:sz="0" w:space="0" w:color="auto"/>
            <w:left w:val="none" w:sz="0" w:space="0" w:color="auto"/>
            <w:bottom w:val="none" w:sz="0" w:space="0" w:color="auto"/>
            <w:right w:val="none" w:sz="0" w:space="0" w:color="auto"/>
          </w:divBdr>
        </w:div>
        <w:div w:id="486940297">
          <w:marLeft w:val="0"/>
          <w:marRight w:val="0"/>
          <w:marTop w:val="0"/>
          <w:marBottom w:val="0"/>
          <w:divBdr>
            <w:top w:val="none" w:sz="0" w:space="0" w:color="auto"/>
            <w:left w:val="none" w:sz="0" w:space="0" w:color="auto"/>
            <w:bottom w:val="none" w:sz="0" w:space="0" w:color="auto"/>
            <w:right w:val="none" w:sz="0" w:space="0" w:color="auto"/>
          </w:divBdr>
        </w:div>
        <w:div w:id="587887755">
          <w:marLeft w:val="0"/>
          <w:marRight w:val="0"/>
          <w:marTop w:val="0"/>
          <w:marBottom w:val="0"/>
          <w:divBdr>
            <w:top w:val="none" w:sz="0" w:space="0" w:color="auto"/>
            <w:left w:val="none" w:sz="0" w:space="0" w:color="auto"/>
            <w:bottom w:val="none" w:sz="0" w:space="0" w:color="auto"/>
            <w:right w:val="none" w:sz="0" w:space="0" w:color="auto"/>
          </w:divBdr>
        </w:div>
        <w:div w:id="602424002">
          <w:marLeft w:val="0"/>
          <w:marRight w:val="0"/>
          <w:marTop w:val="0"/>
          <w:marBottom w:val="0"/>
          <w:divBdr>
            <w:top w:val="none" w:sz="0" w:space="0" w:color="auto"/>
            <w:left w:val="none" w:sz="0" w:space="0" w:color="auto"/>
            <w:bottom w:val="none" w:sz="0" w:space="0" w:color="auto"/>
            <w:right w:val="none" w:sz="0" w:space="0" w:color="auto"/>
          </w:divBdr>
        </w:div>
        <w:div w:id="666859128">
          <w:marLeft w:val="0"/>
          <w:marRight w:val="0"/>
          <w:marTop w:val="0"/>
          <w:marBottom w:val="0"/>
          <w:divBdr>
            <w:top w:val="none" w:sz="0" w:space="0" w:color="auto"/>
            <w:left w:val="none" w:sz="0" w:space="0" w:color="auto"/>
            <w:bottom w:val="none" w:sz="0" w:space="0" w:color="auto"/>
            <w:right w:val="none" w:sz="0" w:space="0" w:color="auto"/>
          </w:divBdr>
        </w:div>
        <w:div w:id="672530687">
          <w:marLeft w:val="0"/>
          <w:marRight w:val="0"/>
          <w:marTop w:val="0"/>
          <w:marBottom w:val="0"/>
          <w:divBdr>
            <w:top w:val="none" w:sz="0" w:space="0" w:color="auto"/>
            <w:left w:val="none" w:sz="0" w:space="0" w:color="auto"/>
            <w:bottom w:val="none" w:sz="0" w:space="0" w:color="auto"/>
            <w:right w:val="none" w:sz="0" w:space="0" w:color="auto"/>
          </w:divBdr>
        </w:div>
        <w:div w:id="790435174">
          <w:marLeft w:val="0"/>
          <w:marRight w:val="0"/>
          <w:marTop w:val="0"/>
          <w:marBottom w:val="0"/>
          <w:divBdr>
            <w:top w:val="none" w:sz="0" w:space="0" w:color="auto"/>
            <w:left w:val="none" w:sz="0" w:space="0" w:color="auto"/>
            <w:bottom w:val="none" w:sz="0" w:space="0" w:color="auto"/>
            <w:right w:val="none" w:sz="0" w:space="0" w:color="auto"/>
          </w:divBdr>
        </w:div>
        <w:div w:id="818158914">
          <w:marLeft w:val="0"/>
          <w:marRight w:val="0"/>
          <w:marTop w:val="0"/>
          <w:marBottom w:val="0"/>
          <w:divBdr>
            <w:top w:val="none" w:sz="0" w:space="0" w:color="auto"/>
            <w:left w:val="none" w:sz="0" w:space="0" w:color="auto"/>
            <w:bottom w:val="none" w:sz="0" w:space="0" w:color="auto"/>
            <w:right w:val="none" w:sz="0" w:space="0" w:color="auto"/>
          </w:divBdr>
        </w:div>
        <w:div w:id="903368894">
          <w:marLeft w:val="0"/>
          <w:marRight w:val="0"/>
          <w:marTop w:val="0"/>
          <w:marBottom w:val="0"/>
          <w:divBdr>
            <w:top w:val="none" w:sz="0" w:space="0" w:color="auto"/>
            <w:left w:val="none" w:sz="0" w:space="0" w:color="auto"/>
            <w:bottom w:val="none" w:sz="0" w:space="0" w:color="auto"/>
            <w:right w:val="none" w:sz="0" w:space="0" w:color="auto"/>
          </w:divBdr>
        </w:div>
        <w:div w:id="906694819">
          <w:marLeft w:val="0"/>
          <w:marRight w:val="0"/>
          <w:marTop w:val="0"/>
          <w:marBottom w:val="0"/>
          <w:divBdr>
            <w:top w:val="none" w:sz="0" w:space="0" w:color="auto"/>
            <w:left w:val="none" w:sz="0" w:space="0" w:color="auto"/>
            <w:bottom w:val="none" w:sz="0" w:space="0" w:color="auto"/>
            <w:right w:val="none" w:sz="0" w:space="0" w:color="auto"/>
          </w:divBdr>
        </w:div>
        <w:div w:id="1016424833">
          <w:marLeft w:val="0"/>
          <w:marRight w:val="0"/>
          <w:marTop w:val="0"/>
          <w:marBottom w:val="0"/>
          <w:divBdr>
            <w:top w:val="none" w:sz="0" w:space="0" w:color="auto"/>
            <w:left w:val="none" w:sz="0" w:space="0" w:color="auto"/>
            <w:bottom w:val="none" w:sz="0" w:space="0" w:color="auto"/>
            <w:right w:val="none" w:sz="0" w:space="0" w:color="auto"/>
          </w:divBdr>
        </w:div>
        <w:div w:id="1201742827">
          <w:marLeft w:val="0"/>
          <w:marRight w:val="0"/>
          <w:marTop w:val="0"/>
          <w:marBottom w:val="0"/>
          <w:divBdr>
            <w:top w:val="none" w:sz="0" w:space="0" w:color="auto"/>
            <w:left w:val="none" w:sz="0" w:space="0" w:color="auto"/>
            <w:bottom w:val="none" w:sz="0" w:space="0" w:color="auto"/>
            <w:right w:val="none" w:sz="0" w:space="0" w:color="auto"/>
          </w:divBdr>
        </w:div>
        <w:div w:id="1203857325">
          <w:marLeft w:val="0"/>
          <w:marRight w:val="0"/>
          <w:marTop w:val="0"/>
          <w:marBottom w:val="0"/>
          <w:divBdr>
            <w:top w:val="none" w:sz="0" w:space="0" w:color="auto"/>
            <w:left w:val="none" w:sz="0" w:space="0" w:color="auto"/>
            <w:bottom w:val="none" w:sz="0" w:space="0" w:color="auto"/>
            <w:right w:val="none" w:sz="0" w:space="0" w:color="auto"/>
          </w:divBdr>
        </w:div>
        <w:div w:id="1323191989">
          <w:marLeft w:val="0"/>
          <w:marRight w:val="0"/>
          <w:marTop w:val="0"/>
          <w:marBottom w:val="0"/>
          <w:divBdr>
            <w:top w:val="none" w:sz="0" w:space="0" w:color="auto"/>
            <w:left w:val="none" w:sz="0" w:space="0" w:color="auto"/>
            <w:bottom w:val="none" w:sz="0" w:space="0" w:color="auto"/>
            <w:right w:val="none" w:sz="0" w:space="0" w:color="auto"/>
          </w:divBdr>
        </w:div>
        <w:div w:id="1488785770">
          <w:marLeft w:val="0"/>
          <w:marRight w:val="0"/>
          <w:marTop w:val="0"/>
          <w:marBottom w:val="0"/>
          <w:divBdr>
            <w:top w:val="none" w:sz="0" w:space="0" w:color="auto"/>
            <w:left w:val="none" w:sz="0" w:space="0" w:color="auto"/>
            <w:bottom w:val="none" w:sz="0" w:space="0" w:color="auto"/>
            <w:right w:val="none" w:sz="0" w:space="0" w:color="auto"/>
          </w:divBdr>
        </w:div>
        <w:div w:id="1624799683">
          <w:marLeft w:val="0"/>
          <w:marRight w:val="0"/>
          <w:marTop w:val="0"/>
          <w:marBottom w:val="0"/>
          <w:divBdr>
            <w:top w:val="none" w:sz="0" w:space="0" w:color="auto"/>
            <w:left w:val="none" w:sz="0" w:space="0" w:color="auto"/>
            <w:bottom w:val="none" w:sz="0" w:space="0" w:color="auto"/>
            <w:right w:val="none" w:sz="0" w:space="0" w:color="auto"/>
          </w:divBdr>
        </w:div>
        <w:div w:id="1773235106">
          <w:marLeft w:val="0"/>
          <w:marRight w:val="0"/>
          <w:marTop w:val="0"/>
          <w:marBottom w:val="0"/>
          <w:divBdr>
            <w:top w:val="none" w:sz="0" w:space="0" w:color="auto"/>
            <w:left w:val="none" w:sz="0" w:space="0" w:color="auto"/>
            <w:bottom w:val="none" w:sz="0" w:space="0" w:color="auto"/>
            <w:right w:val="none" w:sz="0" w:space="0" w:color="auto"/>
          </w:divBdr>
        </w:div>
        <w:div w:id="1950156538">
          <w:marLeft w:val="0"/>
          <w:marRight w:val="0"/>
          <w:marTop w:val="0"/>
          <w:marBottom w:val="0"/>
          <w:divBdr>
            <w:top w:val="none" w:sz="0" w:space="0" w:color="auto"/>
            <w:left w:val="none" w:sz="0" w:space="0" w:color="auto"/>
            <w:bottom w:val="none" w:sz="0" w:space="0" w:color="auto"/>
            <w:right w:val="none" w:sz="0" w:space="0" w:color="auto"/>
          </w:divBdr>
        </w:div>
        <w:div w:id="1967000826">
          <w:marLeft w:val="0"/>
          <w:marRight w:val="0"/>
          <w:marTop w:val="0"/>
          <w:marBottom w:val="0"/>
          <w:divBdr>
            <w:top w:val="none" w:sz="0" w:space="0" w:color="auto"/>
            <w:left w:val="none" w:sz="0" w:space="0" w:color="auto"/>
            <w:bottom w:val="none" w:sz="0" w:space="0" w:color="auto"/>
            <w:right w:val="none" w:sz="0" w:space="0" w:color="auto"/>
          </w:divBdr>
        </w:div>
        <w:div w:id="2092695738">
          <w:marLeft w:val="0"/>
          <w:marRight w:val="0"/>
          <w:marTop w:val="0"/>
          <w:marBottom w:val="0"/>
          <w:divBdr>
            <w:top w:val="none" w:sz="0" w:space="0" w:color="auto"/>
            <w:left w:val="none" w:sz="0" w:space="0" w:color="auto"/>
            <w:bottom w:val="none" w:sz="0" w:space="0" w:color="auto"/>
            <w:right w:val="none" w:sz="0" w:space="0" w:color="auto"/>
          </w:divBdr>
        </w:div>
      </w:divsChild>
    </w:div>
    <w:div w:id="1526939939">
      <w:bodyDiv w:val="1"/>
      <w:marLeft w:val="0"/>
      <w:marRight w:val="0"/>
      <w:marTop w:val="0"/>
      <w:marBottom w:val="0"/>
      <w:divBdr>
        <w:top w:val="none" w:sz="0" w:space="0" w:color="auto"/>
        <w:left w:val="none" w:sz="0" w:space="0" w:color="auto"/>
        <w:bottom w:val="none" w:sz="0" w:space="0" w:color="auto"/>
        <w:right w:val="none" w:sz="0" w:space="0" w:color="auto"/>
      </w:divBdr>
    </w:div>
    <w:div w:id="1528057643">
      <w:bodyDiv w:val="1"/>
      <w:marLeft w:val="0"/>
      <w:marRight w:val="0"/>
      <w:marTop w:val="0"/>
      <w:marBottom w:val="0"/>
      <w:divBdr>
        <w:top w:val="none" w:sz="0" w:space="0" w:color="auto"/>
        <w:left w:val="none" w:sz="0" w:space="0" w:color="auto"/>
        <w:bottom w:val="none" w:sz="0" w:space="0" w:color="auto"/>
        <w:right w:val="none" w:sz="0" w:space="0" w:color="auto"/>
      </w:divBdr>
    </w:div>
    <w:div w:id="1533959216">
      <w:bodyDiv w:val="1"/>
      <w:marLeft w:val="0"/>
      <w:marRight w:val="0"/>
      <w:marTop w:val="0"/>
      <w:marBottom w:val="0"/>
      <w:divBdr>
        <w:top w:val="none" w:sz="0" w:space="0" w:color="auto"/>
        <w:left w:val="none" w:sz="0" w:space="0" w:color="auto"/>
        <w:bottom w:val="none" w:sz="0" w:space="0" w:color="auto"/>
        <w:right w:val="none" w:sz="0" w:space="0" w:color="auto"/>
      </w:divBdr>
    </w:div>
    <w:div w:id="1535658822">
      <w:bodyDiv w:val="1"/>
      <w:marLeft w:val="0"/>
      <w:marRight w:val="0"/>
      <w:marTop w:val="0"/>
      <w:marBottom w:val="0"/>
      <w:divBdr>
        <w:top w:val="none" w:sz="0" w:space="0" w:color="auto"/>
        <w:left w:val="none" w:sz="0" w:space="0" w:color="auto"/>
        <w:bottom w:val="none" w:sz="0" w:space="0" w:color="auto"/>
        <w:right w:val="none" w:sz="0" w:space="0" w:color="auto"/>
      </w:divBdr>
    </w:div>
    <w:div w:id="1537888827">
      <w:bodyDiv w:val="1"/>
      <w:marLeft w:val="0"/>
      <w:marRight w:val="0"/>
      <w:marTop w:val="0"/>
      <w:marBottom w:val="0"/>
      <w:divBdr>
        <w:top w:val="none" w:sz="0" w:space="0" w:color="auto"/>
        <w:left w:val="none" w:sz="0" w:space="0" w:color="auto"/>
        <w:bottom w:val="none" w:sz="0" w:space="0" w:color="auto"/>
        <w:right w:val="none" w:sz="0" w:space="0" w:color="auto"/>
      </w:divBdr>
    </w:div>
    <w:div w:id="1538814498">
      <w:bodyDiv w:val="1"/>
      <w:marLeft w:val="0"/>
      <w:marRight w:val="0"/>
      <w:marTop w:val="0"/>
      <w:marBottom w:val="0"/>
      <w:divBdr>
        <w:top w:val="none" w:sz="0" w:space="0" w:color="auto"/>
        <w:left w:val="none" w:sz="0" w:space="0" w:color="auto"/>
        <w:bottom w:val="none" w:sz="0" w:space="0" w:color="auto"/>
        <w:right w:val="none" w:sz="0" w:space="0" w:color="auto"/>
      </w:divBdr>
    </w:div>
    <w:div w:id="1539852869">
      <w:bodyDiv w:val="1"/>
      <w:marLeft w:val="0"/>
      <w:marRight w:val="0"/>
      <w:marTop w:val="0"/>
      <w:marBottom w:val="0"/>
      <w:divBdr>
        <w:top w:val="none" w:sz="0" w:space="0" w:color="auto"/>
        <w:left w:val="none" w:sz="0" w:space="0" w:color="auto"/>
        <w:bottom w:val="none" w:sz="0" w:space="0" w:color="auto"/>
        <w:right w:val="none" w:sz="0" w:space="0" w:color="auto"/>
      </w:divBdr>
    </w:div>
    <w:div w:id="1540431906">
      <w:bodyDiv w:val="1"/>
      <w:marLeft w:val="0"/>
      <w:marRight w:val="0"/>
      <w:marTop w:val="0"/>
      <w:marBottom w:val="0"/>
      <w:divBdr>
        <w:top w:val="none" w:sz="0" w:space="0" w:color="auto"/>
        <w:left w:val="none" w:sz="0" w:space="0" w:color="auto"/>
        <w:bottom w:val="none" w:sz="0" w:space="0" w:color="auto"/>
        <w:right w:val="none" w:sz="0" w:space="0" w:color="auto"/>
      </w:divBdr>
    </w:div>
    <w:div w:id="1540623071">
      <w:bodyDiv w:val="1"/>
      <w:marLeft w:val="0"/>
      <w:marRight w:val="0"/>
      <w:marTop w:val="0"/>
      <w:marBottom w:val="0"/>
      <w:divBdr>
        <w:top w:val="none" w:sz="0" w:space="0" w:color="auto"/>
        <w:left w:val="none" w:sz="0" w:space="0" w:color="auto"/>
        <w:bottom w:val="none" w:sz="0" w:space="0" w:color="auto"/>
        <w:right w:val="none" w:sz="0" w:space="0" w:color="auto"/>
      </w:divBdr>
    </w:div>
    <w:div w:id="1541160465">
      <w:bodyDiv w:val="1"/>
      <w:marLeft w:val="0"/>
      <w:marRight w:val="0"/>
      <w:marTop w:val="0"/>
      <w:marBottom w:val="0"/>
      <w:divBdr>
        <w:top w:val="none" w:sz="0" w:space="0" w:color="auto"/>
        <w:left w:val="none" w:sz="0" w:space="0" w:color="auto"/>
        <w:bottom w:val="none" w:sz="0" w:space="0" w:color="auto"/>
        <w:right w:val="none" w:sz="0" w:space="0" w:color="auto"/>
      </w:divBdr>
    </w:div>
    <w:div w:id="1542205664">
      <w:bodyDiv w:val="1"/>
      <w:marLeft w:val="0"/>
      <w:marRight w:val="0"/>
      <w:marTop w:val="0"/>
      <w:marBottom w:val="0"/>
      <w:divBdr>
        <w:top w:val="none" w:sz="0" w:space="0" w:color="auto"/>
        <w:left w:val="none" w:sz="0" w:space="0" w:color="auto"/>
        <w:bottom w:val="none" w:sz="0" w:space="0" w:color="auto"/>
        <w:right w:val="none" w:sz="0" w:space="0" w:color="auto"/>
      </w:divBdr>
    </w:div>
    <w:div w:id="1543134791">
      <w:bodyDiv w:val="1"/>
      <w:marLeft w:val="0"/>
      <w:marRight w:val="0"/>
      <w:marTop w:val="0"/>
      <w:marBottom w:val="0"/>
      <w:divBdr>
        <w:top w:val="none" w:sz="0" w:space="0" w:color="auto"/>
        <w:left w:val="none" w:sz="0" w:space="0" w:color="auto"/>
        <w:bottom w:val="none" w:sz="0" w:space="0" w:color="auto"/>
        <w:right w:val="none" w:sz="0" w:space="0" w:color="auto"/>
      </w:divBdr>
    </w:div>
    <w:div w:id="1544051586">
      <w:bodyDiv w:val="1"/>
      <w:marLeft w:val="0"/>
      <w:marRight w:val="0"/>
      <w:marTop w:val="0"/>
      <w:marBottom w:val="0"/>
      <w:divBdr>
        <w:top w:val="none" w:sz="0" w:space="0" w:color="auto"/>
        <w:left w:val="none" w:sz="0" w:space="0" w:color="auto"/>
        <w:bottom w:val="none" w:sz="0" w:space="0" w:color="auto"/>
        <w:right w:val="none" w:sz="0" w:space="0" w:color="auto"/>
      </w:divBdr>
    </w:div>
    <w:div w:id="1547520165">
      <w:bodyDiv w:val="1"/>
      <w:marLeft w:val="0"/>
      <w:marRight w:val="0"/>
      <w:marTop w:val="0"/>
      <w:marBottom w:val="0"/>
      <w:divBdr>
        <w:top w:val="none" w:sz="0" w:space="0" w:color="auto"/>
        <w:left w:val="none" w:sz="0" w:space="0" w:color="auto"/>
        <w:bottom w:val="none" w:sz="0" w:space="0" w:color="auto"/>
        <w:right w:val="none" w:sz="0" w:space="0" w:color="auto"/>
      </w:divBdr>
    </w:div>
    <w:div w:id="1547765391">
      <w:bodyDiv w:val="1"/>
      <w:marLeft w:val="0"/>
      <w:marRight w:val="0"/>
      <w:marTop w:val="0"/>
      <w:marBottom w:val="0"/>
      <w:divBdr>
        <w:top w:val="none" w:sz="0" w:space="0" w:color="auto"/>
        <w:left w:val="none" w:sz="0" w:space="0" w:color="auto"/>
        <w:bottom w:val="none" w:sz="0" w:space="0" w:color="auto"/>
        <w:right w:val="none" w:sz="0" w:space="0" w:color="auto"/>
      </w:divBdr>
    </w:div>
    <w:div w:id="1548057748">
      <w:bodyDiv w:val="1"/>
      <w:marLeft w:val="0"/>
      <w:marRight w:val="0"/>
      <w:marTop w:val="0"/>
      <w:marBottom w:val="0"/>
      <w:divBdr>
        <w:top w:val="none" w:sz="0" w:space="0" w:color="auto"/>
        <w:left w:val="none" w:sz="0" w:space="0" w:color="auto"/>
        <w:bottom w:val="none" w:sz="0" w:space="0" w:color="auto"/>
        <w:right w:val="none" w:sz="0" w:space="0" w:color="auto"/>
      </w:divBdr>
    </w:div>
    <w:div w:id="1550339336">
      <w:bodyDiv w:val="1"/>
      <w:marLeft w:val="0"/>
      <w:marRight w:val="0"/>
      <w:marTop w:val="0"/>
      <w:marBottom w:val="0"/>
      <w:divBdr>
        <w:top w:val="none" w:sz="0" w:space="0" w:color="auto"/>
        <w:left w:val="none" w:sz="0" w:space="0" w:color="auto"/>
        <w:bottom w:val="none" w:sz="0" w:space="0" w:color="auto"/>
        <w:right w:val="none" w:sz="0" w:space="0" w:color="auto"/>
      </w:divBdr>
    </w:div>
    <w:div w:id="1550410062">
      <w:bodyDiv w:val="1"/>
      <w:marLeft w:val="0"/>
      <w:marRight w:val="0"/>
      <w:marTop w:val="0"/>
      <w:marBottom w:val="0"/>
      <w:divBdr>
        <w:top w:val="none" w:sz="0" w:space="0" w:color="auto"/>
        <w:left w:val="none" w:sz="0" w:space="0" w:color="auto"/>
        <w:bottom w:val="none" w:sz="0" w:space="0" w:color="auto"/>
        <w:right w:val="none" w:sz="0" w:space="0" w:color="auto"/>
      </w:divBdr>
    </w:div>
    <w:div w:id="1555506661">
      <w:bodyDiv w:val="1"/>
      <w:marLeft w:val="0"/>
      <w:marRight w:val="0"/>
      <w:marTop w:val="0"/>
      <w:marBottom w:val="0"/>
      <w:divBdr>
        <w:top w:val="none" w:sz="0" w:space="0" w:color="auto"/>
        <w:left w:val="none" w:sz="0" w:space="0" w:color="auto"/>
        <w:bottom w:val="none" w:sz="0" w:space="0" w:color="auto"/>
        <w:right w:val="none" w:sz="0" w:space="0" w:color="auto"/>
      </w:divBdr>
    </w:div>
    <w:div w:id="1557280541">
      <w:bodyDiv w:val="1"/>
      <w:marLeft w:val="0"/>
      <w:marRight w:val="0"/>
      <w:marTop w:val="0"/>
      <w:marBottom w:val="0"/>
      <w:divBdr>
        <w:top w:val="none" w:sz="0" w:space="0" w:color="auto"/>
        <w:left w:val="none" w:sz="0" w:space="0" w:color="auto"/>
        <w:bottom w:val="none" w:sz="0" w:space="0" w:color="auto"/>
        <w:right w:val="none" w:sz="0" w:space="0" w:color="auto"/>
      </w:divBdr>
    </w:div>
    <w:div w:id="1557542111">
      <w:bodyDiv w:val="1"/>
      <w:marLeft w:val="0"/>
      <w:marRight w:val="0"/>
      <w:marTop w:val="0"/>
      <w:marBottom w:val="0"/>
      <w:divBdr>
        <w:top w:val="none" w:sz="0" w:space="0" w:color="auto"/>
        <w:left w:val="none" w:sz="0" w:space="0" w:color="auto"/>
        <w:bottom w:val="none" w:sz="0" w:space="0" w:color="auto"/>
        <w:right w:val="none" w:sz="0" w:space="0" w:color="auto"/>
      </w:divBdr>
    </w:div>
    <w:div w:id="1557820252">
      <w:bodyDiv w:val="1"/>
      <w:marLeft w:val="0"/>
      <w:marRight w:val="0"/>
      <w:marTop w:val="0"/>
      <w:marBottom w:val="0"/>
      <w:divBdr>
        <w:top w:val="none" w:sz="0" w:space="0" w:color="auto"/>
        <w:left w:val="none" w:sz="0" w:space="0" w:color="auto"/>
        <w:bottom w:val="none" w:sz="0" w:space="0" w:color="auto"/>
        <w:right w:val="none" w:sz="0" w:space="0" w:color="auto"/>
      </w:divBdr>
    </w:div>
    <w:div w:id="1558273534">
      <w:bodyDiv w:val="1"/>
      <w:marLeft w:val="0"/>
      <w:marRight w:val="0"/>
      <w:marTop w:val="0"/>
      <w:marBottom w:val="0"/>
      <w:divBdr>
        <w:top w:val="none" w:sz="0" w:space="0" w:color="auto"/>
        <w:left w:val="none" w:sz="0" w:space="0" w:color="auto"/>
        <w:bottom w:val="none" w:sz="0" w:space="0" w:color="auto"/>
        <w:right w:val="none" w:sz="0" w:space="0" w:color="auto"/>
      </w:divBdr>
    </w:div>
    <w:div w:id="1560245283">
      <w:bodyDiv w:val="1"/>
      <w:marLeft w:val="0"/>
      <w:marRight w:val="0"/>
      <w:marTop w:val="0"/>
      <w:marBottom w:val="0"/>
      <w:divBdr>
        <w:top w:val="none" w:sz="0" w:space="0" w:color="auto"/>
        <w:left w:val="none" w:sz="0" w:space="0" w:color="auto"/>
        <w:bottom w:val="none" w:sz="0" w:space="0" w:color="auto"/>
        <w:right w:val="none" w:sz="0" w:space="0" w:color="auto"/>
      </w:divBdr>
    </w:div>
    <w:div w:id="1561089388">
      <w:bodyDiv w:val="1"/>
      <w:marLeft w:val="0"/>
      <w:marRight w:val="0"/>
      <w:marTop w:val="0"/>
      <w:marBottom w:val="0"/>
      <w:divBdr>
        <w:top w:val="none" w:sz="0" w:space="0" w:color="auto"/>
        <w:left w:val="none" w:sz="0" w:space="0" w:color="auto"/>
        <w:bottom w:val="none" w:sz="0" w:space="0" w:color="auto"/>
        <w:right w:val="none" w:sz="0" w:space="0" w:color="auto"/>
      </w:divBdr>
    </w:div>
    <w:div w:id="1561360422">
      <w:bodyDiv w:val="1"/>
      <w:marLeft w:val="0"/>
      <w:marRight w:val="0"/>
      <w:marTop w:val="0"/>
      <w:marBottom w:val="0"/>
      <w:divBdr>
        <w:top w:val="none" w:sz="0" w:space="0" w:color="auto"/>
        <w:left w:val="none" w:sz="0" w:space="0" w:color="auto"/>
        <w:bottom w:val="none" w:sz="0" w:space="0" w:color="auto"/>
        <w:right w:val="none" w:sz="0" w:space="0" w:color="auto"/>
      </w:divBdr>
      <w:divsChild>
        <w:div w:id="993067059">
          <w:marLeft w:val="0"/>
          <w:marRight w:val="0"/>
          <w:marTop w:val="0"/>
          <w:marBottom w:val="0"/>
          <w:divBdr>
            <w:top w:val="none" w:sz="0" w:space="0" w:color="auto"/>
            <w:left w:val="none" w:sz="0" w:space="0" w:color="auto"/>
            <w:bottom w:val="none" w:sz="0" w:space="0" w:color="auto"/>
            <w:right w:val="none" w:sz="0" w:space="0" w:color="auto"/>
          </w:divBdr>
        </w:div>
        <w:div w:id="864053614">
          <w:marLeft w:val="0"/>
          <w:marRight w:val="0"/>
          <w:marTop w:val="0"/>
          <w:marBottom w:val="0"/>
          <w:divBdr>
            <w:top w:val="none" w:sz="0" w:space="0" w:color="auto"/>
            <w:left w:val="none" w:sz="0" w:space="0" w:color="auto"/>
            <w:bottom w:val="none" w:sz="0" w:space="0" w:color="auto"/>
            <w:right w:val="none" w:sz="0" w:space="0" w:color="auto"/>
          </w:divBdr>
        </w:div>
        <w:div w:id="1422529046">
          <w:marLeft w:val="0"/>
          <w:marRight w:val="0"/>
          <w:marTop w:val="0"/>
          <w:marBottom w:val="0"/>
          <w:divBdr>
            <w:top w:val="none" w:sz="0" w:space="0" w:color="auto"/>
            <w:left w:val="none" w:sz="0" w:space="0" w:color="auto"/>
            <w:bottom w:val="none" w:sz="0" w:space="0" w:color="auto"/>
            <w:right w:val="none" w:sz="0" w:space="0" w:color="auto"/>
          </w:divBdr>
        </w:div>
        <w:div w:id="1700625489">
          <w:marLeft w:val="0"/>
          <w:marRight w:val="0"/>
          <w:marTop w:val="0"/>
          <w:marBottom w:val="0"/>
          <w:divBdr>
            <w:top w:val="none" w:sz="0" w:space="0" w:color="auto"/>
            <w:left w:val="none" w:sz="0" w:space="0" w:color="auto"/>
            <w:bottom w:val="none" w:sz="0" w:space="0" w:color="auto"/>
            <w:right w:val="none" w:sz="0" w:space="0" w:color="auto"/>
          </w:divBdr>
        </w:div>
        <w:div w:id="1450779646">
          <w:marLeft w:val="0"/>
          <w:marRight w:val="0"/>
          <w:marTop w:val="0"/>
          <w:marBottom w:val="0"/>
          <w:divBdr>
            <w:top w:val="none" w:sz="0" w:space="0" w:color="auto"/>
            <w:left w:val="none" w:sz="0" w:space="0" w:color="auto"/>
            <w:bottom w:val="none" w:sz="0" w:space="0" w:color="auto"/>
            <w:right w:val="none" w:sz="0" w:space="0" w:color="auto"/>
          </w:divBdr>
        </w:div>
      </w:divsChild>
    </w:div>
    <w:div w:id="1563056535">
      <w:bodyDiv w:val="1"/>
      <w:marLeft w:val="0"/>
      <w:marRight w:val="0"/>
      <w:marTop w:val="0"/>
      <w:marBottom w:val="0"/>
      <w:divBdr>
        <w:top w:val="none" w:sz="0" w:space="0" w:color="auto"/>
        <w:left w:val="none" w:sz="0" w:space="0" w:color="auto"/>
        <w:bottom w:val="none" w:sz="0" w:space="0" w:color="auto"/>
        <w:right w:val="none" w:sz="0" w:space="0" w:color="auto"/>
      </w:divBdr>
    </w:div>
    <w:div w:id="1563443740">
      <w:bodyDiv w:val="1"/>
      <w:marLeft w:val="0"/>
      <w:marRight w:val="0"/>
      <w:marTop w:val="0"/>
      <w:marBottom w:val="0"/>
      <w:divBdr>
        <w:top w:val="none" w:sz="0" w:space="0" w:color="auto"/>
        <w:left w:val="none" w:sz="0" w:space="0" w:color="auto"/>
        <w:bottom w:val="none" w:sz="0" w:space="0" w:color="auto"/>
        <w:right w:val="none" w:sz="0" w:space="0" w:color="auto"/>
      </w:divBdr>
    </w:div>
    <w:div w:id="1564177738">
      <w:bodyDiv w:val="1"/>
      <w:marLeft w:val="0"/>
      <w:marRight w:val="0"/>
      <w:marTop w:val="0"/>
      <w:marBottom w:val="0"/>
      <w:divBdr>
        <w:top w:val="none" w:sz="0" w:space="0" w:color="auto"/>
        <w:left w:val="none" w:sz="0" w:space="0" w:color="auto"/>
        <w:bottom w:val="none" w:sz="0" w:space="0" w:color="auto"/>
        <w:right w:val="none" w:sz="0" w:space="0" w:color="auto"/>
      </w:divBdr>
      <w:divsChild>
        <w:div w:id="412820274">
          <w:marLeft w:val="0"/>
          <w:marRight w:val="0"/>
          <w:marTop w:val="0"/>
          <w:marBottom w:val="0"/>
          <w:divBdr>
            <w:top w:val="none" w:sz="0" w:space="0" w:color="auto"/>
            <w:left w:val="none" w:sz="0" w:space="0" w:color="auto"/>
            <w:bottom w:val="none" w:sz="0" w:space="0" w:color="auto"/>
            <w:right w:val="none" w:sz="0" w:space="0" w:color="auto"/>
          </w:divBdr>
        </w:div>
        <w:div w:id="1368868143">
          <w:marLeft w:val="0"/>
          <w:marRight w:val="0"/>
          <w:marTop w:val="0"/>
          <w:marBottom w:val="0"/>
          <w:divBdr>
            <w:top w:val="none" w:sz="0" w:space="0" w:color="auto"/>
            <w:left w:val="none" w:sz="0" w:space="0" w:color="auto"/>
            <w:bottom w:val="none" w:sz="0" w:space="0" w:color="auto"/>
            <w:right w:val="none" w:sz="0" w:space="0" w:color="auto"/>
          </w:divBdr>
        </w:div>
        <w:div w:id="870336440">
          <w:marLeft w:val="0"/>
          <w:marRight w:val="0"/>
          <w:marTop w:val="0"/>
          <w:marBottom w:val="0"/>
          <w:divBdr>
            <w:top w:val="none" w:sz="0" w:space="0" w:color="auto"/>
            <w:left w:val="none" w:sz="0" w:space="0" w:color="auto"/>
            <w:bottom w:val="none" w:sz="0" w:space="0" w:color="auto"/>
            <w:right w:val="none" w:sz="0" w:space="0" w:color="auto"/>
          </w:divBdr>
        </w:div>
        <w:div w:id="1772705451">
          <w:marLeft w:val="0"/>
          <w:marRight w:val="0"/>
          <w:marTop w:val="0"/>
          <w:marBottom w:val="0"/>
          <w:divBdr>
            <w:top w:val="none" w:sz="0" w:space="0" w:color="auto"/>
            <w:left w:val="none" w:sz="0" w:space="0" w:color="auto"/>
            <w:bottom w:val="none" w:sz="0" w:space="0" w:color="auto"/>
            <w:right w:val="none" w:sz="0" w:space="0" w:color="auto"/>
          </w:divBdr>
        </w:div>
        <w:div w:id="268436795">
          <w:marLeft w:val="0"/>
          <w:marRight w:val="0"/>
          <w:marTop w:val="0"/>
          <w:marBottom w:val="0"/>
          <w:divBdr>
            <w:top w:val="none" w:sz="0" w:space="0" w:color="auto"/>
            <w:left w:val="none" w:sz="0" w:space="0" w:color="auto"/>
            <w:bottom w:val="none" w:sz="0" w:space="0" w:color="auto"/>
            <w:right w:val="none" w:sz="0" w:space="0" w:color="auto"/>
          </w:divBdr>
        </w:div>
        <w:div w:id="548733785">
          <w:marLeft w:val="0"/>
          <w:marRight w:val="0"/>
          <w:marTop w:val="0"/>
          <w:marBottom w:val="0"/>
          <w:divBdr>
            <w:top w:val="none" w:sz="0" w:space="0" w:color="auto"/>
            <w:left w:val="none" w:sz="0" w:space="0" w:color="auto"/>
            <w:bottom w:val="none" w:sz="0" w:space="0" w:color="auto"/>
            <w:right w:val="none" w:sz="0" w:space="0" w:color="auto"/>
          </w:divBdr>
        </w:div>
        <w:div w:id="1934169097">
          <w:marLeft w:val="0"/>
          <w:marRight w:val="0"/>
          <w:marTop w:val="0"/>
          <w:marBottom w:val="0"/>
          <w:divBdr>
            <w:top w:val="none" w:sz="0" w:space="0" w:color="auto"/>
            <w:left w:val="none" w:sz="0" w:space="0" w:color="auto"/>
            <w:bottom w:val="none" w:sz="0" w:space="0" w:color="auto"/>
            <w:right w:val="none" w:sz="0" w:space="0" w:color="auto"/>
          </w:divBdr>
        </w:div>
        <w:div w:id="715281600">
          <w:marLeft w:val="0"/>
          <w:marRight w:val="0"/>
          <w:marTop w:val="0"/>
          <w:marBottom w:val="0"/>
          <w:divBdr>
            <w:top w:val="none" w:sz="0" w:space="0" w:color="auto"/>
            <w:left w:val="none" w:sz="0" w:space="0" w:color="auto"/>
            <w:bottom w:val="none" w:sz="0" w:space="0" w:color="auto"/>
            <w:right w:val="none" w:sz="0" w:space="0" w:color="auto"/>
          </w:divBdr>
        </w:div>
      </w:divsChild>
    </w:div>
    <w:div w:id="1565069179">
      <w:bodyDiv w:val="1"/>
      <w:marLeft w:val="0"/>
      <w:marRight w:val="0"/>
      <w:marTop w:val="0"/>
      <w:marBottom w:val="0"/>
      <w:divBdr>
        <w:top w:val="none" w:sz="0" w:space="0" w:color="auto"/>
        <w:left w:val="none" w:sz="0" w:space="0" w:color="auto"/>
        <w:bottom w:val="none" w:sz="0" w:space="0" w:color="auto"/>
        <w:right w:val="none" w:sz="0" w:space="0" w:color="auto"/>
      </w:divBdr>
    </w:div>
    <w:div w:id="1565137615">
      <w:bodyDiv w:val="1"/>
      <w:marLeft w:val="0"/>
      <w:marRight w:val="0"/>
      <w:marTop w:val="0"/>
      <w:marBottom w:val="0"/>
      <w:divBdr>
        <w:top w:val="none" w:sz="0" w:space="0" w:color="auto"/>
        <w:left w:val="none" w:sz="0" w:space="0" w:color="auto"/>
        <w:bottom w:val="none" w:sz="0" w:space="0" w:color="auto"/>
        <w:right w:val="none" w:sz="0" w:space="0" w:color="auto"/>
      </w:divBdr>
    </w:div>
    <w:div w:id="1566725155">
      <w:bodyDiv w:val="1"/>
      <w:marLeft w:val="0"/>
      <w:marRight w:val="0"/>
      <w:marTop w:val="0"/>
      <w:marBottom w:val="0"/>
      <w:divBdr>
        <w:top w:val="none" w:sz="0" w:space="0" w:color="auto"/>
        <w:left w:val="none" w:sz="0" w:space="0" w:color="auto"/>
        <w:bottom w:val="none" w:sz="0" w:space="0" w:color="auto"/>
        <w:right w:val="none" w:sz="0" w:space="0" w:color="auto"/>
      </w:divBdr>
    </w:div>
    <w:div w:id="1569419406">
      <w:bodyDiv w:val="1"/>
      <w:marLeft w:val="0"/>
      <w:marRight w:val="0"/>
      <w:marTop w:val="0"/>
      <w:marBottom w:val="0"/>
      <w:divBdr>
        <w:top w:val="none" w:sz="0" w:space="0" w:color="auto"/>
        <w:left w:val="none" w:sz="0" w:space="0" w:color="auto"/>
        <w:bottom w:val="none" w:sz="0" w:space="0" w:color="auto"/>
        <w:right w:val="none" w:sz="0" w:space="0" w:color="auto"/>
      </w:divBdr>
      <w:divsChild>
        <w:div w:id="2081512236">
          <w:marLeft w:val="0"/>
          <w:marRight w:val="0"/>
          <w:marTop w:val="0"/>
          <w:marBottom w:val="0"/>
          <w:divBdr>
            <w:top w:val="none" w:sz="0" w:space="0" w:color="auto"/>
            <w:left w:val="none" w:sz="0" w:space="0" w:color="auto"/>
            <w:bottom w:val="none" w:sz="0" w:space="0" w:color="auto"/>
            <w:right w:val="none" w:sz="0" w:space="0" w:color="auto"/>
          </w:divBdr>
        </w:div>
        <w:div w:id="1506742941">
          <w:marLeft w:val="0"/>
          <w:marRight w:val="0"/>
          <w:marTop w:val="0"/>
          <w:marBottom w:val="0"/>
          <w:divBdr>
            <w:top w:val="none" w:sz="0" w:space="0" w:color="auto"/>
            <w:left w:val="none" w:sz="0" w:space="0" w:color="auto"/>
            <w:bottom w:val="none" w:sz="0" w:space="0" w:color="auto"/>
            <w:right w:val="none" w:sz="0" w:space="0" w:color="auto"/>
          </w:divBdr>
        </w:div>
        <w:div w:id="504319098">
          <w:marLeft w:val="0"/>
          <w:marRight w:val="0"/>
          <w:marTop w:val="0"/>
          <w:marBottom w:val="0"/>
          <w:divBdr>
            <w:top w:val="none" w:sz="0" w:space="0" w:color="auto"/>
            <w:left w:val="none" w:sz="0" w:space="0" w:color="auto"/>
            <w:bottom w:val="none" w:sz="0" w:space="0" w:color="auto"/>
            <w:right w:val="none" w:sz="0" w:space="0" w:color="auto"/>
          </w:divBdr>
        </w:div>
        <w:div w:id="1894389014">
          <w:marLeft w:val="0"/>
          <w:marRight w:val="0"/>
          <w:marTop w:val="0"/>
          <w:marBottom w:val="0"/>
          <w:divBdr>
            <w:top w:val="none" w:sz="0" w:space="0" w:color="auto"/>
            <w:left w:val="none" w:sz="0" w:space="0" w:color="auto"/>
            <w:bottom w:val="none" w:sz="0" w:space="0" w:color="auto"/>
            <w:right w:val="none" w:sz="0" w:space="0" w:color="auto"/>
          </w:divBdr>
        </w:div>
        <w:div w:id="1771312692">
          <w:marLeft w:val="0"/>
          <w:marRight w:val="0"/>
          <w:marTop w:val="0"/>
          <w:marBottom w:val="0"/>
          <w:divBdr>
            <w:top w:val="none" w:sz="0" w:space="0" w:color="auto"/>
            <w:left w:val="none" w:sz="0" w:space="0" w:color="auto"/>
            <w:bottom w:val="none" w:sz="0" w:space="0" w:color="auto"/>
            <w:right w:val="none" w:sz="0" w:space="0" w:color="auto"/>
          </w:divBdr>
        </w:div>
      </w:divsChild>
    </w:div>
    <w:div w:id="1569613227">
      <w:bodyDiv w:val="1"/>
      <w:marLeft w:val="0"/>
      <w:marRight w:val="0"/>
      <w:marTop w:val="0"/>
      <w:marBottom w:val="0"/>
      <w:divBdr>
        <w:top w:val="none" w:sz="0" w:space="0" w:color="auto"/>
        <w:left w:val="none" w:sz="0" w:space="0" w:color="auto"/>
        <w:bottom w:val="none" w:sz="0" w:space="0" w:color="auto"/>
        <w:right w:val="none" w:sz="0" w:space="0" w:color="auto"/>
      </w:divBdr>
    </w:div>
    <w:div w:id="1569654621">
      <w:bodyDiv w:val="1"/>
      <w:marLeft w:val="0"/>
      <w:marRight w:val="0"/>
      <w:marTop w:val="0"/>
      <w:marBottom w:val="0"/>
      <w:divBdr>
        <w:top w:val="none" w:sz="0" w:space="0" w:color="auto"/>
        <w:left w:val="none" w:sz="0" w:space="0" w:color="auto"/>
        <w:bottom w:val="none" w:sz="0" w:space="0" w:color="auto"/>
        <w:right w:val="none" w:sz="0" w:space="0" w:color="auto"/>
      </w:divBdr>
    </w:div>
    <w:div w:id="1570261826">
      <w:bodyDiv w:val="1"/>
      <w:marLeft w:val="0"/>
      <w:marRight w:val="0"/>
      <w:marTop w:val="0"/>
      <w:marBottom w:val="0"/>
      <w:divBdr>
        <w:top w:val="none" w:sz="0" w:space="0" w:color="auto"/>
        <w:left w:val="none" w:sz="0" w:space="0" w:color="auto"/>
        <w:bottom w:val="none" w:sz="0" w:space="0" w:color="auto"/>
        <w:right w:val="none" w:sz="0" w:space="0" w:color="auto"/>
      </w:divBdr>
      <w:divsChild>
        <w:div w:id="19472140">
          <w:marLeft w:val="0"/>
          <w:marRight w:val="0"/>
          <w:marTop w:val="0"/>
          <w:marBottom w:val="0"/>
          <w:divBdr>
            <w:top w:val="none" w:sz="0" w:space="0" w:color="auto"/>
            <w:left w:val="none" w:sz="0" w:space="0" w:color="auto"/>
            <w:bottom w:val="none" w:sz="0" w:space="0" w:color="auto"/>
            <w:right w:val="none" w:sz="0" w:space="0" w:color="auto"/>
          </w:divBdr>
        </w:div>
        <w:div w:id="60060304">
          <w:marLeft w:val="0"/>
          <w:marRight w:val="0"/>
          <w:marTop w:val="0"/>
          <w:marBottom w:val="0"/>
          <w:divBdr>
            <w:top w:val="none" w:sz="0" w:space="0" w:color="auto"/>
            <w:left w:val="none" w:sz="0" w:space="0" w:color="auto"/>
            <w:bottom w:val="none" w:sz="0" w:space="0" w:color="auto"/>
            <w:right w:val="none" w:sz="0" w:space="0" w:color="auto"/>
          </w:divBdr>
        </w:div>
        <w:div w:id="96220440">
          <w:marLeft w:val="0"/>
          <w:marRight w:val="0"/>
          <w:marTop w:val="0"/>
          <w:marBottom w:val="0"/>
          <w:divBdr>
            <w:top w:val="none" w:sz="0" w:space="0" w:color="auto"/>
            <w:left w:val="none" w:sz="0" w:space="0" w:color="auto"/>
            <w:bottom w:val="none" w:sz="0" w:space="0" w:color="auto"/>
            <w:right w:val="none" w:sz="0" w:space="0" w:color="auto"/>
          </w:divBdr>
        </w:div>
        <w:div w:id="134228082">
          <w:marLeft w:val="0"/>
          <w:marRight w:val="0"/>
          <w:marTop w:val="0"/>
          <w:marBottom w:val="0"/>
          <w:divBdr>
            <w:top w:val="none" w:sz="0" w:space="0" w:color="auto"/>
            <w:left w:val="none" w:sz="0" w:space="0" w:color="auto"/>
            <w:bottom w:val="none" w:sz="0" w:space="0" w:color="auto"/>
            <w:right w:val="none" w:sz="0" w:space="0" w:color="auto"/>
          </w:divBdr>
        </w:div>
        <w:div w:id="140002387">
          <w:marLeft w:val="0"/>
          <w:marRight w:val="0"/>
          <w:marTop w:val="0"/>
          <w:marBottom w:val="0"/>
          <w:divBdr>
            <w:top w:val="none" w:sz="0" w:space="0" w:color="auto"/>
            <w:left w:val="none" w:sz="0" w:space="0" w:color="auto"/>
            <w:bottom w:val="none" w:sz="0" w:space="0" w:color="auto"/>
            <w:right w:val="none" w:sz="0" w:space="0" w:color="auto"/>
          </w:divBdr>
        </w:div>
        <w:div w:id="148324309">
          <w:marLeft w:val="0"/>
          <w:marRight w:val="0"/>
          <w:marTop w:val="0"/>
          <w:marBottom w:val="0"/>
          <w:divBdr>
            <w:top w:val="none" w:sz="0" w:space="0" w:color="auto"/>
            <w:left w:val="none" w:sz="0" w:space="0" w:color="auto"/>
            <w:bottom w:val="none" w:sz="0" w:space="0" w:color="auto"/>
            <w:right w:val="none" w:sz="0" w:space="0" w:color="auto"/>
          </w:divBdr>
        </w:div>
        <w:div w:id="180053078">
          <w:marLeft w:val="0"/>
          <w:marRight w:val="0"/>
          <w:marTop w:val="0"/>
          <w:marBottom w:val="0"/>
          <w:divBdr>
            <w:top w:val="none" w:sz="0" w:space="0" w:color="auto"/>
            <w:left w:val="none" w:sz="0" w:space="0" w:color="auto"/>
            <w:bottom w:val="none" w:sz="0" w:space="0" w:color="auto"/>
            <w:right w:val="none" w:sz="0" w:space="0" w:color="auto"/>
          </w:divBdr>
        </w:div>
        <w:div w:id="192351303">
          <w:marLeft w:val="0"/>
          <w:marRight w:val="0"/>
          <w:marTop w:val="0"/>
          <w:marBottom w:val="0"/>
          <w:divBdr>
            <w:top w:val="none" w:sz="0" w:space="0" w:color="auto"/>
            <w:left w:val="none" w:sz="0" w:space="0" w:color="auto"/>
            <w:bottom w:val="none" w:sz="0" w:space="0" w:color="auto"/>
            <w:right w:val="none" w:sz="0" w:space="0" w:color="auto"/>
          </w:divBdr>
        </w:div>
        <w:div w:id="235669723">
          <w:marLeft w:val="0"/>
          <w:marRight w:val="0"/>
          <w:marTop w:val="0"/>
          <w:marBottom w:val="0"/>
          <w:divBdr>
            <w:top w:val="none" w:sz="0" w:space="0" w:color="auto"/>
            <w:left w:val="none" w:sz="0" w:space="0" w:color="auto"/>
            <w:bottom w:val="none" w:sz="0" w:space="0" w:color="auto"/>
            <w:right w:val="none" w:sz="0" w:space="0" w:color="auto"/>
          </w:divBdr>
        </w:div>
        <w:div w:id="251744975">
          <w:marLeft w:val="0"/>
          <w:marRight w:val="0"/>
          <w:marTop w:val="0"/>
          <w:marBottom w:val="0"/>
          <w:divBdr>
            <w:top w:val="none" w:sz="0" w:space="0" w:color="auto"/>
            <w:left w:val="none" w:sz="0" w:space="0" w:color="auto"/>
            <w:bottom w:val="none" w:sz="0" w:space="0" w:color="auto"/>
            <w:right w:val="none" w:sz="0" w:space="0" w:color="auto"/>
          </w:divBdr>
        </w:div>
        <w:div w:id="274481617">
          <w:marLeft w:val="0"/>
          <w:marRight w:val="0"/>
          <w:marTop w:val="0"/>
          <w:marBottom w:val="0"/>
          <w:divBdr>
            <w:top w:val="none" w:sz="0" w:space="0" w:color="auto"/>
            <w:left w:val="none" w:sz="0" w:space="0" w:color="auto"/>
            <w:bottom w:val="none" w:sz="0" w:space="0" w:color="auto"/>
            <w:right w:val="none" w:sz="0" w:space="0" w:color="auto"/>
          </w:divBdr>
        </w:div>
        <w:div w:id="278223368">
          <w:marLeft w:val="0"/>
          <w:marRight w:val="0"/>
          <w:marTop w:val="0"/>
          <w:marBottom w:val="0"/>
          <w:divBdr>
            <w:top w:val="none" w:sz="0" w:space="0" w:color="auto"/>
            <w:left w:val="none" w:sz="0" w:space="0" w:color="auto"/>
            <w:bottom w:val="none" w:sz="0" w:space="0" w:color="auto"/>
            <w:right w:val="none" w:sz="0" w:space="0" w:color="auto"/>
          </w:divBdr>
        </w:div>
        <w:div w:id="371417987">
          <w:marLeft w:val="0"/>
          <w:marRight w:val="0"/>
          <w:marTop w:val="0"/>
          <w:marBottom w:val="0"/>
          <w:divBdr>
            <w:top w:val="none" w:sz="0" w:space="0" w:color="auto"/>
            <w:left w:val="none" w:sz="0" w:space="0" w:color="auto"/>
            <w:bottom w:val="none" w:sz="0" w:space="0" w:color="auto"/>
            <w:right w:val="none" w:sz="0" w:space="0" w:color="auto"/>
          </w:divBdr>
        </w:div>
        <w:div w:id="434592583">
          <w:marLeft w:val="0"/>
          <w:marRight w:val="0"/>
          <w:marTop w:val="0"/>
          <w:marBottom w:val="0"/>
          <w:divBdr>
            <w:top w:val="none" w:sz="0" w:space="0" w:color="auto"/>
            <w:left w:val="none" w:sz="0" w:space="0" w:color="auto"/>
            <w:bottom w:val="none" w:sz="0" w:space="0" w:color="auto"/>
            <w:right w:val="none" w:sz="0" w:space="0" w:color="auto"/>
          </w:divBdr>
        </w:div>
        <w:div w:id="443766538">
          <w:marLeft w:val="0"/>
          <w:marRight w:val="0"/>
          <w:marTop w:val="0"/>
          <w:marBottom w:val="0"/>
          <w:divBdr>
            <w:top w:val="none" w:sz="0" w:space="0" w:color="auto"/>
            <w:left w:val="none" w:sz="0" w:space="0" w:color="auto"/>
            <w:bottom w:val="none" w:sz="0" w:space="0" w:color="auto"/>
            <w:right w:val="none" w:sz="0" w:space="0" w:color="auto"/>
          </w:divBdr>
        </w:div>
        <w:div w:id="456139694">
          <w:marLeft w:val="0"/>
          <w:marRight w:val="0"/>
          <w:marTop w:val="0"/>
          <w:marBottom w:val="0"/>
          <w:divBdr>
            <w:top w:val="none" w:sz="0" w:space="0" w:color="auto"/>
            <w:left w:val="none" w:sz="0" w:space="0" w:color="auto"/>
            <w:bottom w:val="none" w:sz="0" w:space="0" w:color="auto"/>
            <w:right w:val="none" w:sz="0" w:space="0" w:color="auto"/>
          </w:divBdr>
        </w:div>
        <w:div w:id="539561683">
          <w:marLeft w:val="0"/>
          <w:marRight w:val="0"/>
          <w:marTop w:val="0"/>
          <w:marBottom w:val="0"/>
          <w:divBdr>
            <w:top w:val="none" w:sz="0" w:space="0" w:color="auto"/>
            <w:left w:val="none" w:sz="0" w:space="0" w:color="auto"/>
            <w:bottom w:val="none" w:sz="0" w:space="0" w:color="auto"/>
            <w:right w:val="none" w:sz="0" w:space="0" w:color="auto"/>
          </w:divBdr>
        </w:div>
        <w:div w:id="590553096">
          <w:marLeft w:val="0"/>
          <w:marRight w:val="0"/>
          <w:marTop w:val="0"/>
          <w:marBottom w:val="0"/>
          <w:divBdr>
            <w:top w:val="none" w:sz="0" w:space="0" w:color="auto"/>
            <w:left w:val="none" w:sz="0" w:space="0" w:color="auto"/>
            <w:bottom w:val="none" w:sz="0" w:space="0" w:color="auto"/>
            <w:right w:val="none" w:sz="0" w:space="0" w:color="auto"/>
          </w:divBdr>
        </w:div>
        <w:div w:id="622426174">
          <w:marLeft w:val="0"/>
          <w:marRight w:val="0"/>
          <w:marTop w:val="0"/>
          <w:marBottom w:val="0"/>
          <w:divBdr>
            <w:top w:val="none" w:sz="0" w:space="0" w:color="auto"/>
            <w:left w:val="none" w:sz="0" w:space="0" w:color="auto"/>
            <w:bottom w:val="none" w:sz="0" w:space="0" w:color="auto"/>
            <w:right w:val="none" w:sz="0" w:space="0" w:color="auto"/>
          </w:divBdr>
        </w:div>
        <w:div w:id="652296933">
          <w:marLeft w:val="0"/>
          <w:marRight w:val="0"/>
          <w:marTop w:val="0"/>
          <w:marBottom w:val="0"/>
          <w:divBdr>
            <w:top w:val="none" w:sz="0" w:space="0" w:color="auto"/>
            <w:left w:val="none" w:sz="0" w:space="0" w:color="auto"/>
            <w:bottom w:val="none" w:sz="0" w:space="0" w:color="auto"/>
            <w:right w:val="none" w:sz="0" w:space="0" w:color="auto"/>
          </w:divBdr>
        </w:div>
        <w:div w:id="665978749">
          <w:marLeft w:val="0"/>
          <w:marRight w:val="0"/>
          <w:marTop w:val="0"/>
          <w:marBottom w:val="0"/>
          <w:divBdr>
            <w:top w:val="none" w:sz="0" w:space="0" w:color="auto"/>
            <w:left w:val="none" w:sz="0" w:space="0" w:color="auto"/>
            <w:bottom w:val="none" w:sz="0" w:space="0" w:color="auto"/>
            <w:right w:val="none" w:sz="0" w:space="0" w:color="auto"/>
          </w:divBdr>
        </w:div>
        <w:div w:id="697848850">
          <w:marLeft w:val="0"/>
          <w:marRight w:val="0"/>
          <w:marTop w:val="0"/>
          <w:marBottom w:val="0"/>
          <w:divBdr>
            <w:top w:val="none" w:sz="0" w:space="0" w:color="auto"/>
            <w:left w:val="none" w:sz="0" w:space="0" w:color="auto"/>
            <w:bottom w:val="none" w:sz="0" w:space="0" w:color="auto"/>
            <w:right w:val="none" w:sz="0" w:space="0" w:color="auto"/>
          </w:divBdr>
        </w:div>
        <w:div w:id="724525982">
          <w:marLeft w:val="0"/>
          <w:marRight w:val="0"/>
          <w:marTop w:val="0"/>
          <w:marBottom w:val="0"/>
          <w:divBdr>
            <w:top w:val="none" w:sz="0" w:space="0" w:color="auto"/>
            <w:left w:val="none" w:sz="0" w:space="0" w:color="auto"/>
            <w:bottom w:val="none" w:sz="0" w:space="0" w:color="auto"/>
            <w:right w:val="none" w:sz="0" w:space="0" w:color="auto"/>
          </w:divBdr>
        </w:div>
        <w:div w:id="793253611">
          <w:marLeft w:val="0"/>
          <w:marRight w:val="0"/>
          <w:marTop w:val="0"/>
          <w:marBottom w:val="0"/>
          <w:divBdr>
            <w:top w:val="none" w:sz="0" w:space="0" w:color="auto"/>
            <w:left w:val="none" w:sz="0" w:space="0" w:color="auto"/>
            <w:bottom w:val="none" w:sz="0" w:space="0" w:color="auto"/>
            <w:right w:val="none" w:sz="0" w:space="0" w:color="auto"/>
          </w:divBdr>
        </w:div>
        <w:div w:id="861164238">
          <w:marLeft w:val="0"/>
          <w:marRight w:val="0"/>
          <w:marTop w:val="0"/>
          <w:marBottom w:val="0"/>
          <w:divBdr>
            <w:top w:val="none" w:sz="0" w:space="0" w:color="auto"/>
            <w:left w:val="none" w:sz="0" w:space="0" w:color="auto"/>
            <w:bottom w:val="none" w:sz="0" w:space="0" w:color="auto"/>
            <w:right w:val="none" w:sz="0" w:space="0" w:color="auto"/>
          </w:divBdr>
        </w:div>
        <w:div w:id="875509754">
          <w:marLeft w:val="0"/>
          <w:marRight w:val="0"/>
          <w:marTop w:val="0"/>
          <w:marBottom w:val="0"/>
          <w:divBdr>
            <w:top w:val="none" w:sz="0" w:space="0" w:color="auto"/>
            <w:left w:val="none" w:sz="0" w:space="0" w:color="auto"/>
            <w:bottom w:val="none" w:sz="0" w:space="0" w:color="auto"/>
            <w:right w:val="none" w:sz="0" w:space="0" w:color="auto"/>
          </w:divBdr>
        </w:div>
        <w:div w:id="931359254">
          <w:marLeft w:val="0"/>
          <w:marRight w:val="0"/>
          <w:marTop w:val="0"/>
          <w:marBottom w:val="0"/>
          <w:divBdr>
            <w:top w:val="none" w:sz="0" w:space="0" w:color="auto"/>
            <w:left w:val="none" w:sz="0" w:space="0" w:color="auto"/>
            <w:bottom w:val="none" w:sz="0" w:space="0" w:color="auto"/>
            <w:right w:val="none" w:sz="0" w:space="0" w:color="auto"/>
          </w:divBdr>
        </w:div>
        <w:div w:id="937298928">
          <w:marLeft w:val="0"/>
          <w:marRight w:val="0"/>
          <w:marTop w:val="0"/>
          <w:marBottom w:val="0"/>
          <w:divBdr>
            <w:top w:val="none" w:sz="0" w:space="0" w:color="auto"/>
            <w:left w:val="none" w:sz="0" w:space="0" w:color="auto"/>
            <w:bottom w:val="none" w:sz="0" w:space="0" w:color="auto"/>
            <w:right w:val="none" w:sz="0" w:space="0" w:color="auto"/>
          </w:divBdr>
        </w:div>
        <w:div w:id="946813011">
          <w:marLeft w:val="0"/>
          <w:marRight w:val="0"/>
          <w:marTop w:val="0"/>
          <w:marBottom w:val="0"/>
          <w:divBdr>
            <w:top w:val="none" w:sz="0" w:space="0" w:color="auto"/>
            <w:left w:val="none" w:sz="0" w:space="0" w:color="auto"/>
            <w:bottom w:val="none" w:sz="0" w:space="0" w:color="auto"/>
            <w:right w:val="none" w:sz="0" w:space="0" w:color="auto"/>
          </w:divBdr>
        </w:div>
        <w:div w:id="951669649">
          <w:marLeft w:val="0"/>
          <w:marRight w:val="0"/>
          <w:marTop w:val="0"/>
          <w:marBottom w:val="0"/>
          <w:divBdr>
            <w:top w:val="none" w:sz="0" w:space="0" w:color="auto"/>
            <w:left w:val="none" w:sz="0" w:space="0" w:color="auto"/>
            <w:bottom w:val="none" w:sz="0" w:space="0" w:color="auto"/>
            <w:right w:val="none" w:sz="0" w:space="0" w:color="auto"/>
          </w:divBdr>
        </w:div>
        <w:div w:id="985747049">
          <w:marLeft w:val="0"/>
          <w:marRight w:val="0"/>
          <w:marTop w:val="0"/>
          <w:marBottom w:val="0"/>
          <w:divBdr>
            <w:top w:val="none" w:sz="0" w:space="0" w:color="auto"/>
            <w:left w:val="none" w:sz="0" w:space="0" w:color="auto"/>
            <w:bottom w:val="none" w:sz="0" w:space="0" w:color="auto"/>
            <w:right w:val="none" w:sz="0" w:space="0" w:color="auto"/>
          </w:divBdr>
        </w:div>
        <w:div w:id="1016081215">
          <w:marLeft w:val="0"/>
          <w:marRight w:val="0"/>
          <w:marTop w:val="0"/>
          <w:marBottom w:val="0"/>
          <w:divBdr>
            <w:top w:val="none" w:sz="0" w:space="0" w:color="auto"/>
            <w:left w:val="none" w:sz="0" w:space="0" w:color="auto"/>
            <w:bottom w:val="none" w:sz="0" w:space="0" w:color="auto"/>
            <w:right w:val="none" w:sz="0" w:space="0" w:color="auto"/>
          </w:divBdr>
        </w:div>
        <w:div w:id="1019890558">
          <w:marLeft w:val="0"/>
          <w:marRight w:val="0"/>
          <w:marTop w:val="0"/>
          <w:marBottom w:val="0"/>
          <w:divBdr>
            <w:top w:val="none" w:sz="0" w:space="0" w:color="auto"/>
            <w:left w:val="none" w:sz="0" w:space="0" w:color="auto"/>
            <w:bottom w:val="none" w:sz="0" w:space="0" w:color="auto"/>
            <w:right w:val="none" w:sz="0" w:space="0" w:color="auto"/>
          </w:divBdr>
        </w:div>
        <w:div w:id="1036854159">
          <w:marLeft w:val="0"/>
          <w:marRight w:val="0"/>
          <w:marTop w:val="0"/>
          <w:marBottom w:val="0"/>
          <w:divBdr>
            <w:top w:val="none" w:sz="0" w:space="0" w:color="auto"/>
            <w:left w:val="none" w:sz="0" w:space="0" w:color="auto"/>
            <w:bottom w:val="none" w:sz="0" w:space="0" w:color="auto"/>
            <w:right w:val="none" w:sz="0" w:space="0" w:color="auto"/>
          </w:divBdr>
        </w:div>
        <w:div w:id="1047338009">
          <w:marLeft w:val="0"/>
          <w:marRight w:val="0"/>
          <w:marTop w:val="0"/>
          <w:marBottom w:val="0"/>
          <w:divBdr>
            <w:top w:val="none" w:sz="0" w:space="0" w:color="auto"/>
            <w:left w:val="none" w:sz="0" w:space="0" w:color="auto"/>
            <w:bottom w:val="none" w:sz="0" w:space="0" w:color="auto"/>
            <w:right w:val="none" w:sz="0" w:space="0" w:color="auto"/>
          </w:divBdr>
        </w:div>
        <w:div w:id="1073814239">
          <w:marLeft w:val="0"/>
          <w:marRight w:val="0"/>
          <w:marTop w:val="0"/>
          <w:marBottom w:val="0"/>
          <w:divBdr>
            <w:top w:val="none" w:sz="0" w:space="0" w:color="auto"/>
            <w:left w:val="none" w:sz="0" w:space="0" w:color="auto"/>
            <w:bottom w:val="none" w:sz="0" w:space="0" w:color="auto"/>
            <w:right w:val="none" w:sz="0" w:space="0" w:color="auto"/>
          </w:divBdr>
        </w:div>
        <w:div w:id="1074863521">
          <w:marLeft w:val="0"/>
          <w:marRight w:val="0"/>
          <w:marTop w:val="0"/>
          <w:marBottom w:val="0"/>
          <w:divBdr>
            <w:top w:val="none" w:sz="0" w:space="0" w:color="auto"/>
            <w:left w:val="none" w:sz="0" w:space="0" w:color="auto"/>
            <w:bottom w:val="none" w:sz="0" w:space="0" w:color="auto"/>
            <w:right w:val="none" w:sz="0" w:space="0" w:color="auto"/>
          </w:divBdr>
        </w:div>
        <w:div w:id="1127627330">
          <w:marLeft w:val="0"/>
          <w:marRight w:val="0"/>
          <w:marTop w:val="0"/>
          <w:marBottom w:val="0"/>
          <w:divBdr>
            <w:top w:val="none" w:sz="0" w:space="0" w:color="auto"/>
            <w:left w:val="none" w:sz="0" w:space="0" w:color="auto"/>
            <w:bottom w:val="none" w:sz="0" w:space="0" w:color="auto"/>
            <w:right w:val="none" w:sz="0" w:space="0" w:color="auto"/>
          </w:divBdr>
        </w:div>
        <w:div w:id="1128862435">
          <w:marLeft w:val="0"/>
          <w:marRight w:val="0"/>
          <w:marTop w:val="0"/>
          <w:marBottom w:val="0"/>
          <w:divBdr>
            <w:top w:val="none" w:sz="0" w:space="0" w:color="auto"/>
            <w:left w:val="none" w:sz="0" w:space="0" w:color="auto"/>
            <w:bottom w:val="none" w:sz="0" w:space="0" w:color="auto"/>
            <w:right w:val="none" w:sz="0" w:space="0" w:color="auto"/>
          </w:divBdr>
        </w:div>
        <w:div w:id="1139802845">
          <w:marLeft w:val="0"/>
          <w:marRight w:val="0"/>
          <w:marTop w:val="0"/>
          <w:marBottom w:val="0"/>
          <w:divBdr>
            <w:top w:val="none" w:sz="0" w:space="0" w:color="auto"/>
            <w:left w:val="none" w:sz="0" w:space="0" w:color="auto"/>
            <w:bottom w:val="none" w:sz="0" w:space="0" w:color="auto"/>
            <w:right w:val="none" w:sz="0" w:space="0" w:color="auto"/>
          </w:divBdr>
        </w:div>
        <w:div w:id="1140656346">
          <w:marLeft w:val="0"/>
          <w:marRight w:val="0"/>
          <w:marTop w:val="0"/>
          <w:marBottom w:val="0"/>
          <w:divBdr>
            <w:top w:val="none" w:sz="0" w:space="0" w:color="auto"/>
            <w:left w:val="none" w:sz="0" w:space="0" w:color="auto"/>
            <w:bottom w:val="none" w:sz="0" w:space="0" w:color="auto"/>
            <w:right w:val="none" w:sz="0" w:space="0" w:color="auto"/>
          </w:divBdr>
        </w:div>
        <w:div w:id="1193348747">
          <w:marLeft w:val="0"/>
          <w:marRight w:val="0"/>
          <w:marTop w:val="0"/>
          <w:marBottom w:val="0"/>
          <w:divBdr>
            <w:top w:val="none" w:sz="0" w:space="0" w:color="auto"/>
            <w:left w:val="none" w:sz="0" w:space="0" w:color="auto"/>
            <w:bottom w:val="none" w:sz="0" w:space="0" w:color="auto"/>
            <w:right w:val="none" w:sz="0" w:space="0" w:color="auto"/>
          </w:divBdr>
        </w:div>
        <w:div w:id="1282221358">
          <w:marLeft w:val="0"/>
          <w:marRight w:val="0"/>
          <w:marTop w:val="0"/>
          <w:marBottom w:val="0"/>
          <w:divBdr>
            <w:top w:val="none" w:sz="0" w:space="0" w:color="auto"/>
            <w:left w:val="none" w:sz="0" w:space="0" w:color="auto"/>
            <w:bottom w:val="none" w:sz="0" w:space="0" w:color="auto"/>
            <w:right w:val="none" w:sz="0" w:space="0" w:color="auto"/>
          </w:divBdr>
        </w:div>
        <w:div w:id="1353144588">
          <w:marLeft w:val="0"/>
          <w:marRight w:val="0"/>
          <w:marTop w:val="0"/>
          <w:marBottom w:val="0"/>
          <w:divBdr>
            <w:top w:val="none" w:sz="0" w:space="0" w:color="auto"/>
            <w:left w:val="none" w:sz="0" w:space="0" w:color="auto"/>
            <w:bottom w:val="none" w:sz="0" w:space="0" w:color="auto"/>
            <w:right w:val="none" w:sz="0" w:space="0" w:color="auto"/>
          </w:divBdr>
        </w:div>
        <w:div w:id="1404840996">
          <w:marLeft w:val="0"/>
          <w:marRight w:val="0"/>
          <w:marTop w:val="0"/>
          <w:marBottom w:val="0"/>
          <w:divBdr>
            <w:top w:val="none" w:sz="0" w:space="0" w:color="auto"/>
            <w:left w:val="none" w:sz="0" w:space="0" w:color="auto"/>
            <w:bottom w:val="none" w:sz="0" w:space="0" w:color="auto"/>
            <w:right w:val="none" w:sz="0" w:space="0" w:color="auto"/>
          </w:divBdr>
        </w:div>
        <w:div w:id="1445343014">
          <w:marLeft w:val="0"/>
          <w:marRight w:val="0"/>
          <w:marTop w:val="0"/>
          <w:marBottom w:val="0"/>
          <w:divBdr>
            <w:top w:val="none" w:sz="0" w:space="0" w:color="auto"/>
            <w:left w:val="none" w:sz="0" w:space="0" w:color="auto"/>
            <w:bottom w:val="none" w:sz="0" w:space="0" w:color="auto"/>
            <w:right w:val="none" w:sz="0" w:space="0" w:color="auto"/>
          </w:divBdr>
        </w:div>
        <w:div w:id="1448888528">
          <w:marLeft w:val="0"/>
          <w:marRight w:val="0"/>
          <w:marTop w:val="0"/>
          <w:marBottom w:val="0"/>
          <w:divBdr>
            <w:top w:val="none" w:sz="0" w:space="0" w:color="auto"/>
            <w:left w:val="none" w:sz="0" w:space="0" w:color="auto"/>
            <w:bottom w:val="none" w:sz="0" w:space="0" w:color="auto"/>
            <w:right w:val="none" w:sz="0" w:space="0" w:color="auto"/>
          </w:divBdr>
        </w:div>
        <w:div w:id="1469282432">
          <w:marLeft w:val="0"/>
          <w:marRight w:val="0"/>
          <w:marTop w:val="0"/>
          <w:marBottom w:val="0"/>
          <w:divBdr>
            <w:top w:val="none" w:sz="0" w:space="0" w:color="auto"/>
            <w:left w:val="none" w:sz="0" w:space="0" w:color="auto"/>
            <w:bottom w:val="none" w:sz="0" w:space="0" w:color="auto"/>
            <w:right w:val="none" w:sz="0" w:space="0" w:color="auto"/>
          </w:divBdr>
        </w:div>
        <w:div w:id="1475296879">
          <w:marLeft w:val="0"/>
          <w:marRight w:val="0"/>
          <w:marTop w:val="0"/>
          <w:marBottom w:val="0"/>
          <w:divBdr>
            <w:top w:val="none" w:sz="0" w:space="0" w:color="auto"/>
            <w:left w:val="none" w:sz="0" w:space="0" w:color="auto"/>
            <w:bottom w:val="none" w:sz="0" w:space="0" w:color="auto"/>
            <w:right w:val="none" w:sz="0" w:space="0" w:color="auto"/>
          </w:divBdr>
        </w:div>
        <w:div w:id="1489175334">
          <w:marLeft w:val="0"/>
          <w:marRight w:val="0"/>
          <w:marTop w:val="0"/>
          <w:marBottom w:val="0"/>
          <w:divBdr>
            <w:top w:val="none" w:sz="0" w:space="0" w:color="auto"/>
            <w:left w:val="none" w:sz="0" w:space="0" w:color="auto"/>
            <w:bottom w:val="none" w:sz="0" w:space="0" w:color="auto"/>
            <w:right w:val="none" w:sz="0" w:space="0" w:color="auto"/>
          </w:divBdr>
        </w:div>
        <w:div w:id="1512915595">
          <w:marLeft w:val="0"/>
          <w:marRight w:val="0"/>
          <w:marTop w:val="0"/>
          <w:marBottom w:val="0"/>
          <w:divBdr>
            <w:top w:val="none" w:sz="0" w:space="0" w:color="auto"/>
            <w:left w:val="none" w:sz="0" w:space="0" w:color="auto"/>
            <w:bottom w:val="none" w:sz="0" w:space="0" w:color="auto"/>
            <w:right w:val="none" w:sz="0" w:space="0" w:color="auto"/>
          </w:divBdr>
        </w:div>
        <w:div w:id="1587689680">
          <w:marLeft w:val="0"/>
          <w:marRight w:val="0"/>
          <w:marTop w:val="0"/>
          <w:marBottom w:val="0"/>
          <w:divBdr>
            <w:top w:val="none" w:sz="0" w:space="0" w:color="auto"/>
            <w:left w:val="none" w:sz="0" w:space="0" w:color="auto"/>
            <w:bottom w:val="none" w:sz="0" w:space="0" w:color="auto"/>
            <w:right w:val="none" w:sz="0" w:space="0" w:color="auto"/>
          </w:divBdr>
        </w:div>
        <w:div w:id="1610550431">
          <w:marLeft w:val="0"/>
          <w:marRight w:val="0"/>
          <w:marTop w:val="0"/>
          <w:marBottom w:val="0"/>
          <w:divBdr>
            <w:top w:val="none" w:sz="0" w:space="0" w:color="auto"/>
            <w:left w:val="none" w:sz="0" w:space="0" w:color="auto"/>
            <w:bottom w:val="none" w:sz="0" w:space="0" w:color="auto"/>
            <w:right w:val="none" w:sz="0" w:space="0" w:color="auto"/>
          </w:divBdr>
        </w:div>
        <w:div w:id="1620062911">
          <w:marLeft w:val="0"/>
          <w:marRight w:val="0"/>
          <w:marTop w:val="0"/>
          <w:marBottom w:val="0"/>
          <w:divBdr>
            <w:top w:val="none" w:sz="0" w:space="0" w:color="auto"/>
            <w:left w:val="none" w:sz="0" w:space="0" w:color="auto"/>
            <w:bottom w:val="none" w:sz="0" w:space="0" w:color="auto"/>
            <w:right w:val="none" w:sz="0" w:space="0" w:color="auto"/>
          </w:divBdr>
        </w:div>
        <w:div w:id="1704596035">
          <w:marLeft w:val="0"/>
          <w:marRight w:val="0"/>
          <w:marTop w:val="0"/>
          <w:marBottom w:val="0"/>
          <w:divBdr>
            <w:top w:val="none" w:sz="0" w:space="0" w:color="auto"/>
            <w:left w:val="none" w:sz="0" w:space="0" w:color="auto"/>
            <w:bottom w:val="none" w:sz="0" w:space="0" w:color="auto"/>
            <w:right w:val="none" w:sz="0" w:space="0" w:color="auto"/>
          </w:divBdr>
        </w:div>
        <w:div w:id="1705711482">
          <w:marLeft w:val="0"/>
          <w:marRight w:val="0"/>
          <w:marTop w:val="0"/>
          <w:marBottom w:val="0"/>
          <w:divBdr>
            <w:top w:val="none" w:sz="0" w:space="0" w:color="auto"/>
            <w:left w:val="none" w:sz="0" w:space="0" w:color="auto"/>
            <w:bottom w:val="none" w:sz="0" w:space="0" w:color="auto"/>
            <w:right w:val="none" w:sz="0" w:space="0" w:color="auto"/>
          </w:divBdr>
        </w:div>
        <w:div w:id="1762602038">
          <w:marLeft w:val="0"/>
          <w:marRight w:val="0"/>
          <w:marTop w:val="0"/>
          <w:marBottom w:val="0"/>
          <w:divBdr>
            <w:top w:val="none" w:sz="0" w:space="0" w:color="auto"/>
            <w:left w:val="none" w:sz="0" w:space="0" w:color="auto"/>
            <w:bottom w:val="none" w:sz="0" w:space="0" w:color="auto"/>
            <w:right w:val="none" w:sz="0" w:space="0" w:color="auto"/>
          </w:divBdr>
        </w:div>
        <w:div w:id="1826429071">
          <w:marLeft w:val="0"/>
          <w:marRight w:val="0"/>
          <w:marTop w:val="0"/>
          <w:marBottom w:val="0"/>
          <w:divBdr>
            <w:top w:val="none" w:sz="0" w:space="0" w:color="auto"/>
            <w:left w:val="none" w:sz="0" w:space="0" w:color="auto"/>
            <w:bottom w:val="none" w:sz="0" w:space="0" w:color="auto"/>
            <w:right w:val="none" w:sz="0" w:space="0" w:color="auto"/>
          </w:divBdr>
        </w:div>
        <w:div w:id="1853763894">
          <w:marLeft w:val="0"/>
          <w:marRight w:val="0"/>
          <w:marTop w:val="0"/>
          <w:marBottom w:val="0"/>
          <w:divBdr>
            <w:top w:val="none" w:sz="0" w:space="0" w:color="auto"/>
            <w:left w:val="none" w:sz="0" w:space="0" w:color="auto"/>
            <w:bottom w:val="none" w:sz="0" w:space="0" w:color="auto"/>
            <w:right w:val="none" w:sz="0" w:space="0" w:color="auto"/>
          </w:divBdr>
        </w:div>
        <w:div w:id="1893078377">
          <w:marLeft w:val="0"/>
          <w:marRight w:val="0"/>
          <w:marTop w:val="0"/>
          <w:marBottom w:val="0"/>
          <w:divBdr>
            <w:top w:val="none" w:sz="0" w:space="0" w:color="auto"/>
            <w:left w:val="none" w:sz="0" w:space="0" w:color="auto"/>
            <w:bottom w:val="none" w:sz="0" w:space="0" w:color="auto"/>
            <w:right w:val="none" w:sz="0" w:space="0" w:color="auto"/>
          </w:divBdr>
        </w:div>
        <w:div w:id="1920749709">
          <w:marLeft w:val="0"/>
          <w:marRight w:val="0"/>
          <w:marTop w:val="0"/>
          <w:marBottom w:val="0"/>
          <w:divBdr>
            <w:top w:val="none" w:sz="0" w:space="0" w:color="auto"/>
            <w:left w:val="none" w:sz="0" w:space="0" w:color="auto"/>
            <w:bottom w:val="none" w:sz="0" w:space="0" w:color="auto"/>
            <w:right w:val="none" w:sz="0" w:space="0" w:color="auto"/>
          </w:divBdr>
        </w:div>
        <w:div w:id="1962492234">
          <w:marLeft w:val="0"/>
          <w:marRight w:val="0"/>
          <w:marTop w:val="0"/>
          <w:marBottom w:val="0"/>
          <w:divBdr>
            <w:top w:val="none" w:sz="0" w:space="0" w:color="auto"/>
            <w:left w:val="none" w:sz="0" w:space="0" w:color="auto"/>
            <w:bottom w:val="none" w:sz="0" w:space="0" w:color="auto"/>
            <w:right w:val="none" w:sz="0" w:space="0" w:color="auto"/>
          </w:divBdr>
        </w:div>
        <w:div w:id="1963732379">
          <w:marLeft w:val="0"/>
          <w:marRight w:val="0"/>
          <w:marTop w:val="0"/>
          <w:marBottom w:val="0"/>
          <w:divBdr>
            <w:top w:val="none" w:sz="0" w:space="0" w:color="auto"/>
            <w:left w:val="none" w:sz="0" w:space="0" w:color="auto"/>
            <w:bottom w:val="none" w:sz="0" w:space="0" w:color="auto"/>
            <w:right w:val="none" w:sz="0" w:space="0" w:color="auto"/>
          </w:divBdr>
        </w:div>
        <w:div w:id="1974410665">
          <w:marLeft w:val="0"/>
          <w:marRight w:val="0"/>
          <w:marTop w:val="0"/>
          <w:marBottom w:val="0"/>
          <w:divBdr>
            <w:top w:val="none" w:sz="0" w:space="0" w:color="auto"/>
            <w:left w:val="none" w:sz="0" w:space="0" w:color="auto"/>
            <w:bottom w:val="none" w:sz="0" w:space="0" w:color="auto"/>
            <w:right w:val="none" w:sz="0" w:space="0" w:color="auto"/>
          </w:divBdr>
        </w:div>
        <w:div w:id="1996107188">
          <w:marLeft w:val="0"/>
          <w:marRight w:val="0"/>
          <w:marTop w:val="0"/>
          <w:marBottom w:val="0"/>
          <w:divBdr>
            <w:top w:val="none" w:sz="0" w:space="0" w:color="auto"/>
            <w:left w:val="none" w:sz="0" w:space="0" w:color="auto"/>
            <w:bottom w:val="none" w:sz="0" w:space="0" w:color="auto"/>
            <w:right w:val="none" w:sz="0" w:space="0" w:color="auto"/>
          </w:divBdr>
        </w:div>
        <w:div w:id="2030636751">
          <w:marLeft w:val="0"/>
          <w:marRight w:val="0"/>
          <w:marTop w:val="0"/>
          <w:marBottom w:val="0"/>
          <w:divBdr>
            <w:top w:val="none" w:sz="0" w:space="0" w:color="auto"/>
            <w:left w:val="none" w:sz="0" w:space="0" w:color="auto"/>
            <w:bottom w:val="none" w:sz="0" w:space="0" w:color="auto"/>
            <w:right w:val="none" w:sz="0" w:space="0" w:color="auto"/>
          </w:divBdr>
        </w:div>
        <w:div w:id="2033333109">
          <w:marLeft w:val="0"/>
          <w:marRight w:val="0"/>
          <w:marTop w:val="0"/>
          <w:marBottom w:val="0"/>
          <w:divBdr>
            <w:top w:val="none" w:sz="0" w:space="0" w:color="auto"/>
            <w:left w:val="none" w:sz="0" w:space="0" w:color="auto"/>
            <w:bottom w:val="none" w:sz="0" w:space="0" w:color="auto"/>
            <w:right w:val="none" w:sz="0" w:space="0" w:color="auto"/>
          </w:divBdr>
        </w:div>
        <w:div w:id="2069065011">
          <w:marLeft w:val="0"/>
          <w:marRight w:val="0"/>
          <w:marTop w:val="0"/>
          <w:marBottom w:val="0"/>
          <w:divBdr>
            <w:top w:val="none" w:sz="0" w:space="0" w:color="auto"/>
            <w:left w:val="none" w:sz="0" w:space="0" w:color="auto"/>
            <w:bottom w:val="none" w:sz="0" w:space="0" w:color="auto"/>
            <w:right w:val="none" w:sz="0" w:space="0" w:color="auto"/>
          </w:divBdr>
        </w:div>
        <w:div w:id="2140225154">
          <w:marLeft w:val="0"/>
          <w:marRight w:val="0"/>
          <w:marTop w:val="0"/>
          <w:marBottom w:val="0"/>
          <w:divBdr>
            <w:top w:val="none" w:sz="0" w:space="0" w:color="auto"/>
            <w:left w:val="none" w:sz="0" w:space="0" w:color="auto"/>
            <w:bottom w:val="none" w:sz="0" w:space="0" w:color="auto"/>
            <w:right w:val="none" w:sz="0" w:space="0" w:color="auto"/>
          </w:divBdr>
        </w:div>
        <w:div w:id="2143233216">
          <w:marLeft w:val="0"/>
          <w:marRight w:val="0"/>
          <w:marTop w:val="0"/>
          <w:marBottom w:val="0"/>
          <w:divBdr>
            <w:top w:val="none" w:sz="0" w:space="0" w:color="auto"/>
            <w:left w:val="none" w:sz="0" w:space="0" w:color="auto"/>
            <w:bottom w:val="none" w:sz="0" w:space="0" w:color="auto"/>
            <w:right w:val="none" w:sz="0" w:space="0" w:color="auto"/>
          </w:divBdr>
        </w:div>
      </w:divsChild>
    </w:div>
    <w:div w:id="1571311378">
      <w:bodyDiv w:val="1"/>
      <w:marLeft w:val="0"/>
      <w:marRight w:val="0"/>
      <w:marTop w:val="0"/>
      <w:marBottom w:val="0"/>
      <w:divBdr>
        <w:top w:val="none" w:sz="0" w:space="0" w:color="auto"/>
        <w:left w:val="none" w:sz="0" w:space="0" w:color="auto"/>
        <w:bottom w:val="none" w:sz="0" w:space="0" w:color="auto"/>
        <w:right w:val="none" w:sz="0" w:space="0" w:color="auto"/>
      </w:divBdr>
    </w:div>
    <w:div w:id="1573155567">
      <w:bodyDiv w:val="1"/>
      <w:marLeft w:val="0"/>
      <w:marRight w:val="0"/>
      <w:marTop w:val="0"/>
      <w:marBottom w:val="0"/>
      <w:divBdr>
        <w:top w:val="none" w:sz="0" w:space="0" w:color="auto"/>
        <w:left w:val="none" w:sz="0" w:space="0" w:color="auto"/>
        <w:bottom w:val="none" w:sz="0" w:space="0" w:color="auto"/>
        <w:right w:val="none" w:sz="0" w:space="0" w:color="auto"/>
      </w:divBdr>
    </w:div>
    <w:div w:id="1574119059">
      <w:bodyDiv w:val="1"/>
      <w:marLeft w:val="0"/>
      <w:marRight w:val="0"/>
      <w:marTop w:val="0"/>
      <w:marBottom w:val="0"/>
      <w:divBdr>
        <w:top w:val="none" w:sz="0" w:space="0" w:color="auto"/>
        <w:left w:val="none" w:sz="0" w:space="0" w:color="auto"/>
        <w:bottom w:val="none" w:sz="0" w:space="0" w:color="auto"/>
        <w:right w:val="none" w:sz="0" w:space="0" w:color="auto"/>
      </w:divBdr>
    </w:div>
    <w:div w:id="1574967199">
      <w:bodyDiv w:val="1"/>
      <w:marLeft w:val="0"/>
      <w:marRight w:val="0"/>
      <w:marTop w:val="0"/>
      <w:marBottom w:val="0"/>
      <w:divBdr>
        <w:top w:val="none" w:sz="0" w:space="0" w:color="auto"/>
        <w:left w:val="none" w:sz="0" w:space="0" w:color="auto"/>
        <w:bottom w:val="none" w:sz="0" w:space="0" w:color="auto"/>
        <w:right w:val="none" w:sz="0" w:space="0" w:color="auto"/>
      </w:divBdr>
    </w:div>
    <w:div w:id="1575697990">
      <w:bodyDiv w:val="1"/>
      <w:marLeft w:val="0"/>
      <w:marRight w:val="0"/>
      <w:marTop w:val="0"/>
      <w:marBottom w:val="0"/>
      <w:divBdr>
        <w:top w:val="none" w:sz="0" w:space="0" w:color="auto"/>
        <w:left w:val="none" w:sz="0" w:space="0" w:color="auto"/>
        <w:bottom w:val="none" w:sz="0" w:space="0" w:color="auto"/>
        <w:right w:val="none" w:sz="0" w:space="0" w:color="auto"/>
      </w:divBdr>
    </w:div>
    <w:div w:id="1575970520">
      <w:bodyDiv w:val="1"/>
      <w:marLeft w:val="0"/>
      <w:marRight w:val="0"/>
      <w:marTop w:val="0"/>
      <w:marBottom w:val="0"/>
      <w:divBdr>
        <w:top w:val="none" w:sz="0" w:space="0" w:color="auto"/>
        <w:left w:val="none" w:sz="0" w:space="0" w:color="auto"/>
        <w:bottom w:val="none" w:sz="0" w:space="0" w:color="auto"/>
        <w:right w:val="none" w:sz="0" w:space="0" w:color="auto"/>
      </w:divBdr>
    </w:div>
    <w:div w:id="1576428204">
      <w:bodyDiv w:val="1"/>
      <w:marLeft w:val="0"/>
      <w:marRight w:val="0"/>
      <w:marTop w:val="0"/>
      <w:marBottom w:val="0"/>
      <w:divBdr>
        <w:top w:val="none" w:sz="0" w:space="0" w:color="auto"/>
        <w:left w:val="none" w:sz="0" w:space="0" w:color="auto"/>
        <w:bottom w:val="none" w:sz="0" w:space="0" w:color="auto"/>
        <w:right w:val="none" w:sz="0" w:space="0" w:color="auto"/>
      </w:divBdr>
    </w:div>
    <w:div w:id="1578131227">
      <w:bodyDiv w:val="1"/>
      <w:marLeft w:val="0"/>
      <w:marRight w:val="0"/>
      <w:marTop w:val="0"/>
      <w:marBottom w:val="0"/>
      <w:divBdr>
        <w:top w:val="none" w:sz="0" w:space="0" w:color="auto"/>
        <w:left w:val="none" w:sz="0" w:space="0" w:color="auto"/>
        <w:bottom w:val="none" w:sz="0" w:space="0" w:color="auto"/>
        <w:right w:val="none" w:sz="0" w:space="0" w:color="auto"/>
      </w:divBdr>
    </w:div>
    <w:div w:id="1578247224">
      <w:bodyDiv w:val="1"/>
      <w:marLeft w:val="0"/>
      <w:marRight w:val="0"/>
      <w:marTop w:val="0"/>
      <w:marBottom w:val="0"/>
      <w:divBdr>
        <w:top w:val="none" w:sz="0" w:space="0" w:color="auto"/>
        <w:left w:val="none" w:sz="0" w:space="0" w:color="auto"/>
        <w:bottom w:val="none" w:sz="0" w:space="0" w:color="auto"/>
        <w:right w:val="none" w:sz="0" w:space="0" w:color="auto"/>
      </w:divBdr>
    </w:div>
    <w:div w:id="1579442646">
      <w:bodyDiv w:val="1"/>
      <w:marLeft w:val="0"/>
      <w:marRight w:val="0"/>
      <w:marTop w:val="0"/>
      <w:marBottom w:val="0"/>
      <w:divBdr>
        <w:top w:val="none" w:sz="0" w:space="0" w:color="auto"/>
        <w:left w:val="none" w:sz="0" w:space="0" w:color="auto"/>
        <w:bottom w:val="none" w:sz="0" w:space="0" w:color="auto"/>
        <w:right w:val="none" w:sz="0" w:space="0" w:color="auto"/>
      </w:divBdr>
      <w:divsChild>
        <w:div w:id="206844207">
          <w:marLeft w:val="0"/>
          <w:marRight w:val="0"/>
          <w:marTop w:val="0"/>
          <w:marBottom w:val="0"/>
          <w:divBdr>
            <w:top w:val="none" w:sz="0" w:space="0" w:color="auto"/>
            <w:left w:val="none" w:sz="0" w:space="0" w:color="auto"/>
            <w:bottom w:val="none" w:sz="0" w:space="0" w:color="auto"/>
            <w:right w:val="none" w:sz="0" w:space="0" w:color="auto"/>
          </w:divBdr>
        </w:div>
        <w:div w:id="283076132">
          <w:marLeft w:val="0"/>
          <w:marRight w:val="0"/>
          <w:marTop w:val="0"/>
          <w:marBottom w:val="0"/>
          <w:divBdr>
            <w:top w:val="none" w:sz="0" w:space="0" w:color="auto"/>
            <w:left w:val="none" w:sz="0" w:space="0" w:color="auto"/>
            <w:bottom w:val="none" w:sz="0" w:space="0" w:color="auto"/>
            <w:right w:val="none" w:sz="0" w:space="0" w:color="auto"/>
          </w:divBdr>
        </w:div>
        <w:div w:id="691145375">
          <w:marLeft w:val="0"/>
          <w:marRight w:val="0"/>
          <w:marTop w:val="0"/>
          <w:marBottom w:val="0"/>
          <w:divBdr>
            <w:top w:val="none" w:sz="0" w:space="0" w:color="auto"/>
            <w:left w:val="none" w:sz="0" w:space="0" w:color="auto"/>
            <w:bottom w:val="none" w:sz="0" w:space="0" w:color="auto"/>
            <w:right w:val="none" w:sz="0" w:space="0" w:color="auto"/>
          </w:divBdr>
        </w:div>
        <w:div w:id="903417982">
          <w:marLeft w:val="0"/>
          <w:marRight w:val="0"/>
          <w:marTop w:val="0"/>
          <w:marBottom w:val="0"/>
          <w:divBdr>
            <w:top w:val="none" w:sz="0" w:space="0" w:color="auto"/>
            <w:left w:val="none" w:sz="0" w:space="0" w:color="auto"/>
            <w:bottom w:val="none" w:sz="0" w:space="0" w:color="auto"/>
            <w:right w:val="none" w:sz="0" w:space="0" w:color="auto"/>
          </w:divBdr>
        </w:div>
        <w:div w:id="977027974">
          <w:marLeft w:val="0"/>
          <w:marRight w:val="0"/>
          <w:marTop w:val="0"/>
          <w:marBottom w:val="0"/>
          <w:divBdr>
            <w:top w:val="none" w:sz="0" w:space="0" w:color="auto"/>
            <w:left w:val="none" w:sz="0" w:space="0" w:color="auto"/>
            <w:bottom w:val="none" w:sz="0" w:space="0" w:color="auto"/>
            <w:right w:val="none" w:sz="0" w:space="0" w:color="auto"/>
          </w:divBdr>
        </w:div>
      </w:divsChild>
    </w:div>
    <w:div w:id="1579557512">
      <w:bodyDiv w:val="1"/>
      <w:marLeft w:val="0"/>
      <w:marRight w:val="0"/>
      <w:marTop w:val="0"/>
      <w:marBottom w:val="0"/>
      <w:divBdr>
        <w:top w:val="none" w:sz="0" w:space="0" w:color="auto"/>
        <w:left w:val="none" w:sz="0" w:space="0" w:color="auto"/>
        <w:bottom w:val="none" w:sz="0" w:space="0" w:color="auto"/>
        <w:right w:val="none" w:sz="0" w:space="0" w:color="auto"/>
      </w:divBdr>
    </w:div>
    <w:div w:id="1580940887">
      <w:bodyDiv w:val="1"/>
      <w:marLeft w:val="0"/>
      <w:marRight w:val="0"/>
      <w:marTop w:val="0"/>
      <w:marBottom w:val="0"/>
      <w:divBdr>
        <w:top w:val="none" w:sz="0" w:space="0" w:color="auto"/>
        <w:left w:val="none" w:sz="0" w:space="0" w:color="auto"/>
        <w:bottom w:val="none" w:sz="0" w:space="0" w:color="auto"/>
        <w:right w:val="none" w:sz="0" w:space="0" w:color="auto"/>
      </w:divBdr>
    </w:div>
    <w:div w:id="1583446163">
      <w:bodyDiv w:val="1"/>
      <w:marLeft w:val="0"/>
      <w:marRight w:val="0"/>
      <w:marTop w:val="0"/>
      <w:marBottom w:val="0"/>
      <w:divBdr>
        <w:top w:val="none" w:sz="0" w:space="0" w:color="auto"/>
        <w:left w:val="none" w:sz="0" w:space="0" w:color="auto"/>
        <w:bottom w:val="none" w:sz="0" w:space="0" w:color="auto"/>
        <w:right w:val="none" w:sz="0" w:space="0" w:color="auto"/>
      </w:divBdr>
    </w:div>
    <w:div w:id="1583568506">
      <w:bodyDiv w:val="1"/>
      <w:marLeft w:val="0"/>
      <w:marRight w:val="0"/>
      <w:marTop w:val="0"/>
      <w:marBottom w:val="0"/>
      <w:divBdr>
        <w:top w:val="none" w:sz="0" w:space="0" w:color="auto"/>
        <w:left w:val="none" w:sz="0" w:space="0" w:color="auto"/>
        <w:bottom w:val="none" w:sz="0" w:space="0" w:color="auto"/>
        <w:right w:val="none" w:sz="0" w:space="0" w:color="auto"/>
      </w:divBdr>
    </w:div>
    <w:div w:id="1583757455">
      <w:bodyDiv w:val="1"/>
      <w:marLeft w:val="0"/>
      <w:marRight w:val="0"/>
      <w:marTop w:val="0"/>
      <w:marBottom w:val="0"/>
      <w:divBdr>
        <w:top w:val="none" w:sz="0" w:space="0" w:color="auto"/>
        <w:left w:val="none" w:sz="0" w:space="0" w:color="auto"/>
        <w:bottom w:val="none" w:sz="0" w:space="0" w:color="auto"/>
        <w:right w:val="none" w:sz="0" w:space="0" w:color="auto"/>
      </w:divBdr>
    </w:div>
    <w:div w:id="1584873238">
      <w:bodyDiv w:val="1"/>
      <w:marLeft w:val="0"/>
      <w:marRight w:val="0"/>
      <w:marTop w:val="0"/>
      <w:marBottom w:val="0"/>
      <w:divBdr>
        <w:top w:val="none" w:sz="0" w:space="0" w:color="auto"/>
        <w:left w:val="none" w:sz="0" w:space="0" w:color="auto"/>
        <w:bottom w:val="none" w:sz="0" w:space="0" w:color="auto"/>
        <w:right w:val="none" w:sz="0" w:space="0" w:color="auto"/>
      </w:divBdr>
    </w:div>
    <w:div w:id="1585259703">
      <w:bodyDiv w:val="1"/>
      <w:marLeft w:val="0"/>
      <w:marRight w:val="0"/>
      <w:marTop w:val="0"/>
      <w:marBottom w:val="0"/>
      <w:divBdr>
        <w:top w:val="none" w:sz="0" w:space="0" w:color="auto"/>
        <w:left w:val="none" w:sz="0" w:space="0" w:color="auto"/>
        <w:bottom w:val="none" w:sz="0" w:space="0" w:color="auto"/>
        <w:right w:val="none" w:sz="0" w:space="0" w:color="auto"/>
      </w:divBdr>
    </w:div>
    <w:div w:id="1586307279">
      <w:bodyDiv w:val="1"/>
      <w:marLeft w:val="0"/>
      <w:marRight w:val="0"/>
      <w:marTop w:val="0"/>
      <w:marBottom w:val="0"/>
      <w:divBdr>
        <w:top w:val="none" w:sz="0" w:space="0" w:color="auto"/>
        <w:left w:val="none" w:sz="0" w:space="0" w:color="auto"/>
        <w:bottom w:val="none" w:sz="0" w:space="0" w:color="auto"/>
        <w:right w:val="none" w:sz="0" w:space="0" w:color="auto"/>
      </w:divBdr>
    </w:div>
    <w:div w:id="1590232167">
      <w:bodyDiv w:val="1"/>
      <w:marLeft w:val="0"/>
      <w:marRight w:val="0"/>
      <w:marTop w:val="0"/>
      <w:marBottom w:val="0"/>
      <w:divBdr>
        <w:top w:val="none" w:sz="0" w:space="0" w:color="auto"/>
        <w:left w:val="none" w:sz="0" w:space="0" w:color="auto"/>
        <w:bottom w:val="none" w:sz="0" w:space="0" w:color="auto"/>
        <w:right w:val="none" w:sz="0" w:space="0" w:color="auto"/>
      </w:divBdr>
    </w:div>
    <w:div w:id="1591965564">
      <w:bodyDiv w:val="1"/>
      <w:marLeft w:val="0"/>
      <w:marRight w:val="0"/>
      <w:marTop w:val="0"/>
      <w:marBottom w:val="0"/>
      <w:divBdr>
        <w:top w:val="none" w:sz="0" w:space="0" w:color="auto"/>
        <w:left w:val="none" w:sz="0" w:space="0" w:color="auto"/>
        <w:bottom w:val="none" w:sz="0" w:space="0" w:color="auto"/>
        <w:right w:val="none" w:sz="0" w:space="0" w:color="auto"/>
      </w:divBdr>
    </w:div>
    <w:div w:id="1592396009">
      <w:bodyDiv w:val="1"/>
      <w:marLeft w:val="0"/>
      <w:marRight w:val="0"/>
      <w:marTop w:val="0"/>
      <w:marBottom w:val="0"/>
      <w:divBdr>
        <w:top w:val="none" w:sz="0" w:space="0" w:color="auto"/>
        <w:left w:val="none" w:sz="0" w:space="0" w:color="auto"/>
        <w:bottom w:val="none" w:sz="0" w:space="0" w:color="auto"/>
        <w:right w:val="none" w:sz="0" w:space="0" w:color="auto"/>
      </w:divBdr>
    </w:div>
    <w:div w:id="1593196988">
      <w:bodyDiv w:val="1"/>
      <w:marLeft w:val="0"/>
      <w:marRight w:val="0"/>
      <w:marTop w:val="0"/>
      <w:marBottom w:val="0"/>
      <w:divBdr>
        <w:top w:val="none" w:sz="0" w:space="0" w:color="auto"/>
        <w:left w:val="none" w:sz="0" w:space="0" w:color="auto"/>
        <w:bottom w:val="none" w:sz="0" w:space="0" w:color="auto"/>
        <w:right w:val="none" w:sz="0" w:space="0" w:color="auto"/>
      </w:divBdr>
    </w:div>
    <w:div w:id="1593508481">
      <w:bodyDiv w:val="1"/>
      <w:marLeft w:val="0"/>
      <w:marRight w:val="0"/>
      <w:marTop w:val="0"/>
      <w:marBottom w:val="0"/>
      <w:divBdr>
        <w:top w:val="none" w:sz="0" w:space="0" w:color="auto"/>
        <w:left w:val="none" w:sz="0" w:space="0" w:color="auto"/>
        <w:bottom w:val="none" w:sz="0" w:space="0" w:color="auto"/>
        <w:right w:val="none" w:sz="0" w:space="0" w:color="auto"/>
      </w:divBdr>
    </w:div>
    <w:div w:id="1594319910">
      <w:bodyDiv w:val="1"/>
      <w:marLeft w:val="0"/>
      <w:marRight w:val="0"/>
      <w:marTop w:val="0"/>
      <w:marBottom w:val="0"/>
      <w:divBdr>
        <w:top w:val="none" w:sz="0" w:space="0" w:color="auto"/>
        <w:left w:val="none" w:sz="0" w:space="0" w:color="auto"/>
        <w:bottom w:val="none" w:sz="0" w:space="0" w:color="auto"/>
        <w:right w:val="none" w:sz="0" w:space="0" w:color="auto"/>
      </w:divBdr>
    </w:div>
    <w:div w:id="1594774465">
      <w:bodyDiv w:val="1"/>
      <w:marLeft w:val="0"/>
      <w:marRight w:val="0"/>
      <w:marTop w:val="0"/>
      <w:marBottom w:val="0"/>
      <w:divBdr>
        <w:top w:val="none" w:sz="0" w:space="0" w:color="auto"/>
        <w:left w:val="none" w:sz="0" w:space="0" w:color="auto"/>
        <w:bottom w:val="none" w:sz="0" w:space="0" w:color="auto"/>
        <w:right w:val="none" w:sz="0" w:space="0" w:color="auto"/>
      </w:divBdr>
    </w:div>
    <w:div w:id="1594894823">
      <w:bodyDiv w:val="1"/>
      <w:marLeft w:val="0"/>
      <w:marRight w:val="0"/>
      <w:marTop w:val="0"/>
      <w:marBottom w:val="0"/>
      <w:divBdr>
        <w:top w:val="none" w:sz="0" w:space="0" w:color="auto"/>
        <w:left w:val="none" w:sz="0" w:space="0" w:color="auto"/>
        <w:bottom w:val="none" w:sz="0" w:space="0" w:color="auto"/>
        <w:right w:val="none" w:sz="0" w:space="0" w:color="auto"/>
      </w:divBdr>
    </w:div>
    <w:div w:id="1595549970">
      <w:bodyDiv w:val="1"/>
      <w:marLeft w:val="0"/>
      <w:marRight w:val="0"/>
      <w:marTop w:val="0"/>
      <w:marBottom w:val="0"/>
      <w:divBdr>
        <w:top w:val="none" w:sz="0" w:space="0" w:color="auto"/>
        <w:left w:val="none" w:sz="0" w:space="0" w:color="auto"/>
        <w:bottom w:val="none" w:sz="0" w:space="0" w:color="auto"/>
        <w:right w:val="none" w:sz="0" w:space="0" w:color="auto"/>
      </w:divBdr>
    </w:div>
    <w:div w:id="1595742015">
      <w:bodyDiv w:val="1"/>
      <w:marLeft w:val="0"/>
      <w:marRight w:val="0"/>
      <w:marTop w:val="0"/>
      <w:marBottom w:val="0"/>
      <w:divBdr>
        <w:top w:val="none" w:sz="0" w:space="0" w:color="auto"/>
        <w:left w:val="none" w:sz="0" w:space="0" w:color="auto"/>
        <w:bottom w:val="none" w:sz="0" w:space="0" w:color="auto"/>
        <w:right w:val="none" w:sz="0" w:space="0" w:color="auto"/>
      </w:divBdr>
    </w:div>
    <w:div w:id="1597787571">
      <w:bodyDiv w:val="1"/>
      <w:marLeft w:val="0"/>
      <w:marRight w:val="0"/>
      <w:marTop w:val="0"/>
      <w:marBottom w:val="0"/>
      <w:divBdr>
        <w:top w:val="none" w:sz="0" w:space="0" w:color="auto"/>
        <w:left w:val="none" w:sz="0" w:space="0" w:color="auto"/>
        <w:bottom w:val="none" w:sz="0" w:space="0" w:color="auto"/>
        <w:right w:val="none" w:sz="0" w:space="0" w:color="auto"/>
      </w:divBdr>
    </w:div>
    <w:div w:id="1598292899">
      <w:bodyDiv w:val="1"/>
      <w:marLeft w:val="0"/>
      <w:marRight w:val="0"/>
      <w:marTop w:val="0"/>
      <w:marBottom w:val="0"/>
      <w:divBdr>
        <w:top w:val="none" w:sz="0" w:space="0" w:color="auto"/>
        <w:left w:val="none" w:sz="0" w:space="0" w:color="auto"/>
        <w:bottom w:val="none" w:sz="0" w:space="0" w:color="auto"/>
        <w:right w:val="none" w:sz="0" w:space="0" w:color="auto"/>
      </w:divBdr>
    </w:div>
    <w:div w:id="1599170746">
      <w:bodyDiv w:val="1"/>
      <w:marLeft w:val="0"/>
      <w:marRight w:val="0"/>
      <w:marTop w:val="0"/>
      <w:marBottom w:val="0"/>
      <w:divBdr>
        <w:top w:val="none" w:sz="0" w:space="0" w:color="auto"/>
        <w:left w:val="none" w:sz="0" w:space="0" w:color="auto"/>
        <w:bottom w:val="none" w:sz="0" w:space="0" w:color="auto"/>
        <w:right w:val="none" w:sz="0" w:space="0" w:color="auto"/>
      </w:divBdr>
    </w:div>
    <w:div w:id="1599437787">
      <w:bodyDiv w:val="1"/>
      <w:marLeft w:val="0"/>
      <w:marRight w:val="0"/>
      <w:marTop w:val="0"/>
      <w:marBottom w:val="0"/>
      <w:divBdr>
        <w:top w:val="none" w:sz="0" w:space="0" w:color="auto"/>
        <w:left w:val="none" w:sz="0" w:space="0" w:color="auto"/>
        <w:bottom w:val="none" w:sz="0" w:space="0" w:color="auto"/>
        <w:right w:val="none" w:sz="0" w:space="0" w:color="auto"/>
      </w:divBdr>
      <w:divsChild>
        <w:div w:id="407386268">
          <w:marLeft w:val="0"/>
          <w:marRight w:val="0"/>
          <w:marTop w:val="0"/>
          <w:marBottom w:val="0"/>
          <w:divBdr>
            <w:top w:val="none" w:sz="0" w:space="0" w:color="auto"/>
            <w:left w:val="none" w:sz="0" w:space="0" w:color="auto"/>
            <w:bottom w:val="none" w:sz="0" w:space="0" w:color="auto"/>
            <w:right w:val="none" w:sz="0" w:space="0" w:color="auto"/>
          </w:divBdr>
        </w:div>
      </w:divsChild>
    </w:div>
    <w:div w:id="1599680379">
      <w:bodyDiv w:val="1"/>
      <w:marLeft w:val="0"/>
      <w:marRight w:val="0"/>
      <w:marTop w:val="0"/>
      <w:marBottom w:val="0"/>
      <w:divBdr>
        <w:top w:val="none" w:sz="0" w:space="0" w:color="auto"/>
        <w:left w:val="none" w:sz="0" w:space="0" w:color="auto"/>
        <w:bottom w:val="none" w:sz="0" w:space="0" w:color="auto"/>
        <w:right w:val="none" w:sz="0" w:space="0" w:color="auto"/>
      </w:divBdr>
    </w:div>
    <w:div w:id="1600721001">
      <w:bodyDiv w:val="1"/>
      <w:marLeft w:val="0"/>
      <w:marRight w:val="0"/>
      <w:marTop w:val="0"/>
      <w:marBottom w:val="0"/>
      <w:divBdr>
        <w:top w:val="none" w:sz="0" w:space="0" w:color="auto"/>
        <w:left w:val="none" w:sz="0" w:space="0" w:color="auto"/>
        <w:bottom w:val="none" w:sz="0" w:space="0" w:color="auto"/>
        <w:right w:val="none" w:sz="0" w:space="0" w:color="auto"/>
      </w:divBdr>
    </w:div>
    <w:div w:id="1600797160">
      <w:bodyDiv w:val="1"/>
      <w:marLeft w:val="0"/>
      <w:marRight w:val="0"/>
      <w:marTop w:val="0"/>
      <w:marBottom w:val="0"/>
      <w:divBdr>
        <w:top w:val="none" w:sz="0" w:space="0" w:color="auto"/>
        <w:left w:val="none" w:sz="0" w:space="0" w:color="auto"/>
        <w:bottom w:val="none" w:sz="0" w:space="0" w:color="auto"/>
        <w:right w:val="none" w:sz="0" w:space="0" w:color="auto"/>
      </w:divBdr>
    </w:div>
    <w:div w:id="1600873700">
      <w:bodyDiv w:val="1"/>
      <w:marLeft w:val="0"/>
      <w:marRight w:val="0"/>
      <w:marTop w:val="0"/>
      <w:marBottom w:val="0"/>
      <w:divBdr>
        <w:top w:val="none" w:sz="0" w:space="0" w:color="auto"/>
        <w:left w:val="none" w:sz="0" w:space="0" w:color="auto"/>
        <w:bottom w:val="none" w:sz="0" w:space="0" w:color="auto"/>
        <w:right w:val="none" w:sz="0" w:space="0" w:color="auto"/>
      </w:divBdr>
    </w:div>
    <w:div w:id="1602104727">
      <w:bodyDiv w:val="1"/>
      <w:marLeft w:val="0"/>
      <w:marRight w:val="0"/>
      <w:marTop w:val="0"/>
      <w:marBottom w:val="0"/>
      <w:divBdr>
        <w:top w:val="none" w:sz="0" w:space="0" w:color="auto"/>
        <w:left w:val="none" w:sz="0" w:space="0" w:color="auto"/>
        <w:bottom w:val="none" w:sz="0" w:space="0" w:color="auto"/>
        <w:right w:val="none" w:sz="0" w:space="0" w:color="auto"/>
      </w:divBdr>
    </w:div>
    <w:div w:id="1602445622">
      <w:bodyDiv w:val="1"/>
      <w:marLeft w:val="0"/>
      <w:marRight w:val="0"/>
      <w:marTop w:val="0"/>
      <w:marBottom w:val="0"/>
      <w:divBdr>
        <w:top w:val="none" w:sz="0" w:space="0" w:color="auto"/>
        <w:left w:val="none" w:sz="0" w:space="0" w:color="auto"/>
        <w:bottom w:val="none" w:sz="0" w:space="0" w:color="auto"/>
        <w:right w:val="none" w:sz="0" w:space="0" w:color="auto"/>
      </w:divBdr>
    </w:div>
    <w:div w:id="1603561703">
      <w:bodyDiv w:val="1"/>
      <w:marLeft w:val="0"/>
      <w:marRight w:val="0"/>
      <w:marTop w:val="0"/>
      <w:marBottom w:val="0"/>
      <w:divBdr>
        <w:top w:val="none" w:sz="0" w:space="0" w:color="auto"/>
        <w:left w:val="none" w:sz="0" w:space="0" w:color="auto"/>
        <w:bottom w:val="none" w:sz="0" w:space="0" w:color="auto"/>
        <w:right w:val="none" w:sz="0" w:space="0" w:color="auto"/>
      </w:divBdr>
      <w:divsChild>
        <w:div w:id="383065297">
          <w:marLeft w:val="0"/>
          <w:marRight w:val="0"/>
          <w:marTop w:val="0"/>
          <w:marBottom w:val="0"/>
          <w:divBdr>
            <w:top w:val="none" w:sz="0" w:space="0" w:color="auto"/>
            <w:left w:val="none" w:sz="0" w:space="0" w:color="auto"/>
            <w:bottom w:val="none" w:sz="0" w:space="0" w:color="auto"/>
            <w:right w:val="none" w:sz="0" w:space="0" w:color="auto"/>
          </w:divBdr>
        </w:div>
        <w:div w:id="381447828">
          <w:marLeft w:val="0"/>
          <w:marRight w:val="0"/>
          <w:marTop w:val="0"/>
          <w:marBottom w:val="0"/>
          <w:divBdr>
            <w:top w:val="none" w:sz="0" w:space="0" w:color="auto"/>
            <w:left w:val="none" w:sz="0" w:space="0" w:color="auto"/>
            <w:bottom w:val="none" w:sz="0" w:space="0" w:color="auto"/>
            <w:right w:val="none" w:sz="0" w:space="0" w:color="auto"/>
          </w:divBdr>
        </w:div>
      </w:divsChild>
    </w:div>
    <w:div w:id="1603994627">
      <w:bodyDiv w:val="1"/>
      <w:marLeft w:val="0"/>
      <w:marRight w:val="0"/>
      <w:marTop w:val="0"/>
      <w:marBottom w:val="0"/>
      <w:divBdr>
        <w:top w:val="none" w:sz="0" w:space="0" w:color="auto"/>
        <w:left w:val="none" w:sz="0" w:space="0" w:color="auto"/>
        <w:bottom w:val="none" w:sz="0" w:space="0" w:color="auto"/>
        <w:right w:val="none" w:sz="0" w:space="0" w:color="auto"/>
      </w:divBdr>
    </w:div>
    <w:div w:id="1605188093">
      <w:bodyDiv w:val="1"/>
      <w:marLeft w:val="0"/>
      <w:marRight w:val="0"/>
      <w:marTop w:val="0"/>
      <w:marBottom w:val="0"/>
      <w:divBdr>
        <w:top w:val="none" w:sz="0" w:space="0" w:color="auto"/>
        <w:left w:val="none" w:sz="0" w:space="0" w:color="auto"/>
        <w:bottom w:val="none" w:sz="0" w:space="0" w:color="auto"/>
        <w:right w:val="none" w:sz="0" w:space="0" w:color="auto"/>
      </w:divBdr>
    </w:div>
    <w:div w:id="1606687911">
      <w:bodyDiv w:val="1"/>
      <w:marLeft w:val="0"/>
      <w:marRight w:val="0"/>
      <w:marTop w:val="0"/>
      <w:marBottom w:val="0"/>
      <w:divBdr>
        <w:top w:val="none" w:sz="0" w:space="0" w:color="auto"/>
        <w:left w:val="none" w:sz="0" w:space="0" w:color="auto"/>
        <w:bottom w:val="none" w:sz="0" w:space="0" w:color="auto"/>
        <w:right w:val="none" w:sz="0" w:space="0" w:color="auto"/>
      </w:divBdr>
    </w:div>
    <w:div w:id="1606957459">
      <w:bodyDiv w:val="1"/>
      <w:marLeft w:val="0"/>
      <w:marRight w:val="0"/>
      <w:marTop w:val="0"/>
      <w:marBottom w:val="0"/>
      <w:divBdr>
        <w:top w:val="none" w:sz="0" w:space="0" w:color="auto"/>
        <w:left w:val="none" w:sz="0" w:space="0" w:color="auto"/>
        <w:bottom w:val="none" w:sz="0" w:space="0" w:color="auto"/>
        <w:right w:val="none" w:sz="0" w:space="0" w:color="auto"/>
      </w:divBdr>
    </w:div>
    <w:div w:id="1606959870">
      <w:bodyDiv w:val="1"/>
      <w:marLeft w:val="0"/>
      <w:marRight w:val="0"/>
      <w:marTop w:val="0"/>
      <w:marBottom w:val="0"/>
      <w:divBdr>
        <w:top w:val="none" w:sz="0" w:space="0" w:color="auto"/>
        <w:left w:val="none" w:sz="0" w:space="0" w:color="auto"/>
        <w:bottom w:val="none" w:sz="0" w:space="0" w:color="auto"/>
        <w:right w:val="none" w:sz="0" w:space="0" w:color="auto"/>
      </w:divBdr>
    </w:div>
    <w:div w:id="1607423518">
      <w:bodyDiv w:val="1"/>
      <w:marLeft w:val="0"/>
      <w:marRight w:val="0"/>
      <w:marTop w:val="0"/>
      <w:marBottom w:val="0"/>
      <w:divBdr>
        <w:top w:val="none" w:sz="0" w:space="0" w:color="auto"/>
        <w:left w:val="none" w:sz="0" w:space="0" w:color="auto"/>
        <w:bottom w:val="none" w:sz="0" w:space="0" w:color="auto"/>
        <w:right w:val="none" w:sz="0" w:space="0" w:color="auto"/>
      </w:divBdr>
    </w:div>
    <w:div w:id="1609704538">
      <w:bodyDiv w:val="1"/>
      <w:marLeft w:val="0"/>
      <w:marRight w:val="0"/>
      <w:marTop w:val="0"/>
      <w:marBottom w:val="0"/>
      <w:divBdr>
        <w:top w:val="none" w:sz="0" w:space="0" w:color="auto"/>
        <w:left w:val="none" w:sz="0" w:space="0" w:color="auto"/>
        <w:bottom w:val="none" w:sz="0" w:space="0" w:color="auto"/>
        <w:right w:val="none" w:sz="0" w:space="0" w:color="auto"/>
      </w:divBdr>
    </w:div>
    <w:div w:id="1611352392">
      <w:bodyDiv w:val="1"/>
      <w:marLeft w:val="0"/>
      <w:marRight w:val="0"/>
      <w:marTop w:val="0"/>
      <w:marBottom w:val="0"/>
      <w:divBdr>
        <w:top w:val="none" w:sz="0" w:space="0" w:color="auto"/>
        <w:left w:val="none" w:sz="0" w:space="0" w:color="auto"/>
        <w:bottom w:val="none" w:sz="0" w:space="0" w:color="auto"/>
        <w:right w:val="none" w:sz="0" w:space="0" w:color="auto"/>
      </w:divBdr>
    </w:div>
    <w:div w:id="1611543402">
      <w:bodyDiv w:val="1"/>
      <w:marLeft w:val="0"/>
      <w:marRight w:val="0"/>
      <w:marTop w:val="0"/>
      <w:marBottom w:val="0"/>
      <w:divBdr>
        <w:top w:val="none" w:sz="0" w:space="0" w:color="auto"/>
        <w:left w:val="none" w:sz="0" w:space="0" w:color="auto"/>
        <w:bottom w:val="none" w:sz="0" w:space="0" w:color="auto"/>
        <w:right w:val="none" w:sz="0" w:space="0" w:color="auto"/>
      </w:divBdr>
      <w:divsChild>
        <w:div w:id="2049720303">
          <w:marLeft w:val="0"/>
          <w:marRight w:val="0"/>
          <w:marTop w:val="0"/>
          <w:marBottom w:val="0"/>
          <w:divBdr>
            <w:top w:val="none" w:sz="0" w:space="0" w:color="auto"/>
            <w:left w:val="none" w:sz="0" w:space="0" w:color="auto"/>
            <w:bottom w:val="none" w:sz="0" w:space="0" w:color="auto"/>
            <w:right w:val="none" w:sz="0" w:space="0" w:color="auto"/>
          </w:divBdr>
        </w:div>
        <w:div w:id="1023476175">
          <w:marLeft w:val="0"/>
          <w:marRight w:val="0"/>
          <w:marTop w:val="0"/>
          <w:marBottom w:val="0"/>
          <w:divBdr>
            <w:top w:val="none" w:sz="0" w:space="0" w:color="auto"/>
            <w:left w:val="none" w:sz="0" w:space="0" w:color="auto"/>
            <w:bottom w:val="none" w:sz="0" w:space="0" w:color="auto"/>
            <w:right w:val="none" w:sz="0" w:space="0" w:color="auto"/>
          </w:divBdr>
        </w:div>
      </w:divsChild>
    </w:div>
    <w:div w:id="1612593344">
      <w:bodyDiv w:val="1"/>
      <w:marLeft w:val="0"/>
      <w:marRight w:val="0"/>
      <w:marTop w:val="0"/>
      <w:marBottom w:val="0"/>
      <w:divBdr>
        <w:top w:val="none" w:sz="0" w:space="0" w:color="auto"/>
        <w:left w:val="none" w:sz="0" w:space="0" w:color="auto"/>
        <w:bottom w:val="none" w:sz="0" w:space="0" w:color="auto"/>
        <w:right w:val="none" w:sz="0" w:space="0" w:color="auto"/>
      </w:divBdr>
      <w:divsChild>
        <w:div w:id="110560491">
          <w:marLeft w:val="0"/>
          <w:marRight w:val="0"/>
          <w:marTop w:val="0"/>
          <w:marBottom w:val="0"/>
          <w:divBdr>
            <w:top w:val="none" w:sz="0" w:space="0" w:color="auto"/>
            <w:left w:val="none" w:sz="0" w:space="0" w:color="auto"/>
            <w:bottom w:val="none" w:sz="0" w:space="0" w:color="auto"/>
            <w:right w:val="none" w:sz="0" w:space="0" w:color="auto"/>
          </w:divBdr>
        </w:div>
        <w:div w:id="325206382">
          <w:marLeft w:val="0"/>
          <w:marRight w:val="0"/>
          <w:marTop w:val="0"/>
          <w:marBottom w:val="0"/>
          <w:divBdr>
            <w:top w:val="none" w:sz="0" w:space="0" w:color="auto"/>
            <w:left w:val="none" w:sz="0" w:space="0" w:color="auto"/>
            <w:bottom w:val="none" w:sz="0" w:space="0" w:color="auto"/>
            <w:right w:val="none" w:sz="0" w:space="0" w:color="auto"/>
          </w:divBdr>
        </w:div>
        <w:div w:id="494345639">
          <w:marLeft w:val="0"/>
          <w:marRight w:val="0"/>
          <w:marTop w:val="0"/>
          <w:marBottom w:val="0"/>
          <w:divBdr>
            <w:top w:val="none" w:sz="0" w:space="0" w:color="auto"/>
            <w:left w:val="none" w:sz="0" w:space="0" w:color="auto"/>
            <w:bottom w:val="none" w:sz="0" w:space="0" w:color="auto"/>
            <w:right w:val="none" w:sz="0" w:space="0" w:color="auto"/>
          </w:divBdr>
        </w:div>
        <w:div w:id="612597506">
          <w:marLeft w:val="0"/>
          <w:marRight w:val="0"/>
          <w:marTop w:val="0"/>
          <w:marBottom w:val="0"/>
          <w:divBdr>
            <w:top w:val="none" w:sz="0" w:space="0" w:color="auto"/>
            <w:left w:val="none" w:sz="0" w:space="0" w:color="auto"/>
            <w:bottom w:val="none" w:sz="0" w:space="0" w:color="auto"/>
            <w:right w:val="none" w:sz="0" w:space="0" w:color="auto"/>
          </w:divBdr>
        </w:div>
        <w:div w:id="653141101">
          <w:marLeft w:val="0"/>
          <w:marRight w:val="0"/>
          <w:marTop w:val="0"/>
          <w:marBottom w:val="0"/>
          <w:divBdr>
            <w:top w:val="none" w:sz="0" w:space="0" w:color="auto"/>
            <w:left w:val="none" w:sz="0" w:space="0" w:color="auto"/>
            <w:bottom w:val="none" w:sz="0" w:space="0" w:color="auto"/>
            <w:right w:val="none" w:sz="0" w:space="0" w:color="auto"/>
          </w:divBdr>
        </w:div>
        <w:div w:id="769163043">
          <w:marLeft w:val="0"/>
          <w:marRight w:val="0"/>
          <w:marTop w:val="0"/>
          <w:marBottom w:val="0"/>
          <w:divBdr>
            <w:top w:val="none" w:sz="0" w:space="0" w:color="auto"/>
            <w:left w:val="none" w:sz="0" w:space="0" w:color="auto"/>
            <w:bottom w:val="none" w:sz="0" w:space="0" w:color="auto"/>
            <w:right w:val="none" w:sz="0" w:space="0" w:color="auto"/>
          </w:divBdr>
        </w:div>
        <w:div w:id="814879078">
          <w:marLeft w:val="0"/>
          <w:marRight w:val="0"/>
          <w:marTop w:val="0"/>
          <w:marBottom w:val="0"/>
          <w:divBdr>
            <w:top w:val="none" w:sz="0" w:space="0" w:color="auto"/>
            <w:left w:val="none" w:sz="0" w:space="0" w:color="auto"/>
            <w:bottom w:val="none" w:sz="0" w:space="0" w:color="auto"/>
            <w:right w:val="none" w:sz="0" w:space="0" w:color="auto"/>
          </w:divBdr>
        </w:div>
        <w:div w:id="975377252">
          <w:marLeft w:val="0"/>
          <w:marRight w:val="0"/>
          <w:marTop w:val="0"/>
          <w:marBottom w:val="0"/>
          <w:divBdr>
            <w:top w:val="none" w:sz="0" w:space="0" w:color="auto"/>
            <w:left w:val="none" w:sz="0" w:space="0" w:color="auto"/>
            <w:bottom w:val="none" w:sz="0" w:space="0" w:color="auto"/>
            <w:right w:val="none" w:sz="0" w:space="0" w:color="auto"/>
          </w:divBdr>
        </w:div>
        <w:div w:id="980043361">
          <w:marLeft w:val="0"/>
          <w:marRight w:val="0"/>
          <w:marTop w:val="0"/>
          <w:marBottom w:val="0"/>
          <w:divBdr>
            <w:top w:val="none" w:sz="0" w:space="0" w:color="auto"/>
            <w:left w:val="none" w:sz="0" w:space="0" w:color="auto"/>
            <w:bottom w:val="none" w:sz="0" w:space="0" w:color="auto"/>
            <w:right w:val="none" w:sz="0" w:space="0" w:color="auto"/>
          </w:divBdr>
        </w:div>
        <w:div w:id="1393043885">
          <w:marLeft w:val="0"/>
          <w:marRight w:val="0"/>
          <w:marTop w:val="0"/>
          <w:marBottom w:val="0"/>
          <w:divBdr>
            <w:top w:val="none" w:sz="0" w:space="0" w:color="auto"/>
            <w:left w:val="none" w:sz="0" w:space="0" w:color="auto"/>
            <w:bottom w:val="none" w:sz="0" w:space="0" w:color="auto"/>
            <w:right w:val="none" w:sz="0" w:space="0" w:color="auto"/>
          </w:divBdr>
        </w:div>
        <w:div w:id="1527059970">
          <w:marLeft w:val="0"/>
          <w:marRight w:val="0"/>
          <w:marTop w:val="0"/>
          <w:marBottom w:val="0"/>
          <w:divBdr>
            <w:top w:val="none" w:sz="0" w:space="0" w:color="auto"/>
            <w:left w:val="none" w:sz="0" w:space="0" w:color="auto"/>
            <w:bottom w:val="none" w:sz="0" w:space="0" w:color="auto"/>
            <w:right w:val="none" w:sz="0" w:space="0" w:color="auto"/>
          </w:divBdr>
        </w:div>
        <w:div w:id="1645238901">
          <w:marLeft w:val="0"/>
          <w:marRight w:val="0"/>
          <w:marTop w:val="0"/>
          <w:marBottom w:val="0"/>
          <w:divBdr>
            <w:top w:val="none" w:sz="0" w:space="0" w:color="auto"/>
            <w:left w:val="none" w:sz="0" w:space="0" w:color="auto"/>
            <w:bottom w:val="none" w:sz="0" w:space="0" w:color="auto"/>
            <w:right w:val="none" w:sz="0" w:space="0" w:color="auto"/>
          </w:divBdr>
        </w:div>
        <w:div w:id="1822307113">
          <w:marLeft w:val="0"/>
          <w:marRight w:val="0"/>
          <w:marTop w:val="0"/>
          <w:marBottom w:val="0"/>
          <w:divBdr>
            <w:top w:val="none" w:sz="0" w:space="0" w:color="auto"/>
            <w:left w:val="none" w:sz="0" w:space="0" w:color="auto"/>
            <w:bottom w:val="none" w:sz="0" w:space="0" w:color="auto"/>
            <w:right w:val="none" w:sz="0" w:space="0" w:color="auto"/>
          </w:divBdr>
        </w:div>
        <w:div w:id="1838305285">
          <w:marLeft w:val="0"/>
          <w:marRight w:val="0"/>
          <w:marTop w:val="0"/>
          <w:marBottom w:val="0"/>
          <w:divBdr>
            <w:top w:val="none" w:sz="0" w:space="0" w:color="auto"/>
            <w:left w:val="none" w:sz="0" w:space="0" w:color="auto"/>
            <w:bottom w:val="none" w:sz="0" w:space="0" w:color="auto"/>
            <w:right w:val="none" w:sz="0" w:space="0" w:color="auto"/>
          </w:divBdr>
        </w:div>
        <w:div w:id="1863392404">
          <w:marLeft w:val="0"/>
          <w:marRight w:val="0"/>
          <w:marTop w:val="0"/>
          <w:marBottom w:val="0"/>
          <w:divBdr>
            <w:top w:val="none" w:sz="0" w:space="0" w:color="auto"/>
            <w:left w:val="none" w:sz="0" w:space="0" w:color="auto"/>
            <w:bottom w:val="none" w:sz="0" w:space="0" w:color="auto"/>
            <w:right w:val="none" w:sz="0" w:space="0" w:color="auto"/>
          </w:divBdr>
        </w:div>
        <w:div w:id="1864703596">
          <w:marLeft w:val="0"/>
          <w:marRight w:val="0"/>
          <w:marTop w:val="0"/>
          <w:marBottom w:val="0"/>
          <w:divBdr>
            <w:top w:val="none" w:sz="0" w:space="0" w:color="auto"/>
            <w:left w:val="none" w:sz="0" w:space="0" w:color="auto"/>
            <w:bottom w:val="none" w:sz="0" w:space="0" w:color="auto"/>
            <w:right w:val="none" w:sz="0" w:space="0" w:color="auto"/>
          </w:divBdr>
        </w:div>
        <w:div w:id="1872835641">
          <w:marLeft w:val="0"/>
          <w:marRight w:val="0"/>
          <w:marTop w:val="0"/>
          <w:marBottom w:val="0"/>
          <w:divBdr>
            <w:top w:val="none" w:sz="0" w:space="0" w:color="auto"/>
            <w:left w:val="none" w:sz="0" w:space="0" w:color="auto"/>
            <w:bottom w:val="none" w:sz="0" w:space="0" w:color="auto"/>
            <w:right w:val="none" w:sz="0" w:space="0" w:color="auto"/>
          </w:divBdr>
        </w:div>
        <w:div w:id="1923829929">
          <w:marLeft w:val="0"/>
          <w:marRight w:val="0"/>
          <w:marTop w:val="0"/>
          <w:marBottom w:val="0"/>
          <w:divBdr>
            <w:top w:val="none" w:sz="0" w:space="0" w:color="auto"/>
            <w:left w:val="none" w:sz="0" w:space="0" w:color="auto"/>
            <w:bottom w:val="none" w:sz="0" w:space="0" w:color="auto"/>
            <w:right w:val="none" w:sz="0" w:space="0" w:color="auto"/>
          </w:divBdr>
        </w:div>
        <w:div w:id="2027099200">
          <w:marLeft w:val="0"/>
          <w:marRight w:val="0"/>
          <w:marTop w:val="0"/>
          <w:marBottom w:val="0"/>
          <w:divBdr>
            <w:top w:val="none" w:sz="0" w:space="0" w:color="auto"/>
            <w:left w:val="none" w:sz="0" w:space="0" w:color="auto"/>
            <w:bottom w:val="none" w:sz="0" w:space="0" w:color="auto"/>
            <w:right w:val="none" w:sz="0" w:space="0" w:color="auto"/>
          </w:divBdr>
        </w:div>
      </w:divsChild>
    </w:div>
    <w:div w:id="1616062629">
      <w:bodyDiv w:val="1"/>
      <w:marLeft w:val="0"/>
      <w:marRight w:val="0"/>
      <w:marTop w:val="0"/>
      <w:marBottom w:val="0"/>
      <w:divBdr>
        <w:top w:val="none" w:sz="0" w:space="0" w:color="auto"/>
        <w:left w:val="none" w:sz="0" w:space="0" w:color="auto"/>
        <w:bottom w:val="none" w:sz="0" w:space="0" w:color="auto"/>
        <w:right w:val="none" w:sz="0" w:space="0" w:color="auto"/>
      </w:divBdr>
    </w:div>
    <w:div w:id="1616935730">
      <w:bodyDiv w:val="1"/>
      <w:marLeft w:val="0"/>
      <w:marRight w:val="0"/>
      <w:marTop w:val="0"/>
      <w:marBottom w:val="0"/>
      <w:divBdr>
        <w:top w:val="none" w:sz="0" w:space="0" w:color="auto"/>
        <w:left w:val="none" w:sz="0" w:space="0" w:color="auto"/>
        <w:bottom w:val="none" w:sz="0" w:space="0" w:color="auto"/>
        <w:right w:val="none" w:sz="0" w:space="0" w:color="auto"/>
      </w:divBdr>
    </w:div>
    <w:div w:id="1618414072">
      <w:bodyDiv w:val="1"/>
      <w:marLeft w:val="0"/>
      <w:marRight w:val="0"/>
      <w:marTop w:val="0"/>
      <w:marBottom w:val="0"/>
      <w:divBdr>
        <w:top w:val="none" w:sz="0" w:space="0" w:color="auto"/>
        <w:left w:val="none" w:sz="0" w:space="0" w:color="auto"/>
        <w:bottom w:val="none" w:sz="0" w:space="0" w:color="auto"/>
        <w:right w:val="none" w:sz="0" w:space="0" w:color="auto"/>
      </w:divBdr>
    </w:div>
    <w:div w:id="1618676889">
      <w:bodyDiv w:val="1"/>
      <w:marLeft w:val="0"/>
      <w:marRight w:val="0"/>
      <w:marTop w:val="0"/>
      <w:marBottom w:val="0"/>
      <w:divBdr>
        <w:top w:val="none" w:sz="0" w:space="0" w:color="auto"/>
        <w:left w:val="none" w:sz="0" w:space="0" w:color="auto"/>
        <w:bottom w:val="none" w:sz="0" w:space="0" w:color="auto"/>
        <w:right w:val="none" w:sz="0" w:space="0" w:color="auto"/>
      </w:divBdr>
    </w:div>
    <w:div w:id="1619679620">
      <w:bodyDiv w:val="1"/>
      <w:marLeft w:val="0"/>
      <w:marRight w:val="0"/>
      <w:marTop w:val="0"/>
      <w:marBottom w:val="0"/>
      <w:divBdr>
        <w:top w:val="none" w:sz="0" w:space="0" w:color="auto"/>
        <w:left w:val="none" w:sz="0" w:space="0" w:color="auto"/>
        <w:bottom w:val="none" w:sz="0" w:space="0" w:color="auto"/>
        <w:right w:val="none" w:sz="0" w:space="0" w:color="auto"/>
      </w:divBdr>
    </w:div>
    <w:div w:id="1620146369">
      <w:bodyDiv w:val="1"/>
      <w:marLeft w:val="0"/>
      <w:marRight w:val="0"/>
      <w:marTop w:val="0"/>
      <w:marBottom w:val="0"/>
      <w:divBdr>
        <w:top w:val="none" w:sz="0" w:space="0" w:color="auto"/>
        <w:left w:val="none" w:sz="0" w:space="0" w:color="auto"/>
        <w:bottom w:val="none" w:sz="0" w:space="0" w:color="auto"/>
        <w:right w:val="none" w:sz="0" w:space="0" w:color="auto"/>
      </w:divBdr>
    </w:div>
    <w:div w:id="1621033168">
      <w:bodyDiv w:val="1"/>
      <w:marLeft w:val="0"/>
      <w:marRight w:val="0"/>
      <w:marTop w:val="0"/>
      <w:marBottom w:val="0"/>
      <w:divBdr>
        <w:top w:val="none" w:sz="0" w:space="0" w:color="auto"/>
        <w:left w:val="none" w:sz="0" w:space="0" w:color="auto"/>
        <w:bottom w:val="none" w:sz="0" w:space="0" w:color="auto"/>
        <w:right w:val="none" w:sz="0" w:space="0" w:color="auto"/>
      </w:divBdr>
    </w:div>
    <w:div w:id="1621522817">
      <w:bodyDiv w:val="1"/>
      <w:marLeft w:val="0"/>
      <w:marRight w:val="0"/>
      <w:marTop w:val="0"/>
      <w:marBottom w:val="0"/>
      <w:divBdr>
        <w:top w:val="none" w:sz="0" w:space="0" w:color="auto"/>
        <w:left w:val="none" w:sz="0" w:space="0" w:color="auto"/>
        <w:bottom w:val="none" w:sz="0" w:space="0" w:color="auto"/>
        <w:right w:val="none" w:sz="0" w:space="0" w:color="auto"/>
      </w:divBdr>
    </w:div>
    <w:div w:id="1622570302">
      <w:bodyDiv w:val="1"/>
      <w:marLeft w:val="0"/>
      <w:marRight w:val="0"/>
      <w:marTop w:val="0"/>
      <w:marBottom w:val="0"/>
      <w:divBdr>
        <w:top w:val="none" w:sz="0" w:space="0" w:color="auto"/>
        <w:left w:val="none" w:sz="0" w:space="0" w:color="auto"/>
        <w:bottom w:val="none" w:sz="0" w:space="0" w:color="auto"/>
        <w:right w:val="none" w:sz="0" w:space="0" w:color="auto"/>
      </w:divBdr>
    </w:div>
    <w:div w:id="1622684815">
      <w:bodyDiv w:val="1"/>
      <w:marLeft w:val="0"/>
      <w:marRight w:val="0"/>
      <w:marTop w:val="0"/>
      <w:marBottom w:val="0"/>
      <w:divBdr>
        <w:top w:val="none" w:sz="0" w:space="0" w:color="auto"/>
        <w:left w:val="none" w:sz="0" w:space="0" w:color="auto"/>
        <w:bottom w:val="none" w:sz="0" w:space="0" w:color="auto"/>
        <w:right w:val="none" w:sz="0" w:space="0" w:color="auto"/>
      </w:divBdr>
    </w:div>
    <w:div w:id="1622957531">
      <w:bodyDiv w:val="1"/>
      <w:marLeft w:val="0"/>
      <w:marRight w:val="0"/>
      <w:marTop w:val="0"/>
      <w:marBottom w:val="0"/>
      <w:divBdr>
        <w:top w:val="none" w:sz="0" w:space="0" w:color="auto"/>
        <w:left w:val="none" w:sz="0" w:space="0" w:color="auto"/>
        <w:bottom w:val="none" w:sz="0" w:space="0" w:color="auto"/>
        <w:right w:val="none" w:sz="0" w:space="0" w:color="auto"/>
      </w:divBdr>
      <w:divsChild>
        <w:div w:id="77019575">
          <w:marLeft w:val="0"/>
          <w:marRight w:val="0"/>
          <w:marTop w:val="0"/>
          <w:marBottom w:val="0"/>
          <w:divBdr>
            <w:top w:val="none" w:sz="0" w:space="0" w:color="auto"/>
            <w:left w:val="none" w:sz="0" w:space="0" w:color="auto"/>
            <w:bottom w:val="none" w:sz="0" w:space="0" w:color="auto"/>
            <w:right w:val="none" w:sz="0" w:space="0" w:color="auto"/>
          </w:divBdr>
        </w:div>
        <w:div w:id="134958946">
          <w:marLeft w:val="0"/>
          <w:marRight w:val="0"/>
          <w:marTop w:val="0"/>
          <w:marBottom w:val="0"/>
          <w:divBdr>
            <w:top w:val="none" w:sz="0" w:space="0" w:color="auto"/>
            <w:left w:val="none" w:sz="0" w:space="0" w:color="auto"/>
            <w:bottom w:val="none" w:sz="0" w:space="0" w:color="auto"/>
            <w:right w:val="none" w:sz="0" w:space="0" w:color="auto"/>
          </w:divBdr>
        </w:div>
        <w:div w:id="198933055">
          <w:marLeft w:val="0"/>
          <w:marRight w:val="0"/>
          <w:marTop w:val="0"/>
          <w:marBottom w:val="0"/>
          <w:divBdr>
            <w:top w:val="none" w:sz="0" w:space="0" w:color="auto"/>
            <w:left w:val="none" w:sz="0" w:space="0" w:color="auto"/>
            <w:bottom w:val="none" w:sz="0" w:space="0" w:color="auto"/>
            <w:right w:val="none" w:sz="0" w:space="0" w:color="auto"/>
          </w:divBdr>
        </w:div>
        <w:div w:id="235668086">
          <w:marLeft w:val="0"/>
          <w:marRight w:val="0"/>
          <w:marTop w:val="0"/>
          <w:marBottom w:val="0"/>
          <w:divBdr>
            <w:top w:val="none" w:sz="0" w:space="0" w:color="auto"/>
            <w:left w:val="none" w:sz="0" w:space="0" w:color="auto"/>
            <w:bottom w:val="none" w:sz="0" w:space="0" w:color="auto"/>
            <w:right w:val="none" w:sz="0" w:space="0" w:color="auto"/>
          </w:divBdr>
        </w:div>
        <w:div w:id="268970500">
          <w:marLeft w:val="0"/>
          <w:marRight w:val="0"/>
          <w:marTop w:val="0"/>
          <w:marBottom w:val="0"/>
          <w:divBdr>
            <w:top w:val="none" w:sz="0" w:space="0" w:color="auto"/>
            <w:left w:val="none" w:sz="0" w:space="0" w:color="auto"/>
            <w:bottom w:val="none" w:sz="0" w:space="0" w:color="auto"/>
            <w:right w:val="none" w:sz="0" w:space="0" w:color="auto"/>
          </w:divBdr>
        </w:div>
        <w:div w:id="295986400">
          <w:marLeft w:val="0"/>
          <w:marRight w:val="0"/>
          <w:marTop w:val="0"/>
          <w:marBottom w:val="0"/>
          <w:divBdr>
            <w:top w:val="none" w:sz="0" w:space="0" w:color="auto"/>
            <w:left w:val="none" w:sz="0" w:space="0" w:color="auto"/>
            <w:bottom w:val="none" w:sz="0" w:space="0" w:color="auto"/>
            <w:right w:val="none" w:sz="0" w:space="0" w:color="auto"/>
          </w:divBdr>
        </w:div>
        <w:div w:id="308638127">
          <w:marLeft w:val="0"/>
          <w:marRight w:val="0"/>
          <w:marTop w:val="0"/>
          <w:marBottom w:val="0"/>
          <w:divBdr>
            <w:top w:val="none" w:sz="0" w:space="0" w:color="auto"/>
            <w:left w:val="none" w:sz="0" w:space="0" w:color="auto"/>
            <w:bottom w:val="none" w:sz="0" w:space="0" w:color="auto"/>
            <w:right w:val="none" w:sz="0" w:space="0" w:color="auto"/>
          </w:divBdr>
        </w:div>
        <w:div w:id="308753558">
          <w:marLeft w:val="0"/>
          <w:marRight w:val="0"/>
          <w:marTop w:val="0"/>
          <w:marBottom w:val="0"/>
          <w:divBdr>
            <w:top w:val="none" w:sz="0" w:space="0" w:color="auto"/>
            <w:left w:val="none" w:sz="0" w:space="0" w:color="auto"/>
            <w:bottom w:val="none" w:sz="0" w:space="0" w:color="auto"/>
            <w:right w:val="none" w:sz="0" w:space="0" w:color="auto"/>
          </w:divBdr>
        </w:div>
        <w:div w:id="416295359">
          <w:marLeft w:val="0"/>
          <w:marRight w:val="0"/>
          <w:marTop w:val="0"/>
          <w:marBottom w:val="0"/>
          <w:divBdr>
            <w:top w:val="none" w:sz="0" w:space="0" w:color="auto"/>
            <w:left w:val="none" w:sz="0" w:space="0" w:color="auto"/>
            <w:bottom w:val="none" w:sz="0" w:space="0" w:color="auto"/>
            <w:right w:val="none" w:sz="0" w:space="0" w:color="auto"/>
          </w:divBdr>
        </w:div>
        <w:div w:id="460079685">
          <w:marLeft w:val="0"/>
          <w:marRight w:val="0"/>
          <w:marTop w:val="0"/>
          <w:marBottom w:val="0"/>
          <w:divBdr>
            <w:top w:val="none" w:sz="0" w:space="0" w:color="auto"/>
            <w:left w:val="none" w:sz="0" w:space="0" w:color="auto"/>
            <w:bottom w:val="none" w:sz="0" w:space="0" w:color="auto"/>
            <w:right w:val="none" w:sz="0" w:space="0" w:color="auto"/>
          </w:divBdr>
        </w:div>
        <w:div w:id="461964281">
          <w:marLeft w:val="0"/>
          <w:marRight w:val="0"/>
          <w:marTop w:val="0"/>
          <w:marBottom w:val="0"/>
          <w:divBdr>
            <w:top w:val="none" w:sz="0" w:space="0" w:color="auto"/>
            <w:left w:val="none" w:sz="0" w:space="0" w:color="auto"/>
            <w:bottom w:val="none" w:sz="0" w:space="0" w:color="auto"/>
            <w:right w:val="none" w:sz="0" w:space="0" w:color="auto"/>
          </w:divBdr>
        </w:div>
        <w:div w:id="490372994">
          <w:marLeft w:val="0"/>
          <w:marRight w:val="0"/>
          <w:marTop w:val="0"/>
          <w:marBottom w:val="0"/>
          <w:divBdr>
            <w:top w:val="none" w:sz="0" w:space="0" w:color="auto"/>
            <w:left w:val="none" w:sz="0" w:space="0" w:color="auto"/>
            <w:bottom w:val="none" w:sz="0" w:space="0" w:color="auto"/>
            <w:right w:val="none" w:sz="0" w:space="0" w:color="auto"/>
          </w:divBdr>
        </w:div>
        <w:div w:id="627205919">
          <w:marLeft w:val="0"/>
          <w:marRight w:val="0"/>
          <w:marTop w:val="0"/>
          <w:marBottom w:val="0"/>
          <w:divBdr>
            <w:top w:val="none" w:sz="0" w:space="0" w:color="auto"/>
            <w:left w:val="none" w:sz="0" w:space="0" w:color="auto"/>
            <w:bottom w:val="none" w:sz="0" w:space="0" w:color="auto"/>
            <w:right w:val="none" w:sz="0" w:space="0" w:color="auto"/>
          </w:divBdr>
        </w:div>
        <w:div w:id="639043769">
          <w:marLeft w:val="0"/>
          <w:marRight w:val="0"/>
          <w:marTop w:val="0"/>
          <w:marBottom w:val="0"/>
          <w:divBdr>
            <w:top w:val="none" w:sz="0" w:space="0" w:color="auto"/>
            <w:left w:val="none" w:sz="0" w:space="0" w:color="auto"/>
            <w:bottom w:val="none" w:sz="0" w:space="0" w:color="auto"/>
            <w:right w:val="none" w:sz="0" w:space="0" w:color="auto"/>
          </w:divBdr>
        </w:div>
        <w:div w:id="664209678">
          <w:marLeft w:val="0"/>
          <w:marRight w:val="0"/>
          <w:marTop w:val="0"/>
          <w:marBottom w:val="0"/>
          <w:divBdr>
            <w:top w:val="none" w:sz="0" w:space="0" w:color="auto"/>
            <w:left w:val="none" w:sz="0" w:space="0" w:color="auto"/>
            <w:bottom w:val="none" w:sz="0" w:space="0" w:color="auto"/>
            <w:right w:val="none" w:sz="0" w:space="0" w:color="auto"/>
          </w:divBdr>
        </w:div>
        <w:div w:id="665207792">
          <w:marLeft w:val="0"/>
          <w:marRight w:val="0"/>
          <w:marTop w:val="0"/>
          <w:marBottom w:val="0"/>
          <w:divBdr>
            <w:top w:val="none" w:sz="0" w:space="0" w:color="auto"/>
            <w:left w:val="none" w:sz="0" w:space="0" w:color="auto"/>
            <w:bottom w:val="none" w:sz="0" w:space="0" w:color="auto"/>
            <w:right w:val="none" w:sz="0" w:space="0" w:color="auto"/>
          </w:divBdr>
        </w:div>
        <w:div w:id="678191262">
          <w:marLeft w:val="0"/>
          <w:marRight w:val="0"/>
          <w:marTop w:val="0"/>
          <w:marBottom w:val="0"/>
          <w:divBdr>
            <w:top w:val="none" w:sz="0" w:space="0" w:color="auto"/>
            <w:left w:val="none" w:sz="0" w:space="0" w:color="auto"/>
            <w:bottom w:val="none" w:sz="0" w:space="0" w:color="auto"/>
            <w:right w:val="none" w:sz="0" w:space="0" w:color="auto"/>
          </w:divBdr>
        </w:div>
        <w:div w:id="784622421">
          <w:marLeft w:val="0"/>
          <w:marRight w:val="0"/>
          <w:marTop w:val="0"/>
          <w:marBottom w:val="0"/>
          <w:divBdr>
            <w:top w:val="none" w:sz="0" w:space="0" w:color="auto"/>
            <w:left w:val="none" w:sz="0" w:space="0" w:color="auto"/>
            <w:bottom w:val="none" w:sz="0" w:space="0" w:color="auto"/>
            <w:right w:val="none" w:sz="0" w:space="0" w:color="auto"/>
          </w:divBdr>
        </w:div>
        <w:div w:id="810053297">
          <w:marLeft w:val="0"/>
          <w:marRight w:val="0"/>
          <w:marTop w:val="0"/>
          <w:marBottom w:val="0"/>
          <w:divBdr>
            <w:top w:val="none" w:sz="0" w:space="0" w:color="auto"/>
            <w:left w:val="none" w:sz="0" w:space="0" w:color="auto"/>
            <w:bottom w:val="none" w:sz="0" w:space="0" w:color="auto"/>
            <w:right w:val="none" w:sz="0" w:space="0" w:color="auto"/>
          </w:divBdr>
        </w:div>
        <w:div w:id="889071094">
          <w:marLeft w:val="0"/>
          <w:marRight w:val="0"/>
          <w:marTop w:val="0"/>
          <w:marBottom w:val="0"/>
          <w:divBdr>
            <w:top w:val="none" w:sz="0" w:space="0" w:color="auto"/>
            <w:left w:val="none" w:sz="0" w:space="0" w:color="auto"/>
            <w:bottom w:val="none" w:sz="0" w:space="0" w:color="auto"/>
            <w:right w:val="none" w:sz="0" w:space="0" w:color="auto"/>
          </w:divBdr>
        </w:div>
        <w:div w:id="891892640">
          <w:marLeft w:val="0"/>
          <w:marRight w:val="0"/>
          <w:marTop w:val="0"/>
          <w:marBottom w:val="0"/>
          <w:divBdr>
            <w:top w:val="none" w:sz="0" w:space="0" w:color="auto"/>
            <w:left w:val="none" w:sz="0" w:space="0" w:color="auto"/>
            <w:bottom w:val="none" w:sz="0" w:space="0" w:color="auto"/>
            <w:right w:val="none" w:sz="0" w:space="0" w:color="auto"/>
          </w:divBdr>
        </w:div>
        <w:div w:id="908921979">
          <w:marLeft w:val="0"/>
          <w:marRight w:val="0"/>
          <w:marTop w:val="0"/>
          <w:marBottom w:val="0"/>
          <w:divBdr>
            <w:top w:val="none" w:sz="0" w:space="0" w:color="auto"/>
            <w:left w:val="none" w:sz="0" w:space="0" w:color="auto"/>
            <w:bottom w:val="none" w:sz="0" w:space="0" w:color="auto"/>
            <w:right w:val="none" w:sz="0" w:space="0" w:color="auto"/>
          </w:divBdr>
        </w:div>
        <w:div w:id="944195458">
          <w:marLeft w:val="0"/>
          <w:marRight w:val="0"/>
          <w:marTop w:val="0"/>
          <w:marBottom w:val="0"/>
          <w:divBdr>
            <w:top w:val="none" w:sz="0" w:space="0" w:color="auto"/>
            <w:left w:val="none" w:sz="0" w:space="0" w:color="auto"/>
            <w:bottom w:val="none" w:sz="0" w:space="0" w:color="auto"/>
            <w:right w:val="none" w:sz="0" w:space="0" w:color="auto"/>
          </w:divBdr>
        </w:div>
        <w:div w:id="982780567">
          <w:marLeft w:val="0"/>
          <w:marRight w:val="0"/>
          <w:marTop w:val="0"/>
          <w:marBottom w:val="0"/>
          <w:divBdr>
            <w:top w:val="none" w:sz="0" w:space="0" w:color="auto"/>
            <w:left w:val="none" w:sz="0" w:space="0" w:color="auto"/>
            <w:bottom w:val="none" w:sz="0" w:space="0" w:color="auto"/>
            <w:right w:val="none" w:sz="0" w:space="0" w:color="auto"/>
          </w:divBdr>
        </w:div>
        <w:div w:id="1008601689">
          <w:marLeft w:val="0"/>
          <w:marRight w:val="0"/>
          <w:marTop w:val="0"/>
          <w:marBottom w:val="0"/>
          <w:divBdr>
            <w:top w:val="none" w:sz="0" w:space="0" w:color="auto"/>
            <w:left w:val="none" w:sz="0" w:space="0" w:color="auto"/>
            <w:bottom w:val="none" w:sz="0" w:space="0" w:color="auto"/>
            <w:right w:val="none" w:sz="0" w:space="0" w:color="auto"/>
          </w:divBdr>
        </w:div>
        <w:div w:id="1093863223">
          <w:marLeft w:val="0"/>
          <w:marRight w:val="0"/>
          <w:marTop w:val="0"/>
          <w:marBottom w:val="0"/>
          <w:divBdr>
            <w:top w:val="none" w:sz="0" w:space="0" w:color="auto"/>
            <w:left w:val="none" w:sz="0" w:space="0" w:color="auto"/>
            <w:bottom w:val="none" w:sz="0" w:space="0" w:color="auto"/>
            <w:right w:val="none" w:sz="0" w:space="0" w:color="auto"/>
          </w:divBdr>
        </w:div>
        <w:div w:id="1108164386">
          <w:marLeft w:val="0"/>
          <w:marRight w:val="0"/>
          <w:marTop w:val="0"/>
          <w:marBottom w:val="0"/>
          <w:divBdr>
            <w:top w:val="none" w:sz="0" w:space="0" w:color="auto"/>
            <w:left w:val="none" w:sz="0" w:space="0" w:color="auto"/>
            <w:bottom w:val="none" w:sz="0" w:space="0" w:color="auto"/>
            <w:right w:val="none" w:sz="0" w:space="0" w:color="auto"/>
          </w:divBdr>
        </w:div>
        <w:div w:id="1169558335">
          <w:marLeft w:val="0"/>
          <w:marRight w:val="0"/>
          <w:marTop w:val="0"/>
          <w:marBottom w:val="0"/>
          <w:divBdr>
            <w:top w:val="none" w:sz="0" w:space="0" w:color="auto"/>
            <w:left w:val="none" w:sz="0" w:space="0" w:color="auto"/>
            <w:bottom w:val="none" w:sz="0" w:space="0" w:color="auto"/>
            <w:right w:val="none" w:sz="0" w:space="0" w:color="auto"/>
          </w:divBdr>
        </w:div>
        <w:div w:id="1266231362">
          <w:marLeft w:val="0"/>
          <w:marRight w:val="0"/>
          <w:marTop w:val="0"/>
          <w:marBottom w:val="0"/>
          <w:divBdr>
            <w:top w:val="none" w:sz="0" w:space="0" w:color="auto"/>
            <w:left w:val="none" w:sz="0" w:space="0" w:color="auto"/>
            <w:bottom w:val="none" w:sz="0" w:space="0" w:color="auto"/>
            <w:right w:val="none" w:sz="0" w:space="0" w:color="auto"/>
          </w:divBdr>
        </w:div>
        <w:div w:id="1307055274">
          <w:marLeft w:val="0"/>
          <w:marRight w:val="0"/>
          <w:marTop w:val="0"/>
          <w:marBottom w:val="0"/>
          <w:divBdr>
            <w:top w:val="none" w:sz="0" w:space="0" w:color="auto"/>
            <w:left w:val="none" w:sz="0" w:space="0" w:color="auto"/>
            <w:bottom w:val="none" w:sz="0" w:space="0" w:color="auto"/>
            <w:right w:val="none" w:sz="0" w:space="0" w:color="auto"/>
          </w:divBdr>
        </w:div>
        <w:div w:id="1352101227">
          <w:marLeft w:val="0"/>
          <w:marRight w:val="0"/>
          <w:marTop w:val="0"/>
          <w:marBottom w:val="0"/>
          <w:divBdr>
            <w:top w:val="none" w:sz="0" w:space="0" w:color="auto"/>
            <w:left w:val="none" w:sz="0" w:space="0" w:color="auto"/>
            <w:bottom w:val="none" w:sz="0" w:space="0" w:color="auto"/>
            <w:right w:val="none" w:sz="0" w:space="0" w:color="auto"/>
          </w:divBdr>
        </w:div>
        <w:div w:id="1425686390">
          <w:marLeft w:val="0"/>
          <w:marRight w:val="0"/>
          <w:marTop w:val="0"/>
          <w:marBottom w:val="0"/>
          <w:divBdr>
            <w:top w:val="none" w:sz="0" w:space="0" w:color="auto"/>
            <w:left w:val="none" w:sz="0" w:space="0" w:color="auto"/>
            <w:bottom w:val="none" w:sz="0" w:space="0" w:color="auto"/>
            <w:right w:val="none" w:sz="0" w:space="0" w:color="auto"/>
          </w:divBdr>
        </w:div>
        <w:div w:id="1454983810">
          <w:marLeft w:val="0"/>
          <w:marRight w:val="0"/>
          <w:marTop w:val="0"/>
          <w:marBottom w:val="0"/>
          <w:divBdr>
            <w:top w:val="none" w:sz="0" w:space="0" w:color="auto"/>
            <w:left w:val="none" w:sz="0" w:space="0" w:color="auto"/>
            <w:bottom w:val="none" w:sz="0" w:space="0" w:color="auto"/>
            <w:right w:val="none" w:sz="0" w:space="0" w:color="auto"/>
          </w:divBdr>
        </w:div>
        <w:div w:id="1474374304">
          <w:marLeft w:val="0"/>
          <w:marRight w:val="0"/>
          <w:marTop w:val="0"/>
          <w:marBottom w:val="0"/>
          <w:divBdr>
            <w:top w:val="none" w:sz="0" w:space="0" w:color="auto"/>
            <w:left w:val="none" w:sz="0" w:space="0" w:color="auto"/>
            <w:bottom w:val="none" w:sz="0" w:space="0" w:color="auto"/>
            <w:right w:val="none" w:sz="0" w:space="0" w:color="auto"/>
          </w:divBdr>
        </w:div>
        <w:div w:id="1488982544">
          <w:marLeft w:val="0"/>
          <w:marRight w:val="0"/>
          <w:marTop w:val="0"/>
          <w:marBottom w:val="0"/>
          <w:divBdr>
            <w:top w:val="none" w:sz="0" w:space="0" w:color="auto"/>
            <w:left w:val="none" w:sz="0" w:space="0" w:color="auto"/>
            <w:bottom w:val="none" w:sz="0" w:space="0" w:color="auto"/>
            <w:right w:val="none" w:sz="0" w:space="0" w:color="auto"/>
          </w:divBdr>
        </w:div>
        <w:div w:id="1531726179">
          <w:marLeft w:val="0"/>
          <w:marRight w:val="0"/>
          <w:marTop w:val="0"/>
          <w:marBottom w:val="0"/>
          <w:divBdr>
            <w:top w:val="none" w:sz="0" w:space="0" w:color="auto"/>
            <w:left w:val="none" w:sz="0" w:space="0" w:color="auto"/>
            <w:bottom w:val="none" w:sz="0" w:space="0" w:color="auto"/>
            <w:right w:val="none" w:sz="0" w:space="0" w:color="auto"/>
          </w:divBdr>
        </w:div>
        <w:div w:id="1556161334">
          <w:marLeft w:val="0"/>
          <w:marRight w:val="0"/>
          <w:marTop w:val="0"/>
          <w:marBottom w:val="0"/>
          <w:divBdr>
            <w:top w:val="none" w:sz="0" w:space="0" w:color="auto"/>
            <w:left w:val="none" w:sz="0" w:space="0" w:color="auto"/>
            <w:bottom w:val="none" w:sz="0" w:space="0" w:color="auto"/>
            <w:right w:val="none" w:sz="0" w:space="0" w:color="auto"/>
          </w:divBdr>
        </w:div>
        <w:div w:id="1573007438">
          <w:marLeft w:val="0"/>
          <w:marRight w:val="0"/>
          <w:marTop w:val="0"/>
          <w:marBottom w:val="0"/>
          <w:divBdr>
            <w:top w:val="none" w:sz="0" w:space="0" w:color="auto"/>
            <w:left w:val="none" w:sz="0" w:space="0" w:color="auto"/>
            <w:bottom w:val="none" w:sz="0" w:space="0" w:color="auto"/>
            <w:right w:val="none" w:sz="0" w:space="0" w:color="auto"/>
          </w:divBdr>
        </w:div>
        <w:div w:id="1620528466">
          <w:marLeft w:val="0"/>
          <w:marRight w:val="0"/>
          <w:marTop w:val="0"/>
          <w:marBottom w:val="0"/>
          <w:divBdr>
            <w:top w:val="none" w:sz="0" w:space="0" w:color="auto"/>
            <w:left w:val="none" w:sz="0" w:space="0" w:color="auto"/>
            <w:bottom w:val="none" w:sz="0" w:space="0" w:color="auto"/>
            <w:right w:val="none" w:sz="0" w:space="0" w:color="auto"/>
          </w:divBdr>
        </w:div>
        <w:div w:id="1630895092">
          <w:marLeft w:val="0"/>
          <w:marRight w:val="0"/>
          <w:marTop w:val="0"/>
          <w:marBottom w:val="0"/>
          <w:divBdr>
            <w:top w:val="none" w:sz="0" w:space="0" w:color="auto"/>
            <w:left w:val="none" w:sz="0" w:space="0" w:color="auto"/>
            <w:bottom w:val="none" w:sz="0" w:space="0" w:color="auto"/>
            <w:right w:val="none" w:sz="0" w:space="0" w:color="auto"/>
          </w:divBdr>
        </w:div>
        <w:div w:id="1648971442">
          <w:marLeft w:val="0"/>
          <w:marRight w:val="0"/>
          <w:marTop w:val="0"/>
          <w:marBottom w:val="0"/>
          <w:divBdr>
            <w:top w:val="none" w:sz="0" w:space="0" w:color="auto"/>
            <w:left w:val="none" w:sz="0" w:space="0" w:color="auto"/>
            <w:bottom w:val="none" w:sz="0" w:space="0" w:color="auto"/>
            <w:right w:val="none" w:sz="0" w:space="0" w:color="auto"/>
          </w:divBdr>
        </w:div>
        <w:div w:id="1649824189">
          <w:marLeft w:val="0"/>
          <w:marRight w:val="0"/>
          <w:marTop w:val="0"/>
          <w:marBottom w:val="0"/>
          <w:divBdr>
            <w:top w:val="none" w:sz="0" w:space="0" w:color="auto"/>
            <w:left w:val="none" w:sz="0" w:space="0" w:color="auto"/>
            <w:bottom w:val="none" w:sz="0" w:space="0" w:color="auto"/>
            <w:right w:val="none" w:sz="0" w:space="0" w:color="auto"/>
          </w:divBdr>
        </w:div>
        <w:div w:id="1655646016">
          <w:marLeft w:val="0"/>
          <w:marRight w:val="0"/>
          <w:marTop w:val="0"/>
          <w:marBottom w:val="0"/>
          <w:divBdr>
            <w:top w:val="none" w:sz="0" w:space="0" w:color="auto"/>
            <w:left w:val="none" w:sz="0" w:space="0" w:color="auto"/>
            <w:bottom w:val="none" w:sz="0" w:space="0" w:color="auto"/>
            <w:right w:val="none" w:sz="0" w:space="0" w:color="auto"/>
          </w:divBdr>
        </w:div>
        <w:div w:id="1672025239">
          <w:marLeft w:val="0"/>
          <w:marRight w:val="0"/>
          <w:marTop w:val="0"/>
          <w:marBottom w:val="0"/>
          <w:divBdr>
            <w:top w:val="none" w:sz="0" w:space="0" w:color="auto"/>
            <w:left w:val="none" w:sz="0" w:space="0" w:color="auto"/>
            <w:bottom w:val="none" w:sz="0" w:space="0" w:color="auto"/>
            <w:right w:val="none" w:sz="0" w:space="0" w:color="auto"/>
          </w:divBdr>
        </w:div>
        <w:div w:id="1702901056">
          <w:marLeft w:val="0"/>
          <w:marRight w:val="0"/>
          <w:marTop w:val="0"/>
          <w:marBottom w:val="0"/>
          <w:divBdr>
            <w:top w:val="none" w:sz="0" w:space="0" w:color="auto"/>
            <w:left w:val="none" w:sz="0" w:space="0" w:color="auto"/>
            <w:bottom w:val="none" w:sz="0" w:space="0" w:color="auto"/>
            <w:right w:val="none" w:sz="0" w:space="0" w:color="auto"/>
          </w:divBdr>
        </w:div>
        <w:div w:id="1749032824">
          <w:marLeft w:val="0"/>
          <w:marRight w:val="0"/>
          <w:marTop w:val="0"/>
          <w:marBottom w:val="0"/>
          <w:divBdr>
            <w:top w:val="none" w:sz="0" w:space="0" w:color="auto"/>
            <w:left w:val="none" w:sz="0" w:space="0" w:color="auto"/>
            <w:bottom w:val="none" w:sz="0" w:space="0" w:color="auto"/>
            <w:right w:val="none" w:sz="0" w:space="0" w:color="auto"/>
          </w:divBdr>
        </w:div>
        <w:div w:id="1771122898">
          <w:marLeft w:val="0"/>
          <w:marRight w:val="0"/>
          <w:marTop w:val="0"/>
          <w:marBottom w:val="0"/>
          <w:divBdr>
            <w:top w:val="none" w:sz="0" w:space="0" w:color="auto"/>
            <w:left w:val="none" w:sz="0" w:space="0" w:color="auto"/>
            <w:bottom w:val="none" w:sz="0" w:space="0" w:color="auto"/>
            <w:right w:val="none" w:sz="0" w:space="0" w:color="auto"/>
          </w:divBdr>
        </w:div>
        <w:div w:id="1783960639">
          <w:marLeft w:val="0"/>
          <w:marRight w:val="0"/>
          <w:marTop w:val="0"/>
          <w:marBottom w:val="0"/>
          <w:divBdr>
            <w:top w:val="none" w:sz="0" w:space="0" w:color="auto"/>
            <w:left w:val="none" w:sz="0" w:space="0" w:color="auto"/>
            <w:bottom w:val="none" w:sz="0" w:space="0" w:color="auto"/>
            <w:right w:val="none" w:sz="0" w:space="0" w:color="auto"/>
          </w:divBdr>
        </w:div>
        <w:div w:id="1845436932">
          <w:marLeft w:val="0"/>
          <w:marRight w:val="0"/>
          <w:marTop w:val="0"/>
          <w:marBottom w:val="0"/>
          <w:divBdr>
            <w:top w:val="none" w:sz="0" w:space="0" w:color="auto"/>
            <w:left w:val="none" w:sz="0" w:space="0" w:color="auto"/>
            <w:bottom w:val="none" w:sz="0" w:space="0" w:color="auto"/>
            <w:right w:val="none" w:sz="0" w:space="0" w:color="auto"/>
          </w:divBdr>
        </w:div>
        <w:div w:id="1879849520">
          <w:marLeft w:val="0"/>
          <w:marRight w:val="0"/>
          <w:marTop w:val="0"/>
          <w:marBottom w:val="0"/>
          <w:divBdr>
            <w:top w:val="none" w:sz="0" w:space="0" w:color="auto"/>
            <w:left w:val="none" w:sz="0" w:space="0" w:color="auto"/>
            <w:bottom w:val="none" w:sz="0" w:space="0" w:color="auto"/>
            <w:right w:val="none" w:sz="0" w:space="0" w:color="auto"/>
          </w:divBdr>
        </w:div>
        <w:div w:id="1880167154">
          <w:marLeft w:val="0"/>
          <w:marRight w:val="0"/>
          <w:marTop w:val="0"/>
          <w:marBottom w:val="0"/>
          <w:divBdr>
            <w:top w:val="none" w:sz="0" w:space="0" w:color="auto"/>
            <w:left w:val="none" w:sz="0" w:space="0" w:color="auto"/>
            <w:bottom w:val="none" w:sz="0" w:space="0" w:color="auto"/>
            <w:right w:val="none" w:sz="0" w:space="0" w:color="auto"/>
          </w:divBdr>
        </w:div>
        <w:div w:id="1894385764">
          <w:marLeft w:val="0"/>
          <w:marRight w:val="0"/>
          <w:marTop w:val="0"/>
          <w:marBottom w:val="0"/>
          <w:divBdr>
            <w:top w:val="none" w:sz="0" w:space="0" w:color="auto"/>
            <w:left w:val="none" w:sz="0" w:space="0" w:color="auto"/>
            <w:bottom w:val="none" w:sz="0" w:space="0" w:color="auto"/>
            <w:right w:val="none" w:sz="0" w:space="0" w:color="auto"/>
          </w:divBdr>
        </w:div>
        <w:div w:id="1895769400">
          <w:marLeft w:val="0"/>
          <w:marRight w:val="0"/>
          <w:marTop w:val="0"/>
          <w:marBottom w:val="0"/>
          <w:divBdr>
            <w:top w:val="none" w:sz="0" w:space="0" w:color="auto"/>
            <w:left w:val="none" w:sz="0" w:space="0" w:color="auto"/>
            <w:bottom w:val="none" w:sz="0" w:space="0" w:color="auto"/>
            <w:right w:val="none" w:sz="0" w:space="0" w:color="auto"/>
          </w:divBdr>
        </w:div>
        <w:div w:id="1902935254">
          <w:marLeft w:val="0"/>
          <w:marRight w:val="0"/>
          <w:marTop w:val="0"/>
          <w:marBottom w:val="0"/>
          <w:divBdr>
            <w:top w:val="none" w:sz="0" w:space="0" w:color="auto"/>
            <w:left w:val="none" w:sz="0" w:space="0" w:color="auto"/>
            <w:bottom w:val="none" w:sz="0" w:space="0" w:color="auto"/>
            <w:right w:val="none" w:sz="0" w:space="0" w:color="auto"/>
          </w:divBdr>
        </w:div>
        <w:div w:id="1946766287">
          <w:marLeft w:val="0"/>
          <w:marRight w:val="0"/>
          <w:marTop w:val="0"/>
          <w:marBottom w:val="0"/>
          <w:divBdr>
            <w:top w:val="none" w:sz="0" w:space="0" w:color="auto"/>
            <w:left w:val="none" w:sz="0" w:space="0" w:color="auto"/>
            <w:bottom w:val="none" w:sz="0" w:space="0" w:color="auto"/>
            <w:right w:val="none" w:sz="0" w:space="0" w:color="auto"/>
          </w:divBdr>
        </w:div>
        <w:div w:id="1972638375">
          <w:marLeft w:val="0"/>
          <w:marRight w:val="0"/>
          <w:marTop w:val="0"/>
          <w:marBottom w:val="0"/>
          <w:divBdr>
            <w:top w:val="none" w:sz="0" w:space="0" w:color="auto"/>
            <w:left w:val="none" w:sz="0" w:space="0" w:color="auto"/>
            <w:bottom w:val="none" w:sz="0" w:space="0" w:color="auto"/>
            <w:right w:val="none" w:sz="0" w:space="0" w:color="auto"/>
          </w:divBdr>
        </w:div>
        <w:div w:id="1974630911">
          <w:marLeft w:val="0"/>
          <w:marRight w:val="0"/>
          <w:marTop w:val="0"/>
          <w:marBottom w:val="0"/>
          <w:divBdr>
            <w:top w:val="none" w:sz="0" w:space="0" w:color="auto"/>
            <w:left w:val="none" w:sz="0" w:space="0" w:color="auto"/>
            <w:bottom w:val="none" w:sz="0" w:space="0" w:color="auto"/>
            <w:right w:val="none" w:sz="0" w:space="0" w:color="auto"/>
          </w:divBdr>
        </w:div>
        <w:div w:id="1982271890">
          <w:marLeft w:val="0"/>
          <w:marRight w:val="0"/>
          <w:marTop w:val="0"/>
          <w:marBottom w:val="0"/>
          <w:divBdr>
            <w:top w:val="none" w:sz="0" w:space="0" w:color="auto"/>
            <w:left w:val="none" w:sz="0" w:space="0" w:color="auto"/>
            <w:bottom w:val="none" w:sz="0" w:space="0" w:color="auto"/>
            <w:right w:val="none" w:sz="0" w:space="0" w:color="auto"/>
          </w:divBdr>
        </w:div>
        <w:div w:id="1993366781">
          <w:marLeft w:val="0"/>
          <w:marRight w:val="0"/>
          <w:marTop w:val="0"/>
          <w:marBottom w:val="0"/>
          <w:divBdr>
            <w:top w:val="none" w:sz="0" w:space="0" w:color="auto"/>
            <w:left w:val="none" w:sz="0" w:space="0" w:color="auto"/>
            <w:bottom w:val="none" w:sz="0" w:space="0" w:color="auto"/>
            <w:right w:val="none" w:sz="0" w:space="0" w:color="auto"/>
          </w:divBdr>
        </w:div>
        <w:div w:id="1994798530">
          <w:marLeft w:val="0"/>
          <w:marRight w:val="0"/>
          <w:marTop w:val="0"/>
          <w:marBottom w:val="0"/>
          <w:divBdr>
            <w:top w:val="none" w:sz="0" w:space="0" w:color="auto"/>
            <w:left w:val="none" w:sz="0" w:space="0" w:color="auto"/>
            <w:bottom w:val="none" w:sz="0" w:space="0" w:color="auto"/>
            <w:right w:val="none" w:sz="0" w:space="0" w:color="auto"/>
          </w:divBdr>
        </w:div>
        <w:div w:id="2002351296">
          <w:marLeft w:val="0"/>
          <w:marRight w:val="0"/>
          <w:marTop w:val="0"/>
          <w:marBottom w:val="0"/>
          <w:divBdr>
            <w:top w:val="none" w:sz="0" w:space="0" w:color="auto"/>
            <w:left w:val="none" w:sz="0" w:space="0" w:color="auto"/>
            <w:bottom w:val="none" w:sz="0" w:space="0" w:color="auto"/>
            <w:right w:val="none" w:sz="0" w:space="0" w:color="auto"/>
          </w:divBdr>
        </w:div>
        <w:div w:id="2002419587">
          <w:marLeft w:val="0"/>
          <w:marRight w:val="0"/>
          <w:marTop w:val="0"/>
          <w:marBottom w:val="0"/>
          <w:divBdr>
            <w:top w:val="none" w:sz="0" w:space="0" w:color="auto"/>
            <w:left w:val="none" w:sz="0" w:space="0" w:color="auto"/>
            <w:bottom w:val="none" w:sz="0" w:space="0" w:color="auto"/>
            <w:right w:val="none" w:sz="0" w:space="0" w:color="auto"/>
          </w:divBdr>
        </w:div>
        <w:div w:id="2009093431">
          <w:marLeft w:val="0"/>
          <w:marRight w:val="0"/>
          <w:marTop w:val="0"/>
          <w:marBottom w:val="0"/>
          <w:divBdr>
            <w:top w:val="none" w:sz="0" w:space="0" w:color="auto"/>
            <w:left w:val="none" w:sz="0" w:space="0" w:color="auto"/>
            <w:bottom w:val="none" w:sz="0" w:space="0" w:color="auto"/>
            <w:right w:val="none" w:sz="0" w:space="0" w:color="auto"/>
          </w:divBdr>
        </w:div>
        <w:div w:id="2020615890">
          <w:marLeft w:val="0"/>
          <w:marRight w:val="0"/>
          <w:marTop w:val="0"/>
          <w:marBottom w:val="0"/>
          <w:divBdr>
            <w:top w:val="none" w:sz="0" w:space="0" w:color="auto"/>
            <w:left w:val="none" w:sz="0" w:space="0" w:color="auto"/>
            <w:bottom w:val="none" w:sz="0" w:space="0" w:color="auto"/>
            <w:right w:val="none" w:sz="0" w:space="0" w:color="auto"/>
          </w:divBdr>
        </w:div>
        <w:div w:id="2045867132">
          <w:marLeft w:val="0"/>
          <w:marRight w:val="0"/>
          <w:marTop w:val="0"/>
          <w:marBottom w:val="0"/>
          <w:divBdr>
            <w:top w:val="none" w:sz="0" w:space="0" w:color="auto"/>
            <w:left w:val="none" w:sz="0" w:space="0" w:color="auto"/>
            <w:bottom w:val="none" w:sz="0" w:space="0" w:color="auto"/>
            <w:right w:val="none" w:sz="0" w:space="0" w:color="auto"/>
          </w:divBdr>
        </w:div>
        <w:div w:id="2049134734">
          <w:marLeft w:val="0"/>
          <w:marRight w:val="0"/>
          <w:marTop w:val="0"/>
          <w:marBottom w:val="0"/>
          <w:divBdr>
            <w:top w:val="none" w:sz="0" w:space="0" w:color="auto"/>
            <w:left w:val="none" w:sz="0" w:space="0" w:color="auto"/>
            <w:bottom w:val="none" w:sz="0" w:space="0" w:color="auto"/>
            <w:right w:val="none" w:sz="0" w:space="0" w:color="auto"/>
          </w:divBdr>
        </w:div>
        <w:div w:id="2069841473">
          <w:marLeft w:val="0"/>
          <w:marRight w:val="0"/>
          <w:marTop w:val="0"/>
          <w:marBottom w:val="0"/>
          <w:divBdr>
            <w:top w:val="none" w:sz="0" w:space="0" w:color="auto"/>
            <w:left w:val="none" w:sz="0" w:space="0" w:color="auto"/>
            <w:bottom w:val="none" w:sz="0" w:space="0" w:color="auto"/>
            <w:right w:val="none" w:sz="0" w:space="0" w:color="auto"/>
          </w:divBdr>
        </w:div>
        <w:div w:id="2111194845">
          <w:marLeft w:val="0"/>
          <w:marRight w:val="0"/>
          <w:marTop w:val="0"/>
          <w:marBottom w:val="0"/>
          <w:divBdr>
            <w:top w:val="none" w:sz="0" w:space="0" w:color="auto"/>
            <w:left w:val="none" w:sz="0" w:space="0" w:color="auto"/>
            <w:bottom w:val="none" w:sz="0" w:space="0" w:color="auto"/>
            <w:right w:val="none" w:sz="0" w:space="0" w:color="auto"/>
          </w:divBdr>
        </w:div>
        <w:div w:id="2130970360">
          <w:marLeft w:val="0"/>
          <w:marRight w:val="0"/>
          <w:marTop w:val="0"/>
          <w:marBottom w:val="0"/>
          <w:divBdr>
            <w:top w:val="none" w:sz="0" w:space="0" w:color="auto"/>
            <w:left w:val="none" w:sz="0" w:space="0" w:color="auto"/>
            <w:bottom w:val="none" w:sz="0" w:space="0" w:color="auto"/>
            <w:right w:val="none" w:sz="0" w:space="0" w:color="auto"/>
          </w:divBdr>
        </w:div>
        <w:div w:id="2136020366">
          <w:marLeft w:val="0"/>
          <w:marRight w:val="0"/>
          <w:marTop w:val="0"/>
          <w:marBottom w:val="0"/>
          <w:divBdr>
            <w:top w:val="none" w:sz="0" w:space="0" w:color="auto"/>
            <w:left w:val="none" w:sz="0" w:space="0" w:color="auto"/>
            <w:bottom w:val="none" w:sz="0" w:space="0" w:color="auto"/>
            <w:right w:val="none" w:sz="0" w:space="0" w:color="auto"/>
          </w:divBdr>
        </w:div>
      </w:divsChild>
    </w:div>
    <w:div w:id="1624070234">
      <w:bodyDiv w:val="1"/>
      <w:marLeft w:val="0"/>
      <w:marRight w:val="0"/>
      <w:marTop w:val="0"/>
      <w:marBottom w:val="0"/>
      <w:divBdr>
        <w:top w:val="none" w:sz="0" w:space="0" w:color="auto"/>
        <w:left w:val="none" w:sz="0" w:space="0" w:color="auto"/>
        <w:bottom w:val="none" w:sz="0" w:space="0" w:color="auto"/>
        <w:right w:val="none" w:sz="0" w:space="0" w:color="auto"/>
      </w:divBdr>
    </w:div>
    <w:div w:id="1625427771">
      <w:bodyDiv w:val="1"/>
      <w:marLeft w:val="0"/>
      <w:marRight w:val="0"/>
      <w:marTop w:val="0"/>
      <w:marBottom w:val="0"/>
      <w:divBdr>
        <w:top w:val="none" w:sz="0" w:space="0" w:color="auto"/>
        <w:left w:val="none" w:sz="0" w:space="0" w:color="auto"/>
        <w:bottom w:val="none" w:sz="0" w:space="0" w:color="auto"/>
        <w:right w:val="none" w:sz="0" w:space="0" w:color="auto"/>
      </w:divBdr>
    </w:div>
    <w:div w:id="1625884942">
      <w:bodyDiv w:val="1"/>
      <w:marLeft w:val="0"/>
      <w:marRight w:val="0"/>
      <w:marTop w:val="0"/>
      <w:marBottom w:val="0"/>
      <w:divBdr>
        <w:top w:val="none" w:sz="0" w:space="0" w:color="auto"/>
        <w:left w:val="none" w:sz="0" w:space="0" w:color="auto"/>
        <w:bottom w:val="none" w:sz="0" w:space="0" w:color="auto"/>
        <w:right w:val="none" w:sz="0" w:space="0" w:color="auto"/>
      </w:divBdr>
    </w:div>
    <w:div w:id="1626160848">
      <w:bodyDiv w:val="1"/>
      <w:marLeft w:val="0"/>
      <w:marRight w:val="0"/>
      <w:marTop w:val="0"/>
      <w:marBottom w:val="0"/>
      <w:divBdr>
        <w:top w:val="none" w:sz="0" w:space="0" w:color="auto"/>
        <w:left w:val="none" w:sz="0" w:space="0" w:color="auto"/>
        <w:bottom w:val="none" w:sz="0" w:space="0" w:color="auto"/>
        <w:right w:val="none" w:sz="0" w:space="0" w:color="auto"/>
      </w:divBdr>
    </w:div>
    <w:div w:id="1628588914">
      <w:bodyDiv w:val="1"/>
      <w:marLeft w:val="0"/>
      <w:marRight w:val="0"/>
      <w:marTop w:val="0"/>
      <w:marBottom w:val="0"/>
      <w:divBdr>
        <w:top w:val="none" w:sz="0" w:space="0" w:color="auto"/>
        <w:left w:val="none" w:sz="0" w:space="0" w:color="auto"/>
        <w:bottom w:val="none" w:sz="0" w:space="0" w:color="auto"/>
        <w:right w:val="none" w:sz="0" w:space="0" w:color="auto"/>
      </w:divBdr>
    </w:div>
    <w:div w:id="1629974668">
      <w:bodyDiv w:val="1"/>
      <w:marLeft w:val="0"/>
      <w:marRight w:val="0"/>
      <w:marTop w:val="0"/>
      <w:marBottom w:val="0"/>
      <w:divBdr>
        <w:top w:val="none" w:sz="0" w:space="0" w:color="auto"/>
        <w:left w:val="none" w:sz="0" w:space="0" w:color="auto"/>
        <w:bottom w:val="none" w:sz="0" w:space="0" w:color="auto"/>
        <w:right w:val="none" w:sz="0" w:space="0" w:color="auto"/>
      </w:divBdr>
    </w:div>
    <w:div w:id="1631665059">
      <w:bodyDiv w:val="1"/>
      <w:marLeft w:val="0"/>
      <w:marRight w:val="0"/>
      <w:marTop w:val="0"/>
      <w:marBottom w:val="0"/>
      <w:divBdr>
        <w:top w:val="none" w:sz="0" w:space="0" w:color="auto"/>
        <w:left w:val="none" w:sz="0" w:space="0" w:color="auto"/>
        <w:bottom w:val="none" w:sz="0" w:space="0" w:color="auto"/>
        <w:right w:val="none" w:sz="0" w:space="0" w:color="auto"/>
      </w:divBdr>
    </w:div>
    <w:div w:id="1632636851">
      <w:bodyDiv w:val="1"/>
      <w:marLeft w:val="0"/>
      <w:marRight w:val="0"/>
      <w:marTop w:val="0"/>
      <w:marBottom w:val="0"/>
      <w:divBdr>
        <w:top w:val="none" w:sz="0" w:space="0" w:color="auto"/>
        <w:left w:val="none" w:sz="0" w:space="0" w:color="auto"/>
        <w:bottom w:val="none" w:sz="0" w:space="0" w:color="auto"/>
        <w:right w:val="none" w:sz="0" w:space="0" w:color="auto"/>
      </w:divBdr>
    </w:div>
    <w:div w:id="1633290214">
      <w:bodyDiv w:val="1"/>
      <w:marLeft w:val="0"/>
      <w:marRight w:val="0"/>
      <w:marTop w:val="0"/>
      <w:marBottom w:val="0"/>
      <w:divBdr>
        <w:top w:val="none" w:sz="0" w:space="0" w:color="auto"/>
        <w:left w:val="none" w:sz="0" w:space="0" w:color="auto"/>
        <w:bottom w:val="none" w:sz="0" w:space="0" w:color="auto"/>
        <w:right w:val="none" w:sz="0" w:space="0" w:color="auto"/>
      </w:divBdr>
    </w:div>
    <w:div w:id="1634023978">
      <w:bodyDiv w:val="1"/>
      <w:marLeft w:val="0"/>
      <w:marRight w:val="0"/>
      <w:marTop w:val="0"/>
      <w:marBottom w:val="0"/>
      <w:divBdr>
        <w:top w:val="none" w:sz="0" w:space="0" w:color="auto"/>
        <w:left w:val="none" w:sz="0" w:space="0" w:color="auto"/>
        <w:bottom w:val="none" w:sz="0" w:space="0" w:color="auto"/>
        <w:right w:val="none" w:sz="0" w:space="0" w:color="auto"/>
      </w:divBdr>
    </w:div>
    <w:div w:id="1635058759">
      <w:bodyDiv w:val="1"/>
      <w:marLeft w:val="0"/>
      <w:marRight w:val="0"/>
      <w:marTop w:val="0"/>
      <w:marBottom w:val="0"/>
      <w:divBdr>
        <w:top w:val="none" w:sz="0" w:space="0" w:color="auto"/>
        <w:left w:val="none" w:sz="0" w:space="0" w:color="auto"/>
        <w:bottom w:val="none" w:sz="0" w:space="0" w:color="auto"/>
        <w:right w:val="none" w:sz="0" w:space="0" w:color="auto"/>
      </w:divBdr>
    </w:div>
    <w:div w:id="1635326315">
      <w:bodyDiv w:val="1"/>
      <w:marLeft w:val="0"/>
      <w:marRight w:val="0"/>
      <w:marTop w:val="0"/>
      <w:marBottom w:val="0"/>
      <w:divBdr>
        <w:top w:val="none" w:sz="0" w:space="0" w:color="auto"/>
        <w:left w:val="none" w:sz="0" w:space="0" w:color="auto"/>
        <w:bottom w:val="none" w:sz="0" w:space="0" w:color="auto"/>
        <w:right w:val="none" w:sz="0" w:space="0" w:color="auto"/>
      </w:divBdr>
    </w:div>
    <w:div w:id="1636830693">
      <w:bodyDiv w:val="1"/>
      <w:marLeft w:val="0"/>
      <w:marRight w:val="0"/>
      <w:marTop w:val="0"/>
      <w:marBottom w:val="0"/>
      <w:divBdr>
        <w:top w:val="none" w:sz="0" w:space="0" w:color="auto"/>
        <w:left w:val="none" w:sz="0" w:space="0" w:color="auto"/>
        <w:bottom w:val="none" w:sz="0" w:space="0" w:color="auto"/>
        <w:right w:val="none" w:sz="0" w:space="0" w:color="auto"/>
      </w:divBdr>
    </w:div>
    <w:div w:id="1636831201">
      <w:bodyDiv w:val="1"/>
      <w:marLeft w:val="0"/>
      <w:marRight w:val="0"/>
      <w:marTop w:val="0"/>
      <w:marBottom w:val="0"/>
      <w:divBdr>
        <w:top w:val="none" w:sz="0" w:space="0" w:color="auto"/>
        <w:left w:val="none" w:sz="0" w:space="0" w:color="auto"/>
        <w:bottom w:val="none" w:sz="0" w:space="0" w:color="auto"/>
        <w:right w:val="none" w:sz="0" w:space="0" w:color="auto"/>
      </w:divBdr>
    </w:div>
    <w:div w:id="1636980600">
      <w:bodyDiv w:val="1"/>
      <w:marLeft w:val="0"/>
      <w:marRight w:val="0"/>
      <w:marTop w:val="0"/>
      <w:marBottom w:val="0"/>
      <w:divBdr>
        <w:top w:val="none" w:sz="0" w:space="0" w:color="auto"/>
        <w:left w:val="none" w:sz="0" w:space="0" w:color="auto"/>
        <w:bottom w:val="none" w:sz="0" w:space="0" w:color="auto"/>
        <w:right w:val="none" w:sz="0" w:space="0" w:color="auto"/>
      </w:divBdr>
    </w:div>
    <w:div w:id="1637837522">
      <w:bodyDiv w:val="1"/>
      <w:marLeft w:val="0"/>
      <w:marRight w:val="0"/>
      <w:marTop w:val="0"/>
      <w:marBottom w:val="0"/>
      <w:divBdr>
        <w:top w:val="none" w:sz="0" w:space="0" w:color="auto"/>
        <w:left w:val="none" w:sz="0" w:space="0" w:color="auto"/>
        <w:bottom w:val="none" w:sz="0" w:space="0" w:color="auto"/>
        <w:right w:val="none" w:sz="0" w:space="0" w:color="auto"/>
      </w:divBdr>
    </w:div>
    <w:div w:id="1638606827">
      <w:bodyDiv w:val="1"/>
      <w:marLeft w:val="0"/>
      <w:marRight w:val="0"/>
      <w:marTop w:val="0"/>
      <w:marBottom w:val="0"/>
      <w:divBdr>
        <w:top w:val="none" w:sz="0" w:space="0" w:color="auto"/>
        <w:left w:val="none" w:sz="0" w:space="0" w:color="auto"/>
        <w:bottom w:val="none" w:sz="0" w:space="0" w:color="auto"/>
        <w:right w:val="none" w:sz="0" w:space="0" w:color="auto"/>
      </w:divBdr>
    </w:div>
    <w:div w:id="1638608754">
      <w:bodyDiv w:val="1"/>
      <w:marLeft w:val="0"/>
      <w:marRight w:val="0"/>
      <w:marTop w:val="0"/>
      <w:marBottom w:val="0"/>
      <w:divBdr>
        <w:top w:val="none" w:sz="0" w:space="0" w:color="auto"/>
        <w:left w:val="none" w:sz="0" w:space="0" w:color="auto"/>
        <w:bottom w:val="none" w:sz="0" w:space="0" w:color="auto"/>
        <w:right w:val="none" w:sz="0" w:space="0" w:color="auto"/>
      </w:divBdr>
    </w:div>
    <w:div w:id="1639338693">
      <w:bodyDiv w:val="1"/>
      <w:marLeft w:val="0"/>
      <w:marRight w:val="0"/>
      <w:marTop w:val="0"/>
      <w:marBottom w:val="0"/>
      <w:divBdr>
        <w:top w:val="none" w:sz="0" w:space="0" w:color="auto"/>
        <w:left w:val="none" w:sz="0" w:space="0" w:color="auto"/>
        <w:bottom w:val="none" w:sz="0" w:space="0" w:color="auto"/>
        <w:right w:val="none" w:sz="0" w:space="0" w:color="auto"/>
      </w:divBdr>
    </w:div>
    <w:div w:id="1640375367">
      <w:bodyDiv w:val="1"/>
      <w:marLeft w:val="0"/>
      <w:marRight w:val="0"/>
      <w:marTop w:val="0"/>
      <w:marBottom w:val="0"/>
      <w:divBdr>
        <w:top w:val="none" w:sz="0" w:space="0" w:color="auto"/>
        <w:left w:val="none" w:sz="0" w:space="0" w:color="auto"/>
        <w:bottom w:val="none" w:sz="0" w:space="0" w:color="auto"/>
        <w:right w:val="none" w:sz="0" w:space="0" w:color="auto"/>
      </w:divBdr>
    </w:div>
    <w:div w:id="1640383283">
      <w:bodyDiv w:val="1"/>
      <w:marLeft w:val="0"/>
      <w:marRight w:val="0"/>
      <w:marTop w:val="0"/>
      <w:marBottom w:val="0"/>
      <w:divBdr>
        <w:top w:val="none" w:sz="0" w:space="0" w:color="auto"/>
        <w:left w:val="none" w:sz="0" w:space="0" w:color="auto"/>
        <w:bottom w:val="none" w:sz="0" w:space="0" w:color="auto"/>
        <w:right w:val="none" w:sz="0" w:space="0" w:color="auto"/>
      </w:divBdr>
    </w:div>
    <w:div w:id="1640455260">
      <w:bodyDiv w:val="1"/>
      <w:marLeft w:val="0"/>
      <w:marRight w:val="0"/>
      <w:marTop w:val="0"/>
      <w:marBottom w:val="0"/>
      <w:divBdr>
        <w:top w:val="none" w:sz="0" w:space="0" w:color="auto"/>
        <w:left w:val="none" w:sz="0" w:space="0" w:color="auto"/>
        <w:bottom w:val="none" w:sz="0" w:space="0" w:color="auto"/>
        <w:right w:val="none" w:sz="0" w:space="0" w:color="auto"/>
      </w:divBdr>
    </w:div>
    <w:div w:id="1640529546">
      <w:bodyDiv w:val="1"/>
      <w:marLeft w:val="0"/>
      <w:marRight w:val="0"/>
      <w:marTop w:val="0"/>
      <w:marBottom w:val="0"/>
      <w:divBdr>
        <w:top w:val="none" w:sz="0" w:space="0" w:color="auto"/>
        <w:left w:val="none" w:sz="0" w:space="0" w:color="auto"/>
        <w:bottom w:val="none" w:sz="0" w:space="0" w:color="auto"/>
        <w:right w:val="none" w:sz="0" w:space="0" w:color="auto"/>
      </w:divBdr>
    </w:div>
    <w:div w:id="1640839204">
      <w:bodyDiv w:val="1"/>
      <w:marLeft w:val="0"/>
      <w:marRight w:val="0"/>
      <w:marTop w:val="0"/>
      <w:marBottom w:val="0"/>
      <w:divBdr>
        <w:top w:val="none" w:sz="0" w:space="0" w:color="auto"/>
        <w:left w:val="none" w:sz="0" w:space="0" w:color="auto"/>
        <w:bottom w:val="none" w:sz="0" w:space="0" w:color="auto"/>
        <w:right w:val="none" w:sz="0" w:space="0" w:color="auto"/>
      </w:divBdr>
    </w:div>
    <w:div w:id="1641035910">
      <w:bodyDiv w:val="1"/>
      <w:marLeft w:val="0"/>
      <w:marRight w:val="0"/>
      <w:marTop w:val="0"/>
      <w:marBottom w:val="0"/>
      <w:divBdr>
        <w:top w:val="none" w:sz="0" w:space="0" w:color="auto"/>
        <w:left w:val="none" w:sz="0" w:space="0" w:color="auto"/>
        <w:bottom w:val="none" w:sz="0" w:space="0" w:color="auto"/>
        <w:right w:val="none" w:sz="0" w:space="0" w:color="auto"/>
      </w:divBdr>
    </w:div>
    <w:div w:id="1641685973">
      <w:bodyDiv w:val="1"/>
      <w:marLeft w:val="0"/>
      <w:marRight w:val="0"/>
      <w:marTop w:val="0"/>
      <w:marBottom w:val="0"/>
      <w:divBdr>
        <w:top w:val="none" w:sz="0" w:space="0" w:color="auto"/>
        <w:left w:val="none" w:sz="0" w:space="0" w:color="auto"/>
        <w:bottom w:val="none" w:sz="0" w:space="0" w:color="auto"/>
        <w:right w:val="none" w:sz="0" w:space="0" w:color="auto"/>
      </w:divBdr>
    </w:div>
    <w:div w:id="1642735813">
      <w:bodyDiv w:val="1"/>
      <w:marLeft w:val="0"/>
      <w:marRight w:val="0"/>
      <w:marTop w:val="0"/>
      <w:marBottom w:val="0"/>
      <w:divBdr>
        <w:top w:val="none" w:sz="0" w:space="0" w:color="auto"/>
        <w:left w:val="none" w:sz="0" w:space="0" w:color="auto"/>
        <w:bottom w:val="none" w:sz="0" w:space="0" w:color="auto"/>
        <w:right w:val="none" w:sz="0" w:space="0" w:color="auto"/>
      </w:divBdr>
    </w:div>
    <w:div w:id="1642882835">
      <w:bodyDiv w:val="1"/>
      <w:marLeft w:val="0"/>
      <w:marRight w:val="0"/>
      <w:marTop w:val="0"/>
      <w:marBottom w:val="0"/>
      <w:divBdr>
        <w:top w:val="none" w:sz="0" w:space="0" w:color="auto"/>
        <w:left w:val="none" w:sz="0" w:space="0" w:color="auto"/>
        <w:bottom w:val="none" w:sz="0" w:space="0" w:color="auto"/>
        <w:right w:val="none" w:sz="0" w:space="0" w:color="auto"/>
      </w:divBdr>
    </w:div>
    <w:div w:id="1643654381">
      <w:bodyDiv w:val="1"/>
      <w:marLeft w:val="0"/>
      <w:marRight w:val="0"/>
      <w:marTop w:val="0"/>
      <w:marBottom w:val="0"/>
      <w:divBdr>
        <w:top w:val="none" w:sz="0" w:space="0" w:color="auto"/>
        <w:left w:val="none" w:sz="0" w:space="0" w:color="auto"/>
        <w:bottom w:val="none" w:sz="0" w:space="0" w:color="auto"/>
        <w:right w:val="none" w:sz="0" w:space="0" w:color="auto"/>
      </w:divBdr>
    </w:div>
    <w:div w:id="1645697697">
      <w:bodyDiv w:val="1"/>
      <w:marLeft w:val="0"/>
      <w:marRight w:val="0"/>
      <w:marTop w:val="0"/>
      <w:marBottom w:val="0"/>
      <w:divBdr>
        <w:top w:val="none" w:sz="0" w:space="0" w:color="auto"/>
        <w:left w:val="none" w:sz="0" w:space="0" w:color="auto"/>
        <w:bottom w:val="none" w:sz="0" w:space="0" w:color="auto"/>
        <w:right w:val="none" w:sz="0" w:space="0" w:color="auto"/>
      </w:divBdr>
    </w:div>
    <w:div w:id="1645768938">
      <w:bodyDiv w:val="1"/>
      <w:marLeft w:val="0"/>
      <w:marRight w:val="0"/>
      <w:marTop w:val="0"/>
      <w:marBottom w:val="0"/>
      <w:divBdr>
        <w:top w:val="none" w:sz="0" w:space="0" w:color="auto"/>
        <w:left w:val="none" w:sz="0" w:space="0" w:color="auto"/>
        <w:bottom w:val="none" w:sz="0" w:space="0" w:color="auto"/>
        <w:right w:val="none" w:sz="0" w:space="0" w:color="auto"/>
      </w:divBdr>
    </w:div>
    <w:div w:id="1646085484">
      <w:bodyDiv w:val="1"/>
      <w:marLeft w:val="0"/>
      <w:marRight w:val="0"/>
      <w:marTop w:val="0"/>
      <w:marBottom w:val="0"/>
      <w:divBdr>
        <w:top w:val="none" w:sz="0" w:space="0" w:color="auto"/>
        <w:left w:val="none" w:sz="0" w:space="0" w:color="auto"/>
        <w:bottom w:val="none" w:sz="0" w:space="0" w:color="auto"/>
        <w:right w:val="none" w:sz="0" w:space="0" w:color="auto"/>
      </w:divBdr>
    </w:div>
    <w:div w:id="1646277115">
      <w:bodyDiv w:val="1"/>
      <w:marLeft w:val="0"/>
      <w:marRight w:val="0"/>
      <w:marTop w:val="0"/>
      <w:marBottom w:val="0"/>
      <w:divBdr>
        <w:top w:val="none" w:sz="0" w:space="0" w:color="auto"/>
        <w:left w:val="none" w:sz="0" w:space="0" w:color="auto"/>
        <w:bottom w:val="none" w:sz="0" w:space="0" w:color="auto"/>
        <w:right w:val="none" w:sz="0" w:space="0" w:color="auto"/>
      </w:divBdr>
    </w:div>
    <w:div w:id="1647510072">
      <w:bodyDiv w:val="1"/>
      <w:marLeft w:val="0"/>
      <w:marRight w:val="0"/>
      <w:marTop w:val="0"/>
      <w:marBottom w:val="0"/>
      <w:divBdr>
        <w:top w:val="none" w:sz="0" w:space="0" w:color="auto"/>
        <w:left w:val="none" w:sz="0" w:space="0" w:color="auto"/>
        <w:bottom w:val="none" w:sz="0" w:space="0" w:color="auto"/>
        <w:right w:val="none" w:sz="0" w:space="0" w:color="auto"/>
      </w:divBdr>
      <w:divsChild>
        <w:div w:id="98838752">
          <w:marLeft w:val="0"/>
          <w:marRight w:val="0"/>
          <w:marTop w:val="0"/>
          <w:marBottom w:val="0"/>
          <w:divBdr>
            <w:top w:val="none" w:sz="0" w:space="0" w:color="auto"/>
            <w:left w:val="none" w:sz="0" w:space="0" w:color="auto"/>
            <w:bottom w:val="none" w:sz="0" w:space="0" w:color="auto"/>
            <w:right w:val="none" w:sz="0" w:space="0" w:color="auto"/>
          </w:divBdr>
        </w:div>
        <w:div w:id="288172514">
          <w:marLeft w:val="0"/>
          <w:marRight w:val="0"/>
          <w:marTop w:val="0"/>
          <w:marBottom w:val="0"/>
          <w:divBdr>
            <w:top w:val="none" w:sz="0" w:space="0" w:color="auto"/>
            <w:left w:val="none" w:sz="0" w:space="0" w:color="auto"/>
            <w:bottom w:val="none" w:sz="0" w:space="0" w:color="auto"/>
            <w:right w:val="none" w:sz="0" w:space="0" w:color="auto"/>
          </w:divBdr>
        </w:div>
        <w:div w:id="457187410">
          <w:marLeft w:val="0"/>
          <w:marRight w:val="0"/>
          <w:marTop w:val="0"/>
          <w:marBottom w:val="0"/>
          <w:divBdr>
            <w:top w:val="none" w:sz="0" w:space="0" w:color="auto"/>
            <w:left w:val="none" w:sz="0" w:space="0" w:color="auto"/>
            <w:bottom w:val="none" w:sz="0" w:space="0" w:color="auto"/>
            <w:right w:val="none" w:sz="0" w:space="0" w:color="auto"/>
          </w:divBdr>
        </w:div>
        <w:div w:id="607280379">
          <w:marLeft w:val="0"/>
          <w:marRight w:val="0"/>
          <w:marTop w:val="0"/>
          <w:marBottom w:val="0"/>
          <w:divBdr>
            <w:top w:val="none" w:sz="0" w:space="0" w:color="auto"/>
            <w:left w:val="none" w:sz="0" w:space="0" w:color="auto"/>
            <w:bottom w:val="none" w:sz="0" w:space="0" w:color="auto"/>
            <w:right w:val="none" w:sz="0" w:space="0" w:color="auto"/>
          </w:divBdr>
        </w:div>
        <w:div w:id="615525282">
          <w:marLeft w:val="0"/>
          <w:marRight w:val="0"/>
          <w:marTop w:val="0"/>
          <w:marBottom w:val="0"/>
          <w:divBdr>
            <w:top w:val="none" w:sz="0" w:space="0" w:color="auto"/>
            <w:left w:val="none" w:sz="0" w:space="0" w:color="auto"/>
            <w:bottom w:val="none" w:sz="0" w:space="0" w:color="auto"/>
            <w:right w:val="none" w:sz="0" w:space="0" w:color="auto"/>
          </w:divBdr>
        </w:div>
        <w:div w:id="708460271">
          <w:marLeft w:val="0"/>
          <w:marRight w:val="0"/>
          <w:marTop w:val="0"/>
          <w:marBottom w:val="0"/>
          <w:divBdr>
            <w:top w:val="none" w:sz="0" w:space="0" w:color="auto"/>
            <w:left w:val="none" w:sz="0" w:space="0" w:color="auto"/>
            <w:bottom w:val="none" w:sz="0" w:space="0" w:color="auto"/>
            <w:right w:val="none" w:sz="0" w:space="0" w:color="auto"/>
          </w:divBdr>
        </w:div>
        <w:div w:id="744378629">
          <w:marLeft w:val="0"/>
          <w:marRight w:val="0"/>
          <w:marTop w:val="0"/>
          <w:marBottom w:val="0"/>
          <w:divBdr>
            <w:top w:val="none" w:sz="0" w:space="0" w:color="auto"/>
            <w:left w:val="none" w:sz="0" w:space="0" w:color="auto"/>
            <w:bottom w:val="none" w:sz="0" w:space="0" w:color="auto"/>
            <w:right w:val="none" w:sz="0" w:space="0" w:color="auto"/>
          </w:divBdr>
        </w:div>
        <w:div w:id="749280219">
          <w:marLeft w:val="0"/>
          <w:marRight w:val="0"/>
          <w:marTop w:val="0"/>
          <w:marBottom w:val="0"/>
          <w:divBdr>
            <w:top w:val="none" w:sz="0" w:space="0" w:color="auto"/>
            <w:left w:val="none" w:sz="0" w:space="0" w:color="auto"/>
            <w:bottom w:val="none" w:sz="0" w:space="0" w:color="auto"/>
            <w:right w:val="none" w:sz="0" w:space="0" w:color="auto"/>
          </w:divBdr>
        </w:div>
        <w:div w:id="997266294">
          <w:marLeft w:val="0"/>
          <w:marRight w:val="0"/>
          <w:marTop w:val="0"/>
          <w:marBottom w:val="0"/>
          <w:divBdr>
            <w:top w:val="none" w:sz="0" w:space="0" w:color="auto"/>
            <w:left w:val="none" w:sz="0" w:space="0" w:color="auto"/>
            <w:bottom w:val="none" w:sz="0" w:space="0" w:color="auto"/>
            <w:right w:val="none" w:sz="0" w:space="0" w:color="auto"/>
          </w:divBdr>
        </w:div>
        <w:div w:id="1076516902">
          <w:marLeft w:val="0"/>
          <w:marRight w:val="0"/>
          <w:marTop w:val="0"/>
          <w:marBottom w:val="0"/>
          <w:divBdr>
            <w:top w:val="none" w:sz="0" w:space="0" w:color="auto"/>
            <w:left w:val="none" w:sz="0" w:space="0" w:color="auto"/>
            <w:bottom w:val="none" w:sz="0" w:space="0" w:color="auto"/>
            <w:right w:val="none" w:sz="0" w:space="0" w:color="auto"/>
          </w:divBdr>
        </w:div>
        <w:div w:id="1279415866">
          <w:marLeft w:val="0"/>
          <w:marRight w:val="0"/>
          <w:marTop w:val="0"/>
          <w:marBottom w:val="0"/>
          <w:divBdr>
            <w:top w:val="none" w:sz="0" w:space="0" w:color="auto"/>
            <w:left w:val="none" w:sz="0" w:space="0" w:color="auto"/>
            <w:bottom w:val="none" w:sz="0" w:space="0" w:color="auto"/>
            <w:right w:val="none" w:sz="0" w:space="0" w:color="auto"/>
          </w:divBdr>
        </w:div>
        <w:div w:id="1618757881">
          <w:marLeft w:val="0"/>
          <w:marRight w:val="0"/>
          <w:marTop w:val="0"/>
          <w:marBottom w:val="0"/>
          <w:divBdr>
            <w:top w:val="none" w:sz="0" w:space="0" w:color="auto"/>
            <w:left w:val="none" w:sz="0" w:space="0" w:color="auto"/>
            <w:bottom w:val="none" w:sz="0" w:space="0" w:color="auto"/>
            <w:right w:val="none" w:sz="0" w:space="0" w:color="auto"/>
          </w:divBdr>
        </w:div>
        <w:div w:id="1668703408">
          <w:marLeft w:val="0"/>
          <w:marRight w:val="0"/>
          <w:marTop w:val="0"/>
          <w:marBottom w:val="0"/>
          <w:divBdr>
            <w:top w:val="none" w:sz="0" w:space="0" w:color="auto"/>
            <w:left w:val="none" w:sz="0" w:space="0" w:color="auto"/>
            <w:bottom w:val="none" w:sz="0" w:space="0" w:color="auto"/>
            <w:right w:val="none" w:sz="0" w:space="0" w:color="auto"/>
          </w:divBdr>
        </w:div>
        <w:div w:id="1767916372">
          <w:marLeft w:val="0"/>
          <w:marRight w:val="0"/>
          <w:marTop w:val="0"/>
          <w:marBottom w:val="0"/>
          <w:divBdr>
            <w:top w:val="none" w:sz="0" w:space="0" w:color="auto"/>
            <w:left w:val="none" w:sz="0" w:space="0" w:color="auto"/>
            <w:bottom w:val="none" w:sz="0" w:space="0" w:color="auto"/>
            <w:right w:val="none" w:sz="0" w:space="0" w:color="auto"/>
          </w:divBdr>
        </w:div>
        <w:div w:id="1778863548">
          <w:marLeft w:val="0"/>
          <w:marRight w:val="0"/>
          <w:marTop w:val="0"/>
          <w:marBottom w:val="0"/>
          <w:divBdr>
            <w:top w:val="none" w:sz="0" w:space="0" w:color="auto"/>
            <w:left w:val="none" w:sz="0" w:space="0" w:color="auto"/>
            <w:bottom w:val="none" w:sz="0" w:space="0" w:color="auto"/>
            <w:right w:val="none" w:sz="0" w:space="0" w:color="auto"/>
          </w:divBdr>
        </w:div>
      </w:divsChild>
    </w:div>
    <w:div w:id="1647778119">
      <w:bodyDiv w:val="1"/>
      <w:marLeft w:val="0"/>
      <w:marRight w:val="0"/>
      <w:marTop w:val="0"/>
      <w:marBottom w:val="0"/>
      <w:divBdr>
        <w:top w:val="none" w:sz="0" w:space="0" w:color="auto"/>
        <w:left w:val="none" w:sz="0" w:space="0" w:color="auto"/>
        <w:bottom w:val="none" w:sz="0" w:space="0" w:color="auto"/>
        <w:right w:val="none" w:sz="0" w:space="0" w:color="auto"/>
      </w:divBdr>
    </w:div>
    <w:div w:id="1647859118">
      <w:bodyDiv w:val="1"/>
      <w:marLeft w:val="0"/>
      <w:marRight w:val="0"/>
      <w:marTop w:val="0"/>
      <w:marBottom w:val="0"/>
      <w:divBdr>
        <w:top w:val="none" w:sz="0" w:space="0" w:color="auto"/>
        <w:left w:val="none" w:sz="0" w:space="0" w:color="auto"/>
        <w:bottom w:val="none" w:sz="0" w:space="0" w:color="auto"/>
        <w:right w:val="none" w:sz="0" w:space="0" w:color="auto"/>
      </w:divBdr>
    </w:div>
    <w:div w:id="1647860206">
      <w:bodyDiv w:val="1"/>
      <w:marLeft w:val="0"/>
      <w:marRight w:val="0"/>
      <w:marTop w:val="0"/>
      <w:marBottom w:val="0"/>
      <w:divBdr>
        <w:top w:val="none" w:sz="0" w:space="0" w:color="auto"/>
        <w:left w:val="none" w:sz="0" w:space="0" w:color="auto"/>
        <w:bottom w:val="none" w:sz="0" w:space="0" w:color="auto"/>
        <w:right w:val="none" w:sz="0" w:space="0" w:color="auto"/>
      </w:divBdr>
    </w:div>
    <w:div w:id="1648244605">
      <w:bodyDiv w:val="1"/>
      <w:marLeft w:val="0"/>
      <w:marRight w:val="0"/>
      <w:marTop w:val="0"/>
      <w:marBottom w:val="0"/>
      <w:divBdr>
        <w:top w:val="none" w:sz="0" w:space="0" w:color="auto"/>
        <w:left w:val="none" w:sz="0" w:space="0" w:color="auto"/>
        <w:bottom w:val="none" w:sz="0" w:space="0" w:color="auto"/>
        <w:right w:val="none" w:sz="0" w:space="0" w:color="auto"/>
      </w:divBdr>
    </w:div>
    <w:div w:id="1648632618">
      <w:bodyDiv w:val="1"/>
      <w:marLeft w:val="0"/>
      <w:marRight w:val="0"/>
      <w:marTop w:val="0"/>
      <w:marBottom w:val="0"/>
      <w:divBdr>
        <w:top w:val="none" w:sz="0" w:space="0" w:color="auto"/>
        <w:left w:val="none" w:sz="0" w:space="0" w:color="auto"/>
        <w:bottom w:val="none" w:sz="0" w:space="0" w:color="auto"/>
        <w:right w:val="none" w:sz="0" w:space="0" w:color="auto"/>
      </w:divBdr>
    </w:div>
    <w:div w:id="1652563401">
      <w:bodyDiv w:val="1"/>
      <w:marLeft w:val="0"/>
      <w:marRight w:val="0"/>
      <w:marTop w:val="0"/>
      <w:marBottom w:val="0"/>
      <w:divBdr>
        <w:top w:val="none" w:sz="0" w:space="0" w:color="auto"/>
        <w:left w:val="none" w:sz="0" w:space="0" w:color="auto"/>
        <w:bottom w:val="none" w:sz="0" w:space="0" w:color="auto"/>
        <w:right w:val="none" w:sz="0" w:space="0" w:color="auto"/>
      </w:divBdr>
    </w:div>
    <w:div w:id="1653677828">
      <w:bodyDiv w:val="1"/>
      <w:marLeft w:val="0"/>
      <w:marRight w:val="0"/>
      <w:marTop w:val="0"/>
      <w:marBottom w:val="0"/>
      <w:divBdr>
        <w:top w:val="none" w:sz="0" w:space="0" w:color="auto"/>
        <w:left w:val="none" w:sz="0" w:space="0" w:color="auto"/>
        <w:bottom w:val="none" w:sz="0" w:space="0" w:color="auto"/>
        <w:right w:val="none" w:sz="0" w:space="0" w:color="auto"/>
      </w:divBdr>
    </w:div>
    <w:div w:id="1653825350">
      <w:bodyDiv w:val="1"/>
      <w:marLeft w:val="0"/>
      <w:marRight w:val="0"/>
      <w:marTop w:val="0"/>
      <w:marBottom w:val="0"/>
      <w:divBdr>
        <w:top w:val="none" w:sz="0" w:space="0" w:color="auto"/>
        <w:left w:val="none" w:sz="0" w:space="0" w:color="auto"/>
        <w:bottom w:val="none" w:sz="0" w:space="0" w:color="auto"/>
        <w:right w:val="none" w:sz="0" w:space="0" w:color="auto"/>
      </w:divBdr>
    </w:div>
    <w:div w:id="1655140349">
      <w:bodyDiv w:val="1"/>
      <w:marLeft w:val="0"/>
      <w:marRight w:val="0"/>
      <w:marTop w:val="0"/>
      <w:marBottom w:val="0"/>
      <w:divBdr>
        <w:top w:val="none" w:sz="0" w:space="0" w:color="auto"/>
        <w:left w:val="none" w:sz="0" w:space="0" w:color="auto"/>
        <w:bottom w:val="none" w:sz="0" w:space="0" w:color="auto"/>
        <w:right w:val="none" w:sz="0" w:space="0" w:color="auto"/>
      </w:divBdr>
    </w:div>
    <w:div w:id="1655178096">
      <w:bodyDiv w:val="1"/>
      <w:marLeft w:val="0"/>
      <w:marRight w:val="0"/>
      <w:marTop w:val="0"/>
      <w:marBottom w:val="0"/>
      <w:divBdr>
        <w:top w:val="none" w:sz="0" w:space="0" w:color="auto"/>
        <w:left w:val="none" w:sz="0" w:space="0" w:color="auto"/>
        <w:bottom w:val="none" w:sz="0" w:space="0" w:color="auto"/>
        <w:right w:val="none" w:sz="0" w:space="0" w:color="auto"/>
      </w:divBdr>
    </w:div>
    <w:div w:id="1655835809">
      <w:bodyDiv w:val="1"/>
      <w:marLeft w:val="0"/>
      <w:marRight w:val="0"/>
      <w:marTop w:val="0"/>
      <w:marBottom w:val="0"/>
      <w:divBdr>
        <w:top w:val="none" w:sz="0" w:space="0" w:color="auto"/>
        <w:left w:val="none" w:sz="0" w:space="0" w:color="auto"/>
        <w:bottom w:val="none" w:sz="0" w:space="0" w:color="auto"/>
        <w:right w:val="none" w:sz="0" w:space="0" w:color="auto"/>
      </w:divBdr>
    </w:div>
    <w:div w:id="1656761446">
      <w:bodyDiv w:val="1"/>
      <w:marLeft w:val="0"/>
      <w:marRight w:val="0"/>
      <w:marTop w:val="0"/>
      <w:marBottom w:val="0"/>
      <w:divBdr>
        <w:top w:val="none" w:sz="0" w:space="0" w:color="auto"/>
        <w:left w:val="none" w:sz="0" w:space="0" w:color="auto"/>
        <w:bottom w:val="none" w:sz="0" w:space="0" w:color="auto"/>
        <w:right w:val="none" w:sz="0" w:space="0" w:color="auto"/>
      </w:divBdr>
    </w:div>
    <w:div w:id="1657494154">
      <w:bodyDiv w:val="1"/>
      <w:marLeft w:val="0"/>
      <w:marRight w:val="0"/>
      <w:marTop w:val="0"/>
      <w:marBottom w:val="0"/>
      <w:divBdr>
        <w:top w:val="none" w:sz="0" w:space="0" w:color="auto"/>
        <w:left w:val="none" w:sz="0" w:space="0" w:color="auto"/>
        <w:bottom w:val="none" w:sz="0" w:space="0" w:color="auto"/>
        <w:right w:val="none" w:sz="0" w:space="0" w:color="auto"/>
      </w:divBdr>
    </w:div>
    <w:div w:id="1657763498">
      <w:bodyDiv w:val="1"/>
      <w:marLeft w:val="0"/>
      <w:marRight w:val="0"/>
      <w:marTop w:val="0"/>
      <w:marBottom w:val="0"/>
      <w:divBdr>
        <w:top w:val="none" w:sz="0" w:space="0" w:color="auto"/>
        <w:left w:val="none" w:sz="0" w:space="0" w:color="auto"/>
        <w:bottom w:val="none" w:sz="0" w:space="0" w:color="auto"/>
        <w:right w:val="none" w:sz="0" w:space="0" w:color="auto"/>
      </w:divBdr>
    </w:div>
    <w:div w:id="1660108406">
      <w:bodyDiv w:val="1"/>
      <w:marLeft w:val="0"/>
      <w:marRight w:val="0"/>
      <w:marTop w:val="0"/>
      <w:marBottom w:val="0"/>
      <w:divBdr>
        <w:top w:val="none" w:sz="0" w:space="0" w:color="auto"/>
        <w:left w:val="none" w:sz="0" w:space="0" w:color="auto"/>
        <w:bottom w:val="none" w:sz="0" w:space="0" w:color="auto"/>
        <w:right w:val="none" w:sz="0" w:space="0" w:color="auto"/>
      </w:divBdr>
    </w:div>
    <w:div w:id="1661882730">
      <w:bodyDiv w:val="1"/>
      <w:marLeft w:val="0"/>
      <w:marRight w:val="0"/>
      <w:marTop w:val="0"/>
      <w:marBottom w:val="0"/>
      <w:divBdr>
        <w:top w:val="none" w:sz="0" w:space="0" w:color="auto"/>
        <w:left w:val="none" w:sz="0" w:space="0" w:color="auto"/>
        <w:bottom w:val="none" w:sz="0" w:space="0" w:color="auto"/>
        <w:right w:val="none" w:sz="0" w:space="0" w:color="auto"/>
      </w:divBdr>
    </w:div>
    <w:div w:id="1662003164">
      <w:bodyDiv w:val="1"/>
      <w:marLeft w:val="0"/>
      <w:marRight w:val="0"/>
      <w:marTop w:val="0"/>
      <w:marBottom w:val="0"/>
      <w:divBdr>
        <w:top w:val="none" w:sz="0" w:space="0" w:color="auto"/>
        <w:left w:val="none" w:sz="0" w:space="0" w:color="auto"/>
        <w:bottom w:val="none" w:sz="0" w:space="0" w:color="auto"/>
        <w:right w:val="none" w:sz="0" w:space="0" w:color="auto"/>
      </w:divBdr>
    </w:div>
    <w:div w:id="1662463328">
      <w:bodyDiv w:val="1"/>
      <w:marLeft w:val="0"/>
      <w:marRight w:val="0"/>
      <w:marTop w:val="0"/>
      <w:marBottom w:val="0"/>
      <w:divBdr>
        <w:top w:val="none" w:sz="0" w:space="0" w:color="auto"/>
        <w:left w:val="none" w:sz="0" w:space="0" w:color="auto"/>
        <w:bottom w:val="none" w:sz="0" w:space="0" w:color="auto"/>
        <w:right w:val="none" w:sz="0" w:space="0" w:color="auto"/>
      </w:divBdr>
      <w:divsChild>
        <w:div w:id="31269727">
          <w:marLeft w:val="0"/>
          <w:marRight w:val="0"/>
          <w:marTop w:val="0"/>
          <w:marBottom w:val="0"/>
          <w:divBdr>
            <w:top w:val="none" w:sz="0" w:space="0" w:color="auto"/>
            <w:left w:val="none" w:sz="0" w:space="0" w:color="auto"/>
            <w:bottom w:val="none" w:sz="0" w:space="0" w:color="auto"/>
            <w:right w:val="none" w:sz="0" w:space="0" w:color="auto"/>
          </w:divBdr>
        </w:div>
        <w:div w:id="251352529">
          <w:marLeft w:val="0"/>
          <w:marRight w:val="0"/>
          <w:marTop w:val="0"/>
          <w:marBottom w:val="0"/>
          <w:divBdr>
            <w:top w:val="none" w:sz="0" w:space="0" w:color="auto"/>
            <w:left w:val="none" w:sz="0" w:space="0" w:color="auto"/>
            <w:bottom w:val="none" w:sz="0" w:space="0" w:color="auto"/>
            <w:right w:val="none" w:sz="0" w:space="0" w:color="auto"/>
          </w:divBdr>
        </w:div>
        <w:div w:id="328870833">
          <w:marLeft w:val="0"/>
          <w:marRight w:val="0"/>
          <w:marTop w:val="0"/>
          <w:marBottom w:val="0"/>
          <w:divBdr>
            <w:top w:val="none" w:sz="0" w:space="0" w:color="auto"/>
            <w:left w:val="none" w:sz="0" w:space="0" w:color="auto"/>
            <w:bottom w:val="none" w:sz="0" w:space="0" w:color="auto"/>
            <w:right w:val="none" w:sz="0" w:space="0" w:color="auto"/>
          </w:divBdr>
        </w:div>
        <w:div w:id="329649041">
          <w:marLeft w:val="0"/>
          <w:marRight w:val="0"/>
          <w:marTop w:val="0"/>
          <w:marBottom w:val="0"/>
          <w:divBdr>
            <w:top w:val="none" w:sz="0" w:space="0" w:color="auto"/>
            <w:left w:val="none" w:sz="0" w:space="0" w:color="auto"/>
            <w:bottom w:val="none" w:sz="0" w:space="0" w:color="auto"/>
            <w:right w:val="none" w:sz="0" w:space="0" w:color="auto"/>
          </w:divBdr>
        </w:div>
        <w:div w:id="371463967">
          <w:marLeft w:val="0"/>
          <w:marRight w:val="0"/>
          <w:marTop w:val="0"/>
          <w:marBottom w:val="0"/>
          <w:divBdr>
            <w:top w:val="none" w:sz="0" w:space="0" w:color="auto"/>
            <w:left w:val="none" w:sz="0" w:space="0" w:color="auto"/>
            <w:bottom w:val="none" w:sz="0" w:space="0" w:color="auto"/>
            <w:right w:val="none" w:sz="0" w:space="0" w:color="auto"/>
          </w:divBdr>
        </w:div>
        <w:div w:id="533008195">
          <w:marLeft w:val="0"/>
          <w:marRight w:val="0"/>
          <w:marTop w:val="0"/>
          <w:marBottom w:val="0"/>
          <w:divBdr>
            <w:top w:val="none" w:sz="0" w:space="0" w:color="auto"/>
            <w:left w:val="none" w:sz="0" w:space="0" w:color="auto"/>
            <w:bottom w:val="none" w:sz="0" w:space="0" w:color="auto"/>
            <w:right w:val="none" w:sz="0" w:space="0" w:color="auto"/>
          </w:divBdr>
        </w:div>
        <w:div w:id="595866939">
          <w:marLeft w:val="0"/>
          <w:marRight w:val="0"/>
          <w:marTop w:val="0"/>
          <w:marBottom w:val="0"/>
          <w:divBdr>
            <w:top w:val="none" w:sz="0" w:space="0" w:color="auto"/>
            <w:left w:val="none" w:sz="0" w:space="0" w:color="auto"/>
            <w:bottom w:val="none" w:sz="0" w:space="0" w:color="auto"/>
            <w:right w:val="none" w:sz="0" w:space="0" w:color="auto"/>
          </w:divBdr>
        </w:div>
        <w:div w:id="653989025">
          <w:marLeft w:val="0"/>
          <w:marRight w:val="0"/>
          <w:marTop w:val="0"/>
          <w:marBottom w:val="0"/>
          <w:divBdr>
            <w:top w:val="none" w:sz="0" w:space="0" w:color="auto"/>
            <w:left w:val="none" w:sz="0" w:space="0" w:color="auto"/>
            <w:bottom w:val="none" w:sz="0" w:space="0" w:color="auto"/>
            <w:right w:val="none" w:sz="0" w:space="0" w:color="auto"/>
          </w:divBdr>
        </w:div>
        <w:div w:id="773984917">
          <w:marLeft w:val="0"/>
          <w:marRight w:val="0"/>
          <w:marTop w:val="0"/>
          <w:marBottom w:val="0"/>
          <w:divBdr>
            <w:top w:val="none" w:sz="0" w:space="0" w:color="auto"/>
            <w:left w:val="none" w:sz="0" w:space="0" w:color="auto"/>
            <w:bottom w:val="none" w:sz="0" w:space="0" w:color="auto"/>
            <w:right w:val="none" w:sz="0" w:space="0" w:color="auto"/>
          </w:divBdr>
        </w:div>
        <w:div w:id="862478203">
          <w:marLeft w:val="0"/>
          <w:marRight w:val="0"/>
          <w:marTop w:val="0"/>
          <w:marBottom w:val="0"/>
          <w:divBdr>
            <w:top w:val="none" w:sz="0" w:space="0" w:color="auto"/>
            <w:left w:val="none" w:sz="0" w:space="0" w:color="auto"/>
            <w:bottom w:val="none" w:sz="0" w:space="0" w:color="auto"/>
            <w:right w:val="none" w:sz="0" w:space="0" w:color="auto"/>
          </w:divBdr>
        </w:div>
        <w:div w:id="867715029">
          <w:marLeft w:val="0"/>
          <w:marRight w:val="0"/>
          <w:marTop w:val="0"/>
          <w:marBottom w:val="0"/>
          <w:divBdr>
            <w:top w:val="none" w:sz="0" w:space="0" w:color="auto"/>
            <w:left w:val="none" w:sz="0" w:space="0" w:color="auto"/>
            <w:bottom w:val="none" w:sz="0" w:space="0" w:color="auto"/>
            <w:right w:val="none" w:sz="0" w:space="0" w:color="auto"/>
          </w:divBdr>
        </w:div>
        <w:div w:id="935405957">
          <w:marLeft w:val="0"/>
          <w:marRight w:val="0"/>
          <w:marTop w:val="0"/>
          <w:marBottom w:val="0"/>
          <w:divBdr>
            <w:top w:val="none" w:sz="0" w:space="0" w:color="auto"/>
            <w:left w:val="none" w:sz="0" w:space="0" w:color="auto"/>
            <w:bottom w:val="none" w:sz="0" w:space="0" w:color="auto"/>
            <w:right w:val="none" w:sz="0" w:space="0" w:color="auto"/>
          </w:divBdr>
        </w:div>
        <w:div w:id="1001851559">
          <w:marLeft w:val="0"/>
          <w:marRight w:val="0"/>
          <w:marTop w:val="0"/>
          <w:marBottom w:val="0"/>
          <w:divBdr>
            <w:top w:val="none" w:sz="0" w:space="0" w:color="auto"/>
            <w:left w:val="none" w:sz="0" w:space="0" w:color="auto"/>
            <w:bottom w:val="none" w:sz="0" w:space="0" w:color="auto"/>
            <w:right w:val="none" w:sz="0" w:space="0" w:color="auto"/>
          </w:divBdr>
        </w:div>
        <w:div w:id="1010067531">
          <w:marLeft w:val="0"/>
          <w:marRight w:val="0"/>
          <w:marTop w:val="0"/>
          <w:marBottom w:val="0"/>
          <w:divBdr>
            <w:top w:val="none" w:sz="0" w:space="0" w:color="auto"/>
            <w:left w:val="none" w:sz="0" w:space="0" w:color="auto"/>
            <w:bottom w:val="none" w:sz="0" w:space="0" w:color="auto"/>
            <w:right w:val="none" w:sz="0" w:space="0" w:color="auto"/>
          </w:divBdr>
        </w:div>
        <w:div w:id="1012492387">
          <w:marLeft w:val="0"/>
          <w:marRight w:val="0"/>
          <w:marTop w:val="0"/>
          <w:marBottom w:val="0"/>
          <w:divBdr>
            <w:top w:val="none" w:sz="0" w:space="0" w:color="auto"/>
            <w:left w:val="none" w:sz="0" w:space="0" w:color="auto"/>
            <w:bottom w:val="none" w:sz="0" w:space="0" w:color="auto"/>
            <w:right w:val="none" w:sz="0" w:space="0" w:color="auto"/>
          </w:divBdr>
        </w:div>
        <w:div w:id="1097822615">
          <w:marLeft w:val="0"/>
          <w:marRight w:val="0"/>
          <w:marTop w:val="0"/>
          <w:marBottom w:val="0"/>
          <w:divBdr>
            <w:top w:val="none" w:sz="0" w:space="0" w:color="auto"/>
            <w:left w:val="none" w:sz="0" w:space="0" w:color="auto"/>
            <w:bottom w:val="none" w:sz="0" w:space="0" w:color="auto"/>
            <w:right w:val="none" w:sz="0" w:space="0" w:color="auto"/>
          </w:divBdr>
        </w:div>
        <w:div w:id="1100756743">
          <w:marLeft w:val="0"/>
          <w:marRight w:val="0"/>
          <w:marTop w:val="0"/>
          <w:marBottom w:val="0"/>
          <w:divBdr>
            <w:top w:val="none" w:sz="0" w:space="0" w:color="auto"/>
            <w:left w:val="none" w:sz="0" w:space="0" w:color="auto"/>
            <w:bottom w:val="none" w:sz="0" w:space="0" w:color="auto"/>
            <w:right w:val="none" w:sz="0" w:space="0" w:color="auto"/>
          </w:divBdr>
        </w:div>
        <w:div w:id="1200237476">
          <w:marLeft w:val="0"/>
          <w:marRight w:val="0"/>
          <w:marTop w:val="0"/>
          <w:marBottom w:val="0"/>
          <w:divBdr>
            <w:top w:val="none" w:sz="0" w:space="0" w:color="auto"/>
            <w:left w:val="none" w:sz="0" w:space="0" w:color="auto"/>
            <w:bottom w:val="none" w:sz="0" w:space="0" w:color="auto"/>
            <w:right w:val="none" w:sz="0" w:space="0" w:color="auto"/>
          </w:divBdr>
        </w:div>
        <w:div w:id="1206530378">
          <w:marLeft w:val="0"/>
          <w:marRight w:val="0"/>
          <w:marTop w:val="0"/>
          <w:marBottom w:val="0"/>
          <w:divBdr>
            <w:top w:val="none" w:sz="0" w:space="0" w:color="auto"/>
            <w:left w:val="none" w:sz="0" w:space="0" w:color="auto"/>
            <w:bottom w:val="none" w:sz="0" w:space="0" w:color="auto"/>
            <w:right w:val="none" w:sz="0" w:space="0" w:color="auto"/>
          </w:divBdr>
        </w:div>
        <w:div w:id="1278489726">
          <w:marLeft w:val="0"/>
          <w:marRight w:val="0"/>
          <w:marTop w:val="0"/>
          <w:marBottom w:val="0"/>
          <w:divBdr>
            <w:top w:val="none" w:sz="0" w:space="0" w:color="auto"/>
            <w:left w:val="none" w:sz="0" w:space="0" w:color="auto"/>
            <w:bottom w:val="none" w:sz="0" w:space="0" w:color="auto"/>
            <w:right w:val="none" w:sz="0" w:space="0" w:color="auto"/>
          </w:divBdr>
        </w:div>
        <w:div w:id="1305812000">
          <w:marLeft w:val="0"/>
          <w:marRight w:val="0"/>
          <w:marTop w:val="0"/>
          <w:marBottom w:val="0"/>
          <w:divBdr>
            <w:top w:val="none" w:sz="0" w:space="0" w:color="auto"/>
            <w:left w:val="none" w:sz="0" w:space="0" w:color="auto"/>
            <w:bottom w:val="none" w:sz="0" w:space="0" w:color="auto"/>
            <w:right w:val="none" w:sz="0" w:space="0" w:color="auto"/>
          </w:divBdr>
        </w:div>
        <w:div w:id="1453669376">
          <w:marLeft w:val="0"/>
          <w:marRight w:val="0"/>
          <w:marTop w:val="0"/>
          <w:marBottom w:val="0"/>
          <w:divBdr>
            <w:top w:val="none" w:sz="0" w:space="0" w:color="auto"/>
            <w:left w:val="none" w:sz="0" w:space="0" w:color="auto"/>
            <w:bottom w:val="none" w:sz="0" w:space="0" w:color="auto"/>
            <w:right w:val="none" w:sz="0" w:space="0" w:color="auto"/>
          </w:divBdr>
        </w:div>
        <w:div w:id="1525359732">
          <w:marLeft w:val="0"/>
          <w:marRight w:val="0"/>
          <w:marTop w:val="0"/>
          <w:marBottom w:val="0"/>
          <w:divBdr>
            <w:top w:val="none" w:sz="0" w:space="0" w:color="auto"/>
            <w:left w:val="none" w:sz="0" w:space="0" w:color="auto"/>
            <w:bottom w:val="none" w:sz="0" w:space="0" w:color="auto"/>
            <w:right w:val="none" w:sz="0" w:space="0" w:color="auto"/>
          </w:divBdr>
        </w:div>
        <w:div w:id="1620185571">
          <w:marLeft w:val="0"/>
          <w:marRight w:val="0"/>
          <w:marTop w:val="0"/>
          <w:marBottom w:val="0"/>
          <w:divBdr>
            <w:top w:val="none" w:sz="0" w:space="0" w:color="auto"/>
            <w:left w:val="none" w:sz="0" w:space="0" w:color="auto"/>
            <w:bottom w:val="none" w:sz="0" w:space="0" w:color="auto"/>
            <w:right w:val="none" w:sz="0" w:space="0" w:color="auto"/>
          </w:divBdr>
        </w:div>
        <w:div w:id="1665164219">
          <w:marLeft w:val="0"/>
          <w:marRight w:val="0"/>
          <w:marTop w:val="0"/>
          <w:marBottom w:val="0"/>
          <w:divBdr>
            <w:top w:val="none" w:sz="0" w:space="0" w:color="auto"/>
            <w:left w:val="none" w:sz="0" w:space="0" w:color="auto"/>
            <w:bottom w:val="none" w:sz="0" w:space="0" w:color="auto"/>
            <w:right w:val="none" w:sz="0" w:space="0" w:color="auto"/>
          </w:divBdr>
        </w:div>
        <w:div w:id="1665428949">
          <w:marLeft w:val="0"/>
          <w:marRight w:val="0"/>
          <w:marTop w:val="0"/>
          <w:marBottom w:val="0"/>
          <w:divBdr>
            <w:top w:val="none" w:sz="0" w:space="0" w:color="auto"/>
            <w:left w:val="none" w:sz="0" w:space="0" w:color="auto"/>
            <w:bottom w:val="none" w:sz="0" w:space="0" w:color="auto"/>
            <w:right w:val="none" w:sz="0" w:space="0" w:color="auto"/>
          </w:divBdr>
        </w:div>
        <w:div w:id="1711756728">
          <w:marLeft w:val="0"/>
          <w:marRight w:val="0"/>
          <w:marTop w:val="0"/>
          <w:marBottom w:val="0"/>
          <w:divBdr>
            <w:top w:val="none" w:sz="0" w:space="0" w:color="auto"/>
            <w:left w:val="none" w:sz="0" w:space="0" w:color="auto"/>
            <w:bottom w:val="none" w:sz="0" w:space="0" w:color="auto"/>
            <w:right w:val="none" w:sz="0" w:space="0" w:color="auto"/>
          </w:divBdr>
        </w:div>
        <w:div w:id="1990018008">
          <w:marLeft w:val="0"/>
          <w:marRight w:val="0"/>
          <w:marTop w:val="0"/>
          <w:marBottom w:val="0"/>
          <w:divBdr>
            <w:top w:val="none" w:sz="0" w:space="0" w:color="auto"/>
            <w:left w:val="none" w:sz="0" w:space="0" w:color="auto"/>
            <w:bottom w:val="none" w:sz="0" w:space="0" w:color="auto"/>
            <w:right w:val="none" w:sz="0" w:space="0" w:color="auto"/>
          </w:divBdr>
        </w:div>
        <w:div w:id="1990286856">
          <w:marLeft w:val="0"/>
          <w:marRight w:val="0"/>
          <w:marTop w:val="0"/>
          <w:marBottom w:val="0"/>
          <w:divBdr>
            <w:top w:val="none" w:sz="0" w:space="0" w:color="auto"/>
            <w:left w:val="none" w:sz="0" w:space="0" w:color="auto"/>
            <w:bottom w:val="none" w:sz="0" w:space="0" w:color="auto"/>
            <w:right w:val="none" w:sz="0" w:space="0" w:color="auto"/>
          </w:divBdr>
        </w:div>
        <w:div w:id="2055538761">
          <w:marLeft w:val="0"/>
          <w:marRight w:val="0"/>
          <w:marTop w:val="0"/>
          <w:marBottom w:val="0"/>
          <w:divBdr>
            <w:top w:val="none" w:sz="0" w:space="0" w:color="auto"/>
            <w:left w:val="none" w:sz="0" w:space="0" w:color="auto"/>
            <w:bottom w:val="none" w:sz="0" w:space="0" w:color="auto"/>
            <w:right w:val="none" w:sz="0" w:space="0" w:color="auto"/>
          </w:divBdr>
        </w:div>
        <w:div w:id="2095659548">
          <w:marLeft w:val="0"/>
          <w:marRight w:val="0"/>
          <w:marTop w:val="0"/>
          <w:marBottom w:val="0"/>
          <w:divBdr>
            <w:top w:val="none" w:sz="0" w:space="0" w:color="auto"/>
            <w:left w:val="none" w:sz="0" w:space="0" w:color="auto"/>
            <w:bottom w:val="none" w:sz="0" w:space="0" w:color="auto"/>
            <w:right w:val="none" w:sz="0" w:space="0" w:color="auto"/>
          </w:divBdr>
        </w:div>
        <w:div w:id="2108764542">
          <w:marLeft w:val="0"/>
          <w:marRight w:val="0"/>
          <w:marTop w:val="0"/>
          <w:marBottom w:val="0"/>
          <w:divBdr>
            <w:top w:val="none" w:sz="0" w:space="0" w:color="auto"/>
            <w:left w:val="none" w:sz="0" w:space="0" w:color="auto"/>
            <w:bottom w:val="none" w:sz="0" w:space="0" w:color="auto"/>
            <w:right w:val="none" w:sz="0" w:space="0" w:color="auto"/>
          </w:divBdr>
        </w:div>
        <w:div w:id="2129004217">
          <w:marLeft w:val="0"/>
          <w:marRight w:val="0"/>
          <w:marTop w:val="0"/>
          <w:marBottom w:val="0"/>
          <w:divBdr>
            <w:top w:val="none" w:sz="0" w:space="0" w:color="auto"/>
            <w:left w:val="none" w:sz="0" w:space="0" w:color="auto"/>
            <w:bottom w:val="none" w:sz="0" w:space="0" w:color="auto"/>
            <w:right w:val="none" w:sz="0" w:space="0" w:color="auto"/>
          </w:divBdr>
        </w:div>
      </w:divsChild>
    </w:div>
    <w:div w:id="1663779861">
      <w:bodyDiv w:val="1"/>
      <w:marLeft w:val="0"/>
      <w:marRight w:val="0"/>
      <w:marTop w:val="0"/>
      <w:marBottom w:val="0"/>
      <w:divBdr>
        <w:top w:val="none" w:sz="0" w:space="0" w:color="auto"/>
        <w:left w:val="none" w:sz="0" w:space="0" w:color="auto"/>
        <w:bottom w:val="none" w:sz="0" w:space="0" w:color="auto"/>
        <w:right w:val="none" w:sz="0" w:space="0" w:color="auto"/>
      </w:divBdr>
    </w:div>
    <w:div w:id="1663923124">
      <w:bodyDiv w:val="1"/>
      <w:marLeft w:val="0"/>
      <w:marRight w:val="0"/>
      <w:marTop w:val="0"/>
      <w:marBottom w:val="0"/>
      <w:divBdr>
        <w:top w:val="none" w:sz="0" w:space="0" w:color="auto"/>
        <w:left w:val="none" w:sz="0" w:space="0" w:color="auto"/>
        <w:bottom w:val="none" w:sz="0" w:space="0" w:color="auto"/>
        <w:right w:val="none" w:sz="0" w:space="0" w:color="auto"/>
      </w:divBdr>
      <w:divsChild>
        <w:div w:id="139003648">
          <w:marLeft w:val="0"/>
          <w:marRight w:val="0"/>
          <w:marTop w:val="0"/>
          <w:marBottom w:val="0"/>
          <w:divBdr>
            <w:top w:val="none" w:sz="0" w:space="0" w:color="auto"/>
            <w:left w:val="none" w:sz="0" w:space="0" w:color="auto"/>
            <w:bottom w:val="none" w:sz="0" w:space="0" w:color="auto"/>
            <w:right w:val="none" w:sz="0" w:space="0" w:color="auto"/>
          </w:divBdr>
        </w:div>
        <w:div w:id="227617069">
          <w:marLeft w:val="0"/>
          <w:marRight w:val="0"/>
          <w:marTop w:val="0"/>
          <w:marBottom w:val="0"/>
          <w:divBdr>
            <w:top w:val="none" w:sz="0" w:space="0" w:color="auto"/>
            <w:left w:val="none" w:sz="0" w:space="0" w:color="auto"/>
            <w:bottom w:val="none" w:sz="0" w:space="0" w:color="auto"/>
            <w:right w:val="none" w:sz="0" w:space="0" w:color="auto"/>
          </w:divBdr>
        </w:div>
        <w:div w:id="336080772">
          <w:marLeft w:val="0"/>
          <w:marRight w:val="0"/>
          <w:marTop w:val="0"/>
          <w:marBottom w:val="0"/>
          <w:divBdr>
            <w:top w:val="none" w:sz="0" w:space="0" w:color="auto"/>
            <w:left w:val="none" w:sz="0" w:space="0" w:color="auto"/>
            <w:bottom w:val="none" w:sz="0" w:space="0" w:color="auto"/>
            <w:right w:val="none" w:sz="0" w:space="0" w:color="auto"/>
          </w:divBdr>
        </w:div>
        <w:div w:id="355889458">
          <w:marLeft w:val="0"/>
          <w:marRight w:val="0"/>
          <w:marTop w:val="0"/>
          <w:marBottom w:val="0"/>
          <w:divBdr>
            <w:top w:val="none" w:sz="0" w:space="0" w:color="auto"/>
            <w:left w:val="none" w:sz="0" w:space="0" w:color="auto"/>
            <w:bottom w:val="none" w:sz="0" w:space="0" w:color="auto"/>
            <w:right w:val="none" w:sz="0" w:space="0" w:color="auto"/>
          </w:divBdr>
        </w:div>
        <w:div w:id="753861915">
          <w:marLeft w:val="0"/>
          <w:marRight w:val="0"/>
          <w:marTop w:val="0"/>
          <w:marBottom w:val="0"/>
          <w:divBdr>
            <w:top w:val="none" w:sz="0" w:space="0" w:color="auto"/>
            <w:left w:val="none" w:sz="0" w:space="0" w:color="auto"/>
            <w:bottom w:val="none" w:sz="0" w:space="0" w:color="auto"/>
            <w:right w:val="none" w:sz="0" w:space="0" w:color="auto"/>
          </w:divBdr>
        </w:div>
        <w:div w:id="778911315">
          <w:marLeft w:val="0"/>
          <w:marRight w:val="0"/>
          <w:marTop w:val="0"/>
          <w:marBottom w:val="0"/>
          <w:divBdr>
            <w:top w:val="none" w:sz="0" w:space="0" w:color="auto"/>
            <w:left w:val="none" w:sz="0" w:space="0" w:color="auto"/>
            <w:bottom w:val="none" w:sz="0" w:space="0" w:color="auto"/>
            <w:right w:val="none" w:sz="0" w:space="0" w:color="auto"/>
          </w:divBdr>
        </w:div>
        <w:div w:id="913466515">
          <w:marLeft w:val="0"/>
          <w:marRight w:val="0"/>
          <w:marTop w:val="0"/>
          <w:marBottom w:val="0"/>
          <w:divBdr>
            <w:top w:val="none" w:sz="0" w:space="0" w:color="auto"/>
            <w:left w:val="none" w:sz="0" w:space="0" w:color="auto"/>
            <w:bottom w:val="none" w:sz="0" w:space="0" w:color="auto"/>
            <w:right w:val="none" w:sz="0" w:space="0" w:color="auto"/>
          </w:divBdr>
        </w:div>
        <w:div w:id="962151006">
          <w:marLeft w:val="0"/>
          <w:marRight w:val="0"/>
          <w:marTop w:val="0"/>
          <w:marBottom w:val="0"/>
          <w:divBdr>
            <w:top w:val="none" w:sz="0" w:space="0" w:color="auto"/>
            <w:left w:val="none" w:sz="0" w:space="0" w:color="auto"/>
            <w:bottom w:val="none" w:sz="0" w:space="0" w:color="auto"/>
            <w:right w:val="none" w:sz="0" w:space="0" w:color="auto"/>
          </w:divBdr>
        </w:div>
        <w:div w:id="963081009">
          <w:marLeft w:val="0"/>
          <w:marRight w:val="0"/>
          <w:marTop w:val="0"/>
          <w:marBottom w:val="0"/>
          <w:divBdr>
            <w:top w:val="none" w:sz="0" w:space="0" w:color="auto"/>
            <w:left w:val="none" w:sz="0" w:space="0" w:color="auto"/>
            <w:bottom w:val="none" w:sz="0" w:space="0" w:color="auto"/>
            <w:right w:val="none" w:sz="0" w:space="0" w:color="auto"/>
          </w:divBdr>
        </w:div>
        <w:div w:id="1028412627">
          <w:marLeft w:val="0"/>
          <w:marRight w:val="0"/>
          <w:marTop w:val="0"/>
          <w:marBottom w:val="0"/>
          <w:divBdr>
            <w:top w:val="none" w:sz="0" w:space="0" w:color="auto"/>
            <w:left w:val="none" w:sz="0" w:space="0" w:color="auto"/>
            <w:bottom w:val="none" w:sz="0" w:space="0" w:color="auto"/>
            <w:right w:val="none" w:sz="0" w:space="0" w:color="auto"/>
          </w:divBdr>
        </w:div>
        <w:div w:id="1098596885">
          <w:marLeft w:val="0"/>
          <w:marRight w:val="0"/>
          <w:marTop w:val="0"/>
          <w:marBottom w:val="0"/>
          <w:divBdr>
            <w:top w:val="none" w:sz="0" w:space="0" w:color="auto"/>
            <w:left w:val="none" w:sz="0" w:space="0" w:color="auto"/>
            <w:bottom w:val="none" w:sz="0" w:space="0" w:color="auto"/>
            <w:right w:val="none" w:sz="0" w:space="0" w:color="auto"/>
          </w:divBdr>
        </w:div>
        <w:div w:id="1441408965">
          <w:marLeft w:val="0"/>
          <w:marRight w:val="0"/>
          <w:marTop w:val="0"/>
          <w:marBottom w:val="0"/>
          <w:divBdr>
            <w:top w:val="none" w:sz="0" w:space="0" w:color="auto"/>
            <w:left w:val="none" w:sz="0" w:space="0" w:color="auto"/>
            <w:bottom w:val="none" w:sz="0" w:space="0" w:color="auto"/>
            <w:right w:val="none" w:sz="0" w:space="0" w:color="auto"/>
          </w:divBdr>
        </w:div>
        <w:div w:id="1612737708">
          <w:marLeft w:val="0"/>
          <w:marRight w:val="0"/>
          <w:marTop w:val="0"/>
          <w:marBottom w:val="0"/>
          <w:divBdr>
            <w:top w:val="none" w:sz="0" w:space="0" w:color="auto"/>
            <w:left w:val="none" w:sz="0" w:space="0" w:color="auto"/>
            <w:bottom w:val="none" w:sz="0" w:space="0" w:color="auto"/>
            <w:right w:val="none" w:sz="0" w:space="0" w:color="auto"/>
          </w:divBdr>
        </w:div>
      </w:divsChild>
    </w:div>
    <w:div w:id="1663968646">
      <w:bodyDiv w:val="1"/>
      <w:marLeft w:val="0"/>
      <w:marRight w:val="0"/>
      <w:marTop w:val="0"/>
      <w:marBottom w:val="0"/>
      <w:divBdr>
        <w:top w:val="none" w:sz="0" w:space="0" w:color="auto"/>
        <w:left w:val="none" w:sz="0" w:space="0" w:color="auto"/>
        <w:bottom w:val="none" w:sz="0" w:space="0" w:color="auto"/>
        <w:right w:val="none" w:sz="0" w:space="0" w:color="auto"/>
      </w:divBdr>
    </w:div>
    <w:div w:id="1664435860">
      <w:bodyDiv w:val="1"/>
      <w:marLeft w:val="0"/>
      <w:marRight w:val="0"/>
      <w:marTop w:val="0"/>
      <w:marBottom w:val="0"/>
      <w:divBdr>
        <w:top w:val="none" w:sz="0" w:space="0" w:color="auto"/>
        <w:left w:val="none" w:sz="0" w:space="0" w:color="auto"/>
        <w:bottom w:val="none" w:sz="0" w:space="0" w:color="auto"/>
        <w:right w:val="none" w:sz="0" w:space="0" w:color="auto"/>
      </w:divBdr>
    </w:div>
    <w:div w:id="1665744259">
      <w:bodyDiv w:val="1"/>
      <w:marLeft w:val="0"/>
      <w:marRight w:val="0"/>
      <w:marTop w:val="0"/>
      <w:marBottom w:val="0"/>
      <w:divBdr>
        <w:top w:val="none" w:sz="0" w:space="0" w:color="auto"/>
        <w:left w:val="none" w:sz="0" w:space="0" w:color="auto"/>
        <w:bottom w:val="none" w:sz="0" w:space="0" w:color="auto"/>
        <w:right w:val="none" w:sz="0" w:space="0" w:color="auto"/>
      </w:divBdr>
    </w:div>
    <w:div w:id="1666006154">
      <w:bodyDiv w:val="1"/>
      <w:marLeft w:val="0"/>
      <w:marRight w:val="0"/>
      <w:marTop w:val="0"/>
      <w:marBottom w:val="0"/>
      <w:divBdr>
        <w:top w:val="none" w:sz="0" w:space="0" w:color="auto"/>
        <w:left w:val="none" w:sz="0" w:space="0" w:color="auto"/>
        <w:bottom w:val="none" w:sz="0" w:space="0" w:color="auto"/>
        <w:right w:val="none" w:sz="0" w:space="0" w:color="auto"/>
      </w:divBdr>
    </w:div>
    <w:div w:id="1666397063">
      <w:bodyDiv w:val="1"/>
      <w:marLeft w:val="0"/>
      <w:marRight w:val="0"/>
      <w:marTop w:val="0"/>
      <w:marBottom w:val="0"/>
      <w:divBdr>
        <w:top w:val="none" w:sz="0" w:space="0" w:color="auto"/>
        <w:left w:val="none" w:sz="0" w:space="0" w:color="auto"/>
        <w:bottom w:val="none" w:sz="0" w:space="0" w:color="auto"/>
        <w:right w:val="none" w:sz="0" w:space="0" w:color="auto"/>
      </w:divBdr>
    </w:div>
    <w:div w:id="1667201854">
      <w:bodyDiv w:val="1"/>
      <w:marLeft w:val="0"/>
      <w:marRight w:val="0"/>
      <w:marTop w:val="0"/>
      <w:marBottom w:val="0"/>
      <w:divBdr>
        <w:top w:val="none" w:sz="0" w:space="0" w:color="auto"/>
        <w:left w:val="none" w:sz="0" w:space="0" w:color="auto"/>
        <w:bottom w:val="none" w:sz="0" w:space="0" w:color="auto"/>
        <w:right w:val="none" w:sz="0" w:space="0" w:color="auto"/>
      </w:divBdr>
    </w:div>
    <w:div w:id="1667202680">
      <w:bodyDiv w:val="1"/>
      <w:marLeft w:val="0"/>
      <w:marRight w:val="0"/>
      <w:marTop w:val="0"/>
      <w:marBottom w:val="0"/>
      <w:divBdr>
        <w:top w:val="none" w:sz="0" w:space="0" w:color="auto"/>
        <w:left w:val="none" w:sz="0" w:space="0" w:color="auto"/>
        <w:bottom w:val="none" w:sz="0" w:space="0" w:color="auto"/>
        <w:right w:val="none" w:sz="0" w:space="0" w:color="auto"/>
      </w:divBdr>
      <w:divsChild>
        <w:div w:id="24798998">
          <w:marLeft w:val="0"/>
          <w:marRight w:val="0"/>
          <w:marTop w:val="0"/>
          <w:marBottom w:val="0"/>
          <w:divBdr>
            <w:top w:val="none" w:sz="0" w:space="0" w:color="auto"/>
            <w:left w:val="none" w:sz="0" w:space="0" w:color="auto"/>
            <w:bottom w:val="none" w:sz="0" w:space="0" w:color="auto"/>
            <w:right w:val="none" w:sz="0" w:space="0" w:color="auto"/>
          </w:divBdr>
        </w:div>
        <w:div w:id="32075254">
          <w:marLeft w:val="0"/>
          <w:marRight w:val="0"/>
          <w:marTop w:val="0"/>
          <w:marBottom w:val="0"/>
          <w:divBdr>
            <w:top w:val="none" w:sz="0" w:space="0" w:color="auto"/>
            <w:left w:val="none" w:sz="0" w:space="0" w:color="auto"/>
            <w:bottom w:val="none" w:sz="0" w:space="0" w:color="auto"/>
            <w:right w:val="none" w:sz="0" w:space="0" w:color="auto"/>
          </w:divBdr>
        </w:div>
        <w:div w:id="138231791">
          <w:marLeft w:val="0"/>
          <w:marRight w:val="0"/>
          <w:marTop w:val="0"/>
          <w:marBottom w:val="0"/>
          <w:divBdr>
            <w:top w:val="none" w:sz="0" w:space="0" w:color="auto"/>
            <w:left w:val="none" w:sz="0" w:space="0" w:color="auto"/>
            <w:bottom w:val="none" w:sz="0" w:space="0" w:color="auto"/>
            <w:right w:val="none" w:sz="0" w:space="0" w:color="auto"/>
          </w:divBdr>
        </w:div>
        <w:div w:id="201986350">
          <w:marLeft w:val="0"/>
          <w:marRight w:val="0"/>
          <w:marTop w:val="0"/>
          <w:marBottom w:val="0"/>
          <w:divBdr>
            <w:top w:val="none" w:sz="0" w:space="0" w:color="auto"/>
            <w:left w:val="none" w:sz="0" w:space="0" w:color="auto"/>
            <w:bottom w:val="none" w:sz="0" w:space="0" w:color="auto"/>
            <w:right w:val="none" w:sz="0" w:space="0" w:color="auto"/>
          </w:divBdr>
        </w:div>
        <w:div w:id="306666533">
          <w:marLeft w:val="0"/>
          <w:marRight w:val="0"/>
          <w:marTop w:val="0"/>
          <w:marBottom w:val="0"/>
          <w:divBdr>
            <w:top w:val="none" w:sz="0" w:space="0" w:color="auto"/>
            <w:left w:val="none" w:sz="0" w:space="0" w:color="auto"/>
            <w:bottom w:val="none" w:sz="0" w:space="0" w:color="auto"/>
            <w:right w:val="none" w:sz="0" w:space="0" w:color="auto"/>
          </w:divBdr>
        </w:div>
        <w:div w:id="328021724">
          <w:marLeft w:val="0"/>
          <w:marRight w:val="0"/>
          <w:marTop w:val="0"/>
          <w:marBottom w:val="0"/>
          <w:divBdr>
            <w:top w:val="none" w:sz="0" w:space="0" w:color="auto"/>
            <w:left w:val="none" w:sz="0" w:space="0" w:color="auto"/>
            <w:bottom w:val="none" w:sz="0" w:space="0" w:color="auto"/>
            <w:right w:val="none" w:sz="0" w:space="0" w:color="auto"/>
          </w:divBdr>
        </w:div>
        <w:div w:id="370613679">
          <w:marLeft w:val="0"/>
          <w:marRight w:val="0"/>
          <w:marTop w:val="0"/>
          <w:marBottom w:val="0"/>
          <w:divBdr>
            <w:top w:val="none" w:sz="0" w:space="0" w:color="auto"/>
            <w:left w:val="none" w:sz="0" w:space="0" w:color="auto"/>
            <w:bottom w:val="none" w:sz="0" w:space="0" w:color="auto"/>
            <w:right w:val="none" w:sz="0" w:space="0" w:color="auto"/>
          </w:divBdr>
        </w:div>
        <w:div w:id="384911253">
          <w:marLeft w:val="0"/>
          <w:marRight w:val="0"/>
          <w:marTop w:val="0"/>
          <w:marBottom w:val="0"/>
          <w:divBdr>
            <w:top w:val="none" w:sz="0" w:space="0" w:color="auto"/>
            <w:left w:val="none" w:sz="0" w:space="0" w:color="auto"/>
            <w:bottom w:val="none" w:sz="0" w:space="0" w:color="auto"/>
            <w:right w:val="none" w:sz="0" w:space="0" w:color="auto"/>
          </w:divBdr>
        </w:div>
        <w:div w:id="422531150">
          <w:marLeft w:val="0"/>
          <w:marRight w:val="0"/>
          <w:marTop w:val="0"/>
          <w:marBottom w:val="0"/>
          <w:divBdr>
            <w:top w:val="none" w:sz="0" w:space="0" w:color="auto"/>
            <w:left w:val="none" w:sz="0" w:space="0" w:color="auto"/>
            <w:bottom w:val="none" w:sz="0" w:space="0" w:color="auto"/>
            <w:right w:val="none" w:sz="0" w:space="0" w:color="auto"/>
          </w:divBdr>
        </w:div>
        <w:div w:id="466437645">
          <w:marLeft w:val="0"/>
          <w:marRight w:val="0"/>
          <w:marTop w:val="0"/>
          <w:marBottom w:val="0"/>
          <w:divBdr>
            <w:top w:val="none" w:sz="0" w:space="0" w:color="auto"/>
            <w:left w:val="none" w:sz="0" w:space="0" w:color="auto"/>
            <w:bottom w:val="none" w:sz="0" w:space="0" w:color="auto"/>
            <w:right w:val="none" w:sz="0" w:space="0" w:color="auto"/>
          </w:divBdr>
        </w:div>
        <w:div w:id="547568035">
          <w:marLeft w:val="0"/>
          <w:marRight w:val="0"/>
          <w:marTop w:val="0"/>
          <w:marBottom w:val="0"/>
          <w:divBdr>
            <w:top w:val="none" w:sz="0" w:space="0" w:color="auto"/>
            <w:left w:val="none" w:sz="0" w:space="0" w:color="auto"/>
            <w:bottom w:val="none" w:sz="0" w:space="0" w:color="auto"/>
            <w:right w:val="none" w:sz="0" w:space="0" w:color="auto"/>
          </w:divBdr>
        </w:div>
        <w:div w:id="569271296">
          <w:marLeft w:val="0"/>
          <w:marRight w:val="0"/>
          <w:marTop w:val="0"/>
          <w:marBottom w:val="0"/>
          <w:divBdr>
            <w:top w:val="none" w:sz="0" w:space="0" w:color="auto"/>
            <w:left w:val="none" w:sz="0" w:space="0" w:color="auto"/>
            <w:bottom w:val="none" w:sz="0" w:space="0" w:color="auto"/>
            <w:right w:val="none" w:sz="0" w:space="0" w:color="auto"/>
          </w:divBdr>
        </w:div>
        <w:div w:id="613170954">
          <w:marLeft w:val="0"/>
          <w:marRight w:val="0"/>
          <w:marTop w:val="0"/>
          <w:marBottom w:val="0"/>
          <w:divBdr>
            <w:top w:val="none" w:sz="0" w:space="0" w:color="auto"/>
            <w:left w:val="none" w:sz="0" w:space="0" w:color="auto"/>
            <w:bottom w:val="none" w:sz="0" w:space="0" w:color="auto"/>
            <w:right w:val="none" w:sz="0" w:space="0" w:color="auto"/>
          </w:divBdr>
        </w:div>
        <w:div w:id="657417124">
          <w:marLeft w:val="0"/>
          <w:marRight w:val="0"/>
          <w:marTop w:val="0"/>
          <w:marBottom w:val="0"/>
          <w:divBdr>
            <w:top w:val="none" w:sz="0" w:space="0" w:color="auto"/>
            <w:left w:val="none" w:sz="0" w:space="0" w:color="auto"/>
            <w:bottom w:val="none" w:sz="0" w:space="0" w:color="auto"/>
            <w:right w:val="none" w:sz="0" w:space="0" w:color="auto"/>
          </w:divBdr>
        </w:div>
        <w:div w:id="712733795">
          <w:marLeft w:val="0"/>
          <w:marRight w:val="0"/>
          <w:marTop w:val="0"/>
          <w:marBottom w:val="0"/>
          <w:divBdr>
            <w:top w:val="none" w:sz="0" w:space="0" w:color="auto"/>
            <w:left w:val="none" w:sz="0" w:space="0" w:color="auto"/>
            <w:bottom w:val="none" w:sz="0" w:space="0" w:color="auto"/>
            <w:right w:val="none" w:sz="0" w:space="0" w:color="auto"/>
          </w:divBdr>
        </w:div>
        <w:div w:id="730612502">
          <w:marLeft w:val="0"/>
          <w:marRight w:val="0"/>
          <w:marTop w:val="0"/>
          <w:marBottom w:val="0"/>
          <w:divBdr>
            <w:top w:val="none" w:sz="0" w:space="0" w:color="auto"/>
            <w:left w:val="none" w:sz="0" w:space="0" w:color="auto"/>
            <w:bottom w:val="none" w:sz="0" w:space="0" w:color="auto"/>
            <w:right w:val="none" w:sz="0" w:space="0" w:color="auto"/>
          </w:divBdr>
        </w:div>
        <w:div w:id="762535479">
          <w:marLeft w:val="0"/>
          <w:marRight w:val="0"/>
          <w:marTop w:val="0"/>
          <w:marBottom w:val="0"/>
          <w:divBdr>
            <w:top w:val="none" w:sz="0" w:space="0" w:color="auto"/>
            <w:left w:val="none" w:sz="0" w:space="0" w:color="auto"/>
            <w:bottom w:val="none" w:sz="0" w:space="0" w:color="auto"/>
            <w:right w:val="none" w:sz="0" w:space="0" w:color="auto"/>
          </w:divBdr>
        </w:div>
        <w:div w:id="853420490">
          <w:marLeft w:val="0"/>
          <w:marRight w:val="0"/>
          <w:marTop w:val="0"/>
          <w:marBottom w:val="0"/>
          <w:divBdr>
            <w:top w:val="none" w:sz="0" w:space="0" w:color="auto"/>
            <w:left w:val="none" w:sz="0" w:space="0" w:color="auto"/>
            <w:bottom w:val="none" w:sz="0" w:space="0" w:color="auto"/>
            <w:right w:val="none" w:sz="0" w:space="0" w:color="auto"/>
          </w:divBdr>
        </w:div>
        <w:div w:id="864707854">
          <w:marLeft w:val="0"/>
          <w:marRight w:val="0"/>
          <w:marTop w:val="0"/>
          <w:marBottom w:val="0"/>
          <w:divBdr>
            <w:top w:val="none" w:sz="0" w:space="0" w:color="auto"/>
            <w:left w:val="none" w:sz="0" w:space="0" w:color="auto"/>
            <w:bottom w:val="none" w:sz="0" w:space="0" w:color="auto"/>
            <w:right w:val="none" w:sz="0" w:space="0" w:color="auto"/>
          </w:divBdr>
        </w:div>
        <w:div w:id="893469331">
          <w:marLeft w:val="0"/>
          <w:marRight w:val="0"/>
          <w:marTop w:val="0"/>
          <w:marBottom w:val="0"/>
          <w:divBdr>
            <w:top w:val="none" w:sz="0" w:space="0" w:color="auto"/>
            <w:left w:val="none" w:sz="0" w:space="0" w:color="auto"/>
            <w:bottom w:val="none" w:sz="0" w:space="0" w:color="auto"/>
            <w:right w:val="none" w:sz="0" w:space="0" w:color="auto"/>
          </w:divBdr>
        </w:div>
        <w:div w:id="979386176">
          <w:marLeft w:val="0"/>
          <w:marRight w:val="0"/>
          <w:marTop w:val="0"/>
          <w:marBottom w:val="0"/>
          <w:divBdr>
            <w:top w:val="none" w:sz="0" w:space="0" w:color="auto"/>
            <w:left w:val="none" w:sz="0" w:space="0" w:color="auto"/>
            <w:bottom w:val="none" w:sz="0" w:space="0" w:color="auto"/>
            <w:right w:val="none" w:sz="0" w:space="0" w:color="auto"/>
          </w:divBdr>
        </w:div>
        <w:div w:id="996609315">
          <w:marLeft w:val="0"/>
          <w:marRight w:val="0"/>
          <w:marTop w:val="0"/>
          <w:marBottom w:val="0"/>
          <w:divBdr>
            <w:top w:val="none" w:sz="0" w:space="0" w:color="auto"/>
            <w:left w:val="none" w:sz="0" w:space="0" w:color="auto"/>
            <w:bottom w:val="none" w:sz="0" w:space="0" w:color="auto"/>
            <w:right w:val="none" w:sz="0" w:space="0" w:color="auto"/>
          </w:divBdr>
        </w:div>
        <w:div w:id="1175879384">
          <w:marLeft w:val="0"/>
          <w:marRight w:val="0"/>
          <w:marTop w:val="0"/>
          <w:marBottom w:val="0"/>
          <w:divBdr>
            <w:top w:val="none" w:sz="0" w:space="0" w:color="auto"/>
            <w:left w:val="none" w:sz="0" w:space="0" w:color="auto"/>
            <w:bottom w:val="none" w:sz="0" w:space="0" w:color="auto"/>
            <w:right w:val="none" w:sz="0" w:space="0" w:color="auto"/>
          </w:divBdr>
        </w:div>
        <w:div w:id="1187063972">
          <w:marLeft w:val="0"/>
          <w:marRight w:val="0"/>
          <w:marTop w:val="0"/>
          <w:marBottom w:val="0"/>
          <w:divBdr>
            <w:top w:val="none" w:sz="0" w:space="0" w:color="auto"/>
            <w:left w:val="none" w:sz="0" w:space="0" w:color="auto"/>
            <w:bottom w:val="none" w:sz="0" w:space="0" w:color="auto"/>
            <w:right w:val="none" w:sz="0" w:space="0" w:color="auto"/>
          </w:divBdr>
        </w:div>
        <w:div w:id="1234506031">
          <w:marLeft w:val="0"/>
          <w:marRight w:val="0"/>
          <w:marTop w:val="0"/>
          <w:marBottom w:val="0"/>
          <w:divBdr>
            <w:top w:val="none" w:sz="0" w:space="0" w:color="auto"/>
            <w:left w:val="none" w:sz="0" w:space="0" w:color="auto"/>
            <w:bottom w:val="none" w:sz="0" w:space="0" w:color="auto"/>
            <w:right w:val="none" w:sz="0" w:space="0" w:color="auto"/>
          </w:divBdr>
        </w:div>
        <w:div w:id="1339694080">
          <w:marLeft w:val="0"/>
          <w:marRight w:val="0"/>
          <w:marTop w:val="0"/>
          <w:marBottom w:val="0"/>
          <w:divBdr>
            <w:top w:val="none" w:sz="0" w:space="0" w:color="auto"/>
            <w:left w:val="none" w:sz="0" w:space="0" w:color="auto"/>
            <w:bottom w:val="none" w:sz="0" w:space="0" w:color="auto"/>
            <w:right w:val="none" w:sz="0" w:space="0" w:color="auto"/>
          </w:divBdr>
        </w:div>
        <w:div w:id="1395160139">
          <w:marLeft w:val="0"/>
          <w:marRight w:val="0"/>
          <w:marTop w:val="0"/>
          <w:marBottom w:val="0"/>
          <w:divBdr>
            <w:top w:val="none" w:sz="0" w:space="0" w:color="auto"/>
            <w:left w:val="none" w:sz="0" w:space="0" w:color="auto"/>
            <w:bottom w:val="none" w:sz="0" w:space="0" w:color="auto"/>
            <w:right w:val="none" w:sz="0" w:space="0" w:color="auto"/>
          </w:divBdr>
        </w:div>
        <w:div w:id="1463648095">
          <w:marLeft w:val="0"/>
          <w:marRight w:val="0"/>
          <w:marTop w:val="0"/>
          <w:marBottom w:val="0"/>
          <w:divBdr>
            <w:top w:val="none" w:sz="0" w:space="0" w:color="auto"/>
            <w:left w:val="none" w:sz="0" w:space="0" w:color="auto"/>
            <w:bottom w:val="none" w:sz="0" w:space="0" w:color="auto"/>
            <w:right w:val="none" w:sz="0" w:space="0" w:color="auto"/>
          </w:divBdr>
        </w:div>
        <w:div w:id="1483891432">
          <w:marLeft w:val="0"/>
          <w:marRight w:val="0"/>
          <w:marTop w:val="0"/>
          <w:marBottom w:val="0"/>
          <w:divBdr>
            <w:top w:val="none" w:sz="0" w:space="0" w:color="auto"/>
            <w:left w:val="none" w:sz="0" w:space="0" w:color="auto"/>
            <w:bottom w:val="none" w:sz="0" w:space="0" w:color="auto"/>
            <w:right w:val="none" w:sz="0" w:space="0" w:color="auto"/>
          </w:divBdr>
        </w:div>
        <w:div w:id="1498686297">
          <w:marLeft w:val="0"/>
          <w:marRight w:val="0"/>
          <w:marTop w:val="0"/>
          <w:marBottom w:val="0"/>
          <w:divBdr>
            <w:top w:val="none" w:sz="0" w:space="0" w:color="auto"/>
            <w:left w:val="none" w:sz="0" w:space="0" w:color="auto"/>
            <w:bottom w:val="none" w:sz="0" w:space="0" w:color="auto"/>
            <w:right w:val="none" w:sz="0" w:space="0" w:color="auto"/>
          </w:divBdr>
        </w:div>
        <w:div w:id="1526871213">
          <w:marLeft w:val="0"/>
          <w:marRight w:val="0"/>
          <w:marTop w:val="0"/>
          <w:marBottom w:val="0"/>
          <w:divBdr>
            <w:top w:val="none" w:sz="0" w:space="0" w:color="auto"/>
            <w:left w:val="none" w:sz="0" w:space="0" w:color="auto"/>
            <w:bottom w:val="none" w:sz="0" w:space="0" w:color="auto"/>
            <w:right w:val="none" w:sz="0" w:space="0" w:color="auto"/>
          </w:divBdr>
        </w:div>
        <w:div w:id="1535926601">
          <w:marLeft w:val="0"/>
          <w:marRight w:val="0"/>
          <w:marTop w:val="0"/>
          <w:marBottom w:val="0"/>
          <w:divBdr>
            <w:top w:val="none" w:sz="0" w:space="0" w:color="auto"/>
            <w:left w:val="none" w:sz="0" w:space="0" w:color="auto"/>
            <w:bottom w:val="none" w:sz="0" w:space="0" w:color="auto"/>
            <w:right w:val="none" w:sz="0" w:space="0" w:color="auto"/>
          </w:divBdr>
        </w:div>
        <w:div w:id="1596741758">
          <w:marLeft w:val="0"/>
          <w:marRight w:val="0"/>
          <w:marTop w:val="0"/>
          <w:marBottom w:val="0"/>
          <w:divBdr>
            <w:top w:val="none" w:sz="0" w:space="0" w:color="auto"/>
            <w:left w:val="none" w:sz="0" w:space="0" w:color="auto"/>
            <w:bottom w:val="none" w:sz="0" w:space="0" w:color="auto"/>
            <w:right w:val="none" w:sz="0" w:space="0" w:color="auto"/>
          </w:divBdr>
        </w:div>
        <w:div w:id="1819960189">
          <w:marLeft w:val="0"/>
          <w:marRight w:val="0"/>
          <w:marTop w:val="0"/>
          <w:marBottom w:val="0"/>
          <w:divBdr>
            <w:top w:val="none" w:sz="0" w:space="0" w:color="auto"/>
            <w:left w:val="none" w:sz="0" w:space="0" w:color="auto"/>
            <w:bottom w:val="none" w:sz="0" w:space="0" w:color="auto"/>
            <w:right w:val="none" w:sz="0" w:space="0" w:color="auto"/>
          </w:divBdr>
        </w:div>
        <w:div w:id="1953173138">
          <w:marLeft w:val="0"/>
          <w:marRight w:val="0"/>
          <w:marTop w:val="0"/>
          <w:marBottom w:val="0"/>
          <w:divBdr>
            <w:top w:val="none" w:sz="0" w:space="0" w:color="auto"/>
            <w:left w:val="none" w:sz="0" w:space="0" w:color="auto"/>
            <w:bottom w:val="none" w:sz="0" w:space="0" w:color="auto"/>
            <w:right w:val="none" w:sz="0" w:space="0" w:color="auto"/>
          </w:divBdr>
        </w:div>
        <w:div w:id="2045708072">
          <w:marLeft w:val="0"/>
          <w:marRight w:val="0"/>
          <w:marTop w:val="0"/>
          <w:marBottom w:val="0"/>
          <w:divBdr>
            <w:top w:val="none" w:sz="0" w:space="0" w:color="auto"/>
            <w:left w:val="none" w:sz="0" w:space="0" w:color="auto"/>
            <w:bottom w:val="none" w:sz="0" w:space="0" w:color="auto"/>
            <w:right w:val="none" w:sz="0" w:space="0" w:color="auto"/>
          </w:divBdr>
        </w:div>
        <w:div w:id="2055691394">
          <w:marLeft w:val="0"/>
          <w:marRight w:val="0"/>
          <w:marTop w:val="0"/>
          <w:marBottom w:val="0"/>
          <w:divBdr>
            <w:top w:val="none" w:sz="0" w:space="0" w:color="auto"/>
            <w:left w:val="none" w:sz="0" w:space="0" w:color="auto"/>
            <w:bottom w:val="none" w:sz="0" w:space="0" w:color="auto"/>
            <w:right w:val="none" w:sz="0" w:space="0" w:color="auto"/>
          </w:divBdr>
        </w:div>
        <w:div w:id="2056197245">
          <w:marLeft w:val="0"/>
          <w:marRight w:val="0"/>
          <w:marTop w:val="0"/>
          <w:marBottom w:val="0"/>
          <w:divBdr>
            <w:top w:val="none" w:sz="0" w:space="0" w:color="auto"/>
            <w:left w:val="none" w:sz="0" w:space="0" w:color="auto"/>
            <w:bottom w:val="none" w:sz="0" w:space="0" w:color="auto"/>
            <w:right w:val="none" w:sz="0" w:space="0" w:color="auto"/>
          </w:divBdr>
        </w:div>
        <w:div w:id="2060006638">
          <w:marLeft w:val="0"/>
          <w:marRight w:val="0"/>
          <w:marTop w:val="0"/>
          <w:marBottom w:val="0"/>
          <w:divBdr>
            <w:top w:val="none" w:sz="0" w:space="0" w:color="auto"/>
            <w:left w:val="none" w:sz="0" w:space="0" w:color="auto"/>
            <w:bottom w:val="none" w:sz="0" w:space="0" w:color="auto"/>
            <w:right w:val="none" w:sz="0" w:space="0" w:color="auto"/>
          </w:divBdr>
        </w:div>
        <w:div w:id="2093162441">
          <w:marLeft w:val="0"/>
          <w:marRight w:val="0"/>
          <w:marTop w:val="0"/>
          <w:marBottom w:val="0"/>
          <w:divBdr>
            <w:top w:val="none" w:sz="0" w:space="0" w:color="auto"/>
            <w:left w:val="none" w:sz="0" w:space="0" w:color="auto"/>
            <w:bottom w:val="none" w:sz="0" w:space="0" w:color="auto"/>
            <w:right w:val="none" w:sz="0" w:space="0" w:color="auto"/>
          </w:divBdr>
        </w:div>
        <w:div w:id="2108891392">
          <w:marLeft w:val="0"/>
          <w:marRight w:val="0"/>
          <w:marTop w:val="0"/>
          <w:marBottom w:val="0"/>
          <w:divBdr>
            <w:top w:val="none" w:sz="0" w:space="0" w:color="auto"/>
            <w:left w:val="none" w:sz="0" w:space="0" w:color="auto"/>
            <w:bottom w:val="none" w:sz="0" w:space="0" w:color="auto"/>
            <w:right w:val="none" w:sz="0" w:space="0" w:color="auto"/>
          </w:divBdr>
        </w:div>
      </w:divsChild>
    </w:div>
    <w:div w:id="1667973762">
      <w:bodyDiv w:val="1"/>
      <w:marLeft w:val="0"/>
      <w:marRight w:val="0"/>
      <w:marTop w:val="0"/>
      <w:marBottom w:val="0"/>
      <w:divBdr>
        <w:top w:val="none" w:sz="0" w:space="0" w:color="auto"/>
        <w:left w:val="none" w:sz="0" w:space="0" w:color="auto"/>
        <w:bottom w:val="none" w:sz="0" w:space="0" w:color="auto"/>
        <w:right w:val="none" w:sz="0" w:space="0" w:color="auto"/>
      </w:divBdr>
    </w:div>
    <w:div w:id="1669014638">
      <w:bodyDiv w:val="1"/>
      <w:marLeft w:val="0"/>
      <w:marRight w:val="0"/>
      <w:marTop w:val="0"/>
      <w:marBottom w:val="0"/>
      <w:divBdr>
        <w:top w:val="none" w:sz="0" w:space="0" w:color="auto"/>
        <w:left w:val="none" w:sz="0" w:space="0" w:color="auto"/>
        <w:bottom w:val="none" w:sz="0" w:space="0" w:color="auto"/>
        <w:right w:val="none" w:sz="0" w:space="0" w:color="auto"/>
      </w:divBdr>
    </w:div>
    <w:div w:id="1669864134">
      <w:bodyDiv w:val="1"/>
      <w:marLeft w:val="0"/>
      <w:marRight w:val="0"/>
      <w:marTop w:val="0"/>
      <w:marBottom w:val="0"/>
      <w:divBdr>
        <w:top w:val="none" w:sz="0" w:space="0" w:color="auto"/>
        <w:left w:val="none" w:sz="0" w:space="0" w:color="auto"/>
        <w:bottom w:val="none" w:sz="0" w:space="0" w:color="auto"/>
        <w:right w:val="none" w:sz="0" w:space="0" w:color="auto"/>
      </w:divBdr>
      <w:divsChild>
        <w:div w:id="456534948">
          <w:marLeft w:val="0"/>
          <w:marRight w:val="0"/>
          <w:marTop w:val="0"/>
          <w:marBottom w:val="0"/>
          <w:divBdr>
            <w:top w:val="none" w:sz="0" w:space="0" w:color="auto"/>
            <w:left w:val="none" w:sz="0" w:space="0" w:color="auto"/>
            <w:bottom w:val="none" w:sz="0" w:space="0" w:color="auto"/>
            <w:right w:val="none" w:sz="0" w:space="0" w:color="auto"/>
          </w:divBdr>
        </w:div>
        <w:div w:id="955908297">
          <w:marLeft w:val="0"/>
          <w:marRight w:val="0"/>
          <w:marTop w:val="0"/>
          <w:marBottom w:val="0"/>
          <w:divBdr>
            <w:top w:val="none" w:sz="0" w:space="0" w:color="auto"/>
            <w:left w:val="none" w:sz="0" w:space="0" w:color="auto"/>
            <w:bottom w:val="none" w:sz="0" w:space="0" w:color="auto"/>
            <w:right w:val="none" w:sz="0" w:space="0" w:color="auto"/>
          </w:divBdr>
        </w:div>
        <w:div w:id="922254737">
          <w:marLeft w:val="0"/>
          <w:marRight w:val="0"/>
          <w:marTop w:val="0"/>
          <w:marBottom w:val="0"/>
          <w:divBdr>
            <w:top w:val="none" w:sz="0" w:space="0" w:color="auto"/>
            <w:left w:val="none" w:sz="0" w:space="0" w:color="auto"/>
            <w:bottom w:val="none" w:sz="0" w:space="0" w:color="auto"/>
            <w:right w:val="none" w:sz="0" w:space="0" w:color="auto"/>
          </w:divBdr>
        </w:div>
        <w:div w:id="1447699288">
          <w:marLeft w:val="0"/>
          <w:marRight w:val="0"/>
          <w:marTop w:val="0"/>
          <w:marBottom w:val="0"/>
          <w:divBdr>
            <w:top w:val="none" w:sz="0" w:space="0" w:color="auto"/>
            <w:left w:val="none" w:sz="0" w:space="0" w:color="auto"/>
            <w:bottom w:val="none" w:sz="0" w:space="0" w:color="auto"/>
            <w:right w:val="none" w:sz="0" w:space="0" w:color="auto"/>
          </w:divBdr>
        </w:div>
        <w:div w:id="1840998416">
          <w:marLeft w:val="0"/>
          <w:marRight w:val="0"/>
          <w:marTop w:val="0"/>
          <w:marBottom w:val="0"/>
          <w:divBdr>
            <w:top w:val="none" w:sz="0" w:space="0" w:color="auto"/>
            <w:left w:val="none" w:sz="0" w:space="0" w:color="auto"/>
            <w:bottom w:val="none" w:sz="0" w:space="0" w:color="auto"/>
            <w:right w:val="none" w:sz="0" w:space="0" w:color="auto"/>
          </w:divBdr>
        </w:div>
        <w:div w:id="1867478293">
          <w:marLeft w:val="0"/>
          <w:marRight w:val="0"/>
          <w:marTop w:val="0"/>
          <w:marBottom w:val="0"/>
          <w:divBdr>
            <w:top w:val="none" w:sz="0" w:space="0" w:color="auto"/>
            <w:left w:val="none" w:sz="0" w:space="0" w:color="auto"/>
            <w:bottom w:val="none" w:sz="0" w:space="0" w:color="auto"/>
            <w:right w:val="none" w:sz="0" w:space="0" w:color="auto"/>
          </w:divBdr>
        </w:div>
        <w:div w:id="1967663041">
          <w:marLeft w:val="0"/>
          <w:marRight w:val="0"/>
          <w:marTop w:val="0"/>
          <w:marBottom w:val="0"/>
          <w:divBdr>
            <w:top w:val="none" w:sz="0" w:space="0" w:color="auto"/>
            <w:left w:val="none" w:sz="0" w:space="0" w:color="auto"/>
            <w:bottom w:val="none" w:sz="0" w:space="0" w:color="auto"/>
            <w:right w:val="none" w:sz="0" w:space="0" w:color="auto"/>
          </w:divBdr>
        </w:div>
        <w:div w:id="2078044582">
          <w:marLeft w:val="0"/>
          <w:marRight w:val="0"/>
          <w:marTop w:val="0"/>
          <w:marBottom w:val="0"/>
          <w:divBdr>
            <w:top w:val="none" w:sz="0" w:space="0" w:color="auto"/>
            <w:left w:val="none" w:sz="0" w:space="0" w:color="auto"/>
            <w:bottom w:val="none" w:sz="0" w:space="0" w:color="auto"/>
            <w:right w:val="none" w:sz="0" w:space="0" w:color="auto"/>
          </w:divBdr>
        </w:div>
        <w:div w:id="1941908398">
          <w:marLeft w:val="0"/>
          <w:marRight w:val="0"/>
          <w:marTop w:val="0"/>
          <w:marBottom w:val="0"/>
          <w:divBdr>
            <w:top w:val="none" w:sz="0" w:space="0" w:color="auto"/>
            <w:left w:val="none" w:sz="0" w:space="0" w:color="auto"/>
            <w:bottom w:val="none" w:sz="0" w:space="0" w:color="auto"/>
            <w:right w:val="none" w:sz="0" w:space="0" w:color="auto"/>
          </w:divBdr>
        </w:div>
        <w:div w:id="559681241">
          <w:marLeft w:val="0"/>
          <w:marRight w:val="0"/>
          <w:marTop w:val="0"/>
          <w:marBottom w:val="0"/>
          <w:divBdr>
            <w:top w:val="none" w:sz="0" w:space="0" w:color="auto"/>
            <w:left w:val="none" w:sz="0" w:space="0" w:color="auto"/>
            <w:bottom w:val="none" w:sz="0" w:space="0" w:color="auto"/>
            <w:right w:val="none" w:sz="0" w:space="0" w:color="auto"/>
          </w:divBdr>
        </w:div>
        <w:div w:id="368337957">
          <w:marLeft w:val="0"/>
          <w:marRight w:val="0"/>
          <w:marTop w:val="0"/>
          <w:marBottom w:val="0"/>
          <w:divBdr>
            <w:top w:val="none" w:sz="0" w:space="0" w:color="auto"/>
            <w:left w:val="none" w:sz="0" w:space="0" w:color="auto"/>
            <w:bottom w:val="none" w:sz="0" w:space="0" w:color="auto"/>
            <w:right w:val="none" w:sz="0" w:space="0" w:color="auto"/>
          </w:divBdr>
        </w:div>
        <w:div w:id="1517034427">
          <w:marLeft w:val="0"/>
          <w:marRight w:val="0"/>
          <w:marTop w:val="0"/>
          <w:marBottom w:val="0"/>
          <w:divBdr>
            <w:top w:val="none" w:sz="0" w:space="0" w:color="auto"/>
            <w:left w:val="none" w:sz="0" w:space="0" w:color="auto"/>
            <w:bottom w:val="none" w:sz="0" w:space="0" w:color="auto"/>
            <w:right w:val="none" w:sz="0" w:space="0" w:color="auto"/>
          </w:divBdr>
        </w:div>
        <w:div w:id="112790738">
          <w:marLeft w:val="0"/>
          <w:marRight w:val="0"/>
          <w:marTop w:val="0"/>
          <w:marBottom w:val="0"/>
          <w:divBdr>
            <w:top w:val="none" w:sz="0" w:space="0" w:color="auto"/>
            <w:left w:val="none" w:sz="0" w:space="0" w:color="auto"/>
            <w:bottom w:val="none" w:sz="0" w:space="0" w:color="auto"/>
            <w:right w:val="none" w:sz="0" w:space="0" w:color="auto"/>
          </w:divBdr>
        </w:div>
        <w:div w:id="1434476098">
          <w:marLeft w:val="0"/>
          <w:marRight w:val="0"/>
          <w:marTop w:val="0"/>
          <w:marBottom w:val="0"/>
          <w:divBdr>
            <w:top w:val="none" w:sz="0" w:space="0" w:color="auto"/>
            <w:left w:val="none" w:sz="0" w:space="0" w:color="auto"/>
            <w:bottom w:val="none" w:sz="0" w:space="0" w:color="auto"/>
            <w:right w:val="none" w:sz="0" w:space="0" w:color="auto"/>
          </w:divBdr>
        </w:div>
        <w:div w:id="1053500710">
          <w:marLeft w:val="0"/>
          <w:marRight w:val="0"/>
          <w:marTop w:val="0"/>
          <w:marBottom w:val="0"/>
          <w:divBdr>
            <w:top w:val="none" w:sz="0" w:space="0" w:color="auto"/>
            <w:left w:val="none" w:sz="0" w:space="0" w:color="auto"/>
            <w:bottom w:val="none" w:sz="0" w:space="0" w:color="auto"/>
            <w:right w:val="none" w:sz="0" w:space="0" w:color="auto"/>
          </w:divBdr>
        </w:div>
        <w:div w:id="1103459712">
          <w:marLeft w:val="0"/>
          <w:marRight w:val="0"/>
          <w:marTop w:val="0"/>
          <w:marBottom w:val="0"/>
          <w:divBdr>
            <w:top w:val="none" w:sz="0" w:space="0" w:color="auto"/>
            <w:left w:val="none" w:sz="0" w:space="0" w:color="auto"/>
            <w:bottom w:val="none" w:sz="0" w:space="0" w:color="auto"/>
            <w:right w:val="none" w:sz="0" w:space="0" w:color="auto"/>
          </w:divBdr>
        </w:div>
      </w:divsChild>
    </w:div>
    <w:div w:id="1670020032">
      <w:bodyDiv w:val="1"/>
      <w:marLeft w:val="0"/>
      <w:marRight w:val="0"/>
      <w:marTop w:val="0"/>
      <w:marBottom w:val="0"/>
      <w:divBdr>
        <w:top w:val="none" w:sz="0" w:space="0" w:color="auto"/>
        <w:left w:val="none" w:sz="0" w:space="0" w:color="auto"/>
        <w:bottom w:val="none" w:sz="0" w:space="0" w:color="auto"/>
        <w:right w:val="none" w:sz="0" w:space="0" w:color="auto"/>
      </w:divBdr>
    </w:div>
    <w:div w:id="1673072256">
      <w:bodyDiv w:val="1"/>
      <w:marLeft w:val="0"/>
      <w:marRight w:val="0"/>
      <w:marTop w:val="0"/>
      <w:marBottom w:val="0"/>
      <w:divBdr>
        <w:top w:val="none" w:sz="0" w:space="0" w:color="auto"/>
        <w:left w:val="none" w:sz="0" w:space="0" w:color="auto"/>
        <w:bottom w:val="none" w:sz="0" w:space="0" w:color="auto"/>
        <w:right w:val="none" w:sz="0" w:space="0" w:color="auto"/>
      </w:divBdr>
    </w:div>
    <w:div w:id="1674144825">
      <w:bodyDiv w:val="1"/>
      <w:marLeft w:val="0"/>
      <w:marRight w:val="0"/>
      <w:marTop w:val="0"/>
      <w:marBottom w:val="0"/>
      <w:divBdr>
        <w:top w:val="none" w:sz="0" w:space="0" w:color="auto"/>
        <w:left w:val="none" w:sz="0" w:space="0" w:color="auto"/>
        <w:bottom w:val="none" w:sz="0" w:space="0" w:color="auto"/>
        <w:right w:val="none" w:sz="0" w:space="0" w:color="auto"/>
      </w:divBdr>
    </w:div>
    <w:div w:id="1677268745">
      <w:bodyDiv w:val="1"/>
      <w:marLeft w:val="0"/>
      <w:marRight w:val="0"/>
      <w:marTop w:val="0"/>
      <w:marBottom w:val="0"/>
      <w:divBdr>
        <w:top w:val="none" w:sz="0" w:space="0" w:color="auto"/>
        <w:left w:val="none" w:sz="0" w:space="0" w:color="auto"/>
        <w:bottom w:val="none" w:sz="0" w:space="0" w:color="auto"/>
        <w:right w:val="none" w:sz="0" w:space="0" w:color="auto"/>
      </w:divBdr>
    </w:div>
    <w:div w:id="1678119396">
      <w:bodyDiv w:val="1"/>
      <w:marLeft w:val="0"/>
      <w:marRight w:val="0"/>
      <w:marTop w:val="0"/>
      <w:marBottom w:val="0"/>
      <w:divBdr>
        <w:top w:val="none" w:sz="0" w:space="0" w:color="auto"/>
        <w:left w:val="none" w:sz="0" w:space="0" w:color="auto"/>
        <w:bottom w:val="none" w:sz="0" w:space="0" w:color="auto"/>
        <w:right w:val="none" w:sz="0" w:space="0" w:color="auto"/>
      </w:divBdr>
    </w:div>
    <w:div w:id="1678573586">
      <w:bodyDiv w:val="1"/>
      <w:marLeft w:val="0"/>
      <w:marRight w:val="0"/>
      <w:marTop w:val="0"/>
      <w:marBottom w:val="0"/>
      <w:divBdr>
        <w:top w:val="none" w:sz="0" w:space="0" w:color="auto"/>
        <w:left w:val="none" w:sz="0" w:space="0" w:color="auto"/>
        <w:bottom w:val="none" w:sz="0" w:space="0" w:color="auto"/>
        <w:right w:val="none" w:sz="0" w:space="0" w:color="auto"/>
      </w:divBdr>
    </w:div>
    <w:div w:id="1680883449">
      <w:bodyDiv w:val="1"/>
      <w:marLeft w:val="0"/>
      <w:marRight w:val="0"/>
      <w:marTop w:val="0"/>
      <w:marBottom w:val="0"/>
      <w:divBdr>
        <w:top w:val="none" w:sz="0" w:space="0" w:color="auto"/>
        <w:left w:val="none" w:sz="0" w:space="0" w:color="auto"/>
        <w:bottom w:val="none" w:sz="0" w:space="0" w:color="auto"/>
        <w:right w:val="none" w:sz="0" w:space="0" w:color="auto"/>
      </w:divBdr>
    </w:div>
    <w:div w:id="1681664912">
      <w:bodyDiv w:val="1"/>
      <w:marLeft w:val="0"/>
      <w:marRight w:val="0"/>
      <w:marTop w:val="0"/>
      <w:marBottom w:val="0"/>
      <w:divBdr>
        <w:top w:val="none" w:sz="0" w:space="0" w:color="auto"/>
        <w:left w:val="none" w:sz="0" w:space="0" w:color="auto"/>
        <w:bottom w:val="none" w:sz="0" w:space="0" w:color="auto"/>
        <w:right w:val="none" w:sz="0" w:space="0" w:color="auto"/>
      </w:divBdr>
    </w:div>
    <w:div w:id="1682929030">
      <w:bodyDiv w:val="1"/>
      <w:marLeft w:val="0"/>
      <w:marRight w:val="0"/>
      <w:marTop w:val="0"/>
      <w:marBottom w:val="0"/>
      <w:divBdr>
        <w:top w:val="none" w:sz="0" w:space="0" w:color="auto"/>
        <w:left w:val="none" w:sz="0" w:space="0" w:color="auto"/>
        <w:bottom w:val="none" w:sz="0" w:space="0" w:color="auto"/>
        <w:right w:val="none" w:sz="0" w:space="0" w:color="auto"/>
      </w:divBdr>
    </w:div>
    <w:div w:id="1684165396">
      <w:bodyDiv w:val="1"/>
      <w:marLeft w:val="0"/>
      <w:marRight w:val="0"/>
      <w:marTop w:val="0"/>
      <w:marBottom w:val="0"/>
      <w:divBdr>
        <w:top w:val="none" w:sz="0" w:space="0" w:color="auto"/>
        <w:left w:val="none" w:sz="0" w:space="0" w:color="auto"/>
        <w:bottom w:val="none" w:sz="0" w:space="0" w:color="auto"/>
        <w:right w:val="none" w:sz="0" w:space="0" w:color="auto"/>
      </w:divBdr>
    </w:div>
    <w:div w:id="1684823818">
      <w:bodyDiv w:val="1"/>
      <w:marLeft w:val="0"/>
      <w:marRight w:val="0"/>
      <w:marTop w:val="0"/>
      <w:marBottom w:val="0"/>
      <w:divBdr>
        <w:top w:val="none" w:sz="0" w:space="0" w:color="auto"/>
        <w:left w:val="none" w:sz="0" w:space="0" w:color="auto"/>
        <w:bottom w:val="none" w:sz="0" w:space="0" w:color="auto"/>
        <w:right w:val="none" w:sz="0" w:space="0" w:color="auto"/>
      </w:divBdr>
    </w:div>
    <w:div w:id="1684865648">
      <w:bodyDiv w:val="1"/>
      <w:marLeft w:val="0"/>
      <w:marRight w:val="0"/>
      <w:marTop w:val="0"/>
      <w:marBottom w:val="0"/>
      <w:divBdr>
        <w:top w:val="none" w:sz="0" w:space="0" w:color="auto"/>
        <w:left w:val="none" w:sz="0" w:space="0" w:color="auto"/>
        <w:bottom w:val="none" w:sz="0" w:space="0" w:color="auto"/>
        <w:right w:val="none" w:sz="0" w:space="0" w:color="auto"/>
      </w:divBdr>
    </w:div>
    <w:div w:id="1686979591">
      <w:bodyDiv w:val="1"/>
      <w:marLeft w:val="0"/>
      <w:marRight w:val="0"/>
      <w:marTop w:val="0"/>
      <w:marBottom w:val="0"/>
      <w:divBdr>
        <w:top w:val="none" w:sz="0" w:space="0" w:color="auto"/>
        <w:left w:val="none" w:sz="0" w:space="0" w:color="auto"/>
        <w:bottom w:val="none" w:sz="0" w:space="0" w:color="auto"/>
        <w:right w:val="none" w:sz="0" w:space="0" w:color="auto"/>
      </w:divBdr>
    </w:div>
    <w:div w:id="1686983179">
      <w:bodyDiv w:val="1"/>
      <w:marLeft w:val="0"/>
      <w:marRight w:val="0"/>
      <w:marTop w:val="0"/>
      <w:marBottom w:val="0"/>
      <w:divBdr>
        <w:top w:val="none" w:sz="0" w:space="0" w:color="auto"/>
        <w:left w:val="none" w:sz="0" w:space="0" w:color="auto"/>
        <w:bottom w:val="none" w:sz="0" w:space="0" w:color="auto"/>
        <w:right w:val="none" w:sz="0" w:space="0" w:color="auto"/>
      </w:divBdr>
    </w:div>
    <w:div w:id="1687755710">
      <w:bodyDiv w:val="1"/>
      <w:marLeft w:val="0"/>
      <w:marRight w:val="0"/>
      <w:marTop w:val="0"/>
      <w:marBottom w:val="0"/>
      <w:divBdr>
        <w:top w:val="none" w:sz="0" w:space="0" w:color="auto"/>
        <w:left w:val="none" w:sz="0" w:space="0" w:color="auto"/>
        <w:bottom w:val="none" w:sz="0" w:space="0" w:color="auto"/>
        <w:right w:val="none" w:sz="0" w:space="0" w:color="auto"/>
      </w:divBdr>
    </w:div>
    <w:div w:id="1690135007">
      <w:bodyDiv w:val="1"/>
      <w:marLeft w:val="0"/>
      <w:marRight w:val="0"/>
      <w:marTop w:val="0"/>
      <w:marBottom w:val="0"/>
      <w:divBdr>
        <w:top w:val="none" w:sz="0" w:space="0" w:color="auto"/>
        <w:left w:val="none" w:sz="0" w:space="0" w:color="auto"/>
        <w:bottom w:val="none" w:sz="0" w:space="0" w:color="auto"/>
        <w:right w:val="none" w:sz="0" w:space="0" w:color="auto"/>
      </w:divBdr>
    </w:div>
    <w:div w:id="1690990703">
      <w:bodyDiv w:val="1"/>
      <w:marLeft w:val="0"/>
      <w:marRight w:val="0"/>
      <w:marTop w:val="0"/>
      <w:marBottom w:val="0"/>
      <w:divBdr>
        <w:top w:val="none" w:sz="0" w:space="0" w:color="auto"/>
        <w:left w:val="none" w:sz="0" w:space="0" w:color="auto"/>
        <w:bottom w:val="none" w:sz="0" w:space="0" w:color="auto"/>
        <w:right w:val="none" w:sz="0" w:space="0" w:color="auto"/>
      </w:divBdr>
    </w:div>
    <w:div w:id="1693455066">
      <w:bodyDiv w:val="1"/>
      <w:marLeft w:val="0"/>
      <w:marRight w:val="0"/>
      <w:marTop w:val="0"/>
      <w:marBottom w:val="0"/>
      <w:divBdr>
        <w:top w:val="none" w:sz="0" w:space="0" w:color="auto"/>
        <w:left w:val="none" w:sz="0" w:space="0" w:color="auto"/>
        <w:bottom w:val="none" w:sz="0" w:space="0" w:color="auto"/>
        <w:right w:val="none" w:sz="0" w:space="0" w:color="auto"/>
      </w:divBdr>
    </w:div>
    <w:div w:id="1694575584">
      <w:bodyDiv w:val="1"/>
      <w:marLeft w:val="0"/>
      <w:marRight w:val="0"/>
      <w:marTop w:val="0"/>
      <w:marBottom w:val="0"/>
      <w:divBdr>
        <w:top w:val="none" w:sz="0" w:space="0" w:color="auto"/>
        <w:left w:val="none" w:sz="0" w:space="0" w:color="auto"/>
        <w:bottom w:val="none" w:sz="0" w:space="0" w:color="auto"/>
        <w:right w:val="none" w:sz="0" w:space="0" w:color="auto"/>
      </w:divBdr>
    </w:div>
    <w:div w:id="1696883989">
      <w:bodyDiv w:val="1"/>
      <w:marLeft w:val="0"/>
      <w:marRight w:val="0"/>
      <w:marTop w:val="0"/>
      <w:marBottom w:val="0"/>
      <w:divBdr>
        <w:top w:val="none" w:sz="0" w:space="0" w:color="auto"/>
        <w:left w:val="none" w:sz="0" w:space="0" w:color="auto"/>
        <w:bottom w:val="none" w:sz="0" w:space="0" w:color="auto"/>
        <w:right w:val="none" w:sz="0" w:space="0" w:color="auto"/>
      </w:divBdr>
    </w:div>
    <w:div w:id="1697076587">
      <w:bodyDiv w:val="1"/>
      <w:marLeft w:val="0"/>
      <w:marRight w:val="0"/>
      <w:marTop w:val="0"/>
      <w:marBottom w:val="0"/>
      <w:divBdr>
        <w:top w:val="none" w:sz="0" w:space="0" w:color="auto"/>
        <w:left w:val="none" w:sz="0" w:space="0" w:color="auto"/>
        <w:bottom w:val="none" w:sz="0" w:space="0" w:color="auto"/>
        <w:right w:val="none" w:sz="0" w:space="0" w:color="auto"/>
      </w:divBdr>
    </w:div>
    <w:div w:id="1697266732">
      <w:bodyDiv w:val="1"/>
      <w:marLeft w:val="0"/>
      <w:marRight w:val="0"/>
      <w:marTop w:val="0"/>
      <w:marBottom w:val="0"/>
      <w:divBdr>
        <w:top w:val="none" w:sz="0" w:space="0" w:color="auto"/>
        <w:left w:val="none" w:sz="0" w:space="0" w:color="auto"/>
        <w:bottom w:val="none" w:sz="0" w:space="0" w:color="auto"/>
        <w:right w:val="none" w:sz="0" w:space="0" w:color="auto"/>
      </w:divBdr>
      <w:divsChild>
        <w:div w:id="401223646">
          <w:marLeft w:val="0"/>
          <w:marRight w:val="0"/>
          <w:marTop w:val="0"/>
          <w:marBottom w:val="0"/>
          <w:divBdr>
            <w:top w:val="none" w:sz="0" w:space="0" w:color="auto"/>
            <w:left w:val="none" w:sz="0" w:space="0" w:color="auto"/>
            <w:bottom w:val="none" w:sz="0" w:space="0" w:color="auto"/>
            <w:right w:val="none" w:sz="0" w:space="0" w:color="auto"/>
          </w:divBdr>
        </w:div>
        <w:div w:id="425731309">
          <w:marLeft w:val="0"/>
          <w:marRight w:val="0"/>
          <w:marTop w:val="0"/>
          <w:marBottom w:val="0"/>
          <w:divBdr>
            <w:top w:val="none" w:sz="0" w:space="0" w:color="auto"/>
            <w:left w:val="none" w:sz="0" w:space="0" w:color="auto"/>
            <w:bottom w:val="none" w:sz="0" w:space="0" w:color="auto"/>
            <w:right w:val="none" w:sz="0" w:space="0" w:color="auto"/>
          </w:divBdr>
        </w:div>
        <w:div w:id="548490610">
          <w:marLeft w:val="0"/>
          <w:marRight w:val="0"/>
          <w:marTop w:val="0"/>
          <w:marBottom w:val="0"/>
          <w:divBdr>
            <w:top w:val="none" w:sz="0" w:space="0" w:color="auto"/>
            <w:left w:val="none" w:sz="0" w:space="0" w:color="auto"/>
            <w:bottom w:val="none" w:sz="0" w:space="0" w:color="auto"/>
            <w:right w:val="none" w:sz="0" w:space="0" w:color="auto"/>
          </w:divBdr>
        </w:div>
        <w:div w:id="620233889">
          <w:marLeft w:val="0"/>
          <w:marRight w:val="0"/>
          <w:marTop w:val="0"/>
          <w:marBottom w:val="0"/>
          <w:divBdr>
            <w:top w:val="none" w:sz="0" w:space="0" w:color="auto"/>
            <w:left w:val="none" w:sz="0" w:space="0" w:color="auto"/>
            <w:bottom w:val="none" w:sz="0" w:space="0" w:color="auto"/>
            <w:right w:val="none" w:sz="0" w:space="0" w:color="auto"/>
          </w:divBdr>
        </w:div>
        <w:div w:id="689994607">
          <w:marLeft w:val="0"/>
          <w:marRight w:val="0"/>
          <w:marTop w:val="0"/>
          <w:marBottom w:val="0"/>
          <w:divBdr>
            <w:top w:val="none" w:sz="0" w:space="0" w:color="auto"/>
            <w:left w:val="none" w:sz="0" w:space="0" w:color="auto"/>
            <w:bottom w:val="none" w:sz="0" w:space="0" w:color="auto"/>
            <w:right w:val="none" w:sz="0" w:space="0" w:color="auto"/>
          </w:divBdr>
        </w:div>
        <w:div w:id="734547854">
          <w:marLeft w:val="0"/>
          <w:marRight w:val="0"/>
          <w:marTop w:val="0"/>
          <w:marBottom w:val="0"/>
          <w:divBdr>
            <w:top w:val="none" w:sz="0" w:space="0" w:color="auto"/>
            <w:left w:val="none" w:sz="0" w:space="0" w:color="auto"/>
            <w:bottom w:val="none" w:sz="0" w:space="0" w:color="auto"/>
            <w:right w:val="none" w:sz="0" w:space="0" w:color="auto"/>
          </w:divBdr>
        </w:div>
        <w:div w:id="850485213">
          <w:marLeft w:val="0"/>
          <w:marRight w:val="0"/>
          <w:marTop w:val="0"/>
          <w:marBottom w:val="0"/>
          <w:divBdr>
            <w:top w:val="none" w:sz="0" w:space="0" w:color="auto"/>
            <w:left w:val="none" w:sz="0" w:space="0" w:color="auto"/>
            <w:bottom w:val="none" w:sz="0" w:space="0" w:color="auto"/>
            <w:right w:val="none" w:sz="0" w:space="0" w:color="auto"/>
          </w:divBdr>
        </w:div>
        <w:div w:id="954947865">
          <w:marLeft w:val="0"/>
          <w:marRight w:val="0"/>
          <w:marTop w:val="0"/>
          <w:marBottom w:val="0"/>
          <w:divBdr>
            <w:top w:val="none" w:sz="0" w:space="0" w:color="auto"/>
            <w:left w:val="none" w:sz="0" w:space="0" w:color="auto"/>
            <w:bottom w:val="none" w:sz="0" w:space="0" w:color="auto"/>
            <w:right w:val="none" w:sz="0" w:space="0" w:color="auto"/>
          </w:divBdr>
        </w:div>
        <w:div w:id="969288948">
          <w:marLeft w:val="0"/>
          <w:marRight w:val="0"/>
          <w:marTop w:val="0"/>
          <w:marBottom w:val="0"/>
          <w:divBdr>
            <w:top w:val="none" w:sz="0" w:space="0" w:color="auto"/>
            <w:left w:val="none" w:sz="0" w:space="0" w:color="auto"/>
            <w:bottom w:val="none" w:sz="0" w:space="0" w:color="auto"/>
            <w:right w:val="none" w:sz="0" w:space="0" w:color="auto"/>
          </w:divBdr>
        </w:div>
        <w:div w:id="1078479803">
          <w:marLeft w:val="0"/>
          <w:marRight w:val="0"/>
          <w:marTop w:val="0"/>
          <w:marBottom w:val="0"/>
          <w:divBdr>
            <w:top w:val="none" w:sz="0" w:space="0" w:color="auto"/>
            <w:left w:val="none" w:sz="0" w:space="0" w:color="auto"/>
            <w:bottom w:val="none" w:sz="0" w:space="0" w:color="auto"/>
            <w:right w:val="none" w:sz="0" w:space="0" w:color="auto"/>
          </w:divBdr>
        </w:div>
        <w:div w:id="1130518408">
          <w:marLeft w:val="0"/>
          <w:marRight w:val="0"/>
          <w:marTop w:val="0"/>
          <w:marBottom w:val="0"/>
          <w:divBdr>
            <w:top w:val="none" w:sz="0" w:space="0" w:color="auto"/>
            <w:left w:val="none" w:sz="0" w:space="0" w:color="auto"/>
            <w:bottom w:val="none" w:sz="0" w:space="0" w:color="auto"/>
            <w:right w:val="none" w:sz="0" w:space="0" w:color="auto"/>
          </w:divBdr>
        </w:div>
        <w:div w:id="1499036757">
          <w:marLeft w:val="0"/>
          <w:marRight w:val="0"/>
          <w:marTop w:val="0"/>
          <w:marBottom w:val="0"/>
          <w:divBdr>
            <w:top w:val="none" w:sz="0" w:space="0" w:color="auto"/>
            <w:left w:val="none" w:sz="0" w:space="0" w:color="auto"/>
            <w:bottom w:val="none" w:sz="0" w:space="0" w:color="auto"/>
            <w:right w:val="none" w:sz="0" w:space="0" w:color="auto"/>
          </w:divBdr>
        </w:div>
        <w:div w:id="1757819732">
          <w:marLeft w:val="0"/>
          <w:marRight w:val="0"/>
          <w:marTop w:val="0"/>
          <w:marBottom w:val="0"/>
          <w:divBdr>
            <w:top w:val="none" w:sz="0" w:space="0" w:color="auto"/>
            <w:left w:val="none" w:sz="0" w:space="0" w:color="auto"/>
            <w:bottom w:val="none" w:sz="0" w:space="0" w:color="auto"/>
            <w:right w:val="none" w:sz="0" w:space="0" w:color="auto"/>
          </w:divBdr>
        </w:div>
        <w:div w:id="1796214477">
          <w:marLeft w:val="0"/>
          <w:marRight w:val="0"/>
          <w:marTop w:val="0"/>
          <w:marBottom w:val="0"/>
          <w:divBdr>
            <w:top w:val="none" w:sz="0" w:space="0" w:color="auto"/>
            <w:left w:val="none" w:sz="0" w:space="0" w:color="auto"/>
            <w:bottom w:val="none" w:sz="0" w:space="0" w:color="auto"/>
            <w:right w:val="none" w:sz="0" w:space="0" w:color="auto"/>
          </w:divBdr>
        </w:div>
        <w:div w:id="1914005393">
          <w:marLeft w:val="0"/>
          <w:marRight w:val="0"/>
          <w:marTop w:val="0"/>
          <w:marBottom w:val="0"/>
          <w:divBdr>
            <w:top w:val="none" w:sz="0" w:space="0" w:color="auto"/>
            <w:left w:val="none" w:sz="0" w:space="0" w:color="auto"/>
            <w:bottom w:val="none" w:sz="0" w:space="0" w:color="auto"/>
            <w:right w:val="none" w:sz="0" w:space="0" w:color="auto"/>
          </w:divBdr>
        </w:div>
        <w:div w:id="1979190729">
          <w:marLeft w:val="0"/>
          <w:marRight w:val="0"/>
          <w:marTop w:val="0"/>
          <w:marBottom w:val="0"/>
          <w:divBdr>
            <w:top w:val="none" w:sz="0" w:space="0" w:color="auto"/>
            <w:left w:val="none" w:sz="0" w:space="0" w:color="auto"/>
            <w:bottom w:val="none" w:sz="0" w:space="0" w:color="auto"/>
            <w:right w:val="none" w:sz="0" w:space="0" w:color="auto"/>
          </w:divBdr>
        </w:div>
      </w:divsChild>
    </w:div>
    <w:div w:id="1697384448">
      <w:bodyDiv w:val="1"/>
      <w:marLeft w:val="0"/>
      <w:marRight w:val="0"/>
      <w:marTop w:val="0"/>
      <w:marBottom w:val="0"/>
      <w:divBdr>
        <w:top w:val="none" w:sz="0" w:space="0" w:color="auto"/>
        <w:left w:val="none" w:sz="0" w:space="0" w:color="auto"/>
        <w:bottom w:val="none" w:sz="0" w:space="0" w:color="auto"/>
        <w:right w:val="none" w:sz="0" w:space="0" w:color="auto"/>
      </w:divBdr>
      <w:divsChild>
        <w:div w:id="741018">
          <w:marLeft w:val="0"/>
          <w:marRight w:val="0"/>
          <w:marTop w:val="0"/>
          <w:marBottom w:val="0"/>
          <w:divBdr>
            <w:top w:val="none" w:sz="0" w:space="0" w:color="auto"/>
            <w:left w:val="none" w:sz="0" w:space="0" w:color="auto"/>
            <w:bottom w:val="none" w:sz="0" w:space="0" w:color="auto"/>
            <w:right w:val="none" w:sz="0" w:space="0" w:color="auto"/>
          </w:divBdr>
        </w:div>
        <w:div w:id="42606773">
          <w:marLeft w:val="0"/>
          <w:marRight w:val="0"/>
          <w:marTop w:val="0"/>
          <w:marBottom w:val="0"/>
          <w:divBdr>
            <w:top w:val="none" w:sz="0" w:space="0" w:color="auto"/>
            <w:left w:val="none" w:sz="0" w:space="0" w:color="auto"/>
            <w:bottom w:val="none" w:sz="0" w:space="0" w:color="auto"/>
            <w:right w:val="none" w:sz="0" w:space="0" w:color="auto"/>
          </w:divBdr>
        </w:div>
        <w:div w:id="189925499">
          <w:marLeft w:val="0"/>
          <w:marRight w:val="0"/>
          <w:marTop w:val="0"/>
          <w:marBottom w:val="0"/>
          <w:divBdr>
            <w:top w:val="none" w:sz="0" w:space="0" w:color="auto"/>
            <w:left w:val="none" w:sz="0" w:space="0" w:color="auto"/>
            <w:bottom w:val="none" w:sz="0" w:space="0" w:color="auto"/>
            <w:right w:val="none" w:sz="0" w:space="0" w:color="auto"/>
          </w:divBdr>
        </w:div>
        <w:div w:id="360866755">
          <w:marLeft w:val="0"/>
          <w:marRight w:val="0"/>
          <w:marTop w:val="0"/>
          <w:marBottom w:val="0"/>
          <w:divBdr>
            <w:top w:val="none" w:sz="0" w:space="0" w:color="auto"/>
            <w:left w:val="none" w:sz="0" w:space="0" w:color="auto"/>
            <w:bottom w:val="none" w:sz="0" w:space="0" w:color="auto"/>
            <w:right w:val="none" w:sz="0" w:space="0" w:color="auto"/>
          </w:divBdr>
        </w:div>
        <w:div w:id="431703572">
          <w:marLeft w:val="0"/>
          <w:marRight w:val="0"/>
          <w:marTop w:val="0"/>
          <w:marBottom w:val="0"/>
          <w:divBdr>
            <w:top w:val="none" w:sz="0" w:space="0" w:color="auto"/>
            <w:left w:val="none" w:sz="0" w:space="0" w:color="auto"/>
            <w:bottom w:val="none" w:sz="0" w:space="0" w:color="auto"/>
            <w:right w:val="none" w:sz="0" w:space="0" w:color="auto"/>
          </w:divBdr>
        </w:div>
        <w:div w:id="489911940">
          <w:marLeft w:val="0"/>
          <w:marRight w:val="0"/>
          <w:marTop w:val="0"/>
          <w:marBottom w:val="0"/>
          <w:divBdr>
            <w:top w:val="none" w:sz="0" w:space="0" w:color="auto"/>
            <w:left w:val="none" w:sz="0" w:space="0" w:color="auto"/>
            <w:bottom w:val="none" w:sz="0" w:space="0" w:color="auto"/>
            <w:right w:val="none" w:sz="0" w:space="0" w:color="auto"/>
          </w:divBdr>
        </w:div>
        <w:div w:id="649214016">
          <w:marLeft w:val="0"/>
          <w:marRight w:val="0"/>
          <w:marTop w:val="0"/>
          <w:marBottom w:val="0"/>
          <w:divBdr>
            <w:top w:val="none" w:sz="0" w:space="0" w:color="auto"/>
            <w:left w:val="none" w:sz="0" w:space="0" w:color="auto"/>
            <w:bottom w:val="none" w:sz="0" w:space="0" w:color="auto"/>
            <w:right w:val="none" w:sz="0" w:space="0" w:color="auto"/>
          </w:divBdr>
        </w:div>
        <w:div w:id="837698568">
          <w:marLeft w:val="0"/>
          <w:marRight w:val="0"/>
          <w:marTop w:val="0"/>
          <w:marBottom w:val="0"/>
          <w:divBdr>
            <w:top w:val="none" w:sz="0" w:space="0" w:color="auto"/>
            <w:left w:val="none" w:sz="0" w:space="0" w:color="auto"/>
            <w:bottom w:val="none" w:sz="0" w:space="0" w:color="auto"/>
            <w:right w:val="none" w:sz="0" w:space="0" w:color="auto"/>
          </w:divBdr>
        </w:div>
        <w:div w:id="891112729">
          <w:marLeft w:val="0"/>
          <w:marRight w:val="0"/>
          <w:marTop w:val="0"/>
          <w:marBottom w:val="0"/>
          <w:divBdr>
            <w:top w:val="none" w:sz="0" w:space="0" w:color="auto"/>
            <w:left w:val="none" w:sz="0" w:space="0" w:color="auto"/>
            <w:bottom w:val="none" w:sz="0" w:space="0" w:color="auto"/>
            <w:right w:val="none" w:sz="0" w:space="0" w:color="auto"/>
          </w:divBdr>
        </w:div>
        <w:div w:id="948968575">
          <w:marLeft w:val="0"/>
          <w:marRight w:val="0"/>
          <w:marTop w:val="0"/>
          <w:marBottom w:val="0"/>
          <w:divBdr>
            <w:top w:val="none" w:sz="0" w:space="0" w:color="auto"/>
            <w:left w:val="none" w:sz="0" w:space="0" w:color="auto"/>
            <w:bottom w:val="none" w:sz="0" w:space="0" w:color="auto"/>
            <w:right w:val="none" w:sz="0" w:space="0" w:color="auto"/>
          </w:divBdr>
        </w:div>
        <w:div w:id="1090926039">
          <w:marLeft w:val="0"/>
          <w:marRight w:val="0"/>
          <w:marTop w:val="0"/>
          <w:marBottom w:val="0"/>
          <w:divBdr>
            <w:top w:val="none" w:sz="0" w:space="0" w:color="auto"/>
            <w:left w:val="none" w:sz="0" w:space="0" w:color="auto"/>
            <w:bottom w:val="none" w:sz="0" w:space="0" w:color="auto"/>
            <w:right w:val="none" w:sz="0" w:space="0" w:color="auto"/>
          </w:divBdr>
        </w:div>
        <w:div w:id="1128745996">
          <w:marLeft w:val="0"/>
          <w:marRight w:val="0"/>
          <w:marTop w:val="0"/>
          <w:marBottom w:val="0"/>
          <w:divBdr>
            <w:top w:val="none" w:sz="0" w:space="0" w:color="auto"/>
            <w:left w:val="none" w:sz="0" w:space="0" w:color="auto"/>
            <w:bottom w:val="none" w:sz="0" w:space="0" w:color="auto"/>
            <w:right w:val="none" w:sz="0" w:space="0" w:color="auto"/>
          </w:divBdr>
        </w:div>
        <w:div w:id="1294409988">
          <w:marLeft w:val="0"/>
          <w:marRight w:val="0"/>
          <w:marTop w:val="0"/>
          <w:marBottom w:val="0"/>
          <w:divBdr>
            <w:top w:val="none" w:sz="0" w:space="0" w:color="auto"/>
            <w:left w:val="none" w:sz="0" w:space="0" w:color="auto"/>
            <w:bottom w:val="none" w:sz="0" w:space="0" w:color="auto"/>
            <w:right w:val="none" w:sz="0" w:space="0" w:color="auto"/>
          </w:divBdr>
        </w:div>
        <w:div w:id="1370839530">
          <w:marLeft w:val="0"/>
          <w:marRight w:val="0"/>
          <w:marTop w:val="0"/>
          <w:marBottom w:val="0"/>
          <w:divBdr>
            <w:top w:val="none" w:sz="0" w:space="0" w:color="auto"/>
            <w:left w:val="none" w:sz="0" w:space="0" w:color="auto"/>
            <w:bottom w:val="none" w:sz="0" w:space="0" w:color="auto"/>
            <w:right w:val="none" w:sz="0" w:space="0" w:color="auto"/>
          </w:divBdr>
        </w:div>
        <w:div w:id="1435858817">
          <w:marLeft w:val="0"/>
          <w:marRight w:val="0"/>
          <w:marTop w:val="0"/>
          <w:marBottom w:val="0"/>
          <w:divBdr>
            <w:top w:val="none" w:sz="0" w:space="0" w:color="auto"/>
            <w:left w:val="none" w:sz="0" w:space="0" w:color="auto"/>
            <w:bottom w:val="none" w:sz="0" w:space="0" w:color="auto"/>
            <w:right w:val="none" w:sz="0" w:space="0" w:color="auto"/>
          </w:divBdr>
        </w:div>
        <w:div w:id="1558974767">
          <w:marLeft w:val="0"/>
          <w:marRight w:val="0"/>
          <w:marTop w:val="0"/>
          <w:marBottom w:val="0"/>
          <w:divBdr>
            <w:top w:val="none" w:sz="0" w:space="0" w:color="auto"/>
            <w:left w:val="none" w:sz="0" w:space="0" w:color="auto"/>
            <w:bottom w:val="none" w:sz="0" w:space="0" w:color="auto"/>
            <w:right w:val="none" w:sz="0" w:space="0" w:color="auto"/>
          </w:divBdr>
        </w:div>
        <w:div w:id="1770587975">
          <w:marLeft w:val="0"/>
          <w:marRight w:val="0"/>
          <w:marTop w:val="0"/>
          <w:marBottom w:val="0"/>
          <w:divBdr>
            <w:top w:val="none" w:sz="0" w:space="0" w:color="auto"/>
            <w:left w:val="none" w:sz="0" w:space="0" w:color="auto"/>
            <w:bottom w:val="none" w:sz="0" w:space="0" w:color="auto"/>
            <w:right w:val="none" w:sz="0" w:space="0" w:color="auto"/>
          </w:divBdr>
        </w:div>
        <w:div w:id="1964648137">
          <w:marLeft w:val="0"/>
          <w:marRight w:val="0"/>
          <w:marTop w:val="0"/>
          <w:marBottom w:val="0"/>
          <w:divBdr>
            <w:top w:val="none" w:sz="0" w:space="0" w:color="auto"/>
            <w:left w:val="none" w:sz="0" w:space="0" w:color="auto"/>
            <w:bottom w:val="none" w:sz="0" w:space="0" w:color="auto"/>
            <w:right w:val="none" w:sz="0" w:space="0" w:color="auto"/>
          </w:divBdr>
        </w:div>
        <w:div w:id="2120685654">
          <w:marLeft w:val="0"/>
          <w:marRight w:val="0"/>
          <w:marTop w:val="0"/>
          <w:marBottom w:val="0"/>
          <w:divBdr>
            <w:top w:val="none" w:sz="0" w:space="0" w:color="auto"/>
            <w:left w:val="none" w:sz="0" w:space="0" w:color="auto"/>
            <w:bottom w:val="none" w:sz="0" w:space="0" w:color="auto"/>
            <w:right w:val="none" w:sz="0" w:space="0" w:color="auto"/>
          </w:divBdr>
        </w:div>
      </w:divsChild>
    </w:div>
    <w:div w:id="1697579407">
      <w:bodyDiv w:val="1"/>
      <w:marLeft w:val="0"/>
      <w:marRight w:val="0"/>
      <w:marTop w:val="0"/>
      <w:marBottom w:val="0"/>
      <w:divBdr>
        <w:top w:val="none" w:sz="0" w:space="0" w:color="auto"/>
        <w:left w:val="none" w:sz="0" w:space="0" w:color="auto"/>
        <w:bottom w:val="none" w:sz="0" w:space="0" w:color="auto"/>
        <w:right w:val="none" w:sz="0" w:space="0" w:color="auto"/>
      </w:divBdr>
      <w:divsChild>
        <w:div w:id="1673415940">
          <w:marLeft w:val="0"/>
          <w:marRight w:val="0"/>
          <w:marTop w:val="0"/>
          <w:marBottom w:val="0"/>
          <w:divBdr>
            <w:top w:val="none" w:sz="0" w:space="0" w:color="auto"/>
            <w:left w:val="none" w:sz="0" w:space="0" w:color="auto"/>
            <w:bottom w:val="none" w:sz="0" w:space="0" w:color="auto"/>
            <w:right w:val="none" w:sz="0" w:space="0" w:color="auto"/>
          </w:divBdr>
        </w:div>
        <w:div w:id="724448372">
          <w:marLeft w:val="0"/>
          <w:marRight w:val="0"/>
          <w:marTop w:val="0"/>
          <w:marBottom w:val="0"/>
          <w:divBdr>
            <w:top w:val="none" w:sz="0" w:space="0" w:color="auto"/>
            <w:left w:val="none" w:sz="0" w:space="0" w:color="auto"/>
            <w:bottom w:val="none" w:sz="0" w:space="0" w:color="auto"/>
            <w:right w:val="none" w:sz="0" w:space="0" w:color="auto"/>
          </w:divBdr>
        </w:div>
      </w:divsChild>
    </w:div>
    <w:div w:id="1698892253">
      <w:bodyDiv w:val="1"/>
      <w:marLeft w:val="0"/>
      <w:marRight w:val="0"/>
      <w:marTop w:val="0"/>
      <w:marBottom w:val="0"/>
      <w:divBdr>
        <w:top w:val="none" w:sz="0" w:space="0" w:color="auto"/>
        <w:left w:val="none" w:sz="0" w:space="0" w:color="auto"/>
        <w:bottom w:val="none" w:sz="0" w:space="0" w:color="auto"/>
        <w:right w:val="none" w:sz="0" w:space="0" w:color="auto"/>
      </w:divBdr>
    </w:div>
    <w:div w:id="1701468454">
      <w:bodyDiv w:val="1"/>
      <w:marLeft w:val="0"/>
      <w:marRight w:val="0"/>
      <w:marTop w:val="0"/>
      <w:marBottom w:val="0"/>
      <w:divBdr>
        <w:top w:val="none" w:sz="0" w:space="0" w:color="auto"/>
        <w:left w:val="none" w:sz="0" w:space="0" w:color="auto"/>
        <w:bottom w:val="none" w:sz="0" w:space="0" w:color="auto"/>
        <w:right w:val="none" w:sz="0" w:space="0" w:color="auto"/>
      </w:divBdr>
    </w:div>
    <w:div w:id="1702239952">
      <w:bodyDiv w:val="1"/>
      <w:marLeft w:val="0"/>
      <w:marRight w:val="0"/>
      <w:marTop w:val="0"/>
      <w:marBottom w:val="0"/>
      <w:divBdr>
        <w:top w:val="none" w:sz="0" w:space="0" w:color="auto"/>
        <w:left w:val="none" w:sz="0" w:space="0" w:color="auto"/>
        <w:bottom w:val="none" w:sz="0" w:space="0" w:color="auto"/>
        <w:right w:val="none" w:sz="0" w:space="0" w:color="auto"/>
      </w:divBdr>
    </w:div>
    <w:div w:id="1702241155">
      <w:bodyDiv w:val="1"/>
      <w:marLeft w:val="0"/>
      <w:marRight w:val="0"/>
      <w:marTop w:val="0"/>
      <w:marBottom w:val="0"/>
      <w:divBdr>
        <w:top w:val="none" w:sz="0" w:space="0" w:color="auto"/>
        <w:left w:val="none" w:sz="0" w:space="0" w:color="auto"/>
        <w:bottom w:val="none" w:sz="0" w:space="0" w:color="auto"/>
        <w:right w:val="none" w:sz="0" w:space="0" w:color="auto"/>
      </w:divBdr>
    </w:div>
    <w:div w:id="1703244558">
      <w:bodyDiv w:val="1"/>
      <w:marLeft w:val="0"/>
      <w:marRight w:val="0"/>
      <w:marTop w:val="0"/>
      <w:marBottom w:val="0"/>
      <w:divBdr>
        <w:top w:val="none" w:sz="0" w:space="0" w:color="auto"/>
        <w:left w:val="none" w:sz="0" w:space="0" w:color="auto"/>
        <w:bottom w:val="none" w:sz="0" w:space="0" w:color="auto"/>
        <w:right w:val="none" w:sz="0" w:space="0" w:color="auto"/>
      </w:divBdr>
      <w:divsChild>
        <w:div w:id="1120224624">
          <w:marLeft w:val="0"/>
          <w:marRight w:val="0"/>
          <w:marTop w:val="0"/>
          <w:marBottom w:val="0"/>
          <w:divBdr>
            <w:top w:val="none" w:sz="0" w:space="0" w:color="auto"/>
            <w:left w:val="none" w:sz="0" w:space="0" w:color="auto"/>
            <w:bottom w:val="none" w:sz="0" w:space="0" w:color="auto"/>
            <w:right w:val="none" w:sz="0" w:space="0" w:color="auto"/>
          </w:divBdr>
        </w:div>
        <w:div w:id="1841236717">
          <w:marLeft w:val="0"/>
          <w:marRight w:val="0"/>
          <w:marTop w:val="0"/>
          <w:marBottom w:val="0"/>
          <w:divBdr>
            <w:top w:val="none" w:sz="0" w:space="0" w:color="auto"/>
            <w:left w:val="none" w:sz="0" w:space="0" w:color="auto"/>
            <w:bottom w:val="none" w:sz="0" w:space="0" w:color="auto"/>
            <w:right w:val="none" w:sz="0" w:space="0" w:color="auto"/>
          </w:divBdr>
        </w:div>
        <w:div w:id="1893036543">
          <w:marLeft w:val="0"/>
          <w:marRight w:val="0"/>
          <w:marTop w:val="0"/>
          <w:marBottom w:val="0"/>
          <w:divBdr>
            <w:top w:val="none" w:sz="0" w:space="0" w:color="auto"/>
            <w:left w:val="none" w:sz="0" w:space="0" w:color="auto"/>
            <w:bottom w:val="none" w:sz="0" w:space="0" w:color="auto"/>
            <w:right w:val="none" w:sz="0" w:space="0" w:color="auto"/>
          </w:divBdr>
        </w:div>
      </w:divsChild>
    </w:div>
    <w:div w:id="1703748640">
      <w:bodyDiv w:val="1"/>
      <w:marLeft w:val="0"/>
      <w:marRight w:val="0"/>
      <w:marTop w:val="0"/>
      <w:marBottom w:val="0"/>
      <w:divBdr>
        <w:top w:val="none" w:sz="0" w:space="0" w:color="auto"/>
        <w:left w:val="none" w:sz="0" w:space="0" w:color="auto"/>
        <w:bottom w:val="none" w:sz="0" w:space="0" w:color="auto"/>
        <w:right w:val="none" w:sz="0" w:space="0" w:color="auto"/>
      </w:divBdr>
    </w:div>
    <w:div w:id="1705251936">
      <w:bodyDiv w:val="1"/>
      <w:marLeft w:val="0"/>
      <w:marRight w:val="0"/>
      <w:marTop w:val="0"/>
      <w:marBottom w:val="0"/>
      <w:divBdr>
        <w:top w:val="none" w:sz="0" w:space="0" w:color="auto"/>
        <w:left w:val="none" w:sz="0" w:space="0" w:color="auto"/>
        <w:bottom w:val="none" w:sz="0" w:space="0" w:color="auto"/>
        <w:right w:val="none" w:sz="0" w:space="0" w:color="auto"/>
      </w:divBdr>
    </w:div>
    <w:div w:id="1705710751">
      <w:bodyDiv w:val="1"/>
      <w:marLeft w:val="0"/>
      <w:marRight w:val="0"/>
      <w:marTop w:val="0"/>
      <w:marBottom w:val="0"/>
      <w:divBdr>
        <w:top w:val="none" w:sz="0" w:space="0" w:color="auto"/>
        <w:left w:val="none" w:sz="0" w:space="0" w:color="auto"/>
        <w:bottom w:val="none" w:sz="0" w:space="0" w:color="auto"/>
        <w:right w:val="none" w:sz="0" w:space="0" w:color="auto"/>
      </w:divBdr>
    </w:div>
    <w:div w:id="1707096022">
      <w:bodyDiv w:val="1"/>
      <w:marLeft w:val="0"/>
      <w:marRight w:val="0"/>
      <w:marTop w:val="0"/>
      <w:marBottom w:val="0"/>
      <w:divBdr>
        <w:top w:val="none" w:sz="0" w:space="0" w:color="auto"/>
        <w:left w:val="none" w:sz="0" w:space="0" w:color="auto"/>
        <w:bottom w:val="none" w:sz="0" w:space="0" w:color="auto"/>
        <w:right w:val="none" w:sz="0" w:space="0" w:color="auto"/>
      </w:divBdr>
    </w:div>
    <w:div w:id="1709185810">
      <w:bodyDiv w:val="1"/>
      <w:marLeft w:val="0"/>
      <w:marRight w:val="0"/>
      <w:marTop w:val="0"/>
      <w:marBottom w:val="0"/>
      <w:divBdr>
        <w:top w:val="none" w:sz="0" w:space="0" w:color="auto"/>
        <w:left w:val="none" w:sz="0" w:space="0" w:color="auto"/>
        <w:bottom w:val="none" w:sz="0" w:space="0" w:color="auto"/>
        <w:right w:val="none" w:sz="0" w:space="0" w:color="auto"/>
      </w:divBdr>
    </w:div>
    <w:div w:id="1709987995">
      <w:bodyDiv w:val="1"/>
      <w:marLeft w:val="0"/>
      <w:marRight w:val="0"/>
      <w:marTop w:val="0"/>
      <w:marBottom w:val="0"/>
      <w:divBdr>
        <w:top w:val="none" w:sz="0" w:space="0" w:color="auto"/>
        <w:left w:val="none" w:sz="0" w:space="0" w:color="auto"/>
        <w:bottom w:val="none" w:sz="0" w:space="0" w:color="auto"/>
        <w:right w:val="none" w:sz="0" w:space="0" w:color="auto"/>
      </w:divBdr>
    </w:div>
    <w:div w:id="1712340775">
      <w:bodyDiv w:val="1"/>
      <w:marLeft w:val="0"/>
      <w:marRight w:val="0"/>
      <w:marTop w:val="0"/>
      <w:marBottom w:val="0"/>
      <w:divBdr>
        <w:top w:val="none" w:sz="0" w:space="0" w:color="auto"/>
        <w:left w:val="none" w:sz="0" w:space="0" w:color="auto"/>
        <w:bottom w:val="none" w:sz="0" w:space="0" w:color="auto"/>
        <w:right w:val="none" w:sz="0" w:space="0" w:color="auto"/>
      </w:divBdr>
    </w:div>
    <w:div w:id="1713386455">
      <w:bodyDiv w:val="1"/>
      <w:marLeft w:val="0"/>
      <w:marRight w:val="0"/>
      <w:marTop w:val="0"/>
      <w:marBottom w:val="0"/>
      <w:divBdr>
        <w:top w:val="none" w:sz="0" w:space="0" w:color="auto"/>
        <w:left w:val="none" w:sz="0" w:space="0" w:color="auto"/>
        <w:bottom w:val="none" w:sz="0" w:space="0" w:color="auto"/>
        <w:right w:val="none" w:sz="0" w:space="0" w:color="auto"/>
      </w:divBdr>
    </w:div>
    <w:div w:id="1713653805">
      <w:bodyDiv w:val="1"/>
      <w:marLeft w:val="0"/>
      <w:marRight w:val="0"/>
      <w:marTop w:val="0"/>
      <w:marBottom w:val="0"/>
      <w:divBdr>
        <w:top w:val="none" w:sz="0" w:space="0" w:color="auto"/>
        <w:left w:val="none" w:sz="0" w:space="0" w:color="auto"/>
        <w:bottom w:val="none" w:sz="0" w:space="0" w:color="auto"/>
        <w:right w:val="none" w:sz="0" w:space="0" w:color="auto"/>
      </w:divBdr>
    </w:div>
    <w:div w:id="1714381905">
      <w:bodyDiv w:val="1"/>
      <w:marLeft w:val="0"/>
      <w:marRight w:val="0"/>
      <w:marTop w:val="0"/>
      <w:marBottom w:val="0"/>
      <w:divBdr>
        <w:top w:val="none" w:sz="0" w:space="0" w:color="auto"/>
        <w:left w:val="none" w:sz="0" w:space="0" w:color="auto"/>
        <w:bottom w:val="none" w:sz="0" w:space="0" w:color="auto"/>
        <w:right w:val="none" w:sz="0" w:space="0" w:color="auto"/>
      </w:divBdr>
    </w:div>
    <w:div w:id="1714620973">
      <w:bodyDiv w:val="1"/>
      <w:marLeft w:val="0"/>
      <w:marRight w:val="0"/>
      <w:marTop w:val="0"/>
      <w:marBottom w:val="0"/>
      <w:divBdr>
        <w:top w:val="none" w:sz="0" w:space="0" w:color="auto"/>
        <w:left w:val="none" w:sz="0" w:space="0" w:color="auto"/>
        <w:bottom w:val="none" w:sz="0" w:space="0" w:color="auto"/>
        <w:right w:val="none" w:sz="0" w:space="0" w:color="auto"/>
      </w:divBdr>
    </w:div>
    <w:div w:id="1714695985">
      <w:bodyDiv w:val="1"/>
      <w:marLeft w:val="0"/>
      <w:marRight w:val="0"/>
      <w:marTop w:val="0"/>
      <w:marBottom w:val="0"/>
      <w:divBdr>
        <w:top w:val="none" w:sz="0" w:space="0" w:color="auto"/>
        <w:left w:val="none" w:sz="0" w:space="0" w:color="auto"/>
        <w:bottom w:val="none" w:sz="0" w:space="0" w:color="auto"/>
        <w:right w:val="none" w:sz="0" w:space="0" w:color="auto"/>
      </w:divBdr>
      <w:divsChild>
        <w:div w:id="1199126524">
          <w:marLeft w:val="0"/>
          <w:marRight w:val="0"/>
          <w:marTop w:val="0"/>
          <w:marBottom w:val="0"/>
          <w:divBdr>
            <w:top w:val="none" w:sz="0" w:space="0" w:color="auto"/>
            <w:left w:val="none" w:sz="0" w:space="0" w:color="auto"/>
            <w:bottom w:val="none" w:sz="0" w:space="0" w:color="auto"/>
            <w:right w:val="none" w:sz="0" w:space="0" w:color="auto"/>
          </w:divBdr>
        </w:div>
        <w:div w:id="1276015495">
          <w:marLeft w:val="0"/>
          <w:marRight w:val="0"/>
          <w:marTop w:val="0"/>
          <w:marBottom w:val="0"/>
          <w:divBdr>
            <w:top w:val="none" w:sz="0" w:space="0" w:color="auto"/>
            <w:left w:val="none" w:sz="0" w:space="0" w:color="auto"/>
            <w:bottom w:val="none" w:sz="0" w:space="0" w:color="auto"/>
            <w:right w:val="none" w:sz="0" w:space="0" w:color="auto"/>
          </w:divBdr>
        </w:div>
        <w:div w:id="839664234">
          <w:marLeft w:val="0"/>
          <w:marRight w:val="0"/>
          <w:marTop w:val="0"/>
          <w:marBottom w:val="0"/>
          <w:divBdr>
            <w:top w:val="none" w:sz="0" w:space="0" w:color="auto"/>
            <w:left w:val="none" w:sz="0" w:space="0" w:color="auto"/>
            <w:bottom w:val="none" w:sz="0" w:space="0" w:color="auto"/>
            <w:right w:val="none" w:sz="0" w:space="0" w:color="auto"/>
          </w:divBdr>
        </w:div>
        <w:div w:id="1094475506">
          <w:marLeft w:val="0"/>
          <w:marRight w:val="0"/>
          <w:marTop w:val="0"/>
          <w:marBottom w:val="0"/>
          <w:divBdr>
            <w:top w:val="none" w:sz="0" w:space="0" w:color="auto"/>
            <w:left w:val="none" w:sz="0" w:space="0" w:color="auto"/>
            <w:bottom w:val="none" w:sz="0" w:space="0" w:color="auto"/>
            <w:right w:val="none" w:sz="0" w:space="0" w:color="auto"/>
          </w:divBdr>
        </w:div>
        <w:div w:id="1673219497">
          <w:marLeft w:val="0"/>
          <w:marRight w:val="0"/>
          <w:marTop w:val="0"/>
          <w:marBottom w:val="0"/>
          <w:divBdr>
            <w:top w:val="none" w:sz="0" w:space="0" w:color="auto"/>
            <w:left w:val="none" w:sz="0" w:space="0" w:color="auto"/>
            <w:bottom w:val="none" w:sz="0" w:space="0" w:color="auto"/>
            <w:right w:val="none" w:sz="0" w:space="0" w:color="auto"/>
          </w:divBdr>
        </w:div>
        <w:div w:id="1971133858">
          <w:marLeft w:val="0"/>
          <w:marRight w:val="0"/>
          <w:marTop w:val="0"/>
          <w:marBottom w:val="0"/>
          <w:divBdr>
            <w:top w:val="none" w:sz="0" w:space="0" w:color="auto"/>
            <w:left w:val="none" w:sz="0" w:space="0" w:color="auto"/>
            <w:bottom w:val="none" w:sz="0" w:space="0" w:color="auto"/>
            <w:right w:val="none" w:sz="0" w:space="0" w:color="auto"/>
          </w:divBdr>
        </w:div>
      </w:divsChild>
    </w:div>
    <w:div w:id="1715807341">
      <w:bodyDiv w:val="1"/>
      <w:marLeft w:val="0"/>
      <w:marRight w:val="0"/>
      <w:marTop w:val="0"/>
      <w:marBottom w:val="0"/>
      <w:divBdr>
        <w:top w:val="none" w:sz="0" w:space="0" w:color="auto"/>
        <w:left w:val="none" w:sz="0" w:space="0" w:color="auto"/>
        <w:bottom w:val="none" w:sz="0" w:space="0" w:color="auto"/>
        <w:right w:val="none" w:sz="0" w:space="0" w:color="auto"/>
      </w:divBdr>
    </w:div>
    <w:div w:id="1716346882">
      <w:bodyDiv w:val="1"/>
      <w:marLeft w:val="0"/>
      <w:marRight w:val="0"/>
      <w:marTop w:val="0"/>
      <w:marBottom w:val="0"/>
      <w:divBdr>
        <w:top w:val="none" w:sz="0" w:space="0" w:color="auto"/>
        <w:left w:val="none" w:sz="0" w:space="0" w:color="auto"/>
        <w:bottom w:val="none" w:sz="0" w:space="0" w:color="auto"/>
        <w:right w:val="none" w:sz="0" w:space="0" w:color="auto"/>
      </w:divBdr>
      <w:divsChild>
        <w:div w:id="14617496">
          <w:marLeft w:val="0"/>
          <w:marRight w:val="0"/>
          <w:marTop w:val="0"/>
          <w:marBottom w:val="0"/>
          <w:divBdr>
            <w:top w:val="none" w:sz="0" w:space="0" w:color="auto"/>
            <w:left w:val="none" w:sz="0" w:space="0" w:color="auto"/>
            <w:bottom w:val="none" w:sz="0" w:space="0" w:color="auto"/>
            <w:right w:val="none" w:sz="0" w:space="0" w:color="auto"/>
          </w:divBdr>
        </w:div>
        <w:div w:id="77025067">
          <w:marLeft w:val="0"/>
          <w:marRight w:val="0"/>
          <w:marTop w:val="0"/>
          <w:marBottom w:val="0"/>
          <w:divBdr>
            <w:top w:val="none" w:sz="0" w:space="0" w:color="auto"/>
            <w:left w:val="none" w:sz="0" w:space="0" w:color="auto"/>
            <w:bottom w:val="none" w:sz="0" w:space="0" w:color="auto"/>
            <w:right w:val="none" w:sz="0" w:space="0" w:color="auto"/>
          </w:divBdr>
        </w:div>
        <w:div w:id="95256126">
          <w:marLeft w:val="0"/>
          <w:marRight w:val="0"/>
          <w:marTop w:val="0"/>
          <w:marBottom w:val="0"/>
          <w:divBdr>
            <w:top w:val="none" w:sz="0" w:space="0" w:color="auto"/>
            <w:left w:val="none" w:sz="0" w:space="0" w:color="auto"/>
            <w:bottom w:val="none" w:sz="0" w:space="0" w:color="auto"/>
            <w:right w:val="none" w:sz="0" w:space="0" w:color="auto"/>
          </w:divBdr>
        </w:div>
        <w:div w:id="97062469">
          <w:marLeft w:val="0"/>
          <w:marRight w:val="0"/>
          <w:marTop w:val="0"/>
          <w:marBottom w:val="0"/>
          <w:divBdr>
            <w:top w:val="none" w:sz="0" w:space="0" w:color="auto"/>
            <w:left w:val="none" w:sz="0" w:space="0" w:color="auto"/>
            <w:bottom w:val="none" w:sz="0" w:space="0" w:color="auto"/>
            <w:right w:val="none" w:sz="0" w:space="0" w:color="auto"/>
          </w:divBdr>
        </w:div>
        <w:div w:id="115606274">
          <w:marLeft w:val="0"/>
          <w:marRight w:val="0"/>
          <w:marTop w:val="0"/>
          <w:marBottom w:val="0"/>
          <w:divBdr>
            <w:top w:val="none" w:sz="0" w:space="0" w:color="auto"/>
            <w:left w:val="none" w:sz="0" w:space="0" w:color="auto"/>
            <w:bottom w:val="none" w:sz="0" w:space="0" w:color="auto"/>
            <w:right w:val="none" w:sz="0" w:space="0" w:color="auto"/>
          </w:divBdr>
        </w:div>
        <w:div w:id="117333277">
          <w:marLeft w:val="0"/>
          <w:marRight w:val="0"/>
          <w:marTop w:val="0"/>
          <w:marBottom w:val="0"/>
          <w:divBdr>
            <w:top w:val="none" w:sz="0" w:space="0" w:color="auto"/>
            <w:left w:val="none" w:sz="0" w:space="0" w:color="auto"/>
            <w:bottom w:val="none" w:sz="0" w:space="0" w:color="auto"/>
            <w:right w:val="none" w:sz="0" w:space="0" w:color="auto"/>
          </w:divBdr>
        </w:div>
        <w:div w:id="130833893">
          <w:marLeft w:val="0"/>
          <w:marRight w:val="0"/>
          <w:marTop w:val="0"/>
          <w:marBottom w:val="0"/>
          <w:divBdr>
            <w:top w:val="none" w:sz="0" w:space="0" w:color="auto"/>
            <w:left w:val="none" w:sz="0" w:space="0" w:color="auto"/>
            <w:bottom w:val="none" w:sz="0" w:space="0" w:color="auto"/>
            <w:right w:val="none" w:sz="0" w:space="0" w:color="auto"/>
          </w:divBdr>
        </w:div>
        <w:div w:id="144855624">
          <w:marLeft w:val="0"/>
          <w:marRight w:val="0"/>
          <w:marTop w:val="0"/>
          <w:marBottom w:val="0"/>
          <w:divBdr>
            <w:top w:val="none" w:sz="0" w:space="0" w:color="auto"/>
            <w:left w:val="none" w:sz="0" w:space="0" w:color="auto"/>
            <w:bottom w:val="none" w:sz="0" w:space="0" w:color="auto"/>
            <w:right w:val="none" w:sz="0" w:space="0" w:color="auto"/>
          </w:divBdr>
        </w:div>
        <w:div w:id="162665086">
          <w:marLeft w:val="0"/>
          <w:marRight w:val="0"/>
          <w:marTop w:val="0"/>
          <w:marBottom w:val="0"/>
          <w:divBdr>
            <w:top w:val="none" w:sz="0" w:space="0" w:color="auto"/>
            <w:left w:val="none" w:sz="0" w:space="0" w:color="auto"/>
            <w:bottom w:val="none" w:sz="0" w:space="0" w:color="auto"/>
            <w:right w:val="none" w:sz="0" w:space="0" w:color="auto"/>
          </w:divBdr>
        </w:div>
        <w:div w:id="209924815">
          <w:marLeft w:val="0"/>
          <w:marRight w:val="0"/>
          <w:marTop w:val="0"/>
          <w:marBottom w:val="0"/>
          <w:divBdr>
            <w:top w:val="none" w:sz="0" w:space="0" w:color="auto"/>
            <w:left w:val="none" w:sz="0" w:space="0" w:color="auto"/>
            <w:bottom w:val="none" w:sz="0" w:space="0" w:color="auto"/>
            <w:right w:val="none" w:sz="0" w:space="0" w:color="auto"/>
          </w:divBdr>
        </w:div>
        <w:div w:id="219099288">
          <w:marLeft w:val="0"/>
          <w:marRight w:val="0"/>
          <w:marTop w:val="0"/>
          <w:marBottom w:val="0"/>
          <w:divBdr>
            <w:top w:val="none" w:sz="0" w:space="0" w:color="auto"/>
            <w:left w:val="none" w:sz="0" w:space="0" w:color="auto"/>
            <w:bottom w:val="none" w:sz="0" w:space="0" w:color="auto"/>
            <w:right w:val="none" w:sz="0" w:space="0" w:color="auto"/>
          </w:divBdr>
        </w:div>
        <w:div w:id="261685445">
          <w:marLeft w:val="0"/>
          <w:marRight w:val="0"/>
          <w:marTop w:val="0"/>
          <w:marBottom w:val="0"/>
          <w:divBdr>
            <w:top w:val="none" w:sz="0" w:space="0" w:color="auto"/>
            <w:left w:val="none" w:sz="0" w:space="0" w:color="auto"/>
            <w:bottom w:val="none" w:sz="0" w:space="0" w:color="auto"/>
            <w:right w:val="none" w:sz="0" w:space="0" w:color="auto"/>
          </w:divBdr>
        </w:div>
        <w:div w:id="272789883">
          <w:marLeft w:val="0"/>
          <w:marRight w:val="0"/>
          <w:marTop w:val="0"/>
          <w:marBottom w:val="0"/>
          <w:divBdr>
            <w:top w:val="none" w:sz="0" w:space="0" w:color="auto"/>
            <w:left w:val="none" w:sz="0" w:space="0" w:color="auto"/>
            <w:bottom w:val="none" w:sz="0" w:space="0" w:color="auto"/>
            <w:right w:val="none" w:sz="0" w:space="0" w:color="auto"/>
          </w:divBdr>
        </w:div>
        <w:div w:id="286011973">
          <w:marLeft w:val="0"/>
          <w:marRight w:val="0"/>
          <w:marTop w:val="0"/>
          <w:marBottom w:val="0"/>
          <w:divBdr>
            <w:top w:val="none" w:sz="0" w:space="0" w:color="auto"/>
            <w:left w:val="none" w:sz="0" w:space="0" w:color="auto"/>
            <w:bottom w:val="none" w:sz="0" w:space="0" w:color="auto"/>
            <w:right w:val="none" w:sz="0" w:space="0" w:color="auto"/>
          </w:divBdr>
        </w:div>
        <w:div w:id="351147027">
          <w:marLeft w:val="0"/>
          <w:marRight w:val="0"/>
          <w:marTop w:val="0"/>
          <w:marBottom w:val="0"/>
          <w:divBdr>
            <w:top w:val="none" w:sz="0" w:space="0" w:color="auto"/>
            <w:left w:val="none" w:sz="0" w:space="0" w:color="auto"/>
            <w:bottom w:val="none" w:sz="0" w:space="0" w:color="auto"/>
            <w:right w:val="none" w:sz="0" w:space="0" w:color="auto"/>
          </w:divBdr>
        </w:div>
        <w:div w:id="356931276">
          <w:marLeft w:val="0"/>
          <w:marRight w:val="0"/>
          <w:marTop w:val="0"/>
          <w:marBottom w:val="0"/>
          <w:divBdr>
            <w:top w:val="none" w:sz="0" w:space="0" w:color="auto"/>
            <w:left w:val="none" w:sz="0" w:space="0" w:color="auto"/>
            <w:bottom w:val="none" w:sz="0" w:space="0" w:color="auto"/>
            <w:right w:val="none" w:sz="0" w:space="0" w:color="auto"/>
          </w:divBdr>
        </w:div>
        <w:div w:id="365985310">
          <w:marLeft w:val="0"/>
          <w:marRight w:val="0"/>
          <w:marTop w:val="0"/>
          <w:marBottom w:val="0"/>
          <w:divBdr>
            <w:top w:val="none" w:sz="0" w:space="0" w:color="auto"/>
            <w:left w:val="none" w:sz="0" w:space="0" w:color="auto"/>
            <w:bottom w:val="none" w:sz="0" w:space="0" w:color="auto"/>
            <w:right w:val="none" w:sz="0" w:space="0" w:color="auto"/>
          </w:divBdr>
        </w:div>
        <w:div w:id="384565614">
          <w:marLeft w:val="0"/>
          <w:marRight w:val="0"/>
          <w:marTop w:val="0"/>
          <w:marBottom w:val="0"/>
          <w:divBdr>
            <w:top w:val="none" w:sz="0" w:space="0" w:color="auto"/>
            <w:left w:val="none" w:sz="0" w:space="0" w:color="auto"/>
            <w:bottom w:val="none" w:sz="0" w:space="0" w:color="auto"/>
            <w:right w:val="none" w:sz="0" w:space="0" w:color="auto"/>
          </w:divBdr>
        </w:div>
        <w:div w:id="385295604">
          <w:marLeft w:val="0"/>
          <w:marRight w:val="0"/>
          <w:marTop w:val="0"/>
          <w:marBottom w:val="0"/>
          <w:divBdr>
            <w:top w:val="none" w:sz="0" w:space="0" w:color="auto"/>
            <w:left w:val="none" w:sz="0" w:space="0" w:color="auto"/>
            <w:bottom w:val="none" w:sz="0" w:space="0" w:color="auto"/>
            <w:right w:val="none" w:sz="0" w:space="0" w:color="auto"/>
          </w:divBdr>
        </w:div>
        <w:div w:id="390614091">
          <w:marLeft w:val="0"/>
          <w:marRight w:val="0"/>
          <w:marTop w:val="0"/>
          <w:marBottom w:val="0"/>
          <w:divBdr>
            <w:top w:val="none" w:sz="0" w:space="0" w:color="auto"/>
            <w:left w:val="none" w:sz="0" w:space="0" w:color="auto"/>
            <w:bottom w:val="none" w:sz="0" w:space="0" w:color="auto"/>
            <w:right w:val="none" w:sz="0" w:space="0" w:color="auto"/>
          </w:divBdr>
        </w:div>
        <w:div w:id="432019611">
          <w:marLeft w:val="0"/>
          <w:marRight w:val="0"/>
          <w:marTop w:val="0"/>
          <w:marBottom w:val="0"/>
          <w:divBdr>
            <w:top w:val="none" w:sz="0" w:space="0" w:color="auto"/>
            <w:left w:val="none" w:sz="0" w:space="0" w:color="auto"/>
            <w:bottom w:val="none" w:sz="0" w:space="0" w:color="auto"/>
            <w:right w:val="none" w:sz="0" w:space="0" w:color="auto"/>
          </w:divBdr>
        </w:div>
        <w:div w:id="443157261">
          <w:marLeft w:val="0"/>
          <w:marRight w:val="0"/>
          <w:marTop w:val="0"/>
          <w:marBottom w:val="0"/>
          <w:divBdr>
            <w:top w:val="none" w:sz="0" w:space="0" w:color="auto"/>
            <w:left w:val="none" w:sz="0" w:space="0" w:color="auto"/>
            <w:bottom w:val="none" w:sz="0" w:space="0" w:color="auto"/>
            <w:right w:val="none" w:sz="0" w:space="0" w:color="auto"/>
          </w:divBdr>
        </w:div>
        <w:div w:id="468476933">
          <w:marLeft w:val="0"/>
          <w:marRight w:val="0"/>
          <w:marTop w:val="0"/>
          <w:marBottom w:val="0"/>
          <w:divBdr>
            <w:top w:val="none" w:sz="0" w:space="0" w:color="auto"/>
            <w:left w:val="none" w:sz="0" w:space="0" w:color="auto"/>
            <w:bottom w:val="none" w:sz="0" w:space="0" w:color="auto"/>
            <w:right w:val="none" w:sz="0" w:space="0" w:color="auto"/>
          </w:divBdr>
        </w:div>
        <w:div w:id="468671776">
          <w:marLeft w:val="0"/>
          <w:marRight w:val="0"/>
          <w:marTop w:val="0"/>
          <w:marBottom w:val="0"/>
          <w:divBdr>
            <w:top w:val="none" w:sz="0" w:space="0" w:color="auto"/>
            <w:left w:val="none" w:sz="0" w:space="0" w:color="auto"/>
            <w:bottom w:val="none" w:sz="0" w:space="0" w:color="auto"/>
            <w:right w:val="none" w:sz="0" w:space="0" w:color="auto"/>
          </w:divBdr>
        </w:div>
        <w:div w:id="475338725">
          <w:marLeft w:val="0"/>
          <w:marRight w:val="0"/>
          <w:marTop w:val="0"/>
          <w:marBottom w:val="0"/>
          <w:divBdr>
            <w:top w:val="none" w:sz="0" w:space="0" w:color="auto"/>
            <w:left w:val="none" w:sz="0" w:space="0" w:color="auto"/>
            <w:bottom w:val="none" w:sz="0" w:space="0" w:color="auto"/>
            <w:right w:val="none" w:sz="0" w:space="0" w:color="auto"/>
          </w:divBdr>
        </w:div>
        <w:div w:id="486672453">
          <w:marLeft w:val="0"/>
          <w:marRight w:val="0"/>
          <w:marTop w:val="0"/>
          <w:marBottom w:val="0"/>
          <w:divBdr>
            <w:top w:val="none" w:sz="0" w:space="0" w:color="auto"/>
            <w:left w:val="none" w:sz="0" w:space="0" w:color="auto"/>
            <w:bottom w:val="none" w:sz="0" w:space="0" w:color="auto"/>
            <w:right w:val="none" w:sz="0" w:space="0" w:color="auto"/>
          </w:divBdr>
        </w:div>
        <w:div w:id="497891874">
          <w:marLeft w:val="0"/>
          <w:marRight w:val="0"/>
          <w:marTop w:val="0"/>
          <w:marBottom w:val="0"/>
          <w:divBdr>
            <w:top w:val="none" w:sz="0" w:space="0" w:color="auto"/>
            <w:left w:val="none" w:sz="0" w:space="0" w:color="auto"/>
            <w:bottom w:val="none" w:sz="0" w:space="0" w:color="auto"/>
            <w:right w:val="none" w:sz="0" w:space="0" w:color="auto"/>
          </w:divBdr>
        </w:div>
        <w:div w:id="522599293">
          <w:marLeft w:val="0"/>
          <w:marRight w:val="0"/>
          <w:marTop w:val="0"/>
          <w:marBottom w:val="0"/>
          <w:divBdr>
            <w:top w:val="none" w:sz="0" w:space="0" w:color="auto"/>
            <w:left w:val="none" w:sz="0" w:space="0" w:color="auto"/>
            <w:bottom w:val="none" w:sz="0" w:space="0" w:color="auto"/>
            <w:right w:val="none" w:sz="0" w:space="0" w:color="auto"/>
          </w:divBdr>
        </w:div>
        <w:div w:id="569124288">
          <w:marLeft w:val="0"/>
          <w:marRight w:val="0"/>
          <w:marTop w:val="0"/>
          <w:marBottom w:val="0"/>
          <w:divBdr>
            <w:top w:val="none" w:sz="0" w:space="0" w:color="auto"/>
            <w:left w:val="none" w:sz="0" w:space="0" w:color="auto"/>
            <w:bottom w:val="none" w:sz="0" w:space="0" w:color="auto"/>
            <w:right w:val="none" w:sz="0" w:space="0" w:color="auto"/>
          </w:divBdr>
        </w:div>
        <w:div w:id="589628199">
          <w:marLeft w:val="0"/>
          <w:marRight w:val="0"/>
          <w:marTop w:val="0"/>
          <w:marBottom w:val="0"/>
          <w:divBdr>
            <w:top w:val="none" w:sz="0" w:space="0" w:color="auto"/>
            <w:left w:val="none" w:sz="0" w:space="0" w:color="auto"/>
            <w:bottom w:val="none" w:sz="0" w:space="0" w:color="auto"/>
            <w:right w:val="none" w:sz="0" w:space="0" w:color="auto"/>
          </w:divBdr>
        </w:div>
        <w:div w:id="603463111">
          <w:marLeft w:val="0"/>
          <w:marRight w:val="0"/>
          <w:marTop w:val="0"/>
          <w:marBottom w:val="0"/>
          <w:divBdr>
            <w:top w:val="none" w:sz="0" w:space="0" w:color="auto"/>
            <w:left w:val="none" w:sz="0" w:space="0" w:color="auto"/>
            <w:bottom w:val="none" w:sz="0" w:space="0" w:color="auto"/>
            <w:right w:val="none" w:sz="0" w:space="0" w:color="auto"/>
          </w:divBdr>
        </w:div>
        <w:div w:id="663365103">
          <w:marLeft w:val="0"/>
          <w:marRight w:val="0"/>
          <w:marTop w:val="0"/>
          <w:marBottom w:val="0"/>
          <w:divBdr>
            <w:top w:val="none" w:sz="0" w:space="0" w:color="auto"/>
            <w:left w:val="none" w:sz="0" w:space="0" w:color="auto"/>
            <w:bottom w:val="none" w:sz="0" w:space="0" w:color="auto"/>
            <w:right w:val="none" w:sz="0" w:space="0" w:color="auto"/>
          </w:divBdr>
        </w:div>
        <w:div w:id="666710871">
          <w:marLeft w:val="0"/>
          <w:marRight w:val="0"/>
          <w:marTop w:val="0"/>
          <w:marBottom w:val="0"/>
          <w:divBdr>
            <w:top w:val="none" w:sz="0" w:space="0" w:color="auto"/>
            <w:left w:val="none" w:sz="0" w:space="0" w:color="auto"/>
            <w:bottom w:val="none" w:sz="0" w:space="0" w:color="auto"/>
            <w:right w:val="none" w:sz="0" w:space="0" w:color="auto"/>
          </w:divBdr>
        </w:div>
        <w:div w:id="688524571">
          <w:marLeft w:val="0"/>
          <w:marRight w:val="0"/>
          <w:marTop w:val="0"/>
          <w:marBottom w:val="0"/>
          <w:divBdr>
            <w:top w:val="none" w:sz="0" w:space="0" w:color="auto"/>
            <w:left w:val="none" w:sz="0" w:space="0" w:color="auto"/>
            <w:bottom w:val="none" w:sz="0" w:space="0" w:color="auto"/>
            <w:right w:val="none" w:sz="0" w:space="0" w:color="auto"/>
          </w:divBdr>
        </w:div>
        <w:div w:id="719281826">
          <w:marLeft w:val="0"/>
          <w:marRight w:val="0"/>
          <w:marTop w:val="0"/>
          <w:marBottom w:val="0"/>
          <w:divBdr>
            <w:top w:val="none" w:sz="0" w:space="0" w:color="auto"/>
            <w:left w:val="none" w:sz="0" w:space="0" w:color="auto"/>
            <w:bottom w:val="none" w:sz="0" w:space="0" w:color="auto"/>
            <w:right w:val="none" w:sz="0" w:space="0" w:color="auto"/>
          </w:divBdr>
        </w:div>
        <w:div w:id="843010409">
          <w:marLeft w:val="0"/>
          <w:marRight w:val="0"/>
          <w:marTop w:val="0"/>
          <w:marBottom w:val="0"/>
          <w:divBdr>
            <w:top w:val="none" w:sz="0" w:space="0" w:color="auto"/>
            <w:left w:val="none" w:sz="0" w:space="0" w:color="auto"/>
            <w:bottom w:val="none" w:sz="0" w:space="0" w:color="auto"/>
            <w:right w:val="none" w:sz="0" w:space="0" w:color="auto"/>
          </w:divBdr>
        </w:div>
        <w:div w:id="857933410">
          <w:marLeft w:val="0"/>
          <w:marRight w:val="0"/>
          <w:marTop w:val="0"/>
          <w:marBottom w:val="0"/>
          <w:divBdr>
            <w:top w:val="none" w:sz="0" w:space="0" w:color="auto"/>
            <w:left w:val="none" w:sz="0" w:space="0" w:color="auto"/>
            <w:bottom w:val="none" w:sz="0" w:space="0" w:color="auto"/>
            <w:right w:val="none" w:sz="0" w:space="0" w:color="auto"/>
          </w:divBdr>
        </w:div>
        <w:div w:id="892083298">
          <w:marLeft w:val="0"/>
          <w:marRight w:val="0"/>
          <w:marTop w:val="0"/>
          <w:marBottom w:val="0"/>
          <w:divBdr>
            <w:top w:val="none" w:sz="0" w:space="0" w:color="auto"/>
            <w:left w:val="none" w:sz="0" w:space="0" w:color="auto"/>
            <w:bottom w:val="none" w:sz="0" w:space="0" w:color="auto"/>
            <w:right w:val="none" w:sz="0" w:space="0" w:color="auto"/>
          </w:divBdr>
        </w:div>
        <w:div w:id="903249590">
          <w:marLeft w:val="0"/>
          <w:marRight w:val="0"/>
          <w:marTop w:val="0"/>
          <w:marBottom w:val="0"/>
          <w:divBdr>
            <w:top w:val="none" w:sz="0" w:space="0" w:color="auto"/>
            <w:left w:val="none" w:sz="0" w:space="0" w:color="auto"/>
            <w:bottom w:val="none" w:sz="0" w:space="0" w:color="auto"/>
            <w:right w:val="none" w:sz="0" w:space="0" w:color="auto"/>
          </w:divBdr>
        </w:div>
        <w:div w:id="903374297">
          <w:marLeft w:val="0"/>
          <w:marRight w:val="0"/>
          <w:marTop w:val="0"/>
          <w:marBottom w:val="0"/>
          <w:divBdr>
            <w:top w:val="none" w:sz="0" w:space="0" w:color="auto"/>
            <w:left w:val="none" w:sz="0" w:space="0" w:color="auto"/>
            <w:bottom w:val="none" w:sz="0" w:space="0" w:color="auto"/>
            <w:right w:val="none" w:sz="0" w:space="0" w:color="auto"/>
          </w:divBdr>
        </w:div>
        <w:div w:id="930313218">
          <w:marLeft w:val="0"/>
          <w:marRight w:val="0"/>
          <w:marTop w:val="0"/>
          <w:marBottom w:val="0"/>
          <w:divBdr>
            <w:top w:val="none" w:sz="0" w:space="0" w:color="auto"/>
            <w:left w:val="none" w:sz="0" w:space="0" w:color="auto"/>
            <w:bottom w:val="none" w:sz="0" w:space="0" w:color="auto"/>
            <w:right w:val="none" w:sz="0" w:space="0" w:color="auto"/>
          </w:divBdr>
        </w:div>
        <w:div w:id="933783940">
          <w:marLeft w:val="0"/>
          <w:marRight w:val="0"/>
          <w:marTop w:val="0"/>
          <w:marBottom w:val="0"/>
          <w:divBdr>
            <w:top w:val="none" w:sz="0" w:space="0" w:color="auto"/>
            <w:left w:val="none" w:sz="0" w:space="0" w:color="auto"/>
            <w:bottom w:val="none" w:sz="0" w:space="0" w:color="auto"/>
            <w:right w:val="none" w:sz="0" w:space="0" w:color="auto"/>
          </w:divBdr>
        </w:div>
        <w:div w:id="936593323">
          <w:marLeft w:val="0"/>
          <w:marRight w:val="0"/>
          <w:marTop w:val="0"/>
          <w:marBottom w:val="0"/>
          <w:divBdr>
            <w:top w:val="none" w:sz="0" w:space="0" w:color="auto"/>
            <w:left w:val="none" w:sz="0" w:space="0" w:color="auto"/>
            <w:bottom w:val="none" w:sz="0" w:space="0" w:color="auto"/>
            <w:right w:val="none" w:sz="0" w:space="0" w:color="auto"/>
          </w:divBdr>
        </w:div>
        <w:div w:id="952908759">
          <w:marLeft w:val="0"/>
          <w:marRight w:val="0"/>
          <w:marTop w:val="0"/>
          <w:marBottom w:val="0"/>
          <w:divBdr>
            <w:top w:val="none" w:sz="0" w:space="0" w:color="auto"/>
            <w:left w:val="none" w:sz="0" w:space="0" w:color="auto"/>
            <w:bottom w:val="none" w:sz="0" w:space="0" w:color="auto"/>
            <w:right w:val="none" w:sz="0" w:space="0" w:color="auto"/>
          </w:divBdr>
        </w:div>
        <w:div w:id="999194532">
          <w:marLeft w:val="0"/>
          <w:marRight w:val="0"/>
          <w:marTop w:val="0"/>
          <w:marBottom w:val="0"/>
          <w:divBdr>
            <w:top w:val="none" w:sz="0" w:space="0" w:color="auto"/>
            <w:left w:val="none" w:sz="0" w:space="0" w:color="auto"/>
            <w:bottom w:val="none" w:sz="0" w:space="0" w:color="auto"/>
            <w:right w:val="none" w:sz="0" w:space="0" w:color="auto"/>
          </w:divBdr>
        </w:div>
        <w:div w:id="1001200556">
          <w:marLeft w:val="0"/>
          <w:marRight w:val="0"/>
          <w:marTop w:val="0"/>
          <w:marBottom w:val="0"/>
          <w:divBdr>
            <w:top w:val="none" w:sz="0" w:space="0" w:color="auto"/>
            <w:left w:val="none" w:sz="0" w:space="0" w:color="auto"/>
            <w:bottom w:val="none" w:sz="0" w:space="0" w:color="auto"/>
            <w:right w:val="none" w:sz="0" w:space="0" w:color="auto"/>
          </w:divBdr>
        </w:div>
        <w:div w:id="1023896744">
          <w:marLeft w:val="0"/>
          <w:marRight w:val="0"/>
          <w:marTop w:val="0"/>
          <w:marBottom w:val="0"/>
          <w:divBdr>
            <w:top w:val="none" w:sz="0" w:space="0" w:color="auto"/>
            <w:left w:val="none" w:sz="0" w:space="0" w:color="auto"/>
            <w:bottom w:val="none" w:sz="0" w:space="0" w:color="auto"/>
            <w:right w:val="none" w:sz="0" w:space="0" w:color="auto"/>
          </w:divBdr>
        </w:div>
        <w:div w:id="1043678797">
          <w:marLeft w:val="0"/>
          <w:marRight w:val="0"/>
          <w:marTop w:val="0"/>
          <w:marBottom w:val="0"/>
          <w:divBdr>
            <w:top w:val="none" w:sz="0" w:space="0" w:color="auto"/>
            <w:left w:val="none" w:sz="0" w:space="0" w:color="auto"/>
            <w:bottom w:val="none" w:sz="0" w:space="0" w:color="auto"/>
            <w:right w:val="none" w:sz="0" w:space="0" w:color="auto"/>
          </w:divBdr>
        </w:div>
        <w:div w:id="1050689333">
          <w:marLeft w:val="0"/>
          <w:marRight w:val="0"/>
          <w:marTop w:val="0"/>
          <w:marBottom w:val="0"/>
          <w:divBdr>
            <w:top w:val="none" w:sz="0" w:space="0" w:color="auto"/>
            <w:left w:val="none" w:sz="0" w:space="0" w:color="auto"/>
            <w:bottom w:val="none" w:sz="0" w:space="0" w:color="auto"/>
            <w:right w:val="none" w:sz="0" w:space="0" w:color="auto"/>
          </w:divBdr>
        </w:div>
        <w:div w:id="1065640770">
          <w:marLeft w:val="0"/>
          <w:marRight w:val="0"/>
          <w:marTop w:val="0"/>
          <w:marBottom w:val="0"/>
          <w:divBdr>
            <w:top w:val="none" w:sz="0" w:space="0" w:color="auto"/>
            <w:left w:val="none" w:sz="0" w:space="0" w:color="auto"/>
            <w:bottom w:val="none" w:sz="0" w:space="0" w:color="auto"/>
            <w:right w:val="none" w:sz="0" w:space="0" w:color="auto"/>
          </w:divBdr>
        </w:div>
        <w:div w:id="1068845845">
          <w:marLeft w:val="0"/>
          <w:marRight w:val="0"/>
          <w:marTop w:val="0"/>
          <w:marBottom w:val="0"/>
          <w:divBdr>
            <w:top w:val="none" w:sz="0" w:space="0" w:color="auto"/>
            <w:left w:val="none" w:sz="0" w:space="0" w:color="auto"/>
            <w:bottom w:val="none" w:sz="0" w:space="0" w:color="auto"/>
            <w:right w:val="none" w:sz="0" w:space="0" w:color="auto"/>
          </w:divBdr>
        </w:div>
        <w:div w:id="1081098435">
          <w:marLeft w:val="0"/>
          <w:marRight w:val="0"/>
          <w:marTop w:val="0"/>
          <w:marBottom w:val="0"/>
          <w:divBdr>
            <w:top w:val="none" w:sz="0" w:space="0" w:color="auto"/>
            <w:left w:val="none" w:sz="0" w:space="0" w:color="auto"/>
            <w:bottom w:val="none" w:sz="0" w:space="0" w:color="auto"/>
            <w:right w:val="none" w:sz="0" w:space="0" w:color="auto"/>
          </w:divBdr>
        </w:div>
        <w:div w:id="1093356782">
          <w:marLeft w:val="0"/>
          <w:marRight w:val="0"/>
          <w:marTop w:val="0"/>
          <w:marBottom w:val="0"/>
          <w:divBdr>
            <w:top w:val="none" w:sz="0" w:space="0" w:color="auto"/>
            <w:left w:val="none" w:sz="0" w:space="0" w:color="auto"/>
            <w:bottom w:val="none" w:sz="0" w:space="0" w:color="auto"/>
            <w:right w:val="none" w:sz="0" w:space="0" w:color="auto"/>
          </w:divBdr>
        </w:div>
        <w:div w:id="1094322079">
          <w:marLeft w:val="0"/>
          <w:marRight w:val="0"/>
          <w:marTop w:val="0"/>
          <w:marBottom w:val="0"/>
          <w:divBdr>
            <w:top w:val="none" w:sz="0" w:space="0" w:color="auto"/>
            <w:left w:val="none" w:sz="0" w:space="0" w:color="auto"/>
            <w:bottom w:val="none" w:sz="0" w:space="0" w:color="auto"/>
            <w:right w:val="none" w:sz="0" w:space="0" w:color="auto"/>
          </w:divBdr>
        </w:div>
        <w:div w:id="1103648035">
          <w:marLeft w:val="0"/>
          <w:marRight w:val="0"/>
          <w:marTop w:val="0"/>
          <w:marBottom w:val="0"/>
          <w:divBdr>
            <w:top w:val="none" w:sz="0" w:space="0" w:color="auto"/>
            <w:left w:val="none" w:sz="0" w:space="0" w:color="auto"/>
            <w:bottom w:val="none" w:sz="0" w:space="0" w:color="auto"/>
            <w:right w:val="none" w:sz="0" w:space="0" w:color="auto"/>
          </w:divBdr>
        </w:div>
        <w:div w:id="1111780872">
          <w:marLeft w:val="0"/>
          <w:marRight w:val="0"/>
          <w:marTop w:val="0"/>
          <w:marBottom w:val="0"/>
          <w:divBdr>
            <w:top w:val="none" w:sz="0" w:space="0" w:color="auto"/>
            <w:left w:val="none" w:sz="0" w:space="0" w:color="auto"/>
            <w:bottom w:val="none" w:sz="0" w:space="0" w:color="auto"/>
            <w:right w:val="none" w:sz="0" w:space="0" w:color="auto"/>
          </w:divBdr>
        </w:div>
        <w:div w:id="1117985011">
          <w:marLeft w:val="0"/>
          <w:marRight w:val="0"/>
          <w:marTop w:val="0"/>
          <w:marBottom w:val="0"/>
          <w:divBdr>
            <w:top w:val="none" w:sz="0" w:space="0" w:color="auto"/>
            <w:left w:val="none" w:sz="0" w:space="0" w:color="auto"/>
            <w:bottom w:val="none" w:sz="0" w:space="0" w:color="auto"/>
            <w:right w:val="none" w:sz="0" w:space="0" w:color="auto"/>
          </w:divBdr>
        </w:div>
        <w:div w:id="1157379893">
          <w:marLeft w:val="0"/>
          <w:marRight w:val="0"/>
          <w:marTop w:val="0"/>
          <w:marBottom w:val="0"/>
          <w:divBdr>
            <w:top w:val="none" w:sz="0" w:space="0" w:color="auto"/>
            <w:left w:val="none" w:sz="0" w:space="0" w:color="auto"/>
            <w:bottom w:val="none" w:sz="0" w:space="0" w:color="auto"/>
            <w:right w:val="none" w:sz="0" w:space="0" w:color="auto"/>
          </w:divBdr>
        </w:div>
        <w:div w:id="1259212404">
          <w:marLeft w:val="0"/>
          <w:marRight w:val="0"/>
          <w:marTop w:val="0"/>
          <w:marBottom w:val="0"/>
          <w:divBdr>
            <w:top w:val="none" w:sz="0" w:space="0" w:color="auto"/>
            <w:left w:val="none" w:sz="0" w:space="0" w:color="auto"/>
            <w:bottom w:val="none" w:sz="0" w:space="0" w:color="auto"/>
            <w:right w:val="none" w:sz="0" w:space="0" w:color="auto"/>
          </w:divBdr>
        </w:div>
        <w:div w:id="1321423533">
          <w:marLeft w:val="0"/>
          <w:marRight w:val="0"/>
          <w:marTop w:val="0"/>
          <w:marBottom w:val="0"/>
          <w:divBdr>
            <w:top w:val="none" w:sz="0" w:space="0" w:color="auto"/>
            <w:left w:val="none" w:sz="0" w:space="0" w:color="auto"/>
            <w:bottom w:val="none" w:sz="0" w:space="0" w:color="auto"/>
            <w:right w:val="none" w:sz="0" w:space="0" w:color="auto"/>
          </w:divBdr>
        </w:div>
        <w:div w:id="1375933432">
          <w:marLeft w:val="0"/>
          <w:marRight w:val="0"/>
          <w:marTop w:val="0"/>
          <w:marBottom w:val="0"/>
          <w:divBdr>
            <w:top w:val="none" w:sz="0" w:space="0" w:color="auto"/>
            <w:left w:val="none" w:sz="0" w:space="0" w:color="auto"/>
            <w:bottom w:val="none" w:sz="0" w:space="0" w:color="auto"/>
            <w:right w:val="none" w:sz="0" w:space="0" w:color="auto"/>
          </w:divBdr>
        </w:div>
        <w:div w:id="1432780757">
          <w:marLeft w:val="0"/>
          <w:marRight w:val="0"/>
          <w:marTop w:val="0"/>
          <w:marBottom w:val="0"/>
          <w:divBdr>
            <w:top w:val="none" w:sz="0" w:space="0" w:color="auto"/>
            <w:left w:val="none" w:sz="0" w:space="0" w:color="auto"/>
            <w:bottom w:val="none" w:sz="0" w:space="0" w:color="auto"/>
            <w:right w:val="none" w:sz="0" w:space="0" w:color="auto"/>
          </w:divBdr>
        </w:div>
        <w:div w:id="1448625232">
          <w:marLeft w:val="0"/>
          <w:marRight w:val="0"/>
          <w:marTop w:val="0"/>
          <w:marBottom w:val="0"/>
          <w:divBdr>
            <w:top w:val="none" w:sz="0" w:space="0" w:color="auto"/>
            <w:left w:val="none" w:sz="0" w:space="0" w:color="auto"/>
            <w:bottom w:val="none" w:sz="0" w:space="0" w:color="auto"/>
            <w:right w:val="none" w:sz="0" w:space="0" w:color="auto"/>
          </w:divBdr>
        </w:div>
        <w:div w:id="1467502709">
          <w:marLeft w:val="0"/>
          <w:marRight w:val="0"/>
          <w:marTop w:val="0"/>
          <w:marBottom w:val="0"/>
          <w:divBdr>
            <w:top w:val="none" w:sz="0" w:space="0" w:color="auto"/>
            <w:left w:val="none" w:sz="0" w:space="0" w:color="auto"/>
            <w:bottom w:val="none" w:sz="0" w:space="0" w:color="auto"/>
            <w:right w:val="none" w:sz="0" w:space="0" w:color="auto"/>
          </w:divBdr>
        </w:div>
        <w:div w:id="1513035222">
          <w:marLeft w:val="0"/>
          <w:marRight w:val="0"/>
          <w:marTop w:val="0"/>
          <w:marBottom w:val="0"/>
          <w:divBdr>
            <w:top w:val="none" w:sz="0" w:space="0" w:color="auto"/>
            <w:left w:val="none" w:sz="0" w:space="0" w:color="auto"/>
            <w:bottom w:val="none" w:sz="0" w:space="0" w:color="auto"/>
            <w:right w:val="none" w:sz="0" w:space="0" w:color="auto"/>
          </w:divBdr>
        </w:div>
        <w:div w:id="1522620499">
          <w:marLeft w:val="0"/>
          <w:marRight w:val="0"/>
          <w:marTop w:val="0"/>
          <w:marBottom w:val="0"/>
          <w:divBdr>
            <w:top w:val="none" w:sz="0" w:space="0" w:color="auto"/>
            <w:left w:val="none" w:sz="0" w:space="0" w:color="auto"/>
            <w:bottom w:val="none" w:sz="0" w:space="0" w:color="auto"/>
            <w:right w:val="none" w:sz="0" w:space="0" w:color="auto"/>
          </w:divBdr>
        </w:div>
        <w:div w:id="1526675440">
          <w:marLeft w:val="0"/>
          <w:marRight w:val="0"/>
          <w:marTop w:val="0"/>
          <w:marBottom w:val="0"/>
          <w:divBdr>
            <w:top w:val="none" w:sz="0" w:space="0" w:color="auto"/>
            <w:left w:val="none" w:sz="0" w:space="0" w:color="auto"/>
            <w:bottom w:val="none" w:sz="0" w:space="0" w:color="auto"/>
            <w:right w:val="none" w:sz="0" w:space="0" w:color="auto"/>
          </w:divBdr>
        </w:div>
        <w:div w:id="1551065736">
          <w:marLeft w:val="0"/>
          <w:marRight w:val="0"/>
          <w:marTop w:val="0"/>
          <w:marBottom w:val="0"/>
          <w:divBdr>
            <w:top w:val="none" w:sz="0" w:space="0" w:color="auto"/>
            <w:left w:val="none" w:sz="0" w:space="0" w:color="auto"/>
            <w:bottom w:val="none" w:sz="0" w:space="0" w:color="auto"/>
            <w:right w:val="none" w:sz="0" w:space="0" w:color="auto"/>
          </w:divBdr>
        </w:div>
        <w:div w:id="1570654235">
          <w:marLeft w:val="0"/>
          <w:marRight w:val="0"/>
          <w:marTop w:val="0"/>
          <w:marBottom w:val="0"/>
          <w:divBdr>
            <w:top w:val="none" w:sz="0" w:space="0" w:color="auto"/>
            <w:left w:val="none" w:sz="0" w:space="0" w:color="auto"/>
            <w:bottom w:val="none" w:sz="0" w:space="0" w:color="auto"/>
            <w:right w:val="none" w:sz="0" w:space="0" w:color="auto"/>
          </w:divBdr>
        </w:div>
        <w:div w:id="1589732049">
          <w:marLeft w:val="0"/>
          <w:marRight w:val="0"/>
          <w:marTop w:val="0"/>
          <w:marBottom w:val="0"/>
          <w:divBdr>
            <w:top w:val="none" w:sz="0" w:space="0" w:color="auto"/>
            <w:left w:val="none" w:sz="0" w:space="0" w:color="auto"/>
            <w:bottom w:val="none" w:sz="0" w:space="0" w:color="auto"/>
            <w:right w:val="none" w:sz="0" w:space="0" w:color="auto"/>
          </w:divBdr>
        </w:div>
        <w:div w:id="1653176703">
          <w:marLeft w:val="0"/>
          <w:marRight w:val="0"/>
          <w:marTop w:val="0"/>
          <w:marBottom w:val="0"/>
          <w:divBdr>
            <w:top w:val="none" w:sz="0" w:space="0" w:color="auto"/>
            <w:left w:val="none" w:sz="0" w:space="0" w:color="auto"/>
            <w:bottom w:val="none" w:sz="0" w:space="0" w:color="auto"/>
            <w:right w:val="none" w:sz="0" w:space="0" w:color="auto"/>
          </w:divBdr>
        </w:div>
        <w:div w:id="1689066319">
          <w:marLeft w:val="0"/>
          <w:marRight w:val="0"/>
          <w:marTop w:val="0"/>
          <w:marBottom w:val="0"/>
          <w:divBdr>
            <w:top w:val="none" w:sz="0" w:space="0" w:color="auto"/>
            <w:left w:val="none" w:sz="0" w:space="0" w:color="auto"/>
            <w:bottom w:val="none" w:sz="0" w:space="0" w:color="auto"/>
            <w:right w:val="none" w:sz="0" w:space="0" w:color="auto"/>
          </w:divBdr>
        </w:div>
        <w:div w:id="1694529885">
          <w:marLeft w:val="0"/>
          <w:marRight w:val="0"/>
          <w:marTop w:val="0"/>
          <w:marBottom w:val="0"/>
          <w:divBdr>
            <w:top w:val="none" w:sz="0" w:space="0" w:color="auto"/>
            <w:left w:val="none" w:sz="0" w:space="0" w:color="auto"/>
            <w:bottom w:val="none" w:sz="0" w:space="0" w:color="auto"/>
            <w:right w:val="none" w:sz="0" w:space="0" w:color="auto"/>
          </w:divBdr>
        </w:div>
        <w:div w:id="1701511749">
          <w:marLeft w:val="0"/>
          <w:marRight w:val="0"/>
          <w:marTop w:val="0"/>
          <w:marBottom w:val="0"/>
          <w:divBdr>
            <w:top w:val="none" w:sz="0" w:space="0" w:color="auto"/>
            <w:left w:val="none" w:sz="0" w:space="0" w:color="auto"/>
            <w:bottom w:val="none" w:sz="0" w:space="0" w:color="auto"/>
            <w:right w:val="none" w:sz="0" w:space="0" w:color="auto"/>
          </w:divBdr>
        </w:div>
        <w:div w:id="1707410557">
          <w:marLeft w:val="0"/>
          <w:marRight w:val="0"/>
          <w:marTop w:val="0"/>
          <w:marBottom w:val="0"/>
          <w:divBdr>
            <w:top w:val="none" w:sz="0" w:space="0" w:color="auto"/>
            <w:left w:val="none" w:sz="0" w:space="0" w:color="auto"/>
            <w:bottom w:val="none" w:sz="0" w:space="0" w:color="auto"/>
            <w:right w:val="none" w:sz="0" w:space="0" w:color="auto"/>
          </w:divBdr>
        </w:div>
        <w:div w:id="1712999592">
          <w:marLeft w:val="0"/>
          <w:marRight w:val="0"/>
          <w:marTop w:val="0"/>
          <w:marBottom w:val="0"/>
          <w:divBdr>
            <w:top w:val="none" w:sz="0" w:space="0" w:color="auto"/>
            <w:left w:val="none" w:sz="0" w:space="0" w:color="auto"/>
            <w:bottom w:val="none" w:sz="0" w:space="0" w:color="auto"/>
            <w:right w:val="none" w:sz="0" w:space="0" w:color="auto"/>
          </w:divBdr>
        </w:div>
        <w:div w:id="1844977017">
          <w:marLeft w:val="0"/>
          <w:marRight w:val="0"/>
          <w:marTop w:val="0"/>
          <w:marBottom w:val="0"/>
          <w:divBdr>
            <w:top w:val="none" w:sz="0" w:space="0" w:color="auto"/>
            <w:left w:val="none" w:sz="0" w:space="0" w:color="auto"/>
            <w:bottom w:val="none" w:sz="0" w:space="0" w:color="auto"/>
            <w:right w:val="none" w:sz="0" w:space="0" w:color="auto"/>
          </w:divBdr>
        </w:div>
        <w:div w:id="1859804627">
          <w:marLeft w:val="0"/>
          <w:marRight w:val="0"/>
          <w:marTop w:val="0"/>
          <w:marBottom w:val="0"/>
          <w:divBdr>
            <w:top w:val="none" w:sz="0" w:space="0" w:color="auto"/>
            <w:left w:val="none" w:sz="0" w:space="0" w:color="auto"/>
            <w:bottom w:val="none" w:sz="0" w:space="0" w:color="auto"/>
            <w:right w:val="none" w:sz="0" w:space="0" w:color="auto"/>
          </w:divBdr>
        </w:div>
        <w:div w:id="1872373963">
          <w:marLeft w:val="0"/>
          <w:marRight w:val="0"/>
          <w:marTop w:val="0"/>
          <w:marBottom w:val="0"/>
          <w:divBdr>
            <w:top w:val="none" w:sz="0" w:space="0" w:color="auto"/>
            <w:left w:val="none" w:sz="0" w:space="0" w:color="auto"/>
            <w:bottom w:val="none" w:sz="0" w:space="0" w:color="auto"/>
            <w:right w:val="none" w:sz="0" w:space="0" w:color="auto"/>
          </w:divBdr>
        </w:div>
        <w:div w:id="1890610244">
          <w:marLeft w:val="0"/>
          <w:marRight w:val="0"/>
          <w:marTop w:val="0"/>
          <w:marBottom w:val="0"/>
          <w:divBdr>
            <w:top w:val="none" w:sz="0" w:space="0" w:color="auto"/>
            <w:left w:val="none" w:sz="0" w:space="0" w:color="auto"/>
            <w:bottom w:val="none" w:sz="0" w:space="0" w:color="auto"/>
            <w:right w:val="none" w:sz="0" w:space="0" w:color="auto"/>
          </w:divBdr>
        </w:div>
        <w:div w:id="1942757348">
          <w:marLeft w:val="0"/>
          <w:marRight w:val="0"/>
          <w:marTop w:val="0"/>
          <w:marBottom w:val="0"/>
          <w:divBdr>
            <w:top w:val="none" w:sz="0" w:space="0" w:color="auto"/>
            <w:left w:val="none" w:sz="0" w:space="0" w:color="auto"/>
            <w:bottom w:val="none" w:sz="0" w:space="0" w:color="auto"/>
            <w:right w:val="none" w:sz="0" w:space="0" w:color="auto"/>
          </w:divBdr>
        </w:div>
        <w:div w:id="1956864837">
          <w:marLeft w:val="0"/>
          <w:marRight w:val="0"/>
          <w:marTop w:val="0"/>
          <w:marBottom w:val="0"/>
          <w:divBdr>
            <w:top w:val="none" w:sz="0" w:space="0" w:color="auto"/>
            <w:left w:val="none" w:sz="0" w:space="0" w:color="auto"/>
            <w:bottom w:val="none" w:sz="0" w:space="0" w:color="auto"/>
            <w:right w:val="none" w:sz="0" w:space="0" w:color="auto"/>
          </w:divBdr>
        </w:div>
        <w:div w:id="1965967479">
          <w:marLeft w:val="0"/>
          <w:marRight w:val="0"/>
          <w:marTop w:val="0"/>
          <w:marBottom w:val="0"/>
          <w:divBdr>
            <w:top w:val="none" w:sz="0" w:space="0" w:color="auto"/>
            <w:left w:val="none" w:sz="0" w:space="0" w:color="auto"/>
            <w:bottom w:val="none" w:sz="0" w:space="0" w:color="auto"/>
            <w:right w:val="none" w:sz="0" w:space="0" w:color="auto"/>
          </w:divBdr>
        </w:div>
        <w:div w:id="1988046117">
          <w:marLeft w:val="0"/>
          <w:marRight w:val="0"/>
          <w:marTop w:val="0"/>
          <w:marBottom w:val="0"/>
          <w:divBdr>
            <w:top w:val="none" w:sz="0" w:space="0" w:color="auto"/>
            <w:left w:val="none" w:sz="0" w:space="0" w:color="auto"/>
            <w:bottom w:val="none" w:sz="0" w:space="0" w:color="auto"/>
            <w:right w:val="none" w:sz="0" w:space="0" w:color="auto"/>
          </w:divBdr>
        </w:div>
        <w:div w:id="1990548556">
          <w:marLeft w:val="0"/>
          <w:marRight w:val="0"/>
          <w:marTop w:val="0"/>
          <w:marBottom w:val="0"/>
          <w:divBdr>
            <w:top w:val="none" w:sz="0" w:space="0" w:color="auto"/>
            <w:left w:val="none" w:sz="0" w:space="0" w:color="auto"/>
            <w:bottom w:val="none" w:sz="0" w:space="0" w:color="auto"/>
            <w:right w:val="none" w:sz="0" w:space="0" w:color="auto"/>
          </w:divBdr>
        </w:div>
        <w:div w:id="2043675324">
          <w:marLeft w:val="0"/>
          <w:marRight w:val="0"/>
          <w:marTop w:val="0"/>
          <w:marBottom w:val="0"/>
          <w:divBdr>
            <w:top w:val="none" w:sz="0" w:space="0" w:color="auto"/>
            <w:left w:val="none" w:sz="0" w:space="0" w:color="auto"/>
            <w:bottom w:val="none" w:sz="0" w:space="0" w:color="auto"/>
            <w:right w:val="none" w:sz="0" w:space="0" w:color="auto"/>
          </w:divBdr>
        </w:div>
        <w:div w:id="2054302974">
          <w:marLeft w:val="0"/>
          <w:marRight w:val="0"/>
          <w:marTop w:val="0"/>
          <w:marBottom w:val="0"/>
          <w:divBdr>
            <w:top w:val="none" w:sz="0" w:space="0" w:color="auto"/>
            <w:left w:val="none" w:sz="0" w:space="0" w:color="auto"/>
            <w:bottom w:val="none" w:sz="0" w:space="0" w:color="auto"/>
            <w:right w:val="none" w:sz="0" w:space="0" w:color="auto"/>
          </w:divBdr>
        </w:div>
        <w:div w:id="2065105430">
          <w:marLeft w:val="0"/>
          <w:marRight w:val="0"/>
          <w:marTop w:val="0"/>
          <w:marBottom w:val="0"/>
          <w:divBdr>
            <w:top w:val="none" w:sz="0" w:space="0" w:color="auto"/>
            <w:left w:val="none" w:sz="0" w:space="0" w:color="auto"/>
            <w:bottom w:val="none" w:sz="0" w:space="0" w:color="auto"/>
            <w:right w:val="none" w:sz="0" w:space="0" w:color="auto"/>
          </w:divBdr>
        </w:div>
        <w:div w:id="2067991048">
          <w:marLeft w:val="0"/>
          <w:marRight w:val="0"/>
          <w:marTop w:val="0"/>
          <w:marBottom w:val="0"/>
          <w:divBdr>
            <w:top w:val="none" w:sz="0" w:space="0" w:color="auto"/>
            <w:left w:val="none" w:sz="0" w:space="0" w:color="auto"/>
            <w:bottom w:val="none" w:sz="0" w:space="0" w:color="auto"/>
            <w:right w:val="none" w:sz="0" w:space="0" w:color="auto"/>
          </w:divBdr>
        </w:div>
        <w:div w:id="2068411900">
          <w:marLeft w:val="0"/>
          <w:marRight w:val="0"/>
          <w:marTop w:val="0"/>
          <w:marBottom w:val="0"/>
          <w:divBdr>
            <w:top w:val="none" w:sz="0" w:space="0" w:color="auto"/>
            <w:left w:val="none" w:sz="0" w:space="0" w:color="auto"/>
            <w:bottom w:val="none" w:sz="0" w:space="0" w:color="auto"/>
            <w:right w:val="none" w:sz="0" w:space="0" w:color="auto"/>
          </w:divBdr>
        </w:div>
      </w:divsChild>
    </w:div>
    <w:div w:id="1717004993">
      <w:bodyDiv w:val="1"/>
      <w:marLeft w:val="0"/>
      <w:marRight w:val="0"/>
      <w:marTop w:val="0"/>
      <w:marBottom w:val="0"/>
      <w:divBdr>
        <w:top w:val="none" w:sz="0" w:space="0" w:color="auto"/>
        <w:left w:val="none" w:sz="0" w:space="0" w:color="auto"/>
        <w:bottom w:val="none" w:sz="0" w:space="0" w:color="auto"/>
        <w:right w:val="none" w:sz="0" w:space="0" w:color="auto"/>
      </w:divBdr>
    </w:div>
    <w:div w:id="1717121270">
      <w:bodyDiv w:val="1"/>
      <w:marLeft w:val="0"/>
      <w:marRight w:val="0"/>
      <w:marTop w:val="0"/>
      <w:marBottom w:val="0"/>
      <w:divBdr>
        <w:top w:val="none" w:sz="0" w:space="0" w:color="auto"/>
        <w:left w:val="none" w:sz="0" w:space="0" w:color="auto"/>
        <w:bottom w:val="none" w:sz="0" w:space="0" w:color="auto"/>
        <w:right w:val="none" w:sz="0" w:space="0" w:color="auto"/>
      </w:divBdr>
    </w:div>
    <w:div w:id="1718436712">
      <w:bodyDiv w:val="1"/>
      <w:marLeft w:val="0"/>
      <w:marRight w:val="0"/>
      <w:marTop w:val="0"/>
      <w:marBottom w:val="0"/>
      <w:divBdr>
        <w:top w:val="none" w:sz="0" w:space="0" w:color="auto"/>
        <w:left w:val="none" w:sz="0" w:space="0" w:color="auto"/>
        <w:bottom w:val="none" w:sz="0" w:space="0" w:color="auto"/>
        <w:right w:val="none" w:sz="0" w:space="0" w:color="auto"/>
      </w:divBdr>
    </w:div>
    <w:div w:id="1721786326">
      <w:bodyDiv w:val="1"/>
      <w:marLeft w:val="0"/>
      <w:marRight w:val="0"/>
      <w:marTop w:val="0"/>
      <w:marBottom w:val="0"/>
      <w:divBdr>
        <w:top w:val="none" w:sz="0" w:space="0" w:color="auto"/>
        <w:left w:val="none" w:sz="0" w:space="0" w:color="auto"/>
        <w:bottom w:val="none" w:sz="0" w:space="0" w:color="auto"/>
        <w:right w:val="none" w:sz="0" w:space="0" w:color="auto"/>
      </w:divBdr>
      <w:divsChild>
        <w:div w:id="29964127">
          <w:marLeft w:val="0"/>
          <w:marRight w:val="0"/>
          <w:marTop w:val="0"/>
          <w:marBottom w:val="0"/>
          <w:divBdr>
            <w:top w:val="none" w:sz="0" w:space="0" w:color="auto"/>
            <w:left w:val="none" w:sz="0" w:space="0" w:color="auto"/>
            <w:bottom w:val="none" w:sz="0" w:space="0" w:color="auto"/>
            <w:right w:val="none" w:sz="0" w:space="0" w:color="auto"/>
          </w:divBdr>
        </w:div>
        <w:div w:id="211430386">
          <w:marLeft w:val="0"/>
          <w:marRight w:val="0"/>
          <w:marTop w:val="0"/>
          <w:marBottom w:val="0"/>
          <w:divBdr>
            <w:top w:val="none" w:sz="0" w:space="0" w:color="auto"/>
            <w:left w:val="none" w:sz="0" w:space="0" w:color="auto"/>
            <w:bottom w:val="none" w:sz="0" w:space="0" w:color="auto"/>
            <w:right w:val="none" w:sz="0" w:space="0" w:color="auto"/>
          </w:divBdr>
        </w:div>
        <w:div w:id="343751495">
          <w:marLeft w:val="0"/>
          <w:marRight w:val="0"/>
          <w:marTop w:val="0"/>
          <w:marBottom w:val="0"/>
          <w:divBdr>
            <w:top w:val="none" w:sz="0" w:space="0" w:color="auto"/>
            <w:left w:val="none" w:sz="0" w:space="0" w:color="auto"/>
            <w:bottom w:val="none" w:sz="0" w:space="0" w:color="auto"/>
            <w:right w:val="none" w:sz="0" w:space="0" w:color="auto"/>
          </w:divBdr>
        </w:div>
        <w:div w:id="349180728">
          <w:marLeft w:val="0"/>
          <w:marRight w:val="0"/>
          <w:marTop w:val="0"/>
          <w:marBottom w:val="0"/>
          <w:divBdr>
            <w:top w:val="none" w:sz="0" w:space="0" w:color="auto"/>
            <w:left w:val="none" w:sz="0" w:space="0" w:color="auto"/>
            <w:bottom w:val="none" w:sz="0" w:space="0" w:color="auto"/>
            <w:right w:val="none" w:sz="0" w:space="0" w:color="auto"/>
          </w:divBdr>
        </w:div>
        <w:div w:id="372579204">
          <w:marLeft w:val="0"/>
          <w:marRight w:val="0"/>
          <w:marTop w:val="0"/>
          <w:marBottom w:val="0"/>
          <w:divBdr>
            <w:top w:val="none" w:sz="0" w:space="0" w:color="auto"/>
            <w:left w:val="none" w:sz="0" w:space="0" w:color="auto"/>
            <w:bottom w:val="none" w:sz="0" w:space="0" w:color="auto"/>
            <w:right w:val="none" w:sz="0" w:space="0" w:color="auto"/>
          </w:divBdr>
        </w:div>
        <w:div w:id="507332669">
          <w:marLeft w:val="0"/>
          <w:marRight w:val="0"/>
          <w:marTop w:val="0"/>
          <w:marBottom w:val="0"/>
          <w:divBdr>
            <w:top w:val="none" w:sz="0" w:space="0" w:color="auto"/>
            <w:left w:val="none" w:sz="0" w:space="0" w:color="auto"/>
            <w:bottom w:val="none" w:sz="0" w:space="0" w:color="auto"/>
            <w:right w:val="none" w:sz="0" w:space="0" w:color="auto"/>
          </w:divBdr>
        </w:div>
        <w:div w:id="511605504">
          <w:marLeft w:val="0"/>
          <w:marRight w:val="0"/>
          <w:marTop w:val="0"/>
          <w:marBottom w:val="0"/>
          <w:divBdr>
            <w:top w:val="none" w:sz="0" w:space="0" w:color="auto"/>
            <w:left w:val="none" w:sz="0" w:space="0" w:color="auto"/>
            <w:bottom w:val="none" w:sz="0" w:space="0" w:color="auto"/>
            <w:right w:val="none" w:sz="0" w:space="0" w:color="auto"/>
          </w:divBdr>
        </w:div>
        <w:div w:id="664166505">
          <w:marLeft w:val="0"/>
          <w:marRight w:val="0"/>
          <w:marTop w:val="0"/>
          <w:marBottom w:val="0"/>
          <w:divBdr>
            <w:top w:val="none" w:sz="0" w:space="0" w:color="auto"/>
            <w:left w:val="none" w:sz="0" w:space="0" w:color="auto"/>
            <w:bottom w:val="none" w:sz="0" w:space="0" w:color="auto"/>
            <w:right w:val="none" w:sz="0" w:space="0" w:color="auto"/>
          </w:divBdr>
        </w:div>
        <w:div w:id="672757002">
          <w:marLeft w:val="0"/>
          <w:marRight w:val="0"/>
          <w:marTop w:val="0"/>
          <w:marBottom w:val="0"/>
          <w:divBdr>
            <w:top w:val="none" w:sz="0" w:space="0" w:color="auto"/>
            <w:left w:val="none" w:sz="0" w:space="0" w:color="auto"/>
            <w:bottom w:val="none" w:sz="0" w:space="0" w:color="auto"/>
            <w:right w:val="none" w:sz="0" w:space="0" w:color="auto"/>
          </w:divBdr>
        </w:div>
        <w:div w:id="805900150">
          <w:marLeft w:val="0"/>
          <w:marRight w:val="0"/>
          <w:marTop w:val="0"/>
          <w:marBottom w:val="0"/>
          <w:divBdr>
            <w:top w:val="none" w:sz="0" w:space="0" w:color="auto"/>
            <w:left w:val="none" w:sz="0" w:space="0" w:color="auto"/>
            <w:bottom w:val="none" w:sz="0" w:space="0" w:color="auto"/>
            <w:right w:val="none" w:sz="0" w:space="0" w:color="auto"/>
          </w:divBdr>
        </w:div>
        <w:div w:id="875505641">
          <w:marLeft w:val="0"/>
          <w:marRight w:val="0"/>
          <w:marTop w:val="0"/>
          <w:marBottom w:val="0"/>
          <w:divBdr>
            <w:top w:val="none" w:sz="0" w:space="0" w:color="auto"/>
            <w:left w:val="none" w:sz="0" w:space="0" w:color="auto"/>
            <w:bottom w:val="none" w:sz="0" w:space="0" w:color="auto"/>
            <w:right w:val="none" w:sz="0" w:space="0" w:color="auto"/>
          </w:divBdr>
        </w:div>
        <w:div w:id="980842241">
          <w:marLeft w:val="0"/>
          <w:marRight w:val="0"/>
          <w:marTop w:val="0"/>
          <w:marBottom w:val="0"/>
          <w:divBdr>
            <w:top w:val="none" w:sz="0" w:space="0" w:color="auto"/>
            <w:left w:val="none" w:sz="0" w:space="0" w:color="auto"/>
            <w:bottom w:val="none" w:sz="0" w:space="0" w:color="auto"/>
            <w:right w:val="none" w:sz="0" w:space="0" w:color="auto"/>
          </w:divBdr>
        </w:div>
        <w:div w:id="985666975">
          <w:marLeft w:val="0"/>
          <w:marRight w:val="0"/>
          <w:marTop w:val="0"/>
          <w:marBottom w:val="0"/>
          <w:divBdr>
            <w:top w:val="none" w:sz="0" w:space="0" w:color="auto"/>
            <w:left w:val="none" w:sz="0" w:space="0" w:color="auto"/>
            <w:bottom w:val="none" w:sz="0" w:space="0" w:color="auto"/>
            <w:right w:val="none" w:sz="0" w:space="0" w:color="auto"/>
          </w:divBdr>
        </w:div>
        <w:div w:id="1071349148">
          <w:marLeft w:val="0"/>
          <w:marRight w:val="0"/>
          <w:marTop w:val="0"/>
          <w:marBottom w:val="0"/>
          <w:divBdr>
            <w:top w:val="none" w:sz="0" w:space="0" w:color="auto"/>
            <w:left w:val="none" w:sz="0" w:space="0" w:color="auto"/>
            <w:bottom w:val="none" w:sz="0" w:space="0" w:color="auto"/>
            <w:right w:val="none" w:sz="0" w:space="0" w:color="auto"/>
          </w:divBdr>
        </w:div>
        <w:div w:id="1138838243">
          <w:marLeft w:val="0"/>
          <w:marRight w:val="0"/>
          <w:marTop w:val="0"/>
          <w:marBottom w:val="0"/>
          <w:divBdr>
            <w:top w:val="none" w:sz="0" w:space="0" w:color="auto"/>
            <w:left w:val="none" w:sz="0" w:space="0" w:color="auto"/>
            <w:bottom w:val="none" w:sz="0" w:space="0" w:color="auto"/>
            <w:right w:val="none" w:sz="0" w:space="0" w:color="auto"/>
          </w:divBdr>
        </w:div>
        <w:div w:id="1173304908">
          <w:marLeft w:val="0"/>
          <w:marRight w:val="0"/>
          <w:marTop w:val="0"/>
          <w:marBottom w:val="0"/>
          <w:divBdr>
            <w:top w:val="none" w:sz="0" w:space="0" w:color="auto"/>
            <w:left w:val="none" w:sz="0" w:space="0" w:color="auto"/>
            <w:bottom w:val="none" w:sz="0" w:space="0" w:color="auto"/>
            <w:right w:val="none" w:sz="0" w:space="0" w:color="auto"/>
          </w:divBdr>
        </w:div>
        <w:div w:id="1232496035">
          <w:marLeft w:val="0"/>
          <w:marRight w:val="0"/>
          <w:marTop w:val="0"/>
          <w:marBottom w:val="0"/>
          <w:divBdr>
            <w:top w:val="none" w:sz="0" w:space="0" w:color="auto"/>
            <w:left w:val="none" w:sz="0" w:space="0" w:color="auto"/>
            <w:bottom w:val="none" w:sz="0" w:space="0" w:color="auto"/>
            <w:right w:val="none" w:sz="0" w:space="0" w:color="auto"/>
          </w:divBdr>
        </w:div>
        <w:div w:id="1369797190">
          <w:marLeft w:val="0"/>
          <w:marRight w:val="0"/>
          <w:marTop w:val="0"/>
          <w:marBottom w:val="0"/>
          <w:divBdr>
            <w:top w:val="none" w:sz="0" w:space="0" w:color="auto"/>
            <w:left w:val="none" w:sz="0" w:space="0" w:color="auto"/>
            <w:bottom w:val="none" w:sz="0" w:space="0" w:color="auto"/>
            <w:right w:val="none" w:sz="0" w:space="0" w:color="auto"/>
          </w:divBdr>
        </w:div>
        <w:div w:id="1536234530">
          <w:marLeft w:val="0"/>
          <w:marRight w:val="0"/>
          <w:marTop w:val="0"/>
          <w:marBottom w:val="0"/>
          <w:divBdr>
            <w:top w:val="none" w:sz="0" w:space="0" w:color="auto"/>
            <w:left w:val="none" w:sz="0" w:space="0" w:color="auto"/>
            <w:bottom w:val="none" w:sz="0" w:space="0" w:color="auto"/>
            <w:right w:val="none" w:sz="0" w:space="0" w:color="auto"/>
          </w:divBdr>
        </w:div>
        <w:div w:id="1583106685">
          <w:marLeft w:val="0"/>
          <w:marRight w:val="0"/>
          <w:marTop w:val="0"/>
          <w:marBottom w:val="0"/>
          <w:divBdr>
            <w:top w:val="none" w:sz="0" w:space="0" w:color="auto"/>
            <w:left w:val="none" w:sz="0" w:space="0" w:color="auto"/>
            <w:bottom w:val="none" w:sz="0" w:space="0" w:color="auto"/>
            <w:right w:val="none" w:sz="0" w:space="0" w:color="auto"/>
          </w:divBdr>
        </w:div>
        <w:div w:id="1729065439">
          <w:marLeft w:val="0"/>
          <w:marRight w:val="0"/>
          <w:marTop w:val="0"/>
          <w:marBottom w:val="0"/>
          <w:divBdr>
            <w:top w:val="none" w:sz="0" w:space="0" w:color="auto"/>
            <w:left w:val="none" w:sz="0" w:space="0" w:color="auto"/>
            <w:bottom w:val="none" w:sz="0" w:space="0" w:color="auto"/>
            <w:right w:val="none" w:sz="0" w:space="0" w:color="auto"/>
          </w:divBdr>
        </w:div>
        <w:div w:id="1803307648">
          <w:marLeft w:val="0"/>
          <w:marRight w:val="0"/>
          <w:marTop w:val="0"/>
          <w:marBottom w:val="0"/>
          <w:divBdr>
            <w:top w:val="none" w:sz="0" w:space="0" w:color="auto"/>
            <w:left w:val="none" w:sz="0" w:space="0" w:color="auto"/>
            <w:bottom w:val="none" w:sz="0" w:space="0" w:color="auto"/>
            <w:right w:val="none" w:sz="0" w:space="0" w:color="auto"/>
          </w:divBdr>
        </w:div>
        <w:div w:id="1845583298">
          <w:marLeft w:val="0"/>
          <w:marRight w:val="0"/>
          <w:marTop w:val="0"/>
          <w:marBottom w:val="0"/>
          <w:divBdr>
            <w:top w:val="none" w:sz="0" w:space="0" w:color="auto"/>
            <w:left w:val="none" w:sz="0" w:space="0" w:color="auto"/>
            <w:bottom w:val="none" w:sz="0" w:space="0" w:color="auto"/>
            <w:right w:val="none" w:sz="0" w:space="0" w:color="auto"/>
          </w:divBdr>
        </w:div>
        <w:div w:id="2116435294">
          <w:marLeft w:val="0"/>
          <w:marRight w:val="0"/>
          <w:marTop w:val="0"/>
          <w:marBottom w:val="0"/>
          <w:divBdr>
            <w:top w:val="none" w:sz="0" w:space="0" w:color="auto"/>
            <w:left w:val="none" w:sz="0" w:space="0" w:color="auto"/>
            <w:bottom w:val="none" w:sz="0" w:space="0" w:color="auto"/>
            <w:right w:val="none" w:sz="0" w:space="0" w:color="auto"/>
          </w:divBdr>
        </w:div>
      </w:divsChild>
    </w:div>
    <w:div w:id="1723402048">
      <w:bodyDiv w:val="1"/>
      <w:marLeft w:val="0"/>
      <w:marRight w:val="0"/>
      <w:marTop w:val="0"/>
      <w:marBottom w:val="0"/>
      <w:divBdr>
        <w:top w:val="none" w:sz="0" w:space="0" w:color="auto"/>
        <w:left w:val="none" w:sz="0" w:space="0" w:color="auto"/>
        <w:bottom w:val="none" w:sz="0" w:space="0" w:color="auto"/>
        <w:right w:val="none" w:sz="0" w:space="0" w:color="auto"/>
      </w:divBdr>
    </w:div>
    <w:div w:id="1725370089">
      <w:bodyDiv w:val="1"/>
      <w:marLeft w:val="0"/>
      <w:marRight w:val="0"/>
      <w:marTop w:val="0"/>
      <w:marBottom w:val="0"/>
      <w:divBdr>
        <w:top w:val="none" w:sz="0" w:space="0" w:color="auto"/>
        <w:left w:val="none" w:sz="0" w:space="0" w:color="auto"/>
        <w:bottom w:val="none" w:sz="0" w:space="0" w:color="auto"/>
        <w:right w:val="none" w:sz="0" w:space="0" w:color="auto"/>
      </w:divBdr>
    </w:div>
    <w:div w:id="1726753500">
      <w:bodyDiv w:val="1"/>
      <w:marLeft w:val="0"/>
      <w:marRight w:val="0"/>
      <w:marTop w:val="0"/>
      <w:marBottom w:val="0"/>
      <w:divBdr>
        <w:top w:val="none" w:sz="0" w:space="0" w:color="auto"/>
        <w:left w:val="none" w:sz="0" w:space="0" w:color="auto"/>
        <w:bottom w:val="none" w:sz="0" w:space="0" w:color="auto"/>
        <w:right w:val="none" w:sz="0" w:space="0" w:color="auto"/>
      </w:divBdr>
    </w:div>
    <w:div w:id="1728912534">
      <w:bodyDiv w:val="1"/>
      <w:marLeft w:val="0"/>
      <w:marRight w:val="0"/>
      <w:marTop w:val="0"/>
      <w:marBottom w:val="0"/>
      <w:divBdr>
        <w:top w:val="none" w:sz="0" w:space="0" w:color="auto"/>
        <w:left w:val="none" w:sz="0" w:space="0" w:color="auto"/>
        <w:bottom w:val="none" w:sz="0" w:space="0" w:color="auto"/>
        <w:right w:val="none" w:sz="0" w:space="0" w:color="auto"/>
      </w:divBdr>
    </w:div>
    <w:div w:id="1729303795">
      <w:bodyDiv w:val="1"/>
      <w:marLeft w:val="0"/>
      <w:marRight w:val="0"/>
      <w:marTop w:val="0"/>
      <w:marBottom w:val="0"/>
      <w:divBdr>
        <w:top w:val="none" w:sz="0" w:space="0" w:color="auto"/>
        <w:left w:val="none" w:sz="0" w:space="0" w:color="auto"/>
        <w:bottom w:val="none" w:sz="0" w:space="0" w:color="auto"/>
        <w:right w:val="none" w:sz="0" w:space="0" w:color="auto"/>
      </w:divBdr>
    </w:div>
    <w:div w:id="1729452313">
      <w:bodyDiv w:val="1"/>
      <w:marLeft w:val="0"/>
      <w:marRight w:val="0"/>
      <w:marTop w:val="0"/>
      <w:marBottom w:val="0"/>
      <w:divBdr>
        <w:top w:val="none" w:sz="0" w:space="0" w:color="auto"/>
        <w:left w:val="none" w:sz="0" w:space="0" w:color="auto"/>
        <w:bottom w:val="none" w:sz="0" w:space="0" w:color="auto"/>
        <w:right w:val="none" w:sz="0" w:space="0" w:color="auto"/>
      </w:divBdr>
    </w:div>
    <w:div w:id="1732120434">
      <w:bodyDiv w:val="1"/>
      <w:marLeft w:val="0"/>
      <w:marRight w:val="0"/>
      <w:marTop w:val="0"/>
      <w:marBottom w:val="0"/>
      <w:divBdr>
        <w:top w:val="none" w:sz="0" w:space="0" w:color="auto"/>
        <w:left w:val="none" w:sz="0" w:space="0" w:color="auto"/>
        <w:bottom w:val="none" w:sz="0" w:space="0" w:color="auto"/>
        <w:right w:val="none" w:sz="0" w:space="0" w:color="auto"/>
      </w:divBdr>
    </w:div>
    <w:div w:id="1732532925">
      <w:bodyDiv w:val="1"/>
      <w:marLeft w:val="0"/>
      <w:marRight w:val="0"/>
      <w:marTop w:val="0"/>
      <w:marBottom w:val="0"/>
      <w:divBdr>
        <w:top w:val="none" w:sz="0" w:space="0" w:color="auto"/>
        <w:left w:val="none" w:sz="0" w:space="0" w:color="auto"/>
        <w:bottom w:val="none" w:sz="0" w:space="0" w:color="auto"/>
        <w:right w:val="none" w:sz="0" w:space="0" w:color="auto"/>
      </w:divBdr>
    </w:div>
    <w:div w:id="1733045626">
      <w:bodyDiv w:val="1"/>
      <w:marLeft w:val="0"/>
      <w:marRight w:val="0"/>
      <w:marTop w:val="0"/>
      <w:marBottom w:val="0"/>
      <w:divBdr>
        <w:top w:val="none" w:sz="0" w:space="0" w:color="auto"/>
        <w:left w:val="none" w:sz="0" w:space="0" w:color="auto"/>
        <w:bottom w:val="none" w:sz="0" w:space="0" w:color="auto"/>
        <w:right w:val="none" w:sz="0" w:space="0" w:color="auto"/>
      </w:divBdr>
    </w:div>
    <w:div w:id="1733191044">
      <w:bodyDiv w:val="1"/>
      <w:marLeft w:val="0"/>
      <w:marRight w:val="0"/>
      <w:marTop w:val="0"/>
      <w:marBottom w:val="0"/>
      <w:divBdr>
        <w:top w:val="none" w:sz="0" w:space="0" w:color="auto"/>
        <w:left w:val="none" w:sz="0" w:space="0" w:color="auto"/>
        <w:bottom w:val="none" w:sz="0" w:space="0" w:color="auto"/>
        <w:right w:val="none" w:sz="0" w:space="0" w:color="auto"/>
      </w:divBdr>
    </w:div>
    <w:div w:id="1733964828">
      <w:bodyDiv w:val="1"/>
      <w:marLeft w:val="0"/>
      <w:marRight w:val="0"/>
      <w:marTop w:val="0"/>
      <w:marBottom w:val="0"/>
      <w:divBdr>
        <w:top w:val="none" w:sz="0" w:space="0" w:color="auto"/>
        <w:left w:val="none" w:sz="0" w:space="0" w:color="auto"/>
        <w:bottom w:val="none" w:sz="0" w:space="0" w:color="auto"/>
        <w:right w:val="none" w:sz="0" w:space="0" w:color="auto"/>
      </w:divBdr>
    </w:div>
    <w:div w:id="1734934770">
      <w:bodyDiv w:val="1"/>
      <w:marLeft w:val="0"/>
      <w:marRight w:val="0"/>
      <w:marTop w:val="0"/>
      <w:marBottom w:val="0"/>
      <w:divBdr>
        <w:top w:val="none" w:sz="0" w:space="0" w:color="auto"/>
        <w:left w:val="none" w:sz="0" w:space="0" w:color="auto"/>
        <w:bottom w:val="none" w:sz="0" w:space="0" w:color="auto"/>
        <w:right w:val="none" w:sz="0" w:space="0" w:color="auto"/>
      </w:divBdr>
    </w:div>
    <w:div w:id="1734964525">
      <w:bodyDiv w:val="1"/>
      <w:marLeft w:val="0"/>
      <w:marRight w:val="0"/>
      <w:marTop w:val="0"/>
      <w:marBottom w:val="0"/>
      <w:divBdr>
        <w:top w:val="none" w:sz="0" w:space="0" w:color="auto"/>
        <w:left w:val="none" w:sz="0" w:space="0" w:color="auto"/>
        <w:bottom w:val="none" w:sz="0" w:space="0" w:color="auto"/>
        <w:right w:val="none" w:sz="0" w:space="0" w:color="auto"/>
      </w:divBdr>
    </w:div>
    <w:div w:id="1735272661">
      <w:bodyDiv w:val="1"/>
      <w:marLeft w:val="0"/>
      <w:marRight w:val="0"/>
      <w:marTop w:val="0"/>
      <w:marBottom w:val="0"/>
      <w:divBdr>
        <w:top w:val="none" w:sz="0" w:space="0" w:color="auto"/>
        <w:left w:val="none" w:sz="0" w:space="0" w:color="auto"/>
        <w:bottom w:val="none" w:sz="0" w:space="0" w:color="auto"/>
        <w:right w:val="none" w:sz="0" w:space="0" w:color="auto"/>
      </w:divBdr>
    </w:div>
    <w:div w:id="1736515230">
      <w:bodyDiv w:val="1"/>
      <w:marLeft w:val="0"/>
      <w:marRight w:val="0"/>
      <w:marTop w:val="0"/>
      <w:marBottom w:val="0"/>
      <w:divBdr>
        <w:top w:val="none" w:sz="0" w:space="0" w:color="auto"/>
        <w:left w:val="none" w:sz="0" w:space="0" w:color="auto"/>
        <w:bottom w:val="none" w:sz="0" w:space="0" w:color="auto"/>
        <w:right w:val="none" w:sz="0" w:space="0" w:color="auto"/>
      </w:divBdr>
    </w:div>
    <w:div w:id="1739091782">
      <w:bodyDiv w:val="1"/>
      <w:marLeft w:val="0"/>
      <w:marRight w:val="0"/>
      <w:marTop w:val="0"/>
      <w:marBottom w:val="0"/>
      <w:divBdr>
        <w:top w:val="none" w:sz="0" w:space="0" w:color="auto"/>
        <w:left w:val="none" w:sz="0" w:space="0" w:color="auto"/>
        <w:bottom w:val="none" w:sz="0" w:space="0" w:color="auto"/>
        <w:right w:val="none" w:sz="0" w:space="0" w:color="auto"/>
      </w:divBdr>
    </w:div>
    <w:div w:id="1739131662">
      <w:bodyDiv w:val="1"/>
      <w:marLeft w:val="0"/>
      <w:marRight w:val="0"/>
      <w:marTop w:val="0"/>
      <w:marBottom w:val="0"/>
      <w:divBdr>
        <w:top w:val="none" w:sz="0" w:space="0" w:color="auto"/>
        <w:left w:val="none" w:sz="0" w:space="0" w:color="auto"/>
        <w:bottom w:val="none" w:sz="0" w:space="0" w:color="auto"/>
        <w:right w:val="none" w:sz="0" w:space="0" w:color="auto"/>
      </w:divBdr>
    </w:div>
    <w:div w:id="1739747637">
      <w:bodyDiv w:val="1"/>
      <w:marLeft w:val="0"/>
      <w:marRight w:val="0"/>
      <w:marTop w:val="0"/>
      <w:marBottom w:val="0"/>
      <w:divBdr>
        <w:top w:val="none" w:sz="0" w:space="0" w:color="auto"/>
        <w:left w:val="none" w:sz="0" w:space="0" w:color="auto"/>
        <w:bottom w:val="none" w:sz="0" w:space="0" w:color="auto"/>
        <w:right w:val="none" w:sz="0" w:space="0" w:color="auto"/>
      </w:divBdr>
    </w:div>
    <w:div w:id="1740399078">
      <w:bodyDiv w:val="1"/>
      <w:marLeft w:val="0"/>
      <w:marRight w:val="0"/>
      <w:marTop w:val="0"/>
      <w:marBottom w:val="0"/>
      <w:divBdr>
        <w:top w:val="none" w:sz="0" w:space="0" w:color="auto"/>
        <w:left w:val="none" w:sz="0" w:space="0" w:color="auto"/>
        <w:bottom w:val="none" w:sz="0" w:space="0" w:color="auto"/>
        <w:right w:val="none" w:sz="0" w:space="0" w:color="auto"/>
      </w:divBdr>
      <w:divsChild>
        <w:div w:id="22825365">
          <w:marLeft w:val="0"/>
          <w:marRight w:val="0"/>
          <w:marTop w:val="0"/>
          <w:marBottom w:val="0"/>
          <w:divBdr>
            <w:top w:val="none" w:sz="0" w:space="0" w:color="auto"/>
            <w:left w:val="none" w:sz="0" w:space="0" w:color="auto"/>
            <w:bottom w:val="none" w:sz="0" w:space="0" w:color="auto"/>
            <w:right w:val="none" w:sz="0" w:space="0" w:color="auto"/>
          </w:divBdr>
        </w:div>
        <w:div w:id="33040373">
          <w:marLeft w:val="0"/>
          <w:marRight w:val="0"/>
          <w:marTop w:val="0"/>
          <w:marBottom w:val="0"/>
          <w:divBdr>
            <w:top w:val="none" w:sz="0" w:space="0" w:color="auto"/>
            <w:left w:val="none" w:sz="0" w:space="0" w:color="auto"/>
            <w:bottom w:val="none" w:sz="0" w:space="0" w:color="auto"/>
            <w:right w:val="none" w:sz="0" w:space="0" w:color="auto"/>
          </w:divBdr>
        </w:div>
        <w:div w:id="191456813">
          <w:marLeft w:val="0"/>
          <w:marRight w:val="0"/>
          <w:marTop w:val="0"/>
          <w:marBottom w:val="0"/>
          <w:divBdr>
            <w:top w:val="none" w:sz="0" w:space="0" w:color="auto"/>
            <w:left w:val="none" w:sz="0" w:space="0" w:color="auto"/>
            <w:bottom w:val="none" w:sz="0" w:space="0" w:color="auto"/>
            <w:right w:val="none" w:sz="0" w:space="0" w:color="auto"/>
          </w:divBdr>
        </w:div>
        <w:div w:id="625232306">
          <w:marLeft w:val="0"/>
          <w:marRight w:val="0"/>
          <w:marTop w:val="0"/>
          <w:marBottom w:val="0"/>
          <w:divBdr>
            <w:top w:val="none" w:sz="0" w:space="0" w:color="auto"/>
            <w:left w:val="none" w:sz="0" w:space="0" w:color="auto"/>
            <w:bottom w:val="none" w:sz="0" w:space="0" w:color="auto"/>
            <w:right w:val="none" w:sz="0" w:space="0" w:color="auto"/>
          </w:divBdr>
        </w:div>
        <w:div w:id="660734558">
          <w:marLeft w:val="0"/>
          <w:marRight w:val="0"/>
          <w:marTop w:val="0"/>
          <w:marBottom w:val="0"/>
          <w:divBdr>
            <w:top w:val="none" w:sz="0" w:space="0" w:color="auto"/>
            <w:left w:val="none" w:sz="0" w:space="0" w:color="auto"/>
            <w:bottom w:val="none" w:sz="0" w:space="0" w:color="auto"/>
            <w:right w:val="none" w:sz="0" w:space="0" w:color="auto"/>
          </w:divBdr>
        </w:div>
        <w:div w:id="701832704">
          <w:marLeft w:val="0"/>
          <w:marRight w:val="0"/>
          <w:marTop w:val="0"/>
          <w:marBottom w:val="0"/>
          <w:divBdr>
            <w:top w:val="none" w:sz="0" w:space="0" w:color="auto"/>
            <w:left w:val="none" w:sz="0" w:space="0" w:color="auto"/>
            <w:bottom w:val="none" w:sz="0" w:space="0" w:color="auto"/>
            <w:right w:val="none" w:sz="0" w:space="0" w:color="auto"/>
          </w:divBdr>
        </w:div>
        <w:div w:id="935208940">
          <w:marLeft w:val="0"/>
          <w:marRight w:val="0"/>
          <w:marTop w:val="0"/>
          <w:marBottom w:val="0"/>
          <w:divBdr>
            <w:top w:val="none" w:sz="0" w:space="0" w:color="auto"/>
            <w:left w:val="none" w:sz="0" w:space="0" w:color="auto"/>
            <w:bottom w:val="none" w:sz="0" w:space="0" w:color="auto"/>
            <w:right w:val="none" w:sz="0" w:space="0" w:color="auto"/>
          </w:divBdr>
        </w:div>
        <w:div w:id="999969780">
          <w:marLeft w:val="0"/>
          <w:marRight w:val="0"/>
          <w:marTop w:val="0"/>
          <w:marBottom w:val="0"/>
          <w:divBdr>
            <w:top w:val="none" w:sz="0" w:space="0" w:color="auto"/>
            <w:left w:val="none" w:sz="0" w:space="0" w:color="auto"/>
            <w:bottom w:val="none" w:sz="0" w:space="0" w:color="auto"/>
            <w:right w:val="none" w:sz="0" w:space="0" w:color="auto"/>
          </w:divBdr>
        </w:div>
        <w:div w:id="1086071035">
          <w:marLeft w:val="0"/>
          <w:marRight w:val="0"/>
          <w:marTop w:val="0"/>
          <w:marBottom w:val="0"/>
          <w:divBdr>
            <w:top w:val="none" w:sz="0" w:space="0" w:color="auto"/>
            <w:left w:val="none" w:sz="0" w:space="0" w:color="auto"/>
            <w:bottom w:val="none" w:sz="0" w:space="0" w:color="auto"/>
            <w:right w:val="none" w:sz="0" w:space="0" w:color="auto"/>
          </w:divBdr>
        </w:div>
        <w:div w:id="1148207228">
          <w:marLeft w:val="0"/>
          <w:marRight w:val="0"/>
          <w:marTop w:val="0"/>
          <w:marBottom w:val="0"/>
          <w:divBdr>
            <w:top w:val="none" w:sz="0" w:space="0" w:color="auto"/>
            <w:left w:val="none" w:sz="0" w:space="0" w:color="auto"/>
            <w:bottom w:val="none" w:sz="0" w:space="0" w:color="auto"/>
            <w:right w:val="none" w:sz="0" w:space="0" w:color="auto"/>
          </w:divBdr>
        </w:div>
        <w:div w:id="1231695464">
          <w:marLeft w:val="0"/>
          <w:marRight w:val="0"/>
          <w:marTop w:val="0"/>
          <w:marBottom w:val="0"/>
          <w:divBdr>
            <w:top w:val="none" w:sz="0" w:space="0" w:color="auto"/>
            <w:left w:val="none" w:sz="0" w:space="0" w:color="auto"/>
            <w:bottom w:val="none" w:sz="0" w:space="0" w:color="auto"/>
            <w:right w:val="none" w:sz="0" w:space="0" w:color="auto"/>
          </w:divBdr>
        </w:div>
        <w:div w:id="1241988055">
          <w:marLeft w:val="0"/>
          <w:marRight w:val="0"/>
          <w:marTop w:val="0"/>
          <w:marBottom w:val="0"/>
          <w:divBdr>
            <w:top w:val="none" w:sz="0" w:space="0" w:color="auto"/>
            <w:left w:val="none" w:sz="0" w:space="0" w:color="auto"/>
            <w:bottom w:val="none" w:sz="0" w:space="0" w:color="auto"/>
            <w:right w:val="none" w:sz="0" w:space="0" w:color="auto"/>
          </w:divBdr>
        </w:div>
        <w:div w:id="1423722488">
          <w:marLeft w:val="0"/>
          <w:marRight w:val="0"/>
          <w:marTop w:val="0"/>
          <w:marBottom w:val="0"/>
          <w:divBdr>
            <w:top w:val="none" w:sz="0" w:space="0" w:color="auto"/>
            <w:left w:val="none" w:sz="0" w:space="0" w:color="auto"/>
            <w:bottom w:val="none" w:sz="0" w:space="0" w:color="auto"/>
            <w:right w:val="none" w:sz="0" w:space="0" w:color="auto"/>
          </w:divBdr>
        </w:div>
        <w:div w:id="1505363309">
          <w:marLeft w:val="0"/>
          <w:marRight w:val="0"/>
          <w:marTop w:val="0"/>
          <w:marBottom w:val="0"/>
          <w:divBdr>
            <w:top w:val="none" w:sz="0" w:space="0" w:color="auto"/>
            <w:left w:val="none" w:sz="0" w:space="0" w:color="auto"/>
            <w:bottom w:val="none" w:sz="0" w:space="0" w:color="auto"/>
            <w:right w:val="none" w:sz="0" w:space="0" w:color="auto"/>
          </w:divBdr>
        </w:div>
        <w:div w:id="1529678903">
          <w:marLeft w:val="0"/>
          <w:marRight w:val="0"/>
          <w:marTop w:val="0"/>
          <w:marBottom w:val="0"/>
          <w:divBdr>
            <w:top w:val="none" w:sz="0" w:space="0" w:color="auto"/>
            <w:left w:val="none" w:sz="0" w:space="0" w:color="auto"/>
            <w:bottom w:val="none" w:sz="0" w:space="0" w:color="auto"/>
            <w:right w:val="none" w:sz="0" w:space="0" w:color="auto"/>
          </w:divBdr>
        </w:div>
        <w:div w:id="1598827485">
          <w:marLeft w:val="0"/>
          <w:marRight w:val="0"/>
          <w:marTop w:val="0"/>
          <w:marBottom w:val="0"/>
          <w:divBdr>
            <w:top w:val="none" w:sz="0" w:space="0" w:color="auto"/>
            <w:left w:val="none" w:sz="0" w:space="0" w:color="auto"/>
            <w:bottom w:val="none" w:sz="0" w:space="0" w:color="auto"/>
            <w:right w:val="none" w:sz="0" w:space="0" w:color="auto"/>
          </w:divBdr>
        </w:div>
        <w:div w:id="1646205025">
          <w:marLeft w:val="0"/>
          <w:marRight w:val="0"/>
          <w:marTop w:val="0"/>
          <w:marBottom w:val="0"/>
          <w:divBdr>
            <w:top w:val="none" w:sz="0" w:space="0" w:color="auto"/>
            <w:left w:val="none" w:sz="0" w:space="0" w:color="auto"/>
            <w:bottom w:val="none" w:sz="0" w:space="0" w:color="auto"/>
            <w:right w:val="none" w:sz="0" w:space="0" w:color="auto"/>
          </w:divBdr>
        </w:div>
        <w:div w:id="1779834158">
          <w:marLeft w:val="0"/>
          <w:marRight w:val="0"/>
          <w:marTop w:val="0"/>
          <w:marBottom w:val="0"/>
          <w:divBdr>
            <w:top w:val="none" w:sz="0" w:space="0" w:color="auto"/>
            <w:left w:val="none" w:sz="0" w:space="0" w:color="auto"/>
            <w:bottom w:val="none" w:sz="0" w:space="0" w:color="auto"/>
            <w:right w:val="none" w:sz="0" w:space="0" w:color="auto"/>
          </w:divBdr>
        </w:div>
        <w:div w:id="1846631645">
          <w:marLeft w:val="0"/>
          <w:marRight w:val="0"/>
          <w:marTop w:val="0"/>
          <w:marBottom w:val="0"/>
          <w:divBdr>
            <w:top w:val="none" w:sz="0" w:space="0" w:color="auto"/>
            <w:left w:val="none" w:sz="0" w:space="0" w:color="auto"/>
            <w:bottom w:val="none" w:sz="0" w:space="0" w:color="auto"/>
            <w:right w:val="none" w:sz="0" w:space="0" w:color="auto"/>
          </w:divBdr>
        </w:div>
        <w:div w:id="1847405887">
          <w:marLeft w:val="0"/>
          <w:marRight w:val="0"/>
          <w:marTop w:val="0"/>
          <w:marBottom w:val="0"/>
          <w:divBdr>
            <w:top w:val="none" w:sz="0" w:space="0" w:color="auto"/>
            <w:left w:val="none" w:sz="0" w:space="0" w:color="auto"/>
            <w:bottom w:val="none" w:sz="0" w:space="0" w:color="auto"/>
            <w:right w:val="none" w:sz="0" w:space="0" w:color="auto"/>
          </w:divBdr>
        </w:div>
        <w:div w:id="1933540150">
          <w:marLeft w:val="0"/>
          <w:marRight w:val="0"/>
          <w:marTop w:val="0"/>
          <w:marBottom w:val="0"/>
          <w:divBdr>
            <w:top w:val="none" w:sz="0" w:space="0" w:color="auto"/>
            <w:left w:val="none" w:sz="0" w:space="0" w:color="auto"/>
            <w:bottom w:val="none" w:sz="0" w:space="0" w:color="auto"/>
            <w:right w:val="none" w:sz="0" w:space="0" w:color="auto"/>
          </w:divBdr>
        </w:div>
        <w:div w:id="2056004585">
          <w:marLeft w:val="0"/>
          <w:marRight w:val="0"/>
          <w:marTop w:val="0"/>
          <w:marBottom w:val="0"/>
          <w:divBdr>
            <w:top w:val="none" w:sz="0" w:space="0" w:color="auto"/>
            <w:left w:val="none" w:sz="0" w:space="0" w:color="auto"/>
            <w:bottom w:val="none" w:sz="0" w:space="0" w:color="auto"/>
            <w:right w:val="none" w:sz="0" w:space="0" w:color="auto"/>
          </w:divBdr>
        </w:div>
        <w:div w:id="2097506911">
          <w:marLeft w:val="0"/>
          <w:marRight w:val="0"/>
          <w:marTop w:val="0"/>
          <w:marBottom w:val="0"/>
          <w:divBdr>
            <w:top w:val="none" w:sz="0" w:space="0" w:color="auto"/>
            <w:left w:val="none" w:sz="0" w:space="0" w:color="auto"/>
            <w:bottom w:val="none" w:sz="0" w:space="0" w:color="auto"/>
            <w:right w:val="none" w:sz="0" w:space="0" w:color="auto"/>
          </w:divBdr>
        </w:div>
        <w:div w:id="2115830143">
          <w:marLeft w:val="0"/>
          <w:marRight w:val="0"/>
          <w:marTop w:val="0"/>
          <w:marBottom w:val="0"/>
          <w:divBdr>
            <w:top w:val="none" w:sz="0" w:space="0" w:color="auto"/>
            <w:left w:val="none" w:sz="0" w:space="0" w:color="auto"/>
            <w:bottom w:val="none" w:sz="0" w:space="0" w:color="auto"/>
            <w:right w:val="none" w:sz="0" w:space="0" w:color="auto"/>
          </w:divBdr>
        </w:div>
      </w:divsChild>
    </w:div>
    <w:div w:id="1742556521">
      <w:bodyDiv w:val="1"/>
      <w:marLeft w:val="0"/>
      <w:marRight w:val="0"/>
      <w:marTop w:val="0"/>
      <w:marBottom w:val="0"/>
      <w:divBdr>
        <w:top w:val="none" w:sz="0" w:space="0" w:color="auto"/>
        <w:left w:val="none" w:sz="0" w:space="0" w:color="auto"/>
        <w:bottom w:val="none" w:sz="0" w:space="0" w:color="auto"/>
        <w:right w:val="none" w:sz="0" w:space="0" w:color="auto"/>
      </w:divBdr>
    </w:div>
    <w:div w:id="1743676761">
      <w:bodyDiv w:val="1"/>
      <w:marLeft w:val="0"/>
      <w:marRight w:val="0"/>
      <w:marTop w:val="0"/>
      <w:marBottom w:val="0"/>
      <w:divBdr>
        <w:top w:val="none" w:sz="0" w:space="0" w:color="auto"/>
        <w:left w:val="none" w:sz="0" w:space="0" w:color="auto"/>
        <w:bottom w:val="none" w:sz="0" w:space="0" w:color="auto"/>
        <w:right w:val="none" w:sz="0" w:space="0" w:color="auto"/>
      </w:divBdr>
    </w:div>
    <w:div w:id="1744404030">
      <w:bodyDiv w:val="1"/>
      <w:marLeft w:val="0"/>
      <w:marRight w:val="0"/>
      <w:marTop w:val="0"/>
      <w:marBottom w:val="0"/>
      <w:divBdr>
        <w:top w:val="none" w:sz="0" w:space="0" w:color="auto"/>
        <w:left w:val="none" w:sz="0" w:space="0" w:color="auto"/>
        <w:bottom w:val="none" w:sz="0" w:space="0" w:color="auto"/>
        <w:right w:val="none" w:sz="0" w:space="0" w:color="auto"/>
      </w:divBdr>
      <w:divsChild>
        <w:div w:id="17394017">
          <w:marLeft w:val="0"/>
          <w:marRight w:val="0"/>
          <w:marTop w:val="0"/>
          <w:marBottom w:val="0"/>
          <w:divBdr>
            <w:top w:val="none" w:sz="0" w:space="0" w:color="auto"/>
            <w:left w:val="none" w:sz="0" w:space="0" w:color="auto"/>
            <w:bottom w:val="none" w:sz="0" w:space="0" w:color="auto"/>
            <w:right w:val="none" w:sz="0" w:space="0" w:color="auto"/>
          </w:divBdr>
        </w:div>
        <w:div w:id="53281691">
          <w:marLeft w:val="0"/>
          <w:marRight w:val="0"/>
          <w:marTop w:val="0"/>
          <w:marBottom w:val="0"/>
          <w:divBdr>
            <w:top w:val="none" w:sz="0" w:space="0" w:color="auto"/>
            <w:left w:val="none" w:sz="0" w:space="0" w:color="auto"/>
            <w:bottom w:val="none" w:sz="0" w:space="0" w:color="auto"/>
            <w:right w:val="none" w:sz="0" w:space="0" w:color="auto"/>
          </w:divBdr>
        </w:div>
        <w:div w:id="121770143">
          <w:marLeft w:val="0"/>
          <w:marRight w:val="0"/>
          <w:marTop w:val="0"/>
          <w:marBottom w:val="0"/>
          <w:divBdr>
            <w:top w:val="none" w:sz="0" w:space="0" w:color="auto"/>
            <w:left w:val="none" w:sz="0" w:space="0" w:color="auto"/>
            <w:bottom w:val="none" w:sz="0" w:space="0" w:color="auto"/>
            <w:right w:val="none" w:sz="0" w:space="0" w:color="auto"/>
          </w:divBdr>
        </w:div>
        <w:div w:id="274096170">
          <w:marLeft w:val="0"/>
          <w:marRight w:val="0"/>
          <w:marTop w:val="0"/>
          <w:marBottom w:val="0"/>
          <w:divBdr>
            <w:top w:val="none" w:sz="0" w:space="0" w:color="auto"/>
            <w:left w:val="none" w:sz="0" w:space="0" w:color="auto"/>
            <w:bottom w:val="none" w:sz="0" w:space="0" w:color="auto"/>
            <w:right w:val="none" w:sz="0" w:space="0" w:color="auto"/>
          </w:divBdr>
        </w:div>
        <w:div w:id="419982264">
          <w:marLeft w:val="0"/>
          <w:marRight w:val="0"/>
          <w:marTop w:val="0"/>
          <w:marBottom w:val="0"/>
          <w:divBdr>
            <w:top w:val="none" w:sz="0" w:space="0" w:color="auto"/>
            <w:left w:val="none" w:sz="0" w:space="0" w:color="auto"/>
            <w:bottom w:val="none" w:sz="0" w:space="0" w:color="auto"/>
            <w:right w:val="none" w:sz="0" w:space="0" w:color="auto"/>
          </w:divBdr>
        </w:div>
        <w:div w:id="535002796">
          <w:marLeft w:val="0"/>
          <w:marRight w:val="0"/>
          <w:marTop w:val="0"/>
          <w:marBottom w:val="0"/>
          <w:divBdr>
            <w:top w:val="none" w:sz="0" w:space="0" w:color="auto"/>
            <w:left w:val="none" w:sz="0" w:space="0" w:color="auto"/>
            <w:bottom w:val="none" w:sz="0" w:space="0" w:color="auto"/>
            <w:right w:val="none" w:sz="0" w:space="0" w:color="auto"/>
          </w:divBdr>
        </w:div>
        <w:div w:id="571502576">
          <w:marLeft w:val="0"/>
          <w:marRight w:val="0"/>
          <w:marTop w:val="0"/>
          <w:marBottom w:val="0"/>
          <w:divBdr>
            <w:top w:val="none" w:sz="0" w:space="0" w:color="auto"/>
            <w:left w:val="none" w:sz="0" w:space="0" w:color="auto"/>
            <w:bottom w:val="none" w:sz="0" w:space="0" w:color="auto"/>
            <w:right w:val="none" w:sz="0" w:space="0" w:color="auto"/>
          </w:divBdr>
        </w:div>
        <w:div w:id="606693226">
          <w:marLeft w:val="0"/>
          <w:marRight w:val="0"/>
          <w:marTop w:val="0"/>
          <w:marBottom w:val="0"/>
          <w:divBdr>
            <w:top w:val="none" w:sz="0" w:space="0" w:color="auto"/>
            <w:left w:val="none" w:sz="0" w:space="0" w:color="auto"/>
            <w:bottom w:val="none" w:sz="0" w:space="0" w:color="auto"/>
            <w:right w:val="none" w:sz="0" w:space="0" w:color="auto"/>
          </w:divBdr>
        </w:div>
        <w:div w:id="617881708">
          <w:marLeft w:val="0"/>
          <w:marRight w:val="0"/>
          <w:marTop w:val="0"/>
          <w:marBottom w:val="0"/>
          <w:divBdr>
            <w:top w:val="none" w:sz="0" w:space="0" w:color="auto"/>
            <w:left w:val="none" w:sz="0" w:space="0" w:color="auto"/>
            <w:bottom w:val="none" w:sz="0" w:space="0" w:color="auto"/>
            <w:right w:val="none" w:sz="0" w:space="0" w:color="auto"/>
          </w:divBdr>
        </w:div>
        <w:div w:id="624118697">
          <w:marLeft w:val="0"/>
          <w:marRight w:val="0"/>
          <w:marTop w:val="0"/>
          <w:marBottom w:val="0"/>
          <w:divBdr>
            <w:top w:val="none" w:sz="0" w:space="0" w:color="auto"/>
            <w:left w:val="none" w:sz="0" w:space="0" w:color="auto"/>
            <w:bottom w:val="none" w:sz="0" w:space="0" w:color="auto"/>
            <w:right w:val="none" w:sz="0" w:space="0" w:color="auto"/>
          </w:divBdr>
        </w:div>
        <w:div w:id="673531309">
          <w:marLeft w:val="0"/>
          <w:marRight w:val="0"/>
          <w:marTop w:val="0"/>
          <w:marBottom w:val="0"/>
          <w:divBdr>
            <w:top w:val="none" w:sz="0" w:space="0" w:color="auto"/>
            <w:left w:val="none" w:sz="0" w:space="0" w:color="auto"/>
            <w:bottom w:val="none" w:sz="0" w:space="0" w:color="auto"/>
            <w:right w:val="none" w:sz="0" w:space="0" w:color="auto"/>
          </w:divBdr>
        </w:div>
        <w:div w:id="698630741">
          <w:marLeft w:val="0"/>
          <w:marRight w:val="0"/>
          <w:marTop w:val="0"/>
          <w:marBottom w:val="0"/>
          <w:divBdr>
            <w:top w:val="none" w:sz="0" w:space="0" w:color="auto"/>
            <w:left w:val="none" w:sz="0" w:space="0" w:color="auto"/>
            <w:bottom w:val="none" w:sz="0" w:space="0" w:color="auto"/>
            <w:right w:val="none" w:sz="0" w:space="0" w:color="auto"/>
          </w:divBdr>
        </w:div>
        <w:div w:id="750931512">
          <w:marLeft w:val="0"/>
          <w:marRight w:val="0"/>
          <w:marTop w:val="0"/>
          <w:marBottom w:val="0"/>
          <w:divBdr>
            <w:top w:val="none" w:sz="0" w:space="0" w:color="auto"/>
            <w:left w:val="none" w:sz="0" w:space="0" w:color="auto"/>
            <w:bottom w:val="none" w:sz="0" w:space="0" w:color="auto"/>
            <w:right w:val="none" w:sz="0" w:space="0" w:color="auto"/>
          </w:divBdr>
        </w:div>
        <w:div w:id="858856141">
          <w:marLeft w:val="0"/>
          <w:marRight w:val="0"/>
          <w:marTop w:val="0"/>
          <w:marBottom w:val="0"/>
          <w:divBdr>
            <w:top w:val="none" w:sz="0" w:space="0" w:color="auto"/>
            <w:left w:val="none" w:sz="0" w:space="0" w:color="auto"/>
            <w:bottom w:val="none" w:sz="0" w:space="0" w:color="auto"/>
            <w:right w:val="none" w:sz="0" w:space="0" w:color="auto"/>
          </w:divBdr>
        </w:div>
        <w:div w:id="883715918">
          <w:marLeft w:val="0"/>
          <w:marRight w:val="0"/>
          <w:marTop w:val="0"/>
          <w:marBottom w:val="0"/>
          <w:divBdr>
            <w:top w:val="none" w:sz="0" w:space="0" w:color="auto"/>
            <w:left w:val="none" w:sz="0" w:space="0" w:color="auto"/>
            <w:bottom w:val="none" w:sz="0" w:space="0" w:color="auto"/>
            <w:right w:val="none" w:sz="0" w:space="0" w:color="auto"/>
          </w:divBdr>
        </w:div>
        <w:div w:id="933052018">
          <w:marLeft w:val="0"/>
          <w:marRight w:val="0"/>
          <w:marTop w:val="0"/>
          <w:marBottom w:val="0"/>
          <w:divBdr>
            <w:top w:val="none" w:sz="0" w:space="0" w:color="auto"/>
            <w:left w:val="none" w:sz="0" w:space="0" w:color="auto"/>
            <w:bottom w:val="none" w:sz="0" w:space="0" w:color="auto"/>
            <w:right w:val="none" w:sz="0" w:space="0" w:color="auto"/>
          </w:divBdr>
        </w:div>
        <w:div w:id="983196605">
          <w:marLeft w:val="0"/>
          <w:marRight w:val="0"/>
          <w:marTop w:val="0"/>
          <w:marBottom w:val="0"/>
          <w:divBdr>
            <w:top w:val="none" w:sz="0" w:space="0" w:color="auto"/>
            <w:left w:val="none" w:sz="0" w:space="0" w:color="auto"/>
            <w:bottom w:val="none" w:sz="0" w:space="0" w:color="auto"/>
            <w:right w:val="none" w:sz="0" w:space="0" w:color="auto"/>
          </w:divBdr>
        </w:div>
        <w:div w:id="999624704">
          <w:marLeft w:val="0"/>
          <w:marRight w:val="0"/>
          <w:marTop w:val="0"/>
          <w:marBottom w:val="0"/>
          <w:divBdr>
            <w:top w:val="none" w:sz="0" w:space="0" w:color="auto"/>
            <w:left w:val="none" w:sz="0" w:space="0" w:color="auto"/>
            <w:bottom w:val="none" w:sz="0" w:space="0" w:color="auto"/>
            <w:right w:val="none" w:sz="0" w:space="0" w:color="auto"/>
          </w:divBdr>
        </w:div>
        <w:div w:id="1177500299">
          <w:marLeft w:val="0"/>
          <w:marRight w:val="0"/>
          <w:marTop w:val="0"/>
          <w:marBottom w:val="0"/>
          <w:divBdr>
            <w:top w:val="none" w:sz="0" w:space="0" w:color="auto"/>
            <w:left w:val="none" w:sz="0" w:space="0" w:color="auto"/>
            <w:bottom w:val="none" w:sz="0" w:space="0" w:color="auto"/>
            <w:right w:val="none" w:sz="0" w:space="0" w:color="auto"/>
          </w:divBdr>
        </w:div>
        <w:div w:id="1221747822">
          <w:marLeft w:val="0"/>
          <w:marRight w:val="0"/>
          <w:marTop w:val="0"/>
          <w:marBottom w:val="0"/>
          <w:divBdr>
            <w:top w:val="none" w:sz="0" w:space="0" w:color="auto"/>
            <w:left w:val="none" w:sz="0" w:space="0" w:color="auto"/>
            <w:bottom w:val="none" w:sz="0" w:space="0" w:color="auto"/>
            <w:right w:val="none" w:sz="0" w:space="0" w:color="auto"/>
          </w:divBdr>
        </w:div>
        <w:div w:id="1298729934">
          <w:marLeft w:val="0"/>
          <w:marRight w:val="0"/>
          <w:marTop w:val="0"/>
          <w:marBottom w:val="0"/>
          <w:divBdr>
            <w:top w:val="none" w:sz="0" w:space="0" w:color="auto"/>
            <w:left w:val="none" w:sz="0" w:space="0" w:color="auto"/>
            <w:bottom w:val="none" w:sz="0" w:space="0" w:color="auto"/>
            <w:right w:val="none" w:sz="0" w:space="0" w:color="auto"/>
          </w:divBdr>
        </w:div>
        <w:div w:id="1340888063">
          <w:marLeft w:val="0"/>
          <w:marRight w:val="0"/>
          <w:marTop w:val="0"/>
          <w:marBottom w:val="0"/>
          <w:divBdr>
            <w:top w:val="none" w:sz="0" w:space="0" w:color="auto"/>
            <w:left w:val="none" w:sz="0" w:space="0" w:color="auto"/>
            <w:bottom w:val="none" w:sz="0" w:space="0" w:color="auto"/>
            <w:right w:val="none" w:sz="0" w:space="0" w:color="auto"/>
          </w:divBdr>
        </w:div>
        <w:div w:id="1422875941">
          <w:marLeft w:val="0"/>
          <w:marRight w:val="0"/>
          <w:marTop w:val="0"/>
          <w:marBottom w:val="0"/>
          <w:divBdr>
            <w:top w:val="none" w:sz="0" w:space="0" w:color="auto"/>
            <w:left w:val="none" w:sz="0" w:space="0" w:color="auto"/>
            <w:bottom w:val="none" w:sz="0" w:space="0" w:color="auto"/>
            <w:right w:val="none" w:sz="0" w:space="0" w:color="auto"/>
          </w:divBdr>
        </w:div>
        <w:div w:id="1514492361">
          <w:marLeft w:val="0"/>
          <w:marRight w:val="0"/>
          <w:marTop w:val="0"/>
          <w:marBottom w:val="0"/>
          <w:divBdr>
            <w:top w:val="none" w:sz="0" w:space="0" w:color="auto"/>
            <w:left w:val="none" w:sz="0" w:space="0" w:color="auto"/>
            <w:bottom w:val="none" w:sz="0" w:space="0" w:color="auto"/>
            <w:right w:val="none" w:sz="0" w:space="0" w:color="auto"/>
          </w:divBdr>
        </w:div>
        <w:div w:id="1563638059">
          <w:marLeft w:val="0"/>
          <w:marRight w:val="0"/>
          <w:marTop w:val="0"/>
          <w:marBottom w:val="0"/>
          <w:divBdr>
            <w:top w:val="none" w:sz="0" w:space="0" w:color="auto"/>
            <w:left w:val="none" w:sz="0" w:space="0" w:color="auto"/>
            <w:bottom w:val="none" w:sz="0" w:space="0" w:color="auto"/>
            <w:right w:val="none" w:sz="0" w:space="0" w:color="auto"/>
          </w:divBdr>
        </w:div>
        <w:div w:id="1655333840">
          <w:marLeft w:val="0"/>
          <w:marRight w:val="0"/>
          <w:marTop w:val="0"/>
          <w:marBottom w:val="0"/>
          <w:divBdr>
            <w:top w:val="none" w:sz="0" w:space="0" w:color="auto"/>
            <w:left w:val="none" w:sz="0" w:space="0" w:color="auto"/>
            <w:bottom w:val="none" w:sz="0" w:space="0" w:color="auto"/>
            <w:right w:val="none" w:sz="0" w:space="0" w:color="auto"/>
          </w:divBdr>
        </w:div>
        <w:div w:id="1688366010">
          <w:marLeft w:val="0"/>
          <w:marRight w:val="0"/>
          <w:marTop w:val="0"/>
          <w:marBottom w:val="0"/>
          <w:divBdr>
            <w:top w:val="none" w:sz="0" w:space="0" w:color="auto"/>
            <w:left w:val="none" w:sz="0" w:space="0" w:color="auto"/>
            <w:bottom w:val="none" w:sz="0" w:space="0" w:color="auto"/>
            <w:right w:val="none" w:sz="0" w:space="0" w:color="auto"/>
          </w:divBdr>
        </w:div>
        <w:div w:id="1693728762">
          <w:marLeft w:val="0"/>
          <w:marRight w:val="0"/>
          <w:marTop w:val="0"/>
          <w:marBottom w:val="0"/>
          <w:divBdr>
            <w:top w:val="none" w:sz="0" w:space="0" w:color="auto"/>
            <w:left w:val="none" w:sz="0" w:space="0" w:color="auto"/>
            <w:bottom w:val="none" w:sz="0" w:space="0" w:color="auto"/>
            <w:right w:val="none" w:sz="0" w:space="0" w:color="auto"/>
          </w:divBdr>
        </w:div>
        <w:div w:id="1708217499">
          <w:marLeft w:val="0"/>
          <w:marRight w:val="0"/>
          <w:marTop w:val="0"/>
          <w:marBottom w:val="0"/>
          <w:divBdr>
            <w:top w:val="none" w:sz="0" w:space="0" w:color="auto"/>
            <w:left w:val="none" w:sz="0" w:space="0" w:color="auto"/>
            <w:bottom w:val="none" w:sz="0" w:space="0" w:color="auto"/>
            <w:right w:val="none" w:sz="0" w:space="0" w:color="auto"/>
          </w:divBdr>
        </w:div>
        <w:div w:id="1748189961">
          <w:marLeft w:val="0"/>
          <w:marRight w:val="0"/>
          <w:marTop w:val="0"/>
          <w:marBottom w:val="0"/>
          <w:divBdr>
            <w:top w:val="none" w:sz="0" w:space="0" w:color="auto"/>
            <w:left w:val="none" w:sz="0" w:space="0" w:color="auto"/>
            <w:bottom w:val="none" w:sz="0" w:space="0" w:color="auto"/>
            <w:right w:val="none" w:sz="0" w:space="0" w:color="auto"/>
          </w:divBdr>
        </w:div>
        <w:div w:id="1798572858">
          <w:marLeft w:val="0"/>
          <w:marRight w:val="0"/>
          <w:marTop w:val="0"/>
          <w:marBottom w:val="0"/>
          <w:divBdr>
            <w:top w:val="none" w:sz="0" w:space="0" w:color="auto"/>
            <w:left w:val="none" w:sz="0" w:space="0" w:color="auto"/>
            <w:bottom w:val="none" w:sz="0" w:space="0" w:color="auto"/>
            <w:right w:val="none" w:sz="0" w:space="0" w:color="auto"/>
          </w:divBdr>
        </w:div>
        <w:div w:id="1820727735">
          <w:marLeft w:val="0"/>
          <w:marRight w:val="0"/>
          <w:marTop w:val="0"/>
          <w:marBottom w:val="0"/>
          <w:divBdr>
            <w:top w:val="none" w:sz="0" w:space="0" w:color="auto"/>
            <w:left w:val="none" w:sz="0" w:space="0" w:color="auto"/>
            <w:bottom w:val="none" w:sz="0" w:space="0" w:color="auto"/>
            <w:right w:val="none" w:sz="0" w:space="0" w:color="auto"/>
          </w:divBdr>
        </w:div>
        <w:div w:id="1850829876">
          <w:marLeft w:val="0"/>
          <w:marRight w:val="0"/>
          <w:marTop w:val="0"/>
          <w:marBottom w:val="0"/>
          <w:divBdr>
            <w:top w:val="none" w:sz="0" w:space="0" w:color="auto"/>
            <w:left w:val="none" w:sz="0" w:space="0" w:color="auto"/>
            <w:bottom w:val="none" w:sz="0" w:space="0" w:color="auto"/>
            <w:right w:val="none" w:sz="0" w:space="0" w:color="auto"/>
          </w:divBdr>
        </w:div>
      </w:divsChild>
    </w:div>
    <w:div w:id="1744643696">
      <w:bodyDiv w:val="1"/>
      <w:marLeft w:val="0"/>
      <w:marRight w:val="0"/>
      <w:marTop w:val="0"/>
      <w:marBottom w:val="0"/>
      <w:divBdr>
        <w:top w:val="none" w:sz="0" w:space="0" w:color="auto"/>
        <w:left w:val="none" w:sz="0" w:space="0" w:color="auto"/>
        <w:bottom w:val="none" w:sz="0" w:space="0" w:color="auto"/>
        <w:right w:val="none" w:sz="0" w:space="0" w:color="auto"/>
      </w:divBdr>
    </w:div>
    <w:div w:id="1747340174">
      <w:bodyDiv w:val="1"/>
      <w:marLeft w:val="0"/>
      <w:marRight w:val="0"/>
      <w:marTop w:val="0"/>
      <w:marBottom w:val="0"/>
      <w:divBdr>
        <w:top w:val="none" w:sz="0" w:space="0" w:color="auto"/>
        <w:left w:val="none" w:sz="0" w:space="0" w:color="auto"/>
        <w:bottom w:val="none" w:sz="0" w:space="0" w:color="auto"/>
        <w:right w:val="none" w:sz="0" w:space="0" w:color="auto"/>
      </w:divBdr>
    </w:div>
    <w:div w:id="1748840529">
      <w:bodyDiv w:val="1"/>
      <w:marLeft w:val="0"/>
      <w:marRight w:val="0"/>
      <w:marTop w:val="0"/>
      <w:marBottom w:val="0"/>
      <w:divBdr>
        <w:top w:val="none" w:sz="0" w:space="0" w:color="auto"/>
        <w:left w:val="none" w:sz="0" w:space="0" w:color="auto"/>
        <w:bottom w:val="none" w:sz="0" w:space="0" w:color="auto"/>
        <w:right w:val="none" w:sz="0" w:space="0" w:color="auto"/>
      </w:divBdr>
    </w:div>
    <w:div w:id="1750424889">
      <w:bodyDiv w:val="1"/>
      <w:marLeft w:val="0"/>
      <w:marRight w:val="0"/>
      <w:marTop w:val="0"/>
      <w:marBottom w:val="0"/>
      <w:divBdr>
        <w:top w:val="none" w:sz="0" w:space="0" w:color="auto"/>
        <w:left w:val="none" w:sz="0" w:space="0" w:color="auto"/>
        <w:bottom w:val="none" w:sz="0" w:space="0" w:color="auto"/>
        <w:right w:val="none" w:sz="0" w:space="0" w:color="auto"/>
      </w:divBdr>
    </w:div>
    <w:div w:id="1751078468">
      <w:bodyDiv w:val="1"/>
      <w:marLeft w:val="0"/>
      <w:marRight w:val="0"/>
      <w:marTop w:val="0"/>
      <w:marBottom w:val="0"/>
      <w:divBdr>
        <w:top w:val="none" w:sz="0" w:space="0" w:color="auto"/>
        <w:left w:val="none" w:sz="0" w:space="0" w:color="auto"/>
        <w:bottom w:val="none" w:sz="0" w:space="0" w:color="auto"/>
        <w:right w:val="none" w:sz="0" w:space="0" w:color="auto"/>
      </w:divBdr>
      <w:divsChild>
        <w:div w:id="1632590219">
          <w:marLeft w:val="0"/>
          <w:marRight w:val="0"/>
          <w:marTop w:val="0"/>
          <w:marBottom w:val="0"/>
          <w:divBdr>
            <w:top w:val="none" w:sz="0" w:space="0" w:color="auto"/>
            <w:left w:val="none" w:sz="0" w:space="0" w:color="auto"/>
            <w:bottom w:val="none" w:sz="0" w:space="0" w:color="auto"/>
            <w:right w:val="none" w:sz="0" w:space="0" w:color="auto"/>
          </w:divBdr>
          <w:divsChild>
            <w:div w:id="51400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612972">
      <w:bodyDiv w:val="1"/>
      <w:marLeft w:val="0"/>
      <w:marRight w:val="0"/>
      <w:marTop w:val="0"/>
      <w:marBottom w:val="0"/>
      <w:divBdr>
        <w:top w:val="none" w:sz="0" w:space="0" w:color="auto"/>
        <w:left w:val="none" w:sz="0" w:space="0" w:color="auto"/>
        <w:bottom w:val="none" w:sz="0" w:space="0" w:color="auto"/>
        <w:right w:val="none" w:sz="0" w:space="0" w:color="auto"/>
      </w:divBdr>
    </w:div>
    <w:div w:id="1753701189">
      <w:bodyDiv w:val="1"/>
      <w:marLeft w:val="0"/>
      <w:marRight w:val="0"/>
      <w:marTop w:val="0"/>
      <w:marBottom w:val="0"/>
      <w:divBdr>
        <w:top w:val="none" w:sz="0" w:space="0" w:color="auto"/>
        <w:left w:val="none" w:sz="0" w:space="0" w:color="auto"/>
        <w:bottom w:val="none" w:sz="0" w:space="0" w:color="auto"/>
        <w:right w:val="none" w:sz="0" w:space="0" w:color="auto"/>
      </w:divBdr>
    </w:div>
    <w:div w:id="1755280294">
      <w:bodyDiv w:val="1"/>
      <w:marLeft w:val="0"/>
      <w:marRight w:val="0"/>
      <w:marTop w:val="0"/>
      <w:marBottom w:val="0"/>
      <w:divBdr>
        <w:top w:val="none" w:sz="0" w:space="0" w:color="auto"/>
        <w:left w:val="none" w:sz="0" w:space="0" w:color="auto"/>
        <w:bottom w:val="none" w:sz="0" w:space="0" w:color="auto"/>
        <w:right w:val="none" w:sz="0" w:space="0" w:color="auto"/>
      </w:divBdr>
    </w:div>
    <w:div w:id="1755588051">
      <w:bodyDiv w:val="1"/>
      <w:marLeft w:val="0"/>
      <w:marRight w:val="0"/>
      <w:marTop w:val="0"/>
      <w:marBottom w:val="0"/>
      <w:divBdr>
        <w:top w:val="none" w:sz="0" w:space="0" w:color="auto"/>
        <w:left w:val="none" w:sz="0" w:space="0" w:color="auto"/>
        <w:bottom w:val="none" w:sz="0" w:space="0" w:color="auto"/>
        <w:right w:val="none" w:sz="0" w:space="0" w:color="auto"/>
      </w:divBdr>
    </w:div>
    <w:div w:id="1755738050">
      <w:bodyDiv w:val="1"/>
      <w:marLeft w:val="0"/>
      <w:marRight w:val="0"/>
      <w:marTop w:val="0"/>
      <w:marBottom w:val="0"/>
      <w:divBdr>
        <w:top w:val="none" w:sz="0" w:space="0" w:color="auto"/>
        <w:left w:val="none" w:sz="0" w:space="0" w:color="auto"/>
        <w:bottom w:val="none" w:sz="0" w:space="0" w:color="auto"/>
        <w:right w:val="none" w:sz="0" w:space="0" w:color="auto"/>
      </w:divBdr>
    </w:div>
    <w:div w:id="1756198692">
      <w:bodyDiv w:val="1"/>
      <w:marLeft w:val="0"/>
      <w:marRight w:val="0"/>
      <w:marTop w:val="0"/>
      <w:marBottom w:val="0"/>
      <w:divBdr>
        <w:top w:val="none" w:sz="0" w:space="0" w:color="auto"/>
        <w:left w:val="none" w:sz="0" w:space="0" w:color="auto"/>
        <w:bottom w:val="none" w:sz="0" w:space="0" w:color="auto"/>
        <w:right w:val="none" w:sz="0" w:space="0" w:color="auto"/>
      </w:divBdr>
    </w:div>
    <w:div w:id="1756393022">
      <w:bodyDiv w:val="1"/>
      <w:marLeft w:val="0"/>
      <w:marRight w:val="0"/>
      <w:marTop w:val="0"/>
      <w:marBottom w:val="0"/>
      <w:divBdr>
        <w:top w:val="none" w:sz="0" w:space="0" w:color="auto"/>
        <w:left w:val="none" w:sz="0" w:space="0" w:color="auto"/>
        <w:bottom w:val="none" w:sz="0" w:space="0" w:color="auto"/>
        <w:right w:val="none" w:sz="0" w:space="0" w:color="auto"/>
      </w:divBdr>
      <w:divsChild>
        <w:div w:id="301932765">
          <w:marLeft w:val="0"/>
          <w:marRight w:val="0"/>
          <w:marTop w:val="0"/>
          <w:marBottom w:val="0"/>
          <w:divBdr>
            <w:top w:val="none" w:sz="0" w:space="0" w:color="auto"/>
            <w:left w:val="none" w:sz="0" w:space="0" w:color="auto"/>
            <w:bottom w:val="none" w:sz="0" w:space="0" w:color="auto"/>
            <w:right w:val="none" w:sz="0" w:space="0" w:color="auto"/>
          </w:divBdr>
        </w:div>
        <w:div w:id="940993506">
          <w:marLeft w:val="0"/>
          <w:marRight w:val="0"/>
          <w:marTop w:val="0"/>
          <w:marBottom w:val="0"/>
          <w:divBdr>
            <w:top w:val="none" w:sz="0" w:space="0" w:color="auto"/>
            <w:left w:val="none" w:sz="0" w:space="0" w:color="auto"/>
            <w:bottom w:val="none" w:sz="0" w:space="0" w:color="auto"/>
            <w:right w:val="none" w:sz="0" w:space="0" w:color="auto"/>
          </w:divBdr>
        </w:div>
        <w:div w:id="1046565138">
          <w:marLeft w:val="0"/>
          <w:marRight w:val="0"/>
          <w:marTop w:val="0"/>
          <w:marBottom w:val="0"/>
          <w:divBdr>
            <w:top w:val="none" w:sz="0" w:space="0" w:color="auto"/>
            <w:left w:val="none" w:sz="0" w:space="0" w:color="auto"/>
            <w:bottom w:val="none" w:sz="0" w:space="0" w:color="auto"/>
            <w:right w:val="none" w:sz="0" w:space="0" w:color="auto"/>
          </w:divBdr>
        </w:div>
        <w:div w:id="1112243979">
          <w:marLeft w:val="0"/>
          <w:marRight w:val="0"/>
          <w:marTop w:val="0"/>
          <w:marBottom w:val="0"/>
          <w:divBdr>
            <w:top w:val="none" w:sz="0" w:space="0" w:color="auto"/>
            <w:left w:val="none" w:sz="0" w:space="0" w:color="auto"/>
            <w:bottom w:val="none" w:sz="0" w:space="0" w:color="auto"/>
            <w:right w:val="none" w:sz="0" w:space="0" w:color="auto"/>
          </w:divBdr>
        </w:div>
        <w:div w:id="1613053253">
          <w:marLeft w:val="0"/>
          <w:marRight w:val="0"/>
          <w:marTop w:val="0"/>
          <w:marBottom w:val="0"/>
          <w:divBdr>
            <w:top w:val="none" w:sz="0" w:space="0" w:color="auto"/>
            <w:left w:val="none" w:sz="0" w:space="0" w:color="auto"/>
            <w:bottom w:val="none" w:sz="0" w:space="0" w:color="auto"/>
            <w:right w:val="none" w:sz="0" w:space="0" w:color="auto"/>
          </w:divBdr>
        </w:div>
      </w:divsChild>
    </w:div>
    <w:div w:id="1756827943">
      <w:bodyDiv w:val="1"/>
      <w:marLeft w:val="0"/>
      <w:marRight w:val="0"/>
      <w:marTop w:val="0"/>
      <w:marBottom w:val="0"/>
      <w:divBdr>
        <w:top w:val="none" w:sz="0" w:space="0" w:color="auto"/>
        <w:left w:val="none" w:sz="0" w:space="0" w:color="auto"/>
        <w:bottom w:val="none" w:sz="0" w:space="0" w:color="auto"/>
        <w:right w:val="none" w:sz="0" w:space="0" w:color="auto"/>
      </w:divBdr>
    </w:div>
    <w:div w:id="1757247366">
      <w:bodyDiv w:val="1"/>
      <w:marLeft w:val="0"/>
      <w:marRight w:val="0"/>
      <w:marTop w:val="0"/>
      <w:marBottom w:val="0"/>
      <w:divBdr>
        <w:top w:val="none" w:sz="0" w:space="0" w:color="auto"/>
        <w:left w:val="none" w:sz="0" w:space="0" w:color="auto"/>
        <w:bottom w:val="none" w:sz="0" w:space="0" w:color="auto"/>
        <w:right w:val="none" w:sz="0" w:space="0" w:color="auto"/>
      </w:divBdr>
    </w:div>
    <w:div w:id="1757284637">
      <w:bodyDiv w:val="1"/>
      <w:marLeft w:val="0"/>
      <w:marRight w:val="0"/>
      <w:marTop w:val="0"/>
      <w:marBottom w:val="0"/>
      <w:divBdr>
        <w:top w:val="none" w:sz="0" w:space="0" w:color="auto"/>
        <w:left w:val="none" w:sz="0" w:space="0" w:color="auto"/>
        <w:bottom w:val="none" w:sz="0" w:space="0" w:color="auto"/>
        <w:right w:val="none" w:sz="0" w:space="0" w:color="auto"/>
      </w:divBdr>
    </w:div>
    <w:div w:id="1758214564">
      <w:bodyDiv w:val="1"/>
      <w:marLeft w:val="0"/>
      <w:marRight w:val="0"/>
      <w:marTop w:val="0"/>
      <w:marBottom w:val="0"/>
      <w:divBdr>
        <w:top w:val="none" w:sz="0" w:space="0" w:color="auto"/>
        <w:left w:val="none" w:sz="0" w:space="0" w:color="auto"/>
        <w:bottom w:val="none" w:sz="0" w:space="0" w:color="auto"/>
        <w:right w:val="none" w:sz="0" w:space="0" w:color="auto"/>
      </w:divBdr>
    </w:div>
    <w:div w:id="1758937333">
      <w:bodyDiv w:val="1"/>
      <w:marLeft w:val="0"/>
      <w:marRight w:val="0"/>
      <w:marTop w:val="0"/>
      <w:marBottom w:val="0"/>
      <w:divBdr>
        <w:top w:val="none" w:sz="0" w:space="0" w:color="auto"/>
        <w:left w:val="none" w:sz="0" w:space="0" w:color="auto"/>
        <w:bottom w:val="none" w:sz="0" w:space="0" w:color="auto"/>
        <w:right w:val="none" w:sz="0" w:space="0" w:color="auto"/>
      </w:divBdr>
    </w:div>
    <w:div w:id="1761173130">
      <w:bodyDiv w:val="1"/>
      <w:marLeft w:val="0"/>
      <w:marRight w:val="0"/>
      <w:marTop w:val="0"/>
      <w:marBottom w:val="0"/>
      <w:divBdr>
        <w:top w:val="none" w:sz="0" w:space="0" w:color="auto"/>
        <w:left w:val="none" w:sz="0" w:space="0" w:color="auto"/>
        <w:bottom w:val="none" w:sz="0" w:space="0" w:color="auto"/>
        <w:right w:val="none" w:sz="0" w:space="0" w:color="auto"/>
      </w:divBdr>
    </w:div>
    <w:div w:id="1762290029">
      <w:bodyDiv w:val="1"/>
      <w:marLeft w:val="0"/>
      <w:marRight w:val="0"/>
      <w:marTop w:val="0"/>
      <w:marBottom w:val="0"/>
      <w:divBdr>
        <w:top w:val="none" w:sz="0" w:space="0" w:color="auto"/>
        <w:left w:val="none" w:sz="0" w:space="0" w:color="auto"/>
        <w:bottom w:val="none" w:sz="0" w:space="0" w:color="auto"/>
        <w:right w:val="none" w:sz="0" w:space="0" w:color="auto"/>
      </w:divBdr>
    </w:div>
    <w:div w:id="1763448325">
      <w:bodyDiv w:val="1"/>
      <w:marLeft w:val="0"/>
      <w:marRight w:val="0"/>
      <w:marTop w:val="0"/>
      <w:marBottom w:val="0"/>
      <w:divBdr>
        <w:top w:val="none" w:sz="0" w:space="0" w:color="auto"/>
        <w:left w:val="none" w:sz="0" w:space="0" w:color="auto"/>
        <w:bottom w:val="none" w:sz="0" w:space="0" w:color="auto"/>
        <w:right w:val="none" w:sz="0" w:space="0" w:color="auto"/>
      </w:divBdr>
    </w:div>
    <w:div w:id="1765878079">
      <w:bodyDiv w:val="1"/>
      <w:marLeft w:val="0"/>
      <w:marRight w:val="0"/>
      <w:marTop w:val="0"/>
      <w:marBottom w:val="0"/>
      <w:divBdr>
        <w:top w:val="none" w:sz="0" w:space="0" w:color="auto"/>
        <w:left w:val="none" w:sz="0" w:space="0" w:color="auto"/>
        <w:bottom w:val="none" w:sz="0" w:space="0" w:color="auto"/>
        <w:right w:val="none" w:sz="0" w:space="0" w:color="auto"/>
      </w:divBdr>
    </w:div>
    <w:div w:id="1766420059">
      <w:bodyDiv w:val="1"/>
      <w:marLeft w:val="0"/>
      <w:marRight w:val="0"/>
      <w:marTop w:val="0"/>
      <w:marBottom w:val="0"/>
      <w:divBdr>
        <w:top w:val="none" w:sz="0" w:space="0" w:color="auto"/>
        <w:left w:val="none" w:sz="0" w:space="0" w:color="auto"/>
        <w:bottom w:val="none" w:sz="0" w:space="0" w:color="auto"/>
        <w:right w:val="none" w:sz="0" w:space="0" w:color="auto"/>
      </w:divBdr>
      <w:divsChild>
        <w:div w:id="4865365">
          <w:marLeft w:val="0"/>
          <w:marRight w:val="0"/>
          <w:marTop w:val="0"/>
          <w:marBottom w:val="0"/>
          <w:divBdr>
            <w:top w:val="none" w:sz="0" w:space="0" w:color="auto"/>
            <w:left w:val="none" w:sz="0" w:space="0" w:color="auto"/>
            <w:bottom w:val="none" w:sz="0" w:space="0" w:color="auto"/>
            <w:right w:val="none" w:sz="0" w:space="0" w:color="auto"/>
          </w:divBdr>
        </w:div>
        <w:div w:id="60757411">
          <w:marLeft w:val="0"/>
          <w:marRight w:val="0"/>
          <w:marTop w:val="0"/>
          <w:marBottom w:val="0"/>
          <w:divBdr>
            <w:top w:val="none" w:sz="0" w:space="0" w:color="auto"/>
            <w:left w:val="none" w:sz="0" w:space="0" w:color="auto"/>
            <w:bottom w:val="none" w:sz="0" w:space="0" w:color="auto"/>
            <w:right w:val="none" w:sz="0" w:space="0" w:color="auto"/>
          </w:divBdr>
        </w:div>
        <w:div w:id="63452760">
          <w:marLeft w:val="0"/>
          <w:marRight w:val="0"/>
          <w:marTop w:val="0"/>
          <w:marBottom w:val="0"/>
          <w:divBdr>
            <w:top w:val="none" w:sz="0" w:space="0" w:color="auto"/>
            <w:left w:val="none" w:sz="0" w:space="0" w:color="auto"/>
            <w:bottom w:val="none" w:sz="0" w:space="0" w:color="auto"/>
            <w:right w:val="none" w:sz="0" w:space="0" w:color="auto"/>
          </w:divBdr>
        </w:div>
        <w:div w:id="71663219">
          <w:marLeft w:val="0"/>
          <w:marRight w:val="0"/>
          <w:marTop w:val="0"/>
          <w:marBottom w:val="0"/>
          <w:divBdr>
            <w:top w:val="none" w:sz="0" w:space="0" w:color="auto"/>
            <w:left w:val="none" w:sz="0" w:space="0" w:color="auto"/>
            <w:bottom w:val="none" w:sz="0" w:space="0" w:color="auto"/>
            <w:right w:val="none" w:sz="0" w:space="0" w:color="auto"/>
          </w:divBdr>
        </w:div>
        <w:div w:id="190731233">
          <w:marLeft w:val="0"/>
          <w:marRight w:val="0"/>
          <w:marTop w:val="0"/>
          <w:marBottom w:val="0"/>
          <w:divBdr>
            <w:top w:val="none" w:sz="0" w:space="0" w:color="auto"/>
            <w:left w:val="none" w:sz="0" w:space="0" w:color="auto"/>
            <w:bottom w:val="none" w:sz="0" w:space="0" w:color="auto"/>
            <w:right w:val="none" w:sz="0" w:space="0" w:color="auto"/>
          </w:divBdr>
        </w:div>
        <w:div w:id="207307181">
          <w:marLeft w:val="0"/>
          <w:marRight w:val="0"/>
          <w:marTop w:val="0"/>
          <w:marBottom w:val="0"/>
          <w:divBdr>
            <w:top w:val="none" w:sz="0" w:space="0" w:color="auto"/>
            <w:left w:val="none" w:sz="0" w:space="0" w:color="auto"/>
            <w:bottom w:val="none" w:sz="0" w:space="0" w:color="auto"/>
            <w:right w:val="none" w:sz="0" w:space="0" w:color="auto"/>
          </w:divBdr>
        </w:div>
        <w:div w:id="231428459">
          <w:marLeft w:val="0"/>
          <w:marRight w:val="0"/>
          <w:marTop w:val="0"/>
          <w:marBottom w:val="0"/>
          <w:divBdr>
            <w:top w:val="none" w:sz="0" w:space="0" w:color="auto"/>
            <w:left w:val="none" w:sz="0" w:space="0" w:color="auto"/>
            <w:bottom w:val="none" w:sz="0" w:space="0" w:color="auto"/>
            <w:right w:val="none" w:sz="0" w:space="0" w:color="auto"/>
          </w:divBdr>
        </w:div>
        <w:div w:id="262304967">
          <w:marLeft w:val="0"/>
          <w:marRight w:val="0"/>
          <w:marTop w:val="0"/>
          <w:marBottom w:val="0"/>
          <w:divBdr>
            <w:top w:val="none" w:sz="0" w:space="0" w:color="auto"/>
            <w:left w:val="none" w:sz="0" w:space="0" w:color="auto"/>
            <w:bottom w:val="none" w:sz="0" w:space="0" w:color="auto"/>
            <w:right w:val="none" w:sz="0" w:space="0" w:color="auto"/>
          </w:divBdr>
        </w:div>
        <w:div w:id="295643489">
          <w:marLeft w:val="0"/>
          <w:marRight w:val="0"/>
          <w:marTop w:val="0"/>
          <w:marBottom w:val="0"/>
          <w:divBdr>
            <w:top w:val="none" w:sz="0" w:space="0" w:color="auto"/>
            <w:left w:val="none" w:sz="0" w:space="0" w:color="auto"/>
            <w:bottom w:val="none" w:sz="0" w:space="0" w:color="auto"/>
            <w:right w:val="none" w:sz="0" w:space="0" w:color="auto"/>
          </w:divBdr>
        </w:div>
        <w:div w:id="335810645">
          <w:marLeft w:val="0"/>
          <w:marRight w:val="0"/>
          <w:marTop w:val="0"/>
          <w:marBottom w:val="0"/>
          <w:divBdr>
            <w:top w:val="none" w:sz="0" w:space="0" w:color="auto"/>
            <w:left w:val="none" w:sz="0" w:space="0" w:color="auto"/>
            <w:bottom w:val="none" w:sz="0" w:space="0" w:color="auto"/>
            <w:right w:val="none" w:sz="0" w:space="0" w:color="auto"/>
          </w:divBdr>
        </w:div>
        <w:div w:id="386103914">
          <w:marLeft w:val="0"/>
          <w:marRight w:val="0"/>
          <w:marTop w:val="0"/>
          <w:marBottom w:val="0"/>
          <w:divBdr>
            <w:top w:val="none" w:sz="0" w:space="0" w:color="auto"/>
            <w:left w:val="none" w:sz="0" w:space="0" w:color="auto"/>
            <w:bottom w:val="none" w:sz="0" w:space="0" w:color="auto"/>
            <w:right w:val="none" w:sz="0" w:space="0" w:color="auto"/>
          </w:divBdr>
        </w:div>
        <w:div w:id="545920010">
          <w:marLeft w:val="0"/>
          <w:marRight w:val="0"/>
          <w:marTop w:val="0"/>
          <w:marBottom w:val="0"/>
          <w:divBdr>
            <w:top w:val="none" w:sz="0" w:space="0" w:color="auto"/>
            <w:left w:val="none" w:sz="0" w:space="0" w:color="auto"/>
            <w:bottom w:val="none" w:sz="0" w:space="0" w:color="auto"/>
            <w:right w:val="none" w:sz="0" w:space="0" w:color="auto"/>
          </w:divBdr>
        </w:div>
        <w:div w:id="731076541">
          <w:marLeft w:val="0"/>
          <w:marRight w:val="0"/>
          <w:marTop w:val="0"/>
          <w:marBottom w:val="0"/>
          <w:divBdr>
            <w:top w:val="none" w:sz="0" w:space="0" w:color="auto"/>
            <w:left w:val="none" w:sz="0" w:space="0" w:color="auto"/>
            <w:bottom w:val="none" w:sz="0" w:space="0" w:color="auto"/>
            <w:right w:val="none" w:sz="0" w:space="0" w:color="auto"/>
          </w:divBdr>
        </w:div>
        <w:div w:id="731388238">
          <w:marLeft w:val="0"/>
          <w:marRight w:val="0"/>
          <w:marTop w:val="0"/>
          <w:marBottom w:val="0"/>
          <w:divBdr>
            <w:top w:val="none" w:sz="0" w:space="0" w:color="auto"/>
            <w:left w:val="none" w:sz="0" w:space="0" w:color="auto"/>
            <w:bottom w:val="none" w:sz="0" w:space="0" w:color="auto"/>
            <w:right w:val="none" w:sz="0" w:space="0" w:color="auto"/>
          </w:divBdr>
        </w:div>
        <w:div w:id="788356389">
          <w:marLeft w:val="0"/>
          <w:marRight w:val="0"/>
          <w:marTop w:val="0"/>
          <w:marBottom w:val="0"/>
          <w:divBdr>
            <w:top w:val="none" w:sz="0" w:space="0" w:color="auto"/>
            <w:left w:val="none" w:sz="0" w:space="0" w:color="auto"/>
            <w:bottom w:val="none" w:sz="0" w:space="0" w:color="auto"/>
            <w:right w:val="none" w:sz="0" w:space="0" w:color="auto"/>
          </w:divBdr>
        </w:div>
        <w:div w:id="858853256">
          <w:marLeft w:val="0"/>
          <w:marRight w:val="0"/>
          <w:marTop w:val="0"/>
          <w:marBottom w:val="0"/>
          <w:divBdr>
            <w:top w:val="none" w:sz="0" w:space="0" w:color="auto"/>
            <w:left w:val="none" w:sz="0" w:space="0" w:color="auto"/>
            <w:bottom w:val="none" w:sz="0" w:space="0" w:color="auto"/>
            <w:right w:val="none" w:sz="0" w:space="0" w:color="auto"/>
          </w:divBdr>
        </w:div>
        <w:div w:id="950085425">
          <w:marLeft w:val="0"/>
          <w:marRight w:val="0"/>
          <w:marTop w:val="0"/>
          <w:marBottom w:val="0"/>
          <w:divBdr>
            <w:top w:val="none" w:sz="0" w:space="0" w:color="auto"/>
            <w:left w:val="none" w:sz="0" w:space="0" w:color="auto"/>
            <w:bottom w:val="none" w:sz="0" w:space="0" w:color="auto"/>
            <w:right w:val="none" w:sz="0" w:space="0" w:color="auto"/>
          </w:divBdr>
        </w:div>
        <w:div w:id="1074283570">
          <w:marLeft w:val="0"/>
          <w:marRight w:val="0"/>
          <w:marTop w:val="0"/>
          <w:marBottom w:val="0"/>
          <w:divBdr>
            <w:top w:val="none" w:sz="0" w:space="0" w:color="auto"/>
            <w:left w:val="none" w:sz="0" w:space="0" w:color="auto"/>
            <w:bottom w:val="none" w:sz="0" w:space="0" w:color="auto"/>
            <w:right w:val="none" w:sz="0" w:space="0" w:color="auto"/>
          </w:divBdr>
        </w:div>
        <w:div w:id="1087506956">
          <w:marLeft w:val="0"/>
          <w:marRight w:val="0"/>
          <w:marTop w:val="0"/>
          <w:marBottom w:val="0"/>
          <w:divBdr>
            <w:top w:val="none" w:sz="0" w:space="0" w:color="auto"/>
            <w:left w:val="none" w:sz="0" w:space="0" w:color="auto"/>
            <w:bottom w:val="none" w:sz="0" w:space="0" w:color="auto"/>
            <w:right w:val="none" w:sz="0" w:space="0" w:color="auto"/>
          </w:divBdr>
        </w:div>
        <w:div w:id="1090733676">
          <w:marLeft w:val="0"/>
          <w:marRight w:val="0"/>
          <w:marTop w:val="0"/>
          <w:marBottom w:val="0"/>
          <w:divBdr>
            <w:top w:val="none" w:sz="0" w:space="0" w:color="auto"/>
            <w:left w:val="none" w:sz="0" w:space="0" w:color="auto"/>
            <w:bottom w:val="none" w:sz="0" w:space="0" w:color="auto"/>
            <w:right w:val="none" w:sz="0" w:space="0" w:color="auto"/>
          </w:divBdr>
        </w:div>
        <w:div w:id="1157183300">
          <w:marLeft w:val="0"/>
          <w:marRight w:val="0"/>
          <w:marTop w:val="0"/>
          <w:marBottom w:val="0"/>
          <w:divBdr>
            <w:top w:val="none" w:sz="0" w:space="0" w:color="auto"/>
            <w:left w:val="none" w:sz="0" w:space="0" w:color="auto"/>
            <w:bottom w:val="none" w:sz="0" w:space="0" w:color="auto"/>
            <w:right w:val="none" w:sz="0" w:space="0" w:color="auto"/>
          </w:divBdr>
        </w:div>
        <w:div w:id="1269581669">
          <w:marLeft w:val="0"/>
          <w:marRight w:val="0"/>
          <w:marTop w:val="0"/>
          <w:marBottom w:val="0"/>
          <w:divBdr>
            <w:top w:val="none" w:sz="0" w:space="0" w:color="auto"/>
            <w:left w:val="none" w:sz="0" w:space="0" w:color="auto"/>
            <w:bottom w:val="none" w:sz="0" w:space="0" w:color="auto"/>
            <w:right w:val="none" w:sz="0" w:space="0" w:color="auto"/>
          </w:divBdr>
        </w:div>
        <w:div w:id="1273898277">
          <w:marLeft w:val="0"/>
          <w:marRight w:val="0"/>
          <w:marTop w:val="0"/>
          <w:marBottom w:val="0"/>
          <w:divBdr>
            <w:top w:val="none" w:sz="0" w:space="0" w:color="auto"/>
            <w:left w:val="none" w:sz="0" w:space="0" w:color="auto"/>
            <w:bottom w:val="none" w:sz="0" w:space="0" w:color="auto"/>
            <w:right w:val="none" w:sz="0" w:space="0" w:color="auto"/>
          </w:divBdr>
        </w:div>
        <w:div w:id="1567451023">
          <w:marLeft w:val="0"/>
          <w:marRight w:val="0"/>
          <w:marTop w:val="0"/>
          <w:marBottom w:val="0"/>
          <w:divBdr>
            <w:top w:val="none" w:sz="0" w:space="0" w:color="auto"/>
            <w:left w:val="none" w:sz="0" w:space="0" w:color="auto"/>
            <w:bottom w:val="none" w:sz="0" w:space="0" w:color="auto"/>
            <w:right w:val="none" w:sz="0" w:space="0" w:color="auto"/>
          </w:divBdr>
        </w:div>
        <w:div w:id="1654217611">
          <w:marLeft w:val="0"/>
          <w:marRight w:val="0"/>
          <w:marTop w:val="0"/>
          <w:marBottom w:val="0"/>
          <w:divBdr>
            <w:top w:val="none" w:sz="0" w:space="0" w:color="auto"/>
            <w:left w:val="none" w:sz="0" w:space="0" w:color="auto"/>
            <w:bottom w:val="none" w:sz="0" w:space="0" w:color="auto"/>
            <w:right w:val="none" w:sz="0" w:space="0" w:color="auto"/>
          </w:divBdr>
        </w:div>
        <w:div w:id="1697344085">
          <w:marLeft w:val="0"/>
          <w:marRight w:val="0"/>
          <w:marTop w:val="0"/>
          <w:marBottom w:val="0"/>
          <w:divBdr>
            <w:top w:val="none" w:sz="0" w:space="0" w:color="auto"/>
            <w:left w:val="none" w:sz="0" w:space="0" w:color="auto"/>
            <w:bottom w:val="none" w:sz="0" w:space="0" w:color="auto"/>
            <w:right w:val="none" w:sz="0" w:space="0" w:color="auto"/>
          </w:divBdr>
        </w:div>
        <w:div w:id="1739473425">
          <w:marLeft w:val="0"/>
          <w:marRight w:val="0"/>
          <w:marTop w:val="0"/>
          <w:marBottom w:val="0"/>
          <w:divBdr>
            <w:top w:val="none" w:sz="0" w:space="0" w:color="auto"/>
            <w:left w:val="none" w:sz="0" w:space="0" w:color="auto"/>
            <w:bottom w:val="none" w:sz="0" w:space="0" w:color="auto"/>
            <w:right w:val="none" w:sz="0" w:space="0" w:color="auto"/>
          </w:divBdr>
        </w:div>
        <w:div w:id="1764718122">
          <w:marLeft w:val="0"/>
          <w:marRight w:val="0"/>
          <w:marTop w:val="0"/>
          <w:marBottom w:val="0"/>
          <w:divBdr>
            <w:top w:val="none" w:sz="0" w:space="0" w:color="auto"/>
            <w:left w:val="none" w:sz="0" w:space="0" w:color="auto"/>
            <w:bottom w:val="none" w:sz="0" w:space="0" w:color="auto"/>
            <w:right w:val="none" w:sz="0" w:space="0" w:color="auto"/>
          </w:divBdr>
        </w:div>
        <w:div w:id="1905410625">
          <w:marLeft w:val="0"/>
          <w:marRight w:val="0"/>
          <w:marTop w:val="0"/>
          <w:marBottom w:val="0"/>
          <w:divBdr>
            <w:top w:val="none" w:sz="0" w:space="0" w:color="auto"/>
            <w:left w:val="none" w:sz="0" w:space="0" w:color="auto"/>
            <w:bottom w:val="none" w:sz="0" w:space="0" w:color="auto"/>
            <w:right w:val="none" w:sz="0" w:space="0" w:color="auto"/>
          </w:divBdr>
        </w:div>
        <w:div w:id="1926180378">
          <w:marLeft w:val="0"/>
          <w:marRight w:val="0"/>
          <w:marTop w:val="0"/>
          <w:marBottom w:val="0"/>
          <w:divBdr>
            <w:top w:val="none" w:sz="0" w:space="0" w:color="auto"/>
            <w:left w:val="none" w:sz="0" w:space="0" w:color="auto"/>
            <w:bottom w:val="none" w:sz="0" w:space="0" w:color="auto"/>
            <w:right w:val="none" w:sz="0" w:space="0" w:color="auto"/>
          </w:divBdr>
        </w:div>
        <w:div w:id="1931157239">
          <w:marLeft w:val="0"/>
          <w:marRight w:val="0"/>
          <w:marTop w:val="0"/>
          <w:marBottom w:val="0"/>
          <w:divBdr>
            <w:top w:val="none" w:sz="0" w:space="0" w:color="auto"/>
            <w:left w:val="none" w:sz="0" w:space="0" w:color="auto"/>
            <w:bottom w:val="none" w:sz="0" w:space="0" w:color="auto"/>
            <w:right w:val="none" w:sz="0" w:space="0" w:color="auto"/>
          </w:divBdr>
        </w:div>
        <w:div w:id="1953902056">
          <w:marLeft w:val="0"/>
          <w:marRight w:val="0"/>
          <w:marTop w:val="0"/>
          <w:marBottom w:val="0"/>
          <w:divBdr>
            <w:top w:val="none" w:sz="0" w:space="0" w:color="auto"/>
            <w:left w:val="none" w:sz="0" w:space="0" w:color="auto"/>
            <w:bottom w:val="none" w:sz="0" w:space="0" w:color="auto"/>
            <w:right w:val="none" w:sz="0" w:space="0" w:color="auto"/>
          </w:divBdr>
        </w:div>
        <w:div w:id="1962030717">
          <w:marLeft w:val="0"/>
          <w:marRight w:val="0"/>
          <w:marTop w:val="0"/>
          <w:marBottom w:val="0"/>
          <w:divBdr>
            <w:top w:val="none" w:sz="0" w:space="0" w:color="auto"/>
            <w:left w:val="none" w:sz="0" w:space="0" w:color="auto"/>
            <w:bottom w:val="none" w:sz="0" w:space="0" w:color="auto"/>
            <w:right w:val="none" w:sz="0" w:space="0" w:color="auto"/>
          </w:divBdr>
        </w:div>
        <w:div w:id="1993946510">
          <w:marLeft w:val="0"/>
          <w:marRight w:val="0"/>
          <w:marTop w:val="0"/>
          <w:marBottom w:val="0"/>
          <w:divBdr>
            <w:top w:val="none" w:sz="0" w:space="0" w:color="auto"/>
            <w:left w:val="none" w:sz="0" w:space="0" w:color="auto"/>
            <w:bottom w:val="none" w:sz="0" w:space="0" w:color="auto"/>
            <w:right w:val="none" w:sz="0" w:space="0" w:color="auto"/>
          </w:divBdr>
        </w:div>
        <w:div w:id="2131197934">
          <w:marLeft w:val="0"/>
          <w:marRight w:val="0"/>
          <w:marTop w:val="0"/>
          <w:marBottom w:val="0"/>
          <w:divBdr>
            <w:top w:val="none" w:sz="0" w:space="0" w:color="auto"/>
            <w:left w:val="none" w:sz="0" w:space="0" w:color="auto"/>
            <w:bottom w:val="none" w:sz="0" w:space="0" w:color="auto"/>
            <w:right w:val="none" w:sz="0" w:space="0" w:color="auto"/>
          </w:divBdr>
        </w:div>
      </w:divsChild>
    </w:div>
    <w:div w:id="1766531071">
      <w:bodyDiv w:val="1"/>
      <w:marLeft w:val="0"/>
      <w:marRight w:val="0"/>
      <w:marTop w:val="0"/>
      <w:marBottom w:val="0"/>
      <w:divBdr>
        <w:top w:val="none" w:sz="0" w:space="0" w:color="auto"/>
        <w:left w:val="none" w:sz="0" w:space="0" w:color="auto"/>
        <w:bottom w:val="none" w:sz="0" w:space="0" w:color="auto"/>
        <w:right w:val="none" w:sz="0" w:space="0" w:color="auto"/>
      </w:divBdr>
    </w:div>
    <w:div w:id="1766808189">
      <w:bodyDiv w:val="1"/>
      <w:marLeft w:val="0"/>
      <w:marRight w:val="0"/>
      <w:marTop w:val="0"/>
      <w:marBottom w:val="0"/>
      <w:divBdr>
        <w:top w:val="none" w:sz="0" w:space="0" w:color="auto"/>
        <w:left w:val="none" w:sz="0" w:space="0" w:color="auto"/>
        <w:bottom w:val="none" w:sz="0" w:space="0" w:color="auto"/>
        <w:right w:val="none" w:sz="0" w:space="0" w:color="auto"/>
      </w:divBdr>
    </w:div>
    <w:div w:id="1767186178">
      <w:bodyDiv w:val="1"/>
      <w:marLeft w:val="0"/>
      <w:marRight w:val="0"/>
      <w:marTop w:val="0"/>
      <w:marBottom w:val="0"/>
      <w:divBdr>
        <w:top w:val="none" w:sz="0" w:space="0" w:color="auto"/>
        <w:left w:val="none" w:sz="0" w:space="0" w:color="auto"/>
        <w:bottom w:val="none" w:sz="0" w:space="0" w:color="auto"/>
        <w:right w:val="none" w:sz="0" w:space="0" w:color="auto"/>
      </w:divBdr>
    </w:div>
    <w:div w:id="1767575227">
      <w:bodyDiv w:val="1"/>
      <w:marLeft w:val="0"/>
      <w:marRight w:val="0"/>
      <w:marTop w:val="0"/>
      <w:marBottom w:val="0"/>
      <w:divBdr>
        <w:top w:val="none" w:sz="0" w:space="0" w:color="auto"/>
        <w:left w:val="none" w:sz="0" w:space="0" w:color="auto"/>
        <w:bottom w:val="none" w:sz="0" w:space="0" w:color="auto"/>
        <w:right w:val="none" w:sz="0" w:space="0" w:color="auto"/>
      </w:divBdr>
      <w:divsChild>
        <w:div w:id="568615942">
          <w:marLeft w:val="0"/>
          <w:marRight w:val="0"/>
          <w:marTop w:val="0"/>
          <w:marBottom w:val="0"/>
          <w:divBdr>
            <w:top w:val="none" w:sz="0" w:space="0" w:color="auto"/>
            <w:left w:val="none" w:sz="0" w:space="0" w:color="auto"/>
            <w:bottom w:val="none" w:sz="0" w:space="0" w:color="auto"/>
            <w:right w:val="none" w:sz="0" w:space="0" w:color="auto"/>
          </w:divBdr>
        </w:div>
        <w:div w:id="979844375">
          <w:marLeft w:val="0"/>
          <w:marRight w:val="0"/>
          <w:marTop w:val="0"/>
          <w:marBottom w:val="0"/>
          <w:divBdr>
            <w:top w:val="none" w:sz="0" w:space="0" w:color="auto"/>
            <w:left w:val="none" w:sz="0" w:space="0" w:color="auto"/>
            <w:bottom w:val="none" w:sz="0" w:space="0" w:color="auto"/>
            <w:right w:val="none" w:sz="0" w:space="0" w:color="auto"/>
          </w:divBdr>
        </w:div>
        <w:div w:id="1038814757">
          <w:marLeft w:val="0"/>
          <w:marRight w:val="0"/>
          <w:marTop w:val="0"/>
          <w:marBottom w:val="0"/>
          <w:divBdr>
            <w:top w:val="none" w:sz="0" w:space="0" w:color="auto"/>
            <w:left w:val="none" w:sz="0" w:space="0" w:color="auto"/>
            <w:bottom w:val="none" w:sz="0" w:space="0" w:color="auto"/>
            <w:right w:val="none" w:sz="0" w:space="0" w:color="auto"/>
          </w:divBdr>
        </w:div>
      </w:divsChild>
    </w:div>
    <w:div w:id="1768766967">
      <w:bodyDiv w:val="1"/>
      <w:marLeft w:val="0"/>
      <w:marRight w:val="0"/>
      <w:marTop w:val="0"/>
      <w:marBottom w:val="0"/>
      <w:divBdr>
        <w:top w:val="none" w:sz="0" w:space="0" w:color="auto"/>
        <w:left w:val="none" w:sz="0" w:space="0" w:color="auto"/>
        <w:bottom w:val="none" w:sz="0" w:space="0" w:color="auto"/>
        <w:right w:val="none" w:sz="0" w:space="0" w:color="auto"/>
      </w:divBdr>
    </w:div>
    <w:div w:id="1769160037">
      <w:bodyDiv w:val="1"/>
      <w:marLeft w:val="0"/>
      <w:marRight w:val="0"/>
      <w:marTop w:val="0"/>
      <w:marBottom w:val="0"/>
      <w:divBdr>
        <w:top w:val="none" w:sz="0" w:space="0" w:color="auto"/>
        <w:left w:val="none" w:sz="0" w:space="0" w:color="auto"/>
        <w:bottom w:val="none" w:sz="0" w:space="0" w:color="auto"/>
        <w:right w:val="none" w:sz="0" w:space="0" w:color="auto"/>
      </w:divBdr>
    </w:div>
    <w:div w:id="1769500496">
      <w:bodyDiv w:val="1"/>
      <w:marLeft w:val="0"/>
      <w:marRight w:val="0"/>
      <w:marTop w:val="0"/>
      <w:marBottom w:val="0"/>
      <w:divBdr>
        <w:top w:val="none" w:sz="0" w:space="0" w:color="auto"/>
        <w:left w:val="none" w:sz="0" w:space="0" w:color="auto"/>
        <w:bottom w:val="none" w:sz="0" w:space="0" w:color="auto"/>
        <w:right w:val="none" w:sz="0" w:space="0" w:color="auto"/>
      </w:divBdr>
    </w:div>
    <w:div w:id="1770655998">
      <w:bodyDiv w:val="1"/>
      <w:marLeft w:val="0"/>
      <w:marRight w:val="0"/>
      <w:marTop w:val="0"/>
      <w:marBottom w:val="0"/>
      <w:divBdr>
        <w:top w:val="none" w:sz="0" w:space="0" w:color="auto"/>
        <w:left w:val="none" w:sz="0" w:space="0" w:color="auto"/>
        <w:bottom w:val="none" w:sz="0" w:space="0" w:color="auto"/>
        <w:right w:val="none" w:sz="0" w:space="0" w:color="auto"/>
      </w:divBdr>
    </w:div>
    <w:div w:id="1772974152">
      <w:bodyDiv w:val="1"/>
      <w:marLeft w:val="0"/>
      <w:marRight w:val="0"/>
      <w:marTop w:val="0"/>
      <w:marBottom w:val="0"/>
      <w:divBdr>
        <w:top w:val="none" w:sz="0" w:space="0" w:color="auto"/>
        <w:left w:val="none" w:sz="0" w:space="0" w:color="auto"/>
        <w:bottom w:val="none" w:sz="0" w:space="0" w:color="auto"/>
        <w:right w:val="none" w:sz="0" w:space="0" w:color="auto"/>
      </w:divBdr>
    </w:div>
    <w:div w:id="1773239994">
      <w:bodyDiv w:val="1"/>
      <w:marLeft w:val="0"/>
      <w:marRight w:val="0"/>
      <w:marTop w:val="0"/>
      <w:marBottom w:val="0"/>
      <w:divBdr>
        <w:top w:val="none" w:sz="0" w:space="0" w:color="auto"/>
        <w:left w:val="none" w:sz="0" w:space="0" w:color="auto"/>
        <w:bottom w:val="none" w:sz="0" w:space="0" w:color="auto"/>
        <w:right w:val="none" w:sz="0" w:space="0" w:color="auto"/>
      </w:divBdr>
    </w:div>
    <w:div w:id="1774938031">
      <w:bodyDiv w:val="1"/>
      <w:marLeft w:val="0"/>
      <w:marRight w:val="0"/>
      <w:marTop w:val="0"/>
      <w:marBottom w:val="0"/>
      <w:divBdr>
        <w:top w:val="none" w:sz="0" w:space="0" w:color="auto"/>
        <w:left w:val="none" w:sz="0" w:space="0" w:color="auto"/>
        <w:bottom w:val="none" w:sz="0" w:space="0" w:color="auto"/>
        <w:right w:val="none" w:sz="0" w:space="0" w:color="auto"/>
      </w:divBdr>
      <w:divsChild>
        <w:div w:id="1594392177">
          <w:marLeft w:val="0"/>
          <w:marRight w:val="0"/>
          <w:marTop w:val="0"/>
          <w:marBottom w:val="0"/>
          <w:divBdr>
            <w:top w:val="none" w:sz="0" w:space="0" w:color="auto"/>
            <w:left w:val="none" w:sz="0" w:space="0" w:color="auto"/>
            <w:bottom w:val="none" w:sz="0" w:space="0" w:color="auto"/>
            <w:right w:val="none" w:sz="0" w:space="0" w:color="auto"/>
          </w:divBdr>
        </w:div>
        <w:div w:id="1623226960">
          <w:marLeft w:val="0"/>
          <w:marRight w:val="0"/>
          <w:marTop w:val="0"/>
          <w:marBottom w:val="0"/>
          <w:divBdr>
            <w:top w:val="none" w:sz="0" w:space="0" w:color="auto"/>
            <w:left w:val="none" w:sz="0" w:space="0" w:color="auto"/>
            <w:bottom w:val="none" w:sz="0" w:space="0" w:color="auto"/>
            <w:right w:val="none" w:sz="0" w:space="0" w:color="auto"/>
          </w:divBdr>
        </w:div>
        <w:div w:id="1834028233">
          <w:marLeft w:val="0"/>
          <w:marRight w:val="0"/>
          <w:marTop w:val="0"/>
          <w:marBottom w:val="0"/>
          <w:divBdr>
            <w:top w:val="none" w:sz="0" w:space="0" w:color="auto"/>
            <w:left w:val="none" w:sz="0" w:space="0" w:color="auto"/>
            <w:bottom w:val="none" w:sz="0" w:space="0" w:color="auto"/>
            <w:right w:val="none" w:sz="0" w:space="0" w:color="auto"/>
          </w:divBdr>
        </w:div>
        <w:div w:id="2050033260">
          <w:marLeft w:val="0"/>
          <w:marRight w:val="0"/>
          <w:marTop w:val="0"/>
          <w:marBottom w:val="0"/>
          <w:divBdr>
            <w:top w:val="none" w:sz="0" w:space="0" w:color="auto"/>
            <w:left w:val="none" w:sz="0" w:space="0" w:color="auto"/>
            <w:bottom w:val="none" w:sz="0" w:space="0" w:color="auto"/>
            <w:right w:val="none" w:sz="0" w:space="0" w:color="auto"/>
          </w:divBdr>
        </w:div>
        <w:div w:id="1433282542">
          <w:marLeft w:val="0"/>
          <w:marRight w:val="0"/>
          <w:marTop w:val="0"/>
          <w:marBottom w:val="0"/>
          <w:divBdr>
            <w:top w:val="none" w:sz="0" w:space="0" w:color="auto"/>
            <w:left w:val="none" w:sz="0" w:space="0" w:color="auto"/>
            <w:bottom w:val="none" w:sz="0" w:space="0" w:color="auto"/>
            <w:right w:val="none" w:sz="0" w:space="0" w:color="auto"/>
          </w:divBdr>
        </w:div>
        <w:div w:id="1819883491">
          <w:marLeft w:val="0"/>
          <w:marRight w:val="0"/>
          <w:marTop w:val="0"/>
          <w:marBottom w:val="0"/>
          <w:divBdr>
            <w:top w:val="none" w:sz="0" w:space="0" w:color="auto"/>
            <w:left w:val="none" w:sz="0" w:space="0" w:color="auto"/>
            <w:bottom w:val="none" w:sz="0" w:space="0" w:color="auto"/>
            <w:right w:val="none" w:sz="0" w:space="0" w:color="auto"/>
          </w:divBdr>
        </w:div>
        <w:div w:id="517885891">
          <w:marLeft w:val="0"/>
          <w:marRight w:val="0"/>
          <w:marTop w:val="0"/>
          <w:marBottom w:val="0"/>
          <w:divBdr>
            <w:top w:val="none" w:sz="0" w:space="0" w:color="auto"/>
            <w:left w:val="none" w:sz="0" w:space="0" w:color="auto"/>
            <w:bottom w:val="none" w:sz="0" w:space="0" w:color="auto"/>
            <w:right w:val="none" w:sz="0" w:space="0" w:color="auto"/>
          </w:divBdr>
        </w:div>
        <w:div w:id="663245282">
          <w:marLeft w:val="0"/>
          <w:marRight w:val="0"/>
          <w:marTop w:val="0"/>
          <w:marBottom w:val="0"/>
          <w:divBdr>
            <w:top w:val="none" w:sz="0" w:space="0" w:color="auto"/>
            <w:left w:val="none" w:sz="0" w:space="0" w:color="auto"/>
            <w:bottom w:val="none" w:sz="0" w:space="0" w:color="auto"/>
            <w:right w:val="none" w:sz="0" w:space="0" w:color="auto"/>
          </w:divBdr>
        </w:div>
        <w:div w:id="913010950">
          <w:marLeft w:val="0"/>
          <w:marRight w:val="0"/>
          <w:marTop w:val="0"/>
          <w:marBottom w:val="0"/>
          <w:divBdr>
            <w:top w:val="none" w:sz="0" w:space="0" w:color="auto"/>
            <w:left w:val="none" w:sz="0" w:space="0" w:color="auto"/>
            <w:bottom w:val="none" w:sz="0" w:space="0" w:color="auto"/>
            <w:right w:val="none" w:sz="0" w:space="0" w:color="auto"/>
          </w:divBdr>
        </w:div>
        <w:div w:id="1523324448">
          <w:marLeft w:val="0"/>
          <w:marRight w:val="0"/>
          <w:marTop w:val="0"/>
          <w:marBottom w:val="0"/>
          <w:divBdr>
            <w:top w:val="none" w:sz="0" w:space="0" w:color="auto"/>
            <w:left w:val="none" w:sz="0" w:space="0" w:color="auto"/>
            <w:bottom w:val="none" w:sz="0" w:space="0" w:color="auto"/>
            <w:right w:val="none" w:sz="0" w:space="0" w:color="auto"/>
          </w:divBdr>
        </w:div>
        <w:div w:id="862012666">
          <w:marLeft w:val="0"/>
          <w:marRight w:val="0"/>
          <w:marTop w:val="0"/>
          <w:marBottom w:val="0"/>
          <w:divBdr>
            <w:top w:val="none" w:sz="0" w:space="0" w:color="auto"/>
            <w:left w:val="none" w:sz="0" w:space="0" w:color="auto"/>
            <w:bottom w:val="none" w:sz="0" w:space="0" w:color="auto"/>
            <w:right w:val="none" w:sz="0" w:space="0" w:color="auto"/>
          </w:divBdr>
        </w:div>
        <w:div w:id="1946384688">
          <w:marLeft w:val="0"/>
          <w:marRight w:val="0"/>
          <w:marTop w:val="0"/>
          <w:marBottom w:val="0"/>
          <w:divBdr>
            <w:top w:val="none" w:sz="0" w:space="0" w:color="auto"/>
            <w:left w:val="none" w:sz="0" w:space="0" w:color="auto"/>
            <w:bottom w:val="none" w:sz="0" w:space="0" w:color="auto"/>
            <w:right w:val="none" w:sz="0" w:space="0" w:color="auto"/>
          </w:divBdr>
        </w:div>
        <w:div w:id="803544778">
          <w:marLeft w:val="0"/>
          <w:marRight w:val="0"/>
          <w:marTop w:val="0"/>
          <w:marBottom w:val="0"/>
          <w:divBdr>
            <w:top w:val="none" w:sz="0" w:space="0" w:color="auto"/>
            <w:left w:val="none" w:sz="0" w:space="0" w:color="auto"/>
            <w:bottom w:val="none" w:sz="0" w:space="0" w:color="auto"/>
            <w:right w:val="none" w:sz="0" w:space="0" w:color="auto"/>
          </w:divBdr>
        </w:div>
        <w:div w:id="550767403">
          <w:marLeft w:val="0"/>
          <w:marRight w:val="0"/>
          <w:marTop w:val="0"/>
          <w:marBottom w:val="0"/>
          <w:divBdr>
            <w:top w:val="none" w:sz="0" w:space="0" w:color="auto"/>
            <w:left w:val="none" w:sz="0" w:space="0" w:color="auto"/>
            <w:bottom w:val="none" w:sz="0" w:space="0" w:color="auto"/>
            <w:right w:val="none" w:sz="0" w:space="0" w:color="auto"/>
          </w:divBdr>
        </w:div>
        <w:div w:id="2113698411">
          <w:marLeft w:val="0"/>
          <w:marRight w:val="0"/>
          <w:marTop w:val="0"/>
          <w:marBottom w:val="0"/>
          <w:divBdr>
            <w:top w:val="none" w:sz="0" w:space="0" w:color="auto"/>
            <w:left w:val="none" w:sz="0" w:space="0" w:color="auto"/>
            <w:bottom w:val="none" w:sz="0" w:space="0" w:color="auto"/>
            <w:right w:val="none" w:sz="0" w:space="0" w:color="auto"/>
          </w:divBdr>
        </w:div>
        <w:div w:id="290400905">
          <w:marLeft w:val="0"/>
          <w:marRight w:val="0"/>
          <w:marTop w:val="0"/>
          <w:marBottom w:val="0"/>
          <w:divBdr>
            <w:top w:val="none" w:sz="0" w:space="0" w:color="auto"/>
            <w:left w:val="none" w:sz="0" w:space="0" w:color="auto"/>
            <w:bottom w:val="none" w:sz="0" w:space="0" w:color="auto"/>
            <w:right w:val="none" w:sz="0" w:space="0" w:color="auto"/>
          </w:divBdr>
        </w:div>
      </w:divsChild>
    </w:div>
    <w:div w:id="1775128625">
      <w:bodyDiv w:val="1"/>
      <w:marLeft w:val="0"/>
      <w:marRight w:val="0"/>
      <w:marTop w:val="0"/>
      <w:marBottom w:val="0"/>
      <w:divBdr>
        <w:top w:val="none" w:sz="0" w:space="0" w:color="auto"/>
        <w:left w:val="none" w:sz="0" w:space="0" w:color="auto"/>
        <w:bottom w:val="none" w:sz="0" w:space="0" w:color="auto"/>
        <w:right w:val="none" w:sz="0" w:space="0" w:color="auto"/>
      </w:divBdr>
      <w:divsChild>
        <w:div w:id="1494417547">
          <w:marLeft w:val="0"/>
          <w:marRight w:val="0"/>
          <w:marTop w:val="0"/>
          <w:marBottom w:val="0"/>
          <w:divBdr>
            <w:top w:val="none" w:sz="0" w:space="0" w:color="auto"/>
            <w:left w:val="none" w:sz="0" w:space="0" w:color="auto"/>
            <w:bottom w:val="none" w:sz="0" w:space="0" w:color="auto"/>
            <w:right w:val="none" w:sz="0" w:space="0" w:color="auto"/>
          </w:divBdr>
        </w:div>
        <w:div w:id="1479764081">
          <w:marLeft w:val="0"/>
          <w:marRight w:val="0"/>
          <w:marTop w:val="0"/>
          <w:marBottom w:val="0"/>
          <w:divBdr>
            <w:top w:val="none" w:sz="0" w:space="0" w:color="auto"/>
            <w:left w:val="none" w:sz="0" w:space="0" w:color="auto"/>
            <w:bottom w:val="none" w:sz="0" w:space="0" w:color="auto"/>
            <w:right w:val="none" w:sz="0" w:space="0" w:color="auto"/>
          </w:divBdr>
        </w:div>
        <w:div w:id="1740012180">
          <w:marLeft w:val="0"/>
          <w:marRight w:val="0"/>
          <w:marTop w:val="0"/>
          <w:marBottom w:val="0"/>
          <w:divBdr>
            <w:top w:val="none" w:sz="0" w:space="0" w:color="auto"/>
            <w:left w:val="none" w:sz="0" w:space="0" w:color="auto"/>
            <w:bottom w:val="none" w:sz="0" w:space="0" w:color="auto"/>
            <w:right w:val="none" w:sz="0" w:space="0" w:color="auto"/>
          </w:divBdr>
        </w:div>
        <w:div w:id="976760604">
          <w:marLeft w:val="0"/>
          <w:marRight w:val="0"/>
          <w:marTop w:val="0"/>
          <w:marBottom w:val="0"/>
          <w:divBdr>
            <w:top w:val="none" w:sz="0" w:space="0" w:color="auto"/>
            <w:left w:val="none" w:sz="0" w:space="0" w:color="auto"/>
            <w:bottom w:val="none" w:sz="0" w:space="0" w:color="auto"/>
            <w:right w:val="none" w:sz="0" w:space="0" w:color="auto"/>
          </w:divBdr>
        </w:div>
      </w:divsChild>
    </w:div>
    <w:div w:id="1776632652">
      <w:bodyDiv w:val="1"/>
      <w:marLeft w:val="0"/>
      <w:marRight w:val="0"/>
      <w:marTop w:val="0"/>
      <w:marBottom w:val="0"/>
      <w:divBdr>
        <w:top w:val="none" w:sz="0" w:space="0" w:color="auto"/>
        <w:left w:val="none" w:sz="0" w:space="0" w:color="auto"/>
        <w:bottom w:val="none" w:sz="0" w:space="0" w:color="auto"/>
        <w:right w:val="none" w:sz="0" w:space="0" w:color="auto"/>
      </w:divBdr>
    </w:div>
    <w:div w:id="1777947784">
      <w:bodyDiv w:val="1"/>
      <w:marLeft w:val="0"/>
      <w:marRight w:val="0"/>
      <w:marTop w:val="0"/>
      <w:marBottom w:val="0"/>
      <w:divBdr>
        <w:top w:val="none" w:sz="0" w:space="0" w:color="auto"/>
        <w:left w:val="none" w:sz="0" w:space="0" w:color="auto"/>
        <w:bottom w:val="none" w:sz="0" w:space="0" w:color="auto"/>
        <w:right w:val="none" w:sz="0" w:space="0" w:color="auto"/>
      </w:divBdr>
    </w:div>
    <w:div w:id="1781876605">
      <w:bodyDiv w:val="1"/>
      <w:marLeft w:val="0"/>
      <w:marRight w:val="0"/>
      <w:marTop w:val="0"/>
      <w:marBottom w:val="0"/>
      <w:divBdr>
        <w:top w:val="none" w:sz="0" w:space="0" w:color="auto"/>
        <w:left w:val="none" w:sz="0" w:space="0" w:color="auto"/>
        <w:bottom w:val="none" w:sz="0" w:space="0" w:color="auto"/>
        <w:right w:val="none" w:sz="0" w:space="0" w:color="auto"/>
      </w:divBdr>
      <w:divsChild>
        <w:div w:id="1135832212">
          <w:marLeft w:val="0"/>
          <w:marRight w:val="0"/>
          <w:marTop w:val="0"/>
          <w:marBottom w:val="0"/>
          <w:divBdr>
            <w:top w:val="none" w:sz="0" w:space="0" w:color="auto"/>
            <w:left w:val="none" w:sz="0" w:space="0" w:color="auto"/>
            <w:bottom w:val="none" w:sz="0" w:space="0" w:color="auto"/>
            <w:right w:val="none" w:sz="0" w:space="0" w:color="auto"/>
          </w:divBdr>
        </w:div>
        <w:div w:id="419103015">
          <w:marLeft w:val="0"/>
          <w:marRight w:val="0"/>
          <w:marTop w:val="0"/>
          <w:marBottom w:val="0"/>
          <w:divBdr>
            <w:top w:val="none" w:sz="0" w:space="0" w:color="auto"/>
            <w:left w:val="none" w:sz="0" w:space="0" w:color="auto"/>
            <w:bottom w:val="none" w:sz="0" w:space="0" w:color="auto"/>
            <w:right w:val="none" w:sz="0" w:space="0" w:color="auto"/>
          </w:divBdr>
        </w:div>
        <w:div w:id="1274705899">
          <w:marLeft w:val="0"/>
          <w:marRight w:val="0"/>
          <w:marTop w:val="0"/>
          <w:marBottom w:val="0"/>
          <w:divBdr>
            <w:top w:val="none" w:sz="0" w:space="0" w:color="auto"/>
            <w:left w:val="none" w:sz="0" w:space="0" w:color="auto"/>
            <w:bottom w:val="none" w:sz="0" w:space="0" w:color="auto"/>
            <w:right w:val="none" w:sz="0" w:space="0" w:color="auto"/>
          </w:divBdr>
        </w:div>
        <w:div w:id="490298055">
          <w:marLeft w:val="0"/>
          <w:marRight w:val="0"/>
          <w:marTop w:val="0"/>
          <w:marBottom w:val="0"/>
          <w:divBdr>
            <w:top w:val="none" w:sz="0" w:space="0" w:color="auto"/>
            <w:left w:val="none" w:sz="0" w:space="0" w:color="auto"/>
            <w:bottom w:val="none" w:sz="0" w:space="0" w:color="auto"/>
            <w:right w:val="none" w:sz="0" w:space="0" w:color="auto"/>
          </w:divBdr>
        </w:div>
        <w:div w:id="353120774">
          <w:marLeft w:val="0"/>
          <w:marRight w:val="0"/>
          <w:marTop w:val="0"/>
          <w:marBottom w:val="0"/>
          <w:divBdr>
            <w:top w:val="none" w:sz="0" w:space="0" w:color="auto"/>
            <w:left w:val="none" w:sz="0" w:space="0" w:color="auto"/>
            <w:bottom w:val="none" w:sz="0" w:space="0" w:color="auto"/>
            <w:right w:val="none" w:sz="0" w:space="0" w:color="auto"/>
          </w:divBdr>
        </w:div>
        <w:div w:id="943612904">
          <w:marLeft w:val="0"/>
          <w:marRight w:val="0"/>
          <w:marTop w:val="0"/>
          <w:marBottom w:val="0"/>
          <w:divBdr>
            <w:top w:val="none" w:sz="0" w:space="0" w:color="auto"/>
            <w:left w:val="none" w:sz="0" w:space="0" w:color="auto"/>
            <w:bottom w:val="none" w:sz="0" w:space="0" w:color="auto"/>
            <w:right w:val="none" w:sz="0" w:space="0" w:color="auto"/>
          </w:divBdr>
        </w:div>
        <w:div w:id="1591809779">
          <w:marLeft w:val="0"/>
          <w:marRight w:val="0"/>
          <w:marTop w:val="0"/>
          <w:marBottom w:val="0"/>
          <w:divBdr>
            <w:top w:val="none" w:sz="0" w:space="0" w:color="auto"/>
            <w:left w:val="none" w:sz="0" w:space="0" w:color="auto"/>
            <w:bottom w:val="none" w:sz="0" w:space="0" w:color="auto"/>
            <w:right w:val="none" w:sz="0" w:space="0" w:color="auto"/>
          </w:divBdr>
        </w:div>
        <w:div w:id="154418117">
          <w:marLeft w:val="0"/>
          <w:marRight w:val="0"/>
          <w:marTop w:val="0"/>
          <w:marBottom w:val="0"/>
          <w:divBdr>
            <w:top w:val="none" w:sz="0" w:space="0" w:color="auto"/>
            <w:left w:val="none" w:sz="0" w:space="0" w:color="auto"/>
            <w:bottom w:val="none" w:sz="0" w:space="0" w:color="auto"/>
            <w:right w:val="none" w:sz="0" w:space="0" w:color="auto"/>
          </w:divBdr>
        </w:div>
        <w:div w:id="315889007">
          <w:marLeft w:val="0"/>
          <w:marRight w:val="0"/>
          <w:marTop w:val="0"/>
          <w:marBottom w:val="0"/>
          <w:divBdr>
            <w:top w:val="none" w:sz="0" w:space="0" w:color="auto"/>
            <w:left w:val="none" w:sz="0" w:space="0" w:color="auto"/>
            <w:bottom w:val="none" w:sz="0" w:space="0" w:color="auto"/>
            <w:right w:val="none" w:sz="0" w:space="0" w:color="auto"/>
          </w:divBdr>
        </w:div>
        <w:div w:id="1434397445">
          <w:marLeft w:val="0"/>
          <w:marRight w:val="0"/>
          <w:marTop w:val="0"/>
          <w:marBottom w:val="0"/>
          <w:divBdr>
            <w:top w:val="none" w:sz="0" w:space="0" w:color="auto"/>
            <w:left w:val="none" w:sz="0" w:space="0" w:color="auto"/>
            <w:bottom w:val="none" w:sz="0" w:space="0" w:color="auto"/>
            <w:right w:val="none" w:sz="0" w:space="0" w:color="auto"/>
          </w:divBdr>
        </w:div>
        <w:div w:id="1837383939">
          <w:marLeft w:val="0"/>
          <w:marRight w:val="0"/>
          <w:marTop w:val="0"/>
          <w:marBottom w:val="0"/>
          <w:divBdr>
            <w:top w:val="none" w:sz="0" w:space="0" w:color="auto"/>
            <w:left w:val="none" w:sz="0" w:space="0" w:color="auto"/>
            <w:bottom w:val="none" w:sz="0" w:space="0" w:color="auto"/>
            <w:right w:val="none" w:sz="0" w:space="0" w:color="auto"/>
          </w:divBdr>
        </w:div>
        <w:div w:id="1032878338">
          <w:marLeft w:val="0"/>
          <w:marRight w:val="0"/>
          <w:marTop w:val="0"/>
          <w:marBottom w:val="0"/>
          <w:divBdr>
            <w:top w:val="none" w:sz="0" w:space="0" w:color="auto"/>
            <w:left w:val="none" w:sz="0" w:space="0" w:color="auto"/>
            <w:bottom w:val="none" w:sz="0" w:space="0" w:color="auto"/>
            <w:right w:val="none" w:sz="0" w:space="0" w:color="auto"/>
          </w:divBdr>
        </w:div>
      </w:divsChild>
    </w:div>
    <w:div w:id="1785614532">
      <w:bodyDiv w:val="1"/>
      <w:marLeft w:val="0"/>
      <w:marRight w:val="0"/>
      <w:marTop w:val="0"/>
      <w:marBottom w:val="0"/>
      <w:divBdr>
        <w:top w:val="none" w:sz="0" w:space="0" w:color="auto"/>
        <w:left w:val="none" w:sz="0" w:space="0" w:color="auto"/>
        <w:bottom w:val="none" w:sz="0" w:space="0" w:color="auto"/>
        <w:right w:val="none" w:sz="0" w:space="0" w:color="auto"/>
      </w:divBdr>
    </w:div>
    <w:div w:id="1788160749">
      <w:bodyDiv w:val="1"/>
      <w:marLeft w:val="0"/>
      <w:marRight w:val="0"/>
      <w:marTop w:val="0"/>
      <w:marBottom w:val="0"/>
      <w:divBdr>
        <w:top w:val="none" w:sz="0" w:space="0" w:color="auto"/>
        <w:left w:val="none" w:sz="0" w:space="0" w:color="auto"/>
        <w:bottom w:val="none" w:sz="0" w:space="0" w:color="auto"/>
        <w:right w:val="none" w:sz="0" w:space="0" w:color="auto"/>
      </w:divBdr>
    </w:div>
    <w:div w:id="1789003154">
      <w:bodyDiv w:val="1"/>
      <w:marLeft w:val="0"/>
      <w:marRight w:val="0"/>
      <w:marTop w:val="0"/>
      <w:marBottom w:val="0"/>
      <w:divBdr>
        <w:top w:val="none" w:sz="0" w:space="0" w:color="auto"/>
        <w:left w:val="none" w:sz="0" w:space="0" w:color="auto"/>
        <w:bottom w:val="none" w:sz="0" w:space="0" w:color="auto"/>
        <w:right w:val="none" w:sz="0" w:space="0" w:color="auto"/>
      </w:divBdr>
    </w:div>
    <w:div w:id="1789003164">
      <w:bodyDiv w:val="1"/>
      <w:marLeft w:val="0"/>
      <w:marRight w:val="0"/>
      <w:marTop w:val="0"/>
      <w:marBottom w:val="0"/>
      <w:divBdr>
        <w:top w:val="none" w:sz="0" w:space="0" w:color="auto"/>
        <w:left w:val="none" w:sz="0" w:space="0" w:color="auto"/>
        <w:bottom w:val="none" w:sz="0" w:space="0" w:color="auto"/>
        <w:right w:val="none" w:sz="0" w:space="0" w:color="auto"/>
      </w:divBdr>
    </w:div>
    <w:div w:id="1789160315">
      <w:bodyDiv w:val="1"/>
      <w:marLeft w:val="0"/>
      <w:marRight w:val="0"/>
      <w:marTop w:val="0"/>
      <w:marBottom w:val="0"/>
      <w:divBdr>
        <w:top w:val="none" w:sz="0" w:space="0" w:color="auto"/>
        <w:left w:val="none" w:sz="0" w:space="0" w:color="auto"/>
        <w:bottom w:val="none" w:sz="0" w:space="0" w:color="auto"/>
        <w:right w:val="none" w:sz="0" w:space="0" w:color="auto"/>
      </w:divBdr>
    </w:div>
    <w:div w:id="1790273250">
      <w:bodyDiv w:val="1"/>
      <w:marLeft w:val="0"/>
      <w:marRight w:val="0"/>
      <w:marTop w:val="0"/>
      <w:marBottom w:val="0"/>
      <w:divBdr>
        <w:top w:val="none" w:sz="0" w:space="0" w:color="auto"/>
        <w:left w:val="none" w:sz="0" w:space="0" w:color="auto"/>
        <w:bottom w:val="none" w:sz="0" w:space="0" w:color="auto"/>
        <w:right w:val="none" w:sz="0" w:space="0" w:color="auto"/>
      </w:divBdr>
    </w:div>
    <w:div w:id="1791125010">
      <w:bodyDiv w:val="1"/>
      <w:marLeft w:val="0"/>
      <w:marRight w:val="0"/>
      <w:marTop w:val="0"/>
      <w:marBottom w:val="0"/>
      <w:divBdr>
        <w:top w:val="none" w:sz="0" w:space="0" w:color="auto"/>
        <w:left w:val="none" w:sz="0" w:space="0" w:color="auto"/>
        <w:bottom w:val="none" w:sz="0" w:space="0" w:color="auto"/>
        <w:right w:val="none" w:sz="0" w:space="0" w:color="auto"/>
      </w:divBdr>
    </w:div>
    <w:div w:id="1792435953">
      <w:bodyDiv w:val="1"/>
      <w:marLeft w:val="0"/>
      <w:marRight w:val="0"/>
      <w:marTop w:val="0"/>
      <w:marBottom w:val="0"/>
      <w:divBdr>
        <w:top w:val="none" w:sz="0" w:space="0" w:color="auto"/>
        <w:left w:val="none" w:sz="0" w:space="0" w:color="auto"/>
        <w:bottom w:val="none" w:sz="0" w:space="0" w:color="auto"/>
        <w:right w:val="none" w:sz="0" w:space="0" w:color="auto"/>
      </w:divBdr>
    </w:div>
    <w:div w:id="1793327613">
      <w:bodyDiv w:val="1"/>
      <w:marLeft w:val="0"/>
      <w:marRight w:val="0"/>
      <w:marTop w:val="0"/>
      <w:marBottom w:val="0"/>
      <w:divBdr>
        <w:top w:val="none" w:sz="0" w:space="0" w:color="auto"/>
        <w:left w:val="none" w:sz="0" w:space="0" w:color="auto"/>
        <w:bottom w:val="none" w:sz="0" w:space="0" w:color="auto"/>
        <w:right w:val="none" w:sz="0" w:space="0" w:color="auto"/>
      </w:divBdr>
    </w:div>
    <w:div w:id="1793473130">
      <w:bodyDiv w:val="1"/>
      <w:marLeft w:val="0"/>
      <w:marRight w:val="0"/>
      <w:marTop w:val="0"/>
      <w:marBottom w:val="0"/>
      <w:divBdr>
        <w:top w:val="none" w:sz="0" w:space="0" w:color="auto"/>
        <w:left w:val="none" w:sz="0" w:space="0" w:color="auto"/>
        <w:bottom w:val="none" w:sz="0" w:space="0" w:color="auto"/>
        <w:right w:val="none" w:sz="0" w:space="0" w:color="auto"/>
      </w:divBdr>
    </w:div>
    <w:div w:id="1796174189">
      <w:bodyDiv w:val="1"/>
      <w:marLeft w:val="0"/>
      <w:marRight w:val="0"/>
      <w:marTop w:val="0"/>
      <w:marBottom w:val="0"/>
      <w:divBdr>
        <w:top w:val="none" w:sz="0" w:space="0" w:color="auto"/>
        <w:left w:val="none" w:sz="0" w:space="0" w:color="auto"/>
        <w:bottom w:val="none" w:sz="0" w:space="0" w:color="auto"/>
        <w:right w:val="none" w:sz="0" w:space="0" w:color="auto"/>
      </w:divBdr>
      <w:divsChild>
        <w:div w:id="101850818">
          <w:marLeft w:val="0"/>
          <w:marRight w:val="0"/>
          <w:marTop w:val="0"/>
          <w:marBottom w:val="0"/>
          <w:divBdr>
            <w:top w:val="none" w:sz="0" w:space="0" w:color="auto"/>
            <w:left w:val="none" w:sz="0" w:space="0" w:color="auto"/>
            <w:bottom w:val="none" w:sz="0" w:space="0" w:color="auto"/>
            <w:right w:val="none" w:sz="0" w:space="0" w:color="auto"/>
          </w:divBdr>
        </w:div>
        <w:div w:id="102698105">
          <w:marLeft w:val="0"/>
          <w:marRight w:val="0"/>
          <w:marTop w:val="0"/>
          <w:marBottom w:val="0"/>
          <w:divBdr>
            <w:top w:val="none" w:sz="0" w:space="0" w:color="auto"/>
            <w:left w:val="none" w:sz="0" w:space="0" w:color="auto"/>
            <w:bottom w:val="none" w:sz="0" w:space="0" w:color="auto"/>
            <w:right w:val="none" w:sz="0" w:space="0" w:color="auto"/>
          </w:divBdr>
        </w:div>
        <w:div w:id="179784188">
          <w:marLeft w:val="0"/>
          <w:marRight w:val="0"/>
          <w:marTop w:val="0"/>
          <w:marBottom w:val="0"/>
          <w:divBdr>
            <w:top w:val="none" w:sz="0" w:space="0" w:color="auto"/>
            <w:left w:val="none" w:sz="0" w:space="0" w:color="auto"/>
            <w:bottom w:val="none" w:sz="0" w:space="0" w:color="auto"/>
            <w:right w:val="none" w:sz="0" w:space="0" w:color="auto"/>
          </w:divBdr>
        </w:div>
        <w:div w:id="201870844">
          <w:marLeft w:val="0"/>
          <w:marRight w:val="0"/>
          <w:marTop w:val="0"/>
          <w:marBottom w:val="0"/>
          <w:divBdr>
            <w:top w:val="none" w:sz="0" w:space="0" w:color="auto"/>
            <w:left w:val="none" w:sz="0" w:space="0" w:color="auto"/>
            <w:bottom w:val="none" w:sz="0" w:space="0" w:color="auto"/>
            <w:right w:val="none" w:sz="0" w:space="0" w:color="auto"/>
          </w:divBdr>
        </w:div>
        <w:div w:id="504176889">
          <w:marLeft w:val="0"/>
          <w:marRight w:val="0"/>
          <w:marTop w:val="0"/>
          <w:marBottom w:val="0"/>
          <w:divBdr>
            <w:top w:val="none" w:sz="0" w:space="0" w:color="auto"/>
            <w:left w:val="none" w:sz="0" w:space="0" w:color="auto"/>
            <w:bottom w:val="none" w:sz="0" w:space="0" w:color="auto"/>
            <w:right w:val="none" w:sz="0" w:space="0" w:color="auto"/>
          </w:divBdr>
        </w:div>
        <w:div w:id="900141291">
          <w:marLeft w:val="0"/>
          <w:marRight w:val="0"/>
          <w:marTop w:val="0"/>
          <w:marBottom w:val="0"/>
          <w:divBdr>
            <w:top w:val="none" w:sz="0" w:space="0" w:color="auto"/>
            <w:left w:val="none" w:sz="0" w:space="0" w:color="auto"/>
            <w:bottom w:val="none" w:sz="0" w:space="0" w:color="auto"/>
            <w:right w:val="none" w:sz="0" w:space="0" w:color="auto"/>
          </w:divBdr>
        </w:div>
        <w:div w:id="1326546490">
          <w:marLeft w:val="0"/>
          <w:marRight w:val="0"/>
          <w:marTop w:val="0"/>
          <w:marBottom w:val="0"/>
          <w:divBdr>
            <w:top w:val="none" w:sz="0" w:space="0" w:color="auto"/>
            <w:left w:val="none" w:sz="0" w:space="0" w:color="auto"/>
            <w:bottom w:val="none" w:sz="0" w:space="0" w:color="auto"/>
            <w:right w:val="none" w:sz="0" w:space="0" w:color="auto"/>
          </w:divBdr>
        </w:div>
        <w:div w:id="1377781248">
          <w:marLeft w:val="0"/>
          <w:marRight w:val="0"/>
          <w:marTop w:val="0"/>
          <w:marBottom w:val="0"/>
          <w:divBdr>
            <w:top w:val="none" w:sz="0" w:space="0" w:color="auto"/>
            <w:left w:val="none" w:sz="0" w:space="0" w:color="auto"/>
            <w:bottom w:val="none" w:sz="0" w:space="0" w:color="auto"/>
            <w:right w:val="none" w:sz="0" w:space="0" w:color="auto"/>
          </w:divBdr>
        </w:div>
        <w:div w:id="1744402659">
          <w:marLeft w:val="0"/>
          <w:marRight w:val="0"/>
          <w:marTop w:val="0"/>
          <w:marBottom w:val="0"/>
          <w:divBdr>
            <w:top w:val="none" w:sz="0" w:space="0" w:color="auto"/>
            <w:left w:val="none" w:sz="0" w:space="0" w:color="auto"/>
            <w:bottom w:val="none" w:sz="0" w:space="0" w:color="auto"/>
            <w:right w:val="none" w:sz="0" w:space="0" w:color="auto"/>
          </w:divBdr>
        </w:div>
        <w:div w:id="1947886774">
          <w:marLeft w:val="0"/>
          <w:marRight w:val="0"/>
          <w:marTop w:val="0"/>
          <w:marBottom w:val="0"/>
          <w:divBdr>
            <w:top w:val="none" w:sz="0" w:space="0" w:color="auto"/>
            <w:left w:val="none" w:sz="0" w:space="0" w:color="auto"/>
            <w:bottom w:val="none" w:sz="0" w:space="0" w:color="auto"/>
            <w:right w:val="none" w:sz="0" w:space="0" w:color="auto"/>
          </w:divBdr>
        </w:div>
      </w:divsChild>
    </w:div>
    <w:div w:id="1797212260">
      <w:bodyDiv w:val="1"/>
      <w:marLeft w:val="0"/>
      <w:marRight w:val="0"/>
      <w:marTop w:val="0"/>
      <w:marBottom w:val="0"/>
      <w:divBdr>
        <w:top w:val="none" w:sz="0" w:space="0" w:color="auto"/>
        <w:left w:val="none" w:sz="0" w:space="0" w:color="auto"/>
        <w:bottom w:val="none" w:sz="0" w:space="0" w:color="auto"/>
        <w:right w:val="none" w:sz="0" w:space="0" w:color="auto"/>
      </w:divBdr>
    </w:div>
    <w:div w:id="1797676530">
      <w:bodyDiv w:val="1"/>
      <w:marLeft w:val="0"/>
      <w:marRight w:val="0"/>
      <w:marTop w:val="0"/>
      <w:marBottom w:val="0"/>
      <w:divBdr>
        <w:top w:val="none" w:sz="0" w:space="0" w:color="auto"/>
        <w:left w:val="none" w:sz="0" w:space="0" w:color="auto"/>
        <w:bottom w:val="none" w:sz="0" w:space="0" w:color="auto"/>
        <w:right w:val="none" w:sz="0" w:space="0" w:color="auto"/>
      </w:divBdr>
      <w:divsChild>
        <w:div w:id="57436524">
          <w:marLeft w:val="0"/>
          <w:marRight w:val="0"/>
          <w:marTop w:val="0"/>
          <w:marBottom w:val="0"/>
          <w:divBdr>
            <w:top w:val="none" w:sz="0" w:space="0" w:color="auto"/>
            <w:left w:val="none" w:sz="0" w:space="0" w:color="auto"/>
            <w:bottom w:val="none" w:sz="0" w:space="0" w:color="auto"/>
            <w:right w:val="none" w:sz="0" w:space="0" w:color="auto"/>
          </w:divBdr>
        </w:div>
        <w:div w:id="60951300">
          <w:marLeft w:val="0"/>
          <w:marRight w:val="0"/>
          <w:marTop w:val="0"/>
          <w:marBottom w:val="0"/>
          <w:divBdr>
            <w:top w:val="none" w:sz="0" w:space="0" w:color="auto"/>
            <w:left w:val="none" w:sz="0" w:space="0" w:color="auto"/>
            <w:bottom w:val="none" w:sz="0" w:space="0" w:color="auto"/>
            <w:right w:val="none" w:sz="0" w:space="0" w:color="auto"/>
          </w:divBdr>
        </w:div>
        <w:div w:id="216667692">
          <w:marLeft w:val="0"/>
          <w:marRight w:val="0"/>
          <w:marTop w:val="0"/>
          <w:marBottom w:val="0"/>
          <w:divBdr>
            <w:top w:val="none" w:sz="0" w:space="0" w:color="auto"/>
            <w:left w:val="none" w:sz="0" w:space="0" w:color="auto"/>
            <w:bottom w:val="none" w:sz="0" w:space="0" w:color="auto"/>
            <w:right w:val="none" w:sz="0" w:space="0" w:color="auto"/>
          </w:divBdr>
        </w:div>
        <w:div w:id="291903145">
          <w:marLeft w:val="0"/>
          <w:marRight w:val="0"/>
          <w:marTop w:val="0"/>
          <w:marBottom w:val="0"/>
          <w:divBdr>
            <w:top w:val="none" w:sz="0" w:space="0" w:color="auto"/>
            <w:left w:val="none" w:sz="0" w:space="0" w:color="auto"/>
            <w:bottom w:val="none" w:sz="0" w:space="0" w:color="auto"/>
            <w:right w:val="none" w:sz="0" w:space="0" w:color="auto"/>
          </w:divBdr>
        </w:div>
        <w:div w:id="312611545">
          <w:marLeft w:val="0"/>
          <w:marRight w:val="0"/>
          <w:marTop w:val="0"/>
          <w:marBottom w:val="0"/>
          <w:divBdr>
            <w:top w:val="none" w:sz="0" w:space="0" w:color="auto"/>
            <w:left w:val="none" w:sz="0" w:space="0" w:color="auto"/>
            <w:bottom w:val="none" w:sz="0" w:space="0" w:color="auto"/>
            <w:right w:val="none" w:sz="0" w:space="0" w:color="auto"/>
          </w:divBdr>
        </w:div>
        <w:div w:id="353074424">
          <w:marLeft w:val="0"/>
          <w:marRight w:val="0"/>
          <w:marTop w:val="0"/>
          <w:marBottom w:val="0"/>
          <w:divBdr>
            <w:top w:val="none" w:sz="0" w:space="0" w:color="auto"/>
            <w:left w:val="none" w:sz="0" w:space="0" w:color="auto"/>
            <w:bottom w:val="none" w:sz="0" w:space="0" w:color="auto"/>
            <w:right w:val="none" w:sz="0" w:space="0" w:color="auto"/>
          </w:divBdr>
        </w:div>
        <w:div w:id="388966440">
          <w:marLeft w:val="0"/>
          <w:marRight w:val="0"/>
          <w:marTop w:val="0"/>
          <w:marBottom w:val="0"/>
          <w:divBdr>
            <w:top w:val="none" w:sz="0" w:space="0" w:color="auto"/>
            <w:left w:val="none" w:sz="0" w:space="0" w:color="auto"/>
            <w:bottom w:val="none" w:sz="0" w:space="0" w:color="auto"/>
            <w:right w:val="none" w:sz="0" w:space="0" w:color="auto"/>
          </w:divBdr>
        </w:div>
        <w:div w:id="397555153">
          <w:marLeft w:val="0"/>
          <w:marRight w:val="0"/>
          <w:marTop w:val="0"/>
          <w:marBottom w:val="0"/>
          <w:divBdr>
            <w:top w:val="none" w:sz="0" w:space="0" w:color="auto"/>
            <w:left w:val="none" w:sz="0" w:space="0" w:color="auto"/>
            <w:bottom w:val="none" w:sz="0" w:space="0" w:color="auto"/>
            <w:right w:val="none" w:sz="0" w:space="0" w:color="auto"/>
          </w:divBdr>
        </w:div>
        <w:div w:id="431819573">
          <w:marLeft w:val="0"/>
          <w:marRight w:val="0"/>
          <w:marTop w:val="0"/>
          <w:marBottom w:val="0"/>
          <w:divBdr>
            <w:top w:val="none" w:sz="0" w:space="0" w:color="auto"/>
            <w:left w:val="none" w:sz="0" w:space="0" w:color="auto"/>
            <w:bottom w:val="none" w:sz="0" w:space="0" w:color="auto"/>
            <w:right w:val="none" w:sz="0" w:space="0" w:color="auto"/>
          </w:divBdr>
        </w:div>
        <w:div w:id="517886035">
          <w:marLeft w:val="0"/>
          <w:marRight w:val="0"/>
          <w:marTop w:val="0"/>
          <w:marBottom w:val="0"/>
          <w:divBdr>
            <w:top w:val="none" w:sz="0" w:space="0" w:color="auto"/>
            <w:left w:val="none" w:sz="0" w:space="0" w:color="auto"/>
            <w:bottom w:val="none" w:sz="0" w:space="0" w:color="auto"/>
            <w:right w:val="none" w:sz="0" w:space="0" w:color="auto"/>
          </w:divBdr>
        </w:div>
        <w:div w:id="603265405">
          <w:marLeft w:val="0"/>
          <w:marRight w:val="0"/>
          <w:marTop w:val="0"/>
          <w:marBottom w:val="0"/>
          <w:divBdr>
            <w:top w:val="none" w:sz="0" w:space="0" w:color="auto"/>
            <w:left w:val="none" w:sz="0" w:space="0" w:color="auto"/>
            <w:bottom w:val="none" w:sz="0" w:space="0" w:color="auto"/>
            <w:right w:val="none" w:sz="0" w:space="0" w:color="auto"/>
          </w:divBdr>
        </w:div>
        <w:div w:id="637565877">
          <w:marLeft w:val="0"/>
          <w:marRight w:val="0"/>
          <w:marTop w:val="0"/>
          <w:marBottom w:val="0"/>
          <w:divBdr>
            <w:top w:val="none" w:sz="0" w:space="0" w:color="auto"/>
            <w:left w:val="none" w:sz="0" w:space="0" w:color="auto"/>
            <w:bottom w:val="none" w:sz="0" w:space="0" w:color="auto"/>
            <w:right w:val="none" w:sz="0" w:space="0" w:color="auto"/>
          </w:divBdr>
        </w:div>
        <w:div w:id="674914442">
          <w:marLeft w:val="0"/>
          <w:marRight w:val="0"/>
          <w:marTop w:val="0"/>
          <w:marBottom w:val="0"/>
          <w:divBdr>
            <w:top w:val="none" w:sz="0" w:space="0" w:color="auto"/>
            <w:left w:val="none" w:sz="0" w:space="0" w:color="auto"/>
            <w:bottom w:val="none" w:sz="0" w:space="0" w:color="auto"/>
            <w:right w:val="none" w:sz="0" w:space="0" w:color="auto"/>
          </w:divBdr>
        </w:div>
        <w:div w:id="792015539">
          <w:marLeft w:val="0"/>
          <w:marRight w:val="0"/>
          <w:marTop w:val="0"/>
          <w:marBottom w:val="0"/>
          <w:divBdr>
            <w:top w:val="none" w:sz="0" w:space="0" w:color="auto"/>
            <w:left w:val="none" w:sz="0" w:space="0" w:color="auto"/>
            <w:bottom w:val="none" w:sz="0" w:space="0" w:color="auto"/>
            <w:right w:val="none" w:sz="0" w:space="0" w:color="auto"/>
          </w:divBdr>
        </w:div>
        <w:div w:id="875122634">
          <w:marLeft w:val="0"/>
          <w:marRight w:val="0"/>
          <w:marTop w:val="0"/>
          <w:marBottom w:val="0"/>
          <w:divBdr>
            <w:top w:val="none" w:sz="0" w:space="0" w:color="auto"/>
            <w:left w:val="none" w:sz="0" w:space="0" w:color="auto"/>
            <w:bottom w:val="none" w:sz="0" w:space="0" w:color="auto"/>
            <w:right w:val="none" w:sz="0" w:space="0" w:color="auto"/>
          </w:divBdr>
        </w:div>
        <w:div w:id="909534447">
          <w:marLeft w:val="0"/>
          <w:marRight w:val="0"/>
          <w:marTop w:val="0"/>
          <w:marBottom w:val="0"/>
          <w:divBdr>
            <w:top w:val="none" w:sz="0" w:space="0" w:color="auto"/>
            <w:left w:val="none" w:sz="0" w:space="0" w:color="auto"/>
            <w:bottom w:val="none" w:sz="0" w:space="0" w:color="auto"/>
            <w:right w:val="none" w:sz="0" w:space="0" w:color="auto"/>
          </w:divBdr>
        </w:div>
        <w:div w:id="992756992">
          <w:marLeft w:val="0"/>
          <w:marRight w:val="0"/>
          <w:marTop w:val="0"/>
          <w:marBottom w:val="0"/>
          <w:divBdr>
            <w:top w:val="none" w:sz="0" w:space="0" w:color="auto"/>
            <w:left w:val="none" w:sz="0" w:space="0" w:color="auto"/>
            <w:bottom w:val="none" w:sz="0" w:space="0" w:color="auto"/>
            <w:right w:val="none" w:sz="0" w:space="0" w:color="auto"/>
          </w:divBdr>
        </w:div>
        <w:div w:id="1193614603">
          <w:marLeft w:val="0"/>
          <w:marRight w:val="0"/>
          <w:marTop w:val="0"/>
          <w:marBottom w:val="0"/>
          <w:divBdr>
            <w:top w:val="none" w:sz="0" w:space="0" w:color="auto"/>
            <w:left w:val="none" w:sz="0" w:space="0" w:color="auto"/>
            <w:bottom w:val="none" w:sz="0" w:space="0" w:color="auto"/>
            <w:right w:val="none" w:sz="0" w:space="0" w:color="auto"/>
          </w:divBdr>
        </w:div>
        <w:div w:id="1225484341">
          <w:marLeft w:val="0"/>
          <w:marRight w:val="0"/>
          <w:marTop w:val="0"/>
          <w:marBottom w:val="0"/>
          <w:divBdr>
            <w:top w:val="none" w:sz="0" w:space="0" w:color="auto"/>
            <w:left w:val="none" w:sz="0" w:space="0" w:color="auto"/>
            <w:bottom w:val="none" w:sz="0" w:space="0" w:color="auto"/>
            <w:right w:val="none" w:sz="0" w:space="0" w:color="auto"/>
          </w:divBdr>
        </w:div>
        <w:div w:id="1352418149">
          <w:marLeft w:val="0"/>
          <w:marRight w:val="0"/>
          <w:marTop w:val="0"/>
          <w:marBottom w:val="0"/>
          <w:divBdr>
            <w:top w:val="none" w:sz="0" w:space="0" w:color="auto"/>
            <w:left w:val="none" w:sz="0" w:space="0" w:color="auto"/>
            <w:bottom w:val="none" w:sz="0" w:space="0" w:color="auto"/>
            <w:right w:val="none" w:sz="0" w:space="0" w:color="auto"/>
          </w:divBdr>
        </w:div>
        <w:div w:id="1719166005">
          <w:marLeft w:val="0"/>
          <w:marRight w:val="0"/>
          <w:marTop w:val="0"/>
          <w:marBottom w:val="0"/>
          <w:divBdr>
            <w:top w:val="none" w:sz="0" w:space="0" w:color="auto"/>
            <w:left w:val="none" w:sz="0" w:space="0" w:color="auto"/>
            <w:bottom w:val="none" w:sz="0" w:space="0" w:color="auto"/>
            <w:right w:val="none" w:sz="0" w:space="0" w:color="auto"/>
          </w:divBdr>
        </w:div>
        <w:div w:id="1890874034">
          <w:marLeft w:val="0"/>
          <w:marRight w:val="0"/>
          <w:marTop w:val="0"/>
          <w:marBottom w:val="0"/>
          <w:divBdr>
            <w:top w:val="none" w:sz="0" w:space="0" w:color="auto"/>
            <w:left w:val="none" w:sz="0" w:space="0" w:color="auto"/>
            <w:bottom w:val="none" w:sz="0" w:space="0" w:color="auto"/>
            <w:right w:val="none" w:sz="0" w:space="0" w:color="auto"/>
          </w:divBdr>
        </w:div>
        <w:div w:id="2040885720">
          <w:marLeft w:val="0"/>
          <w:marRight w:val="0"/>
          <w:marTop w:val="0"/>
          <w:marBottom w:val="0"/>
          <w:divBdr>
            <w:top w:val="none" w:sz="0" w:space="0" w:color="auto"/>
            <w:left w:val="none" w:sz="0" w:space="0" w:color="auto"/>
            <w:bottom w:val="none" w:sz="0" w:space="0" w:color="auto"/>
            <w:right w:val="none" w:sz="0" w:space="0" w:color="auto"/>
          </w:divBdr>
        </w:div>
        <w:div w:id="2052414771">
          <w:marLeft w:val="0"/>
          <w:marRight w:val="0"/>
          <w:marTop w:val="0"/>
          <w:marBottom w:val="0"/>
          <w:divBdr>
            <w:top w:val="none" w:sz="0" w:space="0" w:color="auto"/>
            <w:left w:val="none" w:sz="0" w:space="0" w:color="auto"/>
            <w:bottom w:val="none" w:sz="0" w:space="0" w:color="auto"/>
            <w:right w:val="none" w:sz="0" w:space="0" w:color="auto"/>
          </w:divBdr>
        </w:div>
        <w:div w:id="2103335051">
          <w:marLeft w:val="0"/>
          <w:marRight w:val="0"/>
          <w:marTop w:val="0"/>
          <w:marBottom w:val="0"/>
          <w:divBdr>
            <w:top w:val="none" w:sz="0" w:space="0" w:color="auto"/>
            <w:left w:val="none" w:sz="0" w:space="0" w:color="auto"/>
            <w:bottom w:val="none" w:sz="0" w:space="0" w:color="auto"/>
            <w:right w:val="none" w:sz="0" w:space="0" w:color="auto"/>
          </w:divBdr>
        </w:div>
      </w:divsChild>
    </w:div>
    <w:div w:id="1799639772">
      <w:bodyDiv w:val="1"/>
      <w:marLeft w:val="0"/>
      <w:marRight w:val="0"/>
      <w:marTop w:val="0"/>
      <w:marBottom w:val="0"/>
      <w:divBdr>
        <w:top w:val="none" w:sz="0" w:space="0" w:color="auto"/>
        <w:left w:val="none" w:sz="0" w:space="0" w:color="auto"/>
        <w:bottom w:val="none" w:sz="0" w:space="0" w:color="auto"/>
        <w:right w:val="none" w:sz="0" w:space="0" w:color="auto"/>
      </w:divBdr>
    </w:div>
    <w:div w:id="1799958375">
      <w:bodyDiv w:val="1"/>
      <w:marLeft w:val="0"/>
      <w:marRight w:val="0"/>
      <w:marTop w:val="0"/>
      <w:marBottom w:val="0"/>
      <w:divBdr>
        <w:top w:val="none" w:sz="0" w:space="0" w:color="auto"/>
        <w:left w:val="none" w:sz="0" w:space="0" w:color="auto"/>
        <w:bottom w:val="none" w:sz="0" w:space="0" w:color="auto"/>
        <w:right w:val="none" w:sz="0" w:space="0" w:color="auto"/>
      </w:divBdr>
    </w:div>
    <w:div w:id="1803571016">
      <w:bodyDiv w:val="1"/>
      <w:marLeft w:val="0"/>
      <w:marRight w:val="0"/>
      <w:marTop w:val="0"/>
      <w:marBottom w:val="0"/>
      <w:divBdr>
        <w:top w:val="none" w:sz="0" w:space="0" w:color="auto"/>
        <w:left w:val="none" w:sz="0" w:space="0" w:color="auto"/>
        <w:bottom w:val="none" w:sz="0" w:space="0" w:color="auto"/>
        <w:right w:val="none" w:sz="0" w:space="0" w:color="auto"/>
      </w:divBdr>
    </w:div>
    <w:div w:id="1804155884">
      <w:bodyDiv w:val="1"/>
      <w:marLeft w:val="0"/>
      <w:marRight w:val="0"/>
      <w:marTop w:val="0"/>
      <w:marBottom w:val="0"/>
      <w:divBdr>
        <w:top w:val="none" w:sz="0" w:space="0" w:color="auto"/>
        <w:left w:val="none" w:sz="0" w:space="0" w:color="auto"/>
        <w:bottom w:val="none" w:sz="0" w:space="0" w:color="auto"/>
        <w:right w:val="none" w:sz="0" w:space="0" w:color="auto"/>
      </w:divBdr>
      <w:divsChild>
        <w:div w:id="1461068698">
          <w:marLeft w:val="0"/>
          <w:marRight w:val="0"/>
          <w:marTop w:val="0"/>
          <w:marBottom w:val="0"/>
          <w:divBdr>
            <w:top w:val="none" w:sz="0" w:space="0" w:color="auto"/>
            <w:left w:val="none" w:sz="0" w:space="0" w:color="auto"/>
            <w:bottom w:val="none" w:sz="0" w:space="0" w:color="auto"/>
            <w:right w:val="none" w:sz="0" w:space="0" w:color="auto"/>
          </w:divBdr>
        </w:div>
        <w:div w:id="1457985831">
          <w:marLeft w:val="0"/>
          <w:marRight w:val="0"/>
          <w:marTop w:val="0"/>
          <w:marBottom w:val="0"/>
          <w:divBdr>
            <w:top w:val="none" w:sz="0" w:space="0" w:color="auto"/>
            <w:left w:val="none" w:sz="0" w:space="0" w:color="auto"/>
            <w:bottom w:val="none" w:sz="0" w:space="0" w:color="auto"/>
            <w:right w:val="none" w:sz="0" w:space="0" w:color="auto"/>
          </w:divBdr>
        </w:div>
        <w:div w:id="183445501">
          <w:marLeft w:val="0"/>
          <w:marRight w:val="0"/>
          <w:marTop w:val="0"/>
          <w:marBottom w:val="0"/>
          <w:divBdr>
            <w:top w:val="none" w:sz="0" w:space="0" w:color="auto"/>
            <w:left w:val="none" w:sz="0" w:space="0" w:color="auto"/>
            <w:bottom w:val="none" w:sz="0" w:space="0" w:color="auto"/>
            <w:right w:val="none" w:sz="0" w:space="0" w:color="auto"/>
          </w:divBdr>
        </w:div>
        <w:div w:id="400058725">
          <w:marLeft w:val="0"/>
          <w:marRight w:val="0"/>
          <w:marTop w:val="0"/>
          <w:marBottom w:val="0"/>
          <w:divBdr>
            <w:top w:val="none" w:sz="0" w:space="0" w:color="auto"/>
            <w:left w:val="none" w:sz="0" w:space="0" w:color="auto"/>
            <w:bottom w:val="none" w:sz="0" w:space="0" w:color="auto"/>
            <w:right w:val="none" w:sz="0" w:space="0" w:color="auto"/>
          </w:divBdr>
        </w:div>
        <w:div w:id="1797333355">
          <w:marLeft w:val="0"/>
          <w:marRight w:val="0"/>
          <w:marTop w:val="0"/>
          <w:marBottom w:val="0"/>
          <w:divBdr>
            <w:top w:val="none" w:sz="0" w:space="0" w:color="auto"/>
            <w:left w:val="none" w:sz="0" w:space="0" w:color="auto"/>
            <w:bottom w:val="none" w:sz="0" w:space="0" w:color="auto"/>
            <w:right w:val="none" w:sz="0" w:space="0" w:color="auto"/>
          </w:divBdr>
        </w:div>
        <w:div w:id="230192469">
          <w:marLeft w:val="0"/>
          <w:marRight w:val="0"/>
          <w:marTop w:val="0"/>
          <w:marBottom w:val="0"/>
          <w:divBdr>
            <w:top w:val="none" w:sz="0" w:space="0" w:color="auto"/>
            <w:left w:val="none" w:sz="0" w:space="0" w:color="auto"/>
            <w:bottom w:val="none" w:sz="0" w:space="0" w:color="auto"/>
            <w:right w:val="none" w:sz="0" w:space="0" w:color="auto"/>
          </w:divBdr>
        </w:div>
        <w:div w:id="1785541320">
          <w:marLeft w:val="0"/>
          <w:marRight w:val="0"/>
          <w:marTop w:val="0"/>
          <w:marBottom w:val="0"/>
          <w:divBdr>
            <w:top w:val="none" w:sz="0" w:space="0" w:color="auto"/>
            <w:left w:val="none" w:sz="0" w:space="0" w:color="auto"/>
            <w:bottom w:val="none" w:sz="0" w:space="0" w:color="auto"/>
            <w:right w:val="none" w:sz="0" w:space="0" w:color="auto"/>
          </w:divBdr>
        </w:div>
        <w:div w:id="1192694745">
          <w:marLeft w:val="0"/>
          <w:marRight w:val="0"/>
          <w:marTop w:val="0"/>
          <w:marBottom w:val="0"/>
          <w:divBdr>
            <w:top w:val="none" w:sz="0" w:space="0" w:color="auto"/>
            <w:left w:val="none" w:sz="0" w:space="0" w:color="auto"/>
            <w:bottom w:val="none" w:sz="0" w:space="0" w:color="auto"/>
            <w:right w:val="none" w:sz="0" w:space="0" w:color="auto"/>
          </w:divBdr>
        </w:div>
        <w:div w:id="1923640734">
          <w:marLeft w:val="0"/>
          <w:marRight w:val="0"/>
          <w:marTop w:val="0"/>
          <w:marBottom w:val="0"/>
          <w:divBdr>
            <w:top w:val="none" w:sz="0" w:space="0" w:color="auto"/>
            <w:left w:val="none" w:sz="0" w:space="0" w:color="auto"/>
            <w:bottom w:val="none" w:sz="0" w:space="0" w:color="auto"/>
            <w:right w:val="none" w:sz="0" w:space="0" w:color="auto"/>
          </w:divBdr>
        </w:div>
      </w:divsChild>
    </w:div>
    <w:div w:id="1805538586">
      <w:bodyDiv w:val="1"/>
      <w:marLeft w:val="0"/>
      <w:marRight w:val="0"/>
      <w:marTop w:val="0"/>
      <w:marBottom w:val="0"/>
      <w:divBdr>
        <w:top w:val="none" w:sz="0" w:space="0" w:color="auto"/>
        <w:left w:val="none" w:sz="0" w:space="0" w:color="auto"/>
        <w:bottom w:val="none" w:sz="0" w:space="0" w:color="auto"/>
        <w:right w:val="none" w:sz="0" w:space="0" w:color="auto"/>
      </w:divBdr>
    </w:div>
    <w:div w:id="1807696652">
      <w:bodyDiv w:val="1"/>
      <w:marLeft w:val="0"/>
      <w:marRight w:val="0"/>
      <w:marTop w:val="0"/>
      <w:marBottom w:val="0"/>
      <w:divBdr>
        <w:top w:val="none" w:sz="0" w:space="0" w:color="auto"/>
        <w:left w:val="none" w:sz="0" w:space="0" w:color="auto"/>
        <w:bottom w:val="none" w:sz="0" w:space="0" w:color="auto"/>
        <w:right w:val="none" w:sz="0" w:space="0" w:color="auto"/>
      </w:divBdr>
    </w:div>
    <w:div w:id="1808619677">
      <w:bodyDiv w:val="1"/>
      <w:marLeft w:val="0"/>
      <w:marRight w:val="0"/>
      <w:marTop w:val="0"/>
      <w:marBottom w:val="0"/>
      <w:divBdr>
        <w:top w:val="none" w:sz="0" w:space="0" w:color="auto"/>
        <w:left w:val="none" w:sz="0" w:space="0" w:color="auto"/>
        <w:bottom w:val="none" w:sz="0" w:space="0" w:color="auto"/>
        <w:right w:val="none" w:sz="0" w:space="0" w:color="auto"/>
      </w:divBdr>
    </w:div>
    <w:div w:id="1808817116">
      <w:bodyDiv w:val="1"/>
      <w:marLeft w:val="0"/>
      <w:marRight w:val="0"/>
      <w:marTop w:val="0"/>
      <w:marBottom w:val="0"/>
      <w:divBdr>
        <w:top w:val="none" w:sz="0" w:space="0" w:color="auto"/>
        <w:left w:val="none" w:sz="0" w:space="0" w:color="auto"/>
        <w:bottom w:val="none" w:sz="0" w:space="0" w:color="auto"/>
        <w:right w:val="none" w:sz="0" w:space="0" w:color="auto"/>
      </w:divBdr>
      <w:divsChild>
        <w:div w:id="598827946">
          <w:marLeft w:val="0"/>
          <w:marRight w:val="0"/>
          <w:marTop w:val="0"/>
          <w:marBottom w:val="0"/>
          <w:divBdr>
            <w:top w:val="none" w:sz="0" w:space="0" w:color="auto"/>
            <w:left w:val="none" w:sz="0" w:space="0" w:color="auto"/>
            <w:bottom w:val="none" w:sz="0" w:space="0" w:color="auto"/>
            <w:right w:val="none" w:sz="0" w:space="0" w:color="auto"/>
          </w:divBdr>
        </w:div>
        <w:div w:id="429816465">
          <w:marLeft w:val="0"/>
          <w:marRight w:val="0"/>
          <w:marTop w:val="0"/>
          <w:marBottom w:val="0"/>
          <w:divBdr>
            <w:top w:val="none" w:sz="0" w:space="0" w:color="auto"/>
            <w:left w:val="none" w:sz="0" w:space="0" w:color="auto"/>
            <w:bottom w:val="none" w:sz="0" w:space="0" w:color="auto"/>
            <w:right w:val="none" w:sz="0" w:space="0" w:color="auto"/>
          </w:divBdr>
        </w:div>
        <w:div w:id="1171288598">
          <w:marLeft w:val="0"/>
          <w:marRight w:val="0"/>
          <w:marTop w:val="0"/>
          <w:marBottom w:val="0"/>
          <w:divBdr>
            <w:top w:val="none" w:sz="0" w:space="0" w:color="auto"/>
            <w:left w:val="none" w:sz="0" w:space="0" w:color="auto"/>
            <w:bottom w:val="none" w:sz="0" w:space="0" w:color="auto"/>
            <w:right w:val="none" w:sz="0" w:space="0" w:color="auto"/>
          </w:divBdr>
        </w:div>
        <w:div w:id="1637296819">
          <w:marLeft w:val="0"/>
          <w:marRight w:val="0"/>
          <w:marTop w:val="0"/>
          <w:marBottom w:val="0"/>
          <w:divBdr>
            <w:top w:val="none" w:sz="0" w:space="0" w:color="auto"/>
            <w:left w:val="none" w:sz="0" w:space="0" w:color="auto"/>
            <w:bottom w:val="none" w:sz="0" w:space="0" w:color="auto"/>
            <w:right w:val="none" w:sz="0" w:space="0" w:color="auto"/>
          </w:divBdr>
        </w:div>
        <w:div w:id="923761986">
          <w:marLeft w:val="0"/>
          <w:marRight w:val="0"/>
          <w:marTop w:val="0"/>
          <w:marBottom w:val="0"/>
          <w:divBdr>
            <w:top w:val="none" w:sz="0" w:space="0" w:color="auto"/>
            <w:left w:val="none" w:sz="0" w:space="0" w:color="auto"/>
            <w:bottom w:val="none" w:sz="0" w:space="0" w:color="auto"/>
            <w:right w:val="none" w:sz="0" w:space="0" w:color="auto"/>
          </w:divBdr>
        </w:div>
        <w:div w:id="1806696712">
          <w:marLeft w:val="0"/>
          <w:marRight w:val="0"/>
          <w:marTop w:val="0"/>
          <w:marBottom w:val="0"/>
          <w:divBdr>
            <w:top w:val="none" w:sz="0" w:space="0" w:color="auto"/>
            <w:left w:val="none" w:sz="0" w:space="0" w:color="auto"/>
            <w:bottom w:val="none" w:sz="0" w:space="0" w:color="auto"/>
            <w:right w:val="none" w:sz="0" w:space="0" w:color="auto"/>
          </w:divBdr>
        </w:div>
        <w:div w:id="703751171">
          <w:marLeft w:val="0"/>
          <w:marRight w:val="0"/>
          <w:marTop w:val="0"/>
          <w:marBottom w:val="0"/>
          <w:divBdr>
            <w:top w:val="none" w:sz="0" w:space="0" w:color="auto"/>
            <w:left w:val="none" w:sz="0" w:space="0" w:color="auto"/>
            <w:bottom w:val="none" w:sz="0" w:space="0" w:color="auto"/>
            <w:right w:val="none" w:sz="0" w:space="0" w:color="auto"/>
          </w:divBdr>
        </w:div>
        <w:div w:id="1777670210">
          <w:marLeft w:val="0"/>
          <w:marRight w:val="0"/>
          <w:marTop w:val="0"/>
          <w:marBottom w:val="0"/>
          <w:divBdr>
            <w:top w:val="none" w:sz="0" w:space="0" w:color="auto"/>
            <w:left w:val="none" w:sz="0" w:space="0" w:color="auto"/>
            <w:bottom w:val="none" w:sz="0" w:space="0" w:color="auto"/>
            <w:right w:val="none" w:sz="0" w:space="0" w:color="auto"/>
          </w:divBdr>
        </w:div>
        <w:div w:id="578945427">
          <w:marLeft w:val="0"/>
          <w:marRight w:val="0"/>
          <w:marTop w:val="0"/>
          <w:marBottom w:val="0"/>
          <w:divBdr>
            <w:top w:val="none" w:sz="0" w:space="0" w:color="auto"/>
            <w:left w:val="none" w:sz="0" w:space="0" w:color="auto"/>
            <w:bottom w:val="none" w:sz="0" w:space="0" w:color="auto"/>
            <w:right w:val="none" w:sz="0" w:space="0" w:color="auto"/>
          </w:divBdr>
        </w:div>
      </w:divsChild>
    </w:div>
    <w:div w:id="1809400824">
      <w:bodyDiv w:val="1"/>
      <w:marLeft w:val="0"/>
      <w:marRight w:val="0"/>
      <w:marTop w:val="0"/>
      <w:marBottom w:val="0"/>
      <w:divBdr>
        <w:top w:val="none" w:sz="0" w:space="0" w:color="auto"/>
        <w:left w:val="none" w:sz="0" w:space="0" w:color="auto"/>
        <w:bottom w:val="none" w:sz="0" w:space="0" w:color="auto"/>
        <w:right w:val="none" w:sz="0" w:space="0" w:color="auto"/>
      </w:divBdr>
    </w:div>
    <w:div w:id="1810896521">
      <w:bodyDiv w:val="1"/>
      <w:marLeft w:val="0"/>
      <w:marRight w:val="0"/>
      <w:marTop w:val="0"/>
      <w:marBottom w:val="0"/>
      <w:divBdr>
        <w:top w:val="none" w:sz="0" w:space="0" w:color="auto"/>
        <w:left w:val="none" w:sz="0" w:space="0" w:color="auto"/>
        <w:bottom w:val="none" w:sz="0" w:space="0" w:color="auto"/>
        <w:right w:val="none" w:sz="0" w:space="0" w:color="auto"/>
      </w:divBdr>
    </w:div>
    <w:div w:id="1812364051">
      <w:bodyDiv w:val="1"/>
      <w:marLeft w:val="0"/>
      <w:marRight w:val="0"/>
      <w:marTop w:val="0"/>
      <w:marBottom w:val="0"/>
      <w:divBdr>
        <w:top w:val="none" w:sz="0" w:space="0" w:color="auto"/>
        <w:left w:val="none" w:sz="0" w:space="0" w:color="auto"/>
        <w:bottom w:val="none" w:sz="0" w:space="0" w:color="auto"/>
        <w:right w:val="none" w:sz="0" w:space="0" w:color="auto"/>
      </w:divBdr>
    </w:div>
    <w:div w:id="1812559467">
      <w:bodyDiv w:val="1"/>
      <w:marLeft w:val="0"/>
      <w:marRight w:val="0"/>
      <w:marTop w:val="0"/>
      <w:marBottom w:val="0"/>
      <w:divBdr>
        <w:top w:val="none" w:sz="0" w:space="0" w:color="auto"/>
        <w:left w:val="none" w:sz="0" w:space="0" w:color="auto"/>
        <w:bottom w:val="none" w:sz="0" w:space="0" w:color="auto"/>
        <w:right w:val="none" w:sz="0" w:space="0" w:color="auto"/>
      </w:divBdr>
    </w:div>
    <w:div w:id="1812820993">
      <w:bodyDiv w:val="1"/>
      <w:marLeft w:val="0"/>
      <w:marRight w:val="0"/>
      <w:marTop w:val="0"/>
      <w:marBottom w:val="0"/>
      <w:divBdr>
        <w:top w:val="none" w:sz="0" w:space="0" w:color="auto"/>
        <w:left w:val="none" w:sz="0" w:space="0" w:color="auto"/>
        <w:bottom w:val="none" w:sz="0" w:space="0" w:color="auto"/>
        <w:right w:val="none" w:sz="0" w:space="0" w:color="auto"/>
      </w:divBdr>
    </w:div>
    <w:div w:id="1814374346">
      <w:bodyDiv w:val="1"/>
      <w:marLeft w:val="0"/>
      <w:marRight w:val="0"/>
      <w:marTop w:val="0"/>
      <w:marBottom w:val="0"/>
      <w:divBdr>
        <w:top w:val="none" w:sz="0" w:space="0" w:color="auto"/>
        <w:left w:val="none" w:sz="0" w:space="0" w:color="auto"/>
        <w:bottom w:val="none" w:sz="0" w:space="0" w:color="auto"/>
        <w:right w:val="none" w:sz="0" w:space="0" w:color="auto"/>
      </w:divBdr>
    </w:div>
    <w:div w:id="1815636549">
      <w:bodyDiv w:val="1"/>
      <w:marLeft w:val="0"/>
      <w:marRight w:val="0"/>
      <w:marTop w:val="0"/>
      <w:marBottom w:val="0"/>
      <w:divBdr>
        <w:top w:val="none" w:sz="0" w:space="0" w:color="auto"/>
        <w:left w:val="none" w:sz="0" w:space="0" w:color="auto"/>
        <w:bottom w:val="none" w:sz="0" w:space="0" w:color="auto"/>
        <w:right w:val="none" w:sz="0" w:space="0" w:color="auto"/>
      </w:divBdr>
    </w:div>
    <w:div w:id="1818918672">
      <w:bodyDiv w:val="1"/>
      <w:marLeft w:val="0"/>
      <w:marRight w:val="0"/>
      <w:marTop w:val="0"/>
      <w:marBottom w:val="0"/>
      <w:divBdr>
        <w:top w:val="none" w:sz="0" w:space="0" w:color="auto"/>
        <w:left w:val="none" w:sz="0" w:space="0" w:color="auto"/>
        <w:bottom w:val="none" w:sz="0" w:space="0" w:color="auto"/>
        <w:right w:val="none" w:sz="0" w:space="0" w:color="auto"/>
      </w:divBdr>
    </w:div>
    <w:div w:id="1819104940">
      <w:bodyDiv w:val="1"/>
      <w:marLeft w:val="0"/>
      <w:marRight w:val="0"/>
      <w:marTop w:val="0"/>
      <w:marBottom w:val="0"/>
      <w:divBdr>
        <w:top w:val="none" w:sz="0" w:space="0" w:color="auto"/>
        <w:left w:val="none" w:sz="0" w:space="0" w:color="auto"/>
        <w:bottom w:val="none" w:sz="0" w:space="0" w:color="auto"/>
        <w:right w:val="none" w:sz="0" w:space="0" w:color="auto"/>
      </w:divBdr>
    </w:div>
    <w:div w:id="1819688046">
      <w:bodyDiv w:val="1"/>
      <w:marLeft w:val="0"/>
      <w:marRight w:val="0"/>
      <w:marTop w:val="0"/>
      <w:marBottom w:val="0"/>
      <w:divBdr>
        <w:top w:val="none" w:sz="0" w:space="0" w:color="auto"/>
        <w:left w:val="none" w:sz="0" w:space="0" w:color="auto"/>
        <w:bottom w:val="none" w:sz="0" w:space="0" w:color="auto"/>
        <w:right w:val="none" w:sz="0" w:space="0" w:color="auto"/>
      </w:divBdr>
    </w:div>
    <w:div w:id="1821921546">
      <w:bodyDiv w:val="1"/>
      <w:marLeft w:val="0"/>
      <w:marRight w:val="0"/>
      <w:marTop w:val="0"/>
      <w:marBottom w:val="0"/>
      <w:divBdr>
        <w:top w:val="none" w:sz="0" w:space="0" w:color="auto"/>
        <w:left w:val="none" w:sz="0" w:space="0" w:color="auto"/>
        <w:bottom w:val="none" w:sz="0" w:space="0" w:color="auto"/>
        <w:right w:val="none" w:sz="0" w:space="0" w:color="auto"/>
      </w:divBdr>
    </w:div>
    <w:div w:id="1822233494">
      <w:bodyDiv w:val="1"/>
      <w:marLeft w:val="0"/>
      <w:marRight w:val="0"/>
      <w:marTop w:val="0"/>
      <w:marBottom w:val="0"/>
      <w:divBdr>
        <w:top w:val="none" w:sz="0" w:space="0" w:color="auto"/>
        <w:left w:val="none" w:sz="0" w:space="0" w:color="auto"/>
        <w:bottom w:val="none" w:sz="0" w:space="0" w:color="auto"/>
        <w:right w:val="none" w:sz="0" w:space="0" w:color="auto"/>
      </w:divBdr>
    </w:div>
    <w:div w:id="1823039137">
      <w:bodyDiv w:val="1"/>
      <w:marLeft w:val="0"/>
      <w:marRight w:val="0"/>
      <w:marTop w:val="0"/>
      <w:marBottom w:val="0"/>
      <w:divBdr>
        <w:top w:val="none" w:sz="0" w:space="0" w:color="auto"/>
        <w:left w:val="none" w:sz="0" w:space="0" w:color="auto"/>
        <w:bottom w:val="none" w:sz="0" w:space="0" w:color="auto"/>
        <w:right w:val="none" w:sz="0" w:space="0" w:color="auto"/>
      </w:divBdr>
    </w:div>
    <w:div w:id="1824078993">
      <w:bodyDiv w:val="1"/>
      <w:marLeft w:val="0"/>
      <w:marRight w:val="0"/>
      <w:marTop w:val="0"/>
      <w:marBottom w:val="0"/>
      <w:divBdr>
        <w:top w:val="none" w:sz="0" w:space="0" w:color="auto"/>
        <w:left w:val="none" w:sz="0" w:space="0" w:color="auto"/>
        <w:bottom w:val="none" w:sz="0" w:space="0" w:color="auto"/>
        <w:right w:val="none" w:sz="0" w:space="0" w:color="auto"/>
      </w:divBdr>
    </w:div>
    <w:div w:id="1824930339">
      <w:bodyDiv w:val="1"/>
      <w:marLeft w:val="0"/>
      <w:marRight w:val="0"/>
      <w:marTop w:val="0"/>
      <w:marBottom w:val="0"/>
      <w:divBdr>
        <w:top w:val="none" w:sz="0" w:space="0" w:color="auto"/>
        <w:left w:val="none" w:sz="0" w:space="0" w:color="auto"/>
        <w:bottom w:val="none" w:sz="0" w:space="0" w:color="auto"/>
        <w:right w:val="none" w:sz="0" w:space="0" w:color="auto"/>
      </w:divBdr>
    </w:div>
    <w:div w:id="1826046005">
      <w:bodyDiv w:val="1"/>
      <w:marLeft w:val="0"/>
      <w:marRight w:val="0"/>
      <w:marTop w:val="0"/>
      <w:marBottom w:val="0"/>
      <w:divBdr>
        <w:top w:val="none" w:sz="0" w:space="0" w:color="auto"/>
        <w:left w:val="none" w:sz="0" w:space="0" w:color="auto"/>
        <w:bottom w:val="none" w:sz="0" w:space="0" w:color="auto"/>
        <w:right w:val="none" w:sz="0" w:space="0" w:color="auto"/>
      </w:divBdr>
    </w:div>
    <w:div w:id="1826586572">
      <w:bodyDiv w:val="1"/>
      <w:marLeft w:val="0"/>
      <w:marRight w:val="0"/>
      <w:marTop w:val="0"/>
      <w:marBottom w:val="0"/>
      <w:divBdr>
        <w:top w:val="none" w:sz="0" w:space="0" w:color="auto"/>
        <w:left w:val="none" w:sz="0" w:space="0" w:color="auto"/>
        <w:bottom w:val="none" w:sz="0" w:space="0" w:color="auto"/>
        <w:right w:val="none" w:sz="0" w:space="0" w:color="auto"/>
      </w:divBdr>
    </w:div>
    <w:div w:id="1827503339">
      <w:bodyDiv w:val="1"/>
      <w:marLeft w:val="0"/>
      <w:marRight w:val="0"/>
      <w:marTop w:val="0"/>
      <w:marBottom w:val="0"/>
      <w:divBdr>
        <w:top w:val="none" w:sz="0" w:space="0" w:color="auto"/>
        <w:left w:val="none" w:sz="0" w:space="0" w:color="auto"/>
        <w:bottom w:val="none" w:sz="0" w:space="0" w:color="auto"/>
        <w:right w:val="none" w:sz="0" w:space="0" w:color="auto"/>
      </w:divBdr>
    </w:div>
    <w:div w:id="1827668502">
      <w:bodyDiv w:val="1"/>
      <w:marLeft w:val="0"/>
      <w:marRight w:val="0"/>
      <w:marTop w:val="0"/>
      <w:marBottom w:val="0"/>
      <w:divBdr>
        <w:top w:val="none" w:sz="0" w:space="0" w:color="auto"/>
        <w:left w:val="none" w:sz="0" w:space="0" w:color="auto"/>
        <w:bottom w:val="none" w:sz="0" w:space="0" w:color="auto"/>
        <w:right w:val="none" w:sz="0" w:space="0" w:color="auto"/>
      </w:divBdr>
    </w:div>
    <w:div w:id="1828544976">
      <w:bodyDiv w:val="1"/>
      <w:marLeft w:val="0"/>
      <w:marRight w:val="0"/>
      <w:marTop w:val="0"/>
      <w:marBottom w:val="0"/>
      <w:divBdr>
        <w:top w:val="none" w:sz="0" w:space="0" w:color="auto"/>
        <w:left w:val="none" w:sz="0" w:space="0" w:color="auto"/>
        <w:bottom w:val="none" w:sz="0" w:space="0" w:color="auto"/>
        <w:right w:val="none" w:sz="0" w:space="0" w:color="auto"/>
      </w:divBdr>
    </w:div>
    <w:div w:id="1829861986">
      <w:bodyDiv w:val="1"/>
      <w:marLeft w:val="0"/>
      <w:marRight w:val="0"/>
      <w:marTop w:val="0"/>
      <w:marBottom w:val="0"/>
      <w:divBdr>
        <w:top w:val="none" w:sz="0" w:space="0" w:color="auto"/>
        <w:left w:val="none" w:sz="0" w:space="0" w:color="auto"/>
        <w:bottom w:val="none" w:sz="0" w:space="0" w:color="auto"/>
        <w:right w:val="none" w:sz="0" w:space="0" w:color="auto"/>
      </w:divBdr>
    </w:div>
    <w:div w:id="1830437477">
      <w:bodyDiv w:val="1"/>
      <w:marLeft w:val="0"/>
      <w:marRight w:val="0"/>
      <w:marTop w:val="0"/>
      <w:marBottom w:val="0"/>
      <w:divBdr>
        <w:top w:val="none" w:sz="0" w:space="0" w:color="auto"/>
        <w:left w:val="none" w:sz="0" w:space="0" w:color="auto"/>
        <w:bottom w:val="none" w:sz="0" w:space="0" w:color="auto"/>
        <w:right w:val="none" w:sz="0" w:space="0" w:color="auto"/>
      </w:divBdr>
    </w:div>
    <w:div w:id="1831671608">
      <w:bodyDiv w:val="1"/>
      <w:marLeft w:val="0"/>
      <w:marRight w:val="0"/>
      <w:marTop w:val="0"/>
      <w:marBottom w:val="0"/>
      <w:divBdr>
        <w:top w:val="none" w:sz="0" w:space="0" w:color="auto"/>
        <w:left w:val="none" w:sz="0" w:space="0" w:color="auto"/>
        <w:bottom w:val="none" w:sz="0" w:space="0" w:color="auto"/>
        <w:right w:val="none" w:sz="0" w:space="0" w:color="auto"/>
      </w:divBdr>
    </w:div>
    <w:div w:id="1832328259">
      <w:bodyDiv w:val="1"/>
      <w:marLeft w:val="0"/>
      <w:marRight w:val="0"/>
      <w:marTop w:val="0"/>
      <w:marBottom w:val="0"/>
      <w:divBdr>
        <w:top w:val="none" w:sz="0" w:space="0" w:color="auto"/>
        <w:left w:val="none" w:sz="0" w:space="0" w:color="auto"/>
        <w:bottom w:val="none" w:sz="0" w:space="0" w:color="auto"/>
        <w:right w:val="none" w:sz="0" w:space="0" w:color="auto"/>
      </w:divBdr>
    </w:div>
    <w:div w:id="1833595646">
      <w:bodyDiv w:val="1"/>
      <w:marLeft w:val="0"/>
      <w:marRight w:val="0"/>
      <w:marTop w:val="0"/>
      <w:marBottom w:val="0"/>
      <w:divBdr>
        <w:top w:val="none" w:sz="0" w:space="0" w:color="auto"/>
        <w:left w:val="none" w:sz="0" w:space="0" w:color="auto"/>
        <w:bottom w:val="none" w:sz="0" w:space="0" w:color="auto"/>
        <w:right w:val="none" w:sz="0" w:space="0" w:color="auto"/>
      </w:divBdr>
    </w:div>
    <w:div w:id="1835026649">
      <w:bodyDiv w:val="1"/>
      <w:marLeft w:val="0"/>
      <w:marRight w:val="0"/>
      <w:marTop w:val="0"/>
      <w:marBottom w:val="0"/>
      <w:divBdr>
        <w:top w:val="none" w:sz="0" w:space="0" w:color="auto"/>
        <w:left w:val="none" w:sz="0" w:space="0" w:color="auto"/>
        <w:bottom w:val="none" w:sz="0" w:space="0" w:color="auto"/>
        <w:right w:val="none" w:sz="0" w:space="0" w:color="auto"/>
      </w:divBdr>
      <w:divsChild>
        <w:div w:id="15472710">
          <w:marLeft w:val="0"/>
          <w:marRight w:val="0"/>
          <w:marTop w:val="0"/>
          <w:marBottom w:val="0"/>
          <w:divBdr>
            <w:top w:val="none" w:sz="0" w:space="0" w:color="auto"/>
            <w:left w:val="none" w:sz="0" w:space="0" w:color="auto"/>
            <w:bottom w:val="none" w:sz="0" w:space="0" w:color="auto"/>
            <w:right w:val="none" w:sz="0" w:space="0" w:color="auto"/>
          </w:divBdr>
        </w:div>
        <w:div w:id="374428233">
          <w:marLeft w:val="0"/>
          <w:marRight w:val="0"/>
          <w:marTop w:val="0"/>
          <w:marBottom w:val="0"/>
          <w:divBdr>
            <w:top w:val="none" w:sz="0" w:space="0" w:color="auto"/>
            <w:left w:val="none" w:sz="0" w:space="0" w:color="auto"/>
            <w:bottom w:val="none" w:sz="0" w:space="0" w:color="auto"/>
            <w:right w:val="none" w:sz="0" w:space="0" w:color="auto"/>
          </w:divBdr>
        </w:div>
        <w:div w:id="877620735">
          <w:marLeft w:val="0"/>
          <w:marRight w:val="0"/>
          <w:marTop w:val="0"/>
          <w:marBottom w:val="0"/>
          <w:divBdr>
            <w:top w:val="none" w:sz="0" w:space="0" w:color="auto"/>
            <w:left w:val="none" w:sz="0" w:space="0" w:color="auto"/>
            <w:bottom w:val="none" w:sz="0" w:space="0" w:color="auto"/>
            <w:right w:val="none" w:sz="0" w:space="0" w:color="auto"/>
          </w:divBdr>
        </w:div>
        <w:div w:id="1364553179">
          <w:marLeft w:val="0"/>
          <w:marRight w:val="0"/>
          <w:marTop w:val="0"/>
          <w:marBottom w:val="0"/>
          <w:divBdr>
            <w:top w:val="none" w:sz="0" w:space="0" w:color="auto"/>
            <w:left w:val="none" w:sz="0" w:space="0" w:color="auto"/>
            <w:bottom w:val="none" w:sz="0" w:space="0" w:color="auto"/>
            <w:right w:val="none" w:sz="0" w:space="0" w:color="auto"/>
          </w:divBdr>
        </w:div>
        <w:div w:id="1650672970">
          <w:marLeft w:val="0"/>
          <w:marRight w:val="0"/>
          <w:marTop w:val="0"/>
          <w:marBottom w:val="0"/>
          <w:divBdr>
            <w:top w:val="none" w:sz="0" w:space="0" w:color="auto"/>
            <w:left w:val="none" w:sz="0" w:space="0" w:color="auto"/>
            <w:bottom w:val="none" w:sz="0" w:space="0" w:color="auto"/>
            <w:right w:val="none" w:sz="0" w:space="0" w:color="auto"/>
          </w:divBdr>
        </w:div>
        <w:div w:id="1827471821">
          <w:marLeft w:val="0"/>
          <w:marRight w:val="0"/>
          <w:marTop w:val="0"/>
          <w:marBottom w:val="0"/>
          <w:divBdr>
            <w:top w:val="none" w:sz="0" w:space="0" w:color="auto"/>
            <w:left w:val="none" w:sz="0" w:space="0" w:color="auto"/>
            <w:bottom w:val="none" w:sz="0" w:space="0" w:color="auto"/>
            <w:right w:val="none" w:sz="0" w:space="0" w:color="auto"/>
          </w:divBdr>
        </w:div>
      </w:divsChild>
    </w:div>
    <w:div w:id="1836451799">
      <w:bodyDiv w:val="1"/>
      <w:marLeft w:val="0"/>
      <w:marRight w:val="0"/>
      <w:marTop w:val="0"/>
      <w:marBottom w:val="0"/>
      <w:divBdr>
        <w:top w:val="none" w:sz="0" w:space="0" w:color="auto"/>
        <w:left w:val="none" w:sz="0" w:space="0" w:color="auto"/>
        <w:bottom w:val="none" w:sz="0" w:space="0" w:color="auto"/>
        <w:right w:val="none" w:sz="0" w:space="0" w:color="auto"/>
      </w:divBdr>
    </w:div>
    <w:div w:id="1837651011">
      <w:bodyDiv w:val="1"/>
      <w:marLeft w:val="0"/>
      <w:marRight w:val="0"/>
      <w:marTop w:val="0"/>
      <w:marBottom w:val="0"/>
      <w:divBdr>
        <w:top w:val="none" w:sz="0" w:space="0" w:color="auto"/>
        <w:left w:val="none" w:sz="0" w:space="0" w:color="auto"/>
        <w:bottom w:val="none" w:sz="0" w:space="0" w:color="auto"/>
        <w:right w:val="none" w:sz="0" w:space="0" w:color="auto"/>
      </w:divBdr>
    </w:div>
    <w:div w:id="1838115023">
      <w:bodyDiv w:val="1"/>
      <w:marLeft w:val="0"/>
      <w:marRight w:val="0"/>
      <w:marTop w:val="0"/>
      <w:marBottom w:val="0"/>
      <w:divBdr>
        <w:top w:val="none" w:sz="0" w:space="0" w:color="auto"/>
        <w:left w:val="none" w:sz="0" w:space="0" w:color="auto"/>
        <w:bottom w:val="none" w:sz="0" w:space="0" w:color="auto"/>
        <w:right w:val="none" w:sz="0" w:space="0" w:color="auto"/>
      </w:divBdr>
    </w:div>
    <w:div w:id="1839495060">
      <w:bodyDiv w:val="1"/>
      <w:marLeft w:val="0"/>
      <w:marRight w:val="0"/>
      <w:marTop w:val="0"/>
      <w:marBottom w:val="0"/>
      <w:divBdr>
        <w:top w:val="none" w:sz="0" w:space="0" w:color="auto"/>
        <w:left w:val="none" w:sz="0" w:space="0" w:color="auto"/>
        <w:bottom w:val="none" w:sz="0" w:space="0" w:color="auto"/>
        <w:right w:val="none" w:sz="0" w:space="0" w:color="auto"/>
      </w:divBdr>
    </w:div>
    <w:div w:id="1841114241">
      <w:bodyDiv w:val="1"/>
      <w:marLeft w:val="0"/>
      <w:marRight w:val="0"/>
      <w:marTop w:val="0"/>
      <w:marBottom w:val="0"/>
      <w:divBdr>
        <w:top w:val="none" w:sz="0" w:space="0" w:color="auto"/>
        <w:left w:val="none" w:sz="0" w:space="0" w:color="auto"/>
        <w:bottom w:val="none" w:sz="0" w:space="0" w:color="auto"/>
        <w:right w:val="none" w:sz="0" w:space="0" w:color="auto"/>
      </w:divBdr>
    </w:div>
    <w:div w:id="1842233539">
      <w:bodyDiv w:val="1"/>
      <w:marLeft w:val="0"/>
      <w:marRight w:val="0"/>
      <w:marTop w:val="0"/>
      <w:marBottom w:val="0"/>
      <w:divBdr>
        <w:top w:val="none" w:sz="0" w:space="0" w:color="auto"/>
        <w:left w:val="none" w:sz="0" w:space="0" w:color="auto"/>
        <w:bottom w:val="none" w:sz="0" w:space="0" w:color="auto"/>
        <w:right w:val="none" w:sz="0" w:space="0" w:color="auto"/>
      </w:divBdr>
      <w:divsChild>
        <w:div w:id="170875929">
          <w:marLeft w:val="0"/>
          <w:marRight w:val="0"/>
          <w:marTop w:val="0"/>
          <w:marBottom w:val="0"/>
          <w:divBdr>
            <w:top w:val="none" w:sz="0" w:space="0" w:color="auto"/>
            <w:left w:val="none" w:sz="0" w:space="0" w:color="auto"/>
            <w:bottom w:val="none" w:sz="0" w:space="0" w:color="auto"/>
            <w:right w:val="none" w:sz="0" w:space="0" w:color="auto"/>
          </w:divBdr>
        </w:div>
        <w:div w:id="189415996">
          <w:marLeft w:val="0"/>
          <w:marRight w:val="0"/>
          <w:marTop w:val="0"/>
          <w:marBottom w:val="0"/>
          <w:divBdr>
            <w:top w:val="none" w:sz="0" w:space="0" w:color="auto"/>
            <w:left w:val="none" w:sz="0" w:space="0" w:color="auto"/>
            <w:bottom w:val="none" w:sz="0" w:space="0" w:color="auto"/>
            <w:right w:val="none" w:sz="0" w:space="0" w:color="auto"/>
          </w:divBdr>
        </w:div>
        <w:div w:id="210267960">
          <w:marLeft w:val="0"/>
          <w:marRight w:val="0"/>
          <w:marTop w:val="0"/>
          <w:marBottom w:val="0"/>
          <w:divBdr>
            <w:top w:val="none" w:sz="0" w:space="0" w:color="auto"/>
            <w:left w:val="none" w:sz="0" w:space="0" w:color="auto"/>
            <w:bottom w:val="none" w:sz="0" w:space="0" w:color="auto"/>
            <w:right w:val="none" w:sz="0" w:space="0" w:color="auto"/>
          </w:divBdr>
        </w:div>
        <w:div w:id="227111544">
          <w:marLeft w:val="0"/>
          <w:marRight w:val="0"/>
          <w:marTop w:val="0"/>
          <w:marBottom w:val="0"/>
          <w:divBdr>
            <w:top w:val="none" w:sz="0" w:space="0" w:color="auto"/>
            <w:left w:val="none" w:sz="0" w:space="0" w:color="auto"/>
            <w:bottom w:val="none" w:sz="0" w:space="0" w:color="auto"/>
            <w:right w:val="none" w:sz="0" w:space="0" w:color="auto"/>
          </w:divBdr>
        </w:div>
        <w:div w:id="318652757">
          <w:marLeft w:val="0"/>
          <w:marRight w:val="0"/>
          <w:marTop w:val="0"/>
          <w:marBottom w:val="0"/>
          <w:divBdr>
            <w:top w:val="none" w:sz="0" w:space="0" w:color="auto"/>
            <w:left w:val="none" w:sz="0" w:space="0" w:color="auto"/>
            <w:bottom w:val="none" w:sz="0" w:space="0" w:color="auto"/>
            <w:right w:val="none" w:sz="0" w:space="0" w:color="auto"/>
          </w:divBdr>
        </w:div>
        <w:div w:id="516579091">
          <w:marLeft w:val="0"/>
          <w:marRight w:val="0"/>
          <w:marTop w:val="0"/>
          <w:marBottom w:val="0"/>
          <w:divBdr>
            <w:top w:val="none" w:sz="0" w:space="0" w:color="auto"/>
            <w:left w:val="none" w:sz="0" w:space="0" w:color="auto"/>
            <w:bottom w:val="none" w:sz="0" w:space="0" w:color="auto"/>
            <w:right w:val="none" w:sz="0" w:space="0" w:color="auto"/>
          </w:divBdr>
        </w:div>
        <w:div w:id="546185834">
          <w:marLeft w:val="0"/>
          <w:marRight w:val="0"/>
          <w:marTop w:val="0"/>
          <w:marBottom w:val="0"/>
          <w:divBdr>
            <w:top w:val="none" w:sz="0" w:space="0" w:color="auto"/>
            <w:left w:val="none" w:sz="0" w:space="0" w:color="auto"/>
            <w:bottom w:val="none" w:sz="0" w:space="0" w:color="auto"/>
            <w:right w:val="none" w:sz="0" w:space="0" w:color="auto"/>
          </w:divBdr>
        </w:div>
        <w:div w:id="566109553">
          <w:marLeft w:val="0"/>
          <w:marRight w:val="0"/>
          <w:marTop w:val="0"/>
          <w:marBottom w:val="0"/>
          <w:divBdr>
            <w:top w:val="none" w:sz="0" w:space="0" w:color="auto"/>
            <w:left w:val="none" w:sz="0" w:space="0" w:color="auto"/>
            <w:bottom w:val="none" w:sz="0" w:space="0" w:color="auto"/>
            <w:right w:val="none" w:sz="0" w:space="0" w:color="auto"/>
          </w:divBdr>
        </w:div>
        <w:div w:id="707998370">
          <w:marLeft w:val="0"/>
          <w:marRight w:val="0"/>
          <w:marTop w:val="0"/>
          <w:marBottom w:val="0"/>
          <w:divBdr>
            <w:top w:val="none" w:sz="0" w:space="0" w:color="auto"/>
            <w:left w:val="none" w:sz="0" w:space="0" w:color="auto"/>
            <w:bottom w:val="none" w:sz="0" w:space="0" w:color="auto"/>
            <w:right w:val="none" w:sz="0" w:space="0" w:color="auto"/>
          </w:divBdr>
        </w:div>
        <w:div w:id="754865176">
          <w:marLeft w:val="0"/>
          <w:marRight w:val="0"/>
          <w:marTop w:val="0"/>
          <w:marBottom w:val="0"/>
          <w:divBdr>
            <w:top w:val="none" w:sz="0" w:space="0" w:color="auto"/>
            <w:left w:val="none" w:sz="0" w:space="0" w:color="auto"/>
            <w:bottom w:val="none" w:sz="0" w:space="0" w:color="auto"/>
            <w:right w:val="none" w:sz="0" w:space="0" w:color="auto"/>
          </w:divBdr>
        </w:div>
        <w:div w:id="775828772">
          <w:marLeft w:val="0"/>
          <w:marRight w:val="0"/>
          <w:marTop w:val="0"/>
          <w:marBottom w:val="0"/>
          <w:divBdr>
            <w:top w:val="none" w:sz="0" w:space="0" w:color="auto"/>
            <w:left w:val="none" w:sz="0" w:space="0" w:color="auto"/>
            <w:bottom w:val="none" w:sz="0" w:space="0" w:color="auto"/>
            <w:right w:val="none" w:sz="0" w:space="0" w:color="auto"/>
          </w:divBdr>
        </w:div>
        <w:div w:id="815990561">
          <w:marLeft w:val="0"/>
          <w:marRight w:val="0"/>
          <w:marTop w:val="0"/>
          <w:marBottom w:val="0"/>
          <w:divBdr>
            <w:top w:val="none" w:sz="0" w:space="0" w:color="auto"/>
            <w:left w:val="none" w:sz="0" w:space="0" w:color="auto"/>
            <w:bottom w:val="none" w:sz="0" w:space="0" w:color="auto"/>
            <w:right w:val="none" w:sz="0" w:space="0" w:color="auto"/>
          </w:divBdr>
        </w:div>
        <w:div w:id="1006517882">
          <w:marLeft w:val="0"/>
          <w:marRight w:val="0"/>
          <w:marTop w:val="0"/>
          <w:marBottom w:val="0"/>
          <w:divBdr>
            <w:top w:val="none" w:sz="0" w:space="0" w:color="auto"/>
            <w:left w:val="none" w:sz="0" w:space="0" w:color="auto"/>
            <w:bottom w:val="none" w:sz="0" w:space="0" w:color="auto"/>
            <w:right w:val="none" w:sz="0" w:space="0" w:color="auto"/>
          </w:divBdr>
        </w:div>
        <w:div w:id="1051885543">
          <w:marLeft w:val="0"/>
          <w:marRight w:val="0"/>
          <w:marTop w:val="0"/>
          <w:marBottom w:val="0"/>
          <w:divBdr>
            <w:top w:val="none" w:sz="0" w:space="0" w:color="auto"/>
            <w:left w:val="none" w:sz="0" w:space="0" w:color="auto"/>
            <w:bottom w:val="none" w:sz="0" w:space="0" w:color="auto"/>
            <w:right w:val="none" w:sz="0" w:space="0" w:color="auto"/>
          </w:divBdr>
        </w:div>
        <w:div w:id="1053696813">
          <w:marLeft w:val="0"/>
          <w:marRight w:val="0"/>
          <w:marTop w:val="0"/>
          <w:marBottom w:val="0"/>
          <w:divBdr>
            <w:top w:val="none" w:sz="0" w:space="0" w:color="auto"/>
            <w:left w:val="none" w:sz="0" w:space="0" w:color="auto"/>
            <w:bottom w:val="none" w:sz="0" w:space="0" w:color="auto"/>
            <w:right w:val="none" w:sz="0" w:space="0" w:color="auto"/>
          </w:divBdr>
        </w:div>
        <w:div w:id="1140534308">
          <w:marLeft w:val="0"/>
          <w:marRight w:val="0"/>
          <w:marTop w:val="0"/>
          <w:marBottom w:val="0"/>
          <w:divBdr>
            <w:top w:val="none" w:sz="0" w:space="0" w:color="auto"/>
            <w:left w:val="none" w:sz="0" w:space="0" w:color="auto"/>
            <w:bottom w:val="none" w:sz="0" w:space="0" w:color="auto"/>
            <w:right w:val="none" w:sz="0" w:space="0" w:color="auto"/>
          </w:divBdr>
        </w:div>
        <w:div w:id="1308777580">
          <w:marLeft w:val="0"/>
          <w:marRight w:val="0"/>
          <w:marTop w:val="0"/>
          <w:marBottom w:val="0"/>
          <w:divBdr>
            <w:top w:val="none" w:sz="0" w:space="0" w:color="auto"/>
            <w:left w:val="none" w:sz="0" w:space="0" w:color="auto"/>
            <w:bottom w:val="none" w:sz="0" w:space="0" w:color="auto"/>
            <w:right w:val="none" w:sz="0" w:space="0" w:color="auto"/>
          </w:divBdr>
        </w:div>
        <w:div w:id="1333214944">
          <w:marLeft w:val="0"/>
          <w:marRight w:val="0"/>
          <w:marTop w:val="0"/>
          <w:marBottom w:val="0"/>
          <w:divBdr>
            <w:top w:val="none" w:sz="0" w:space="0" w:color="auto"/>
            <w:left w:val="none" w:sz="0" w:space="0" w:color="auto"/>
            <w:bottom w:val="none" w:sz="0" w:space="0" w:color="auto"/>
            <w:right w:val="none" w:sz="0" w:space="0" w:color="auto"/>
          </w:divBdr>
        </w:div>
        <w:div w:id="1334527794">
          <w:marLeft w:val="0"/>
          <w:marRight w:val="0"/>
          <w:marTop w:val="0"/>
          <w:marBottom w:val="0"/>
          <w:divBdr>
            <w:top w:val="none" w:sz="0" w:space="0" w:color="auto"/>
            <w:left w:val="none" w:sz="0" w:space="0" w:color="auto"/>
            <w:bottom w:val="none" w:sz="0" w:space="0" w:color="auto"/>
            <w:right w:val="none" w:sz="0" w:space="0" w:color="auto"/>
          </w:divBdr>
        </w:div>
        <w:div w:id="1475871133">
          <w:marLeft w:val="0"/>
          <w:marRight w:val="0"/>
          <w:marTop w:val="0"/>
          <w:marBottom w:val="0"/>
          <w:divBdr>
            <w:top w:val="none" w:sz="0" w:space="0" w:color="auto"/>
            <w:left w:val="none" w:sz="0" w:space="0" w:color="auto"/>
            <w:bottom w:val="none" w:sz="0" w:space="0" w:color="auto"/>
            <w:right w:val="none" w:sz="0" w:space="0" w:color="auto"/>
          </w:divBdr>
        </w:div>
        <w:div w:id="1510827643">
          <w:marLeft w:val="0"/>
          <w:marRight w:val="0"/>
          <w:marTop w:val="0"/>
          <w:marBottom w:val="0"/>
          <w:divBdr>
            <w:top w:val="none" w:sz="0" w:space="0" w:color="auto"/>
            <w:left w:val="none" w:sz="0" w:space="0" w:color="auto"/>
            <w:bottom w:val="none" w:sz="0" w:space="0" w:color="auto"/>
            <w:right w:val="none" w:sz="0" w:space="0" w:color="auto"/>
          </w:divBdr>
        </w:div>
        <w:div w:id="1520656940">
          <w:marLeft w:val="0"/>
          <w:marRight w:val="0"/>
          <w:marTop w:val="0"/>
          <w:marBottom w:val="0"/>
          <w:divBdr>
            <w:top w:val="none" w:sz="0" w:space="0" w:color="auto"/>
            <w:left w:val="none" w:sz="0" w:space="0" w:color="auto"/>
            <w:bottom w:val="none" w:sz="0" w:space="0" w:color="auto"/>
            <w:right w:val="none" w:sz="0" w:space="0" w:color="auto"/>
          </w:divBdr>
        </w:div>
        <w:div w:id="1551990204">
          <w:marLeft w:val="0"/>
          <w:marRight w:val="0"/>
          <w:marTop w:val="0"/>
          <w:marBottom w:val="0"/>
          <w:divBdr>
            <w:top w:val="none" w:sz="0" w:space="0" w:color="auto"/>
            <w:left w:val="none" w:sz="0" w:space="0" w:color="auto"/>
            <w:bottom w:val="none" w:sz="0" w:space="0" w:color="auto"/>
            <w:right w:val="none" w:sz="0" w:space="0" w:color="auto"/>
          </w:divBdr>
        </w:div>
        <w:div w:id="1590579805">
          <w:marLeft w:val="0"/>
          <w:marRight w:val="0"/>
          <w:marTop w:val="0"/>
          <w:marBottom w:val="0"/>
          <w:divBdr>
            <w:top w:val="none" w:sz="0" w:space="0" w:color="auto"/>
            <w:left w:val="none" w:sz="0" w:space="0" w:color="auto"/>
            <w:bottom w:val="none" w:sz="0" w:space="0" w:color="auto"/>
            <w:right w:val="none" w:sz="0" w:space="0" w:color="auto"/>
          </w:divBdr>
        </w:div>
        <w:div w:id="1635330040">
          <w:marLeft w:val="0"/>
          <w:marRight w:val="0"/>
          <w:marTop w:val="0"/>
          <w:marBottom w:val="0"/>
          <w:divBdr>
            <w:top w:val="none" w:sz="0" w:space="0" w:color="auto"/>
            <w:left w:val="none" w:sz="0" w:space="0" w:color="auto"/>
            <w:bottom w:val="none" w:sz="0" w:space="0" w:color="auto"/>
            <w:right w:val="none" w:sz="0" w:space="0" w:color="auto"/>
          </w:divBdr>
        </w:div>
        <w:div w:id="1639451926">
          <w:marLeft w:val="0"/>
          <w:marRight w:val="0"/>
          <w:marTop w:val="0"/>
          <w:marBottom w:val="0"/>
          <w:divBdr>
            <w:top w:val="none" w:sz="0" w:space="0" w:color="auto"/>
            <w:left w:val="none" w:sz="0" w:space="0" w:color="auto"/>
            <w:bottom w:val="none" w:sz="0" w:space="0" w:color="auto"/>
            <w:right w:val="none" w:sz="0" w:space="0" w:color="auto"/>
          </w:divBdr>
        </w:div>
        <w:div w:id="1653561083">
          <w:marLeft w:val="0"/>
          <w:marRight w:val="0"/>
          <w:marTop w:val="0"/>
          <w:marBottom w:val="0"/>
          <w:divBdr>
            <w:top w:val="none" w:sz="0" w:space="0" w:color="auto"/>
            <w:left w:val="none" w:sz="0" w:space="0" w:color="auto"/>
            <w:bottom w:val="none" w:sz="0" w:space="0" w:color="auto"/>
            <w:right w:val="none" w:sz="0" w:space="0" w:color="auto"/>
          </w:divBdr>
        </w:div>
        <w:div w:id="1671789884">
          <w:marLeft w:val="0"/>
          <w:marRight w:val="0"/>
          <w:marTop w:val="0"/>
          <w:marBottom w:val="0"/>
          <w:divBdr>
            <w:top w:val="none" w:sz="0" w:space="0" w:color="auto"/>
            <w:left w:val="none" w:sz="0" w:space="0" w:color="auto"/>
            <w:bottom w:val="none" w:sz="0" w:space="0" w:color="auto"/>
            <w:right w:val="none" w:sz="0" w:space="0" w:color="auto"/>
          </w:divBdr>
        </w:div>
        <w:div w:id="1882666630">
          <w:marLeft w:val="0"/>
          <w:marRight w:val="0"/>
          <w:marTop w:val="0"/>
          <w:marBottom w:val="0"/>
          <w:divBdr>
            <w:top w:val="none" w:sz="0" w:space="0" w:color="auto"/>
            <w:left w:val="none" w:sz="0" w:space="0" w:color="auto"/>
            <w:bottom w:val="none" w:sz="0" w:space="0" w:color="auto"/>
            <w:right w:val="none" w:sz="0" w:space="0" w:color="auto"/>
          </w:divBdr>
        </w:div>
        <w:div w:id="1949239016">
          <w:marLeft w:val="0"/>
          <w:marRight w:val="0"/>
          <w:marTop w:val="0"/>
          <w:marBottom w:val="0"/>
          <w:divBdr>
            <w:top w:val="none" w:sz="0" w:space="0" w:color="auto"/>
            <w:left w:val="none" w:sz="0" w:space="0" w:color="auto"/>
            <w:bottom w:val="none" w:sz="0" w:space="0" w:color="auto"/>
            <w:right w:val="none" w:sz="0" w:space="0" w:color="auto"/>
          </w:divBdr>
        </w:div>
        <w:div w:id="1960409561">
          <w:marLeft w:val="0"/>
          <w:marRight w:val="0"/>
          <w:marTop w:val="0"/>
          <w:marBottom w:val="0"/>
          <w:divBdr>
            <w:top w:val="none" w:sz="0" w:space="0" w:color="auto"/>
            <w:left w:val="none" w:sz="0" w:space="0" w:color="auto"/>
            <w:bottom w:val="none" w:sz="0" w:space="0" w:color="auto"/>
            <w:right w:val="none" w:sz="0" w:space="0" w:color="auto"/>
          </w:divBdr>
        </w:div>
        <w:div w:id="1960800516">
          <w:marLeft w:val="0"/>
          <w:marRight w:val="0"/>
          <w:marTop w:val="0"/>
          <w:marBottom w:val="0"/>
          <w:divBdr>
            <w:top w:val="none" w:sz="0" w:space="0" w:color="auto"/>
            <w:left w:val="none" w:sz="0" w:space="0" w:color="auto"/>
            <w:bottom w:val="none" w:sz="0" w:space="0" w:color="auto"/>
            <w:right w:val="none" w:sz="0" w:space="0" w:color="auto"/>
          </w:divBdr>
        </w:div>
        <w:div w:id="1972862613">
          <w:marLeft w:val="0"/>
          <w:marRight w:val="0"/>
          <w:marTop w:val="0"/>
          <w:marBottom w:val="0"/>
          <w:divBdr>
            <w:top w:val="none" w:sz="0" w:space="0" w:color="auto"/>
            <w:left w:val="none" w:sz="0" w:space="0" w:color="auto"/>
            <w:bottom w:val="none" w:sz="0" w:space="0" w:color="auto"/>
            <w:right w:val="none" w:sz="0" w:space="0" w:color="auto"/>
          </w:divBdr>
        </w:div>
        <w:div w:id="2002926604">
          <w:marLeft w:val="0"/>
          <w:marRight w:val="0"/>
          <w:marTop w:val="0"/>
          <w:marBottom w:val="0"/>
          <w:divBdr>
            <w:top w:val="none" w:sz="0" w:space="0" w:color="auto"/>
            <w:left w:val="none" w:sz="0" w:space="0" w:color="auto"/>
            <w:bottom w:val="none" w:sz="0" w:space="0" w:color="auto"/>
            <w:right w:val="none" w:sz="0" w:space="0" w:color="auto"/>
          </w:divBdr>
        </w:div>
        <w:div w:id="2052147264">
          <w:marLeft w:val="0"/>
          <w:marRight w:val="0"/>
          <w:marTop w:val="0"/>
          <w:marBottom w:val="0"/>
          <w:divBdr>
            <w:top w:val="none" w:sz="0" w:space="0" w:color="auto"/>
            <w:left w:val="none" w:sz="0" w:space="0" w:color="auto"/>
            <w:bottom w:val="none" w:sz="0" w:space="0" w:color="auto"/>
            <w:right w:val="none" w:sz="0" w:space="0" w:color="auto"/>
          </w:divBdr>
        </w:div>
      </w:divsChild>
    </w:div>
    <w:div w:id="1844397996">
      <w:bodyDiv w:val="1"/>
      <w:marLeft w:val="0"/>
      <w:marRight w:val="0"/>
      <w:marTop w:val="0"/>
      <w:marBottom w:val="0"/>
      <w:divBdr>
        <w:top w:val="none" w:sz="0" w:space="0" w:color="auto"/>
        <w:left w:val="none" w:sz="0" w:space="0" w:color="auto"/>
        <w:bottom w:val="none" w:sz="0" w:space="0" w:color="auto"/>
        <w:right w:val="none" w:sz="0" w:space="0" w:color="auto"/>
      </w:divBdr>
    </w:div>
    <w:div w:id="1846163867">
      <w:bodyDiv w:val="1"/>
      <w:marLeft w:val="0"/>
      <w:marRight w:val="0"/>
      <w:marTop w:val="0"/>
      <w:marBottom w:val="0"/>
      <w:divBdr>
        <w:top w:val="none" w:sz="0" w:space="0" w:color="auto"/>
        <w:left w:val="none" w:sz="0" w:space="0" w:color="auto"/>
        <w:bottom w:val="none" w:sz="0" w:space="0" w:color="auto"/>
        <w:right w:val="none" w:sz="0" w:space="0" w:color="auto"/>
      </w:divBdr>
    </w:div>
    <w:div w:id="1846939256">
      <w:bodyDiv w:val="1"/>
      <w:marLeft w:val="0"/>
      <w:marRight w:val="0"/>
      <w:marTop w:val="0"/>
      <w:marBottom w:val="0"/>
      <w:divBdr>
        <w:top w:val="none" w:sz="0" w:space="0" w:color="auto"/>
        <w:left w:val="none" w:sz="0" w:space="0" w:color="auto"/>
        <w:bottom w:val="none" w:sz="0" w:space="0" w:color="auto"/>
        <w:right w:val="none" w:sz="0" w:space="0" w:color="auto"/>
      </w:divBdr>
    </w:div>
    <w:div w:id="1847665734">
      <w:bodyDiv w:val="1"/>
      <w:marLeft w:val="0"/>
      <w:marRight w:val="0"/>
      <w:marTop w:val="0"/>
      <w:marBottom w:val="0"/>
      <w:divBdr>
        <w:top w:val="none" w:sz="0" w:space="0" w:color="auto"/>
        <w:left w:val="none" w:sz="0" w:space="0" w:color="auto"/>
        <w:bottom w:val="none" w:sz="0" w:space="0" w:color="auto"/>
        <w:right w:val="none" w:sz="0" w:space="0" w:color="auto"/>
      </w:divBdr>
    </w:div>
    <w:div w:id="1850021138">
      <w:bodyDiv w:val="1"/>
      <w:marLeft w:val="0"/>
      <w:marRight w:val="0"/>
      <w:marTop w:val="0"/>
      <w:marBottom w:val="0"/>
      <w:divBdr>
        <w:top w:val="none" w:sz="0" w:space="0" w:color="auto"/>
        <w:left w:val="none" w:sz="0" w:space="0" w:color="auto"/>
        <w:bottom w:val="none" w:sz="0" w:space="0" w:color="auto"/>
        <w:right w:val="none" w:sz="0" w:space="0" w:color="auto"/>
      </w:divBdr>
    </w:div>
    <w:div w:id="1850562280">
      <w:bodyDiv w:val="1"/>
      <w:marLeft w:val="0"/>
      <w:marRight w:val="0"/>
      <w:marTop w:val="0"/>
      <w:marBottom w:val="0"/>
      <w:divBdr>
        <w:top w:val="none" w:sz="0" w:space="0" w:color="auto"/>
        <w:left w:val="none" w:sz="0" w:space="0" w:color="auto"/>
        <w:bottom w:val="none" w:sz="0" w:space="0" w:color="auto"/>
        <w:right w:val="none" w:sz="0" w:space="0" w:color="auto"/>
      </w:divBdr>
    </w:div>
    <w:div w:id="1850949412">
      <w:bodyDiv w:val="1"/>
      <w:marLeft w:val="0"/>
      <w:marRight w:val="0"/>
      <w:marTop w:val="0"/>
      <w:marBottom w:val="0"/>
      <w:divBdr>
        <w:top w:val="none" w:sz="0" w:space="0" w:color="auto"/>
        <w:left w:val="none" w:sz="0" w:space="0" w:color="auto"/>
        <w:bottom w:val="none" w:sz="0" w:space="0" w:color="auto"/>
        <w:right w:val="none" w:sz="0" w:space="0" w:color="auto"/>
      </w:divBdr>
    </w:div>
    <w:div w:id="1851407512">
      <w:bodyDiv w:val="1"/>
      <w:marLeft w:val="0"/>
      <w:marRight w:val="0"/>
      <w:marTop w:val="0"/>
      <w:marBottom w:val="0"/>
      <w:divBdr>
        <w:top w:val="none" w:sz="0" w:space="0" w:color="auto"/>
        <w:left w:val="none" w:sz="0" w:space="0" w:color="auto"/>
        <w:bottom w:val="none" w:sz="0" w:space="0" w:color="auto"/>
        <w:right w:val="none" w:sz="0" w:space="0" w:color="auto"/>
      </w:divBdr>
    </w:div>
    <w:div w:id="1851524202">
      <w:bodyDiv w:val="1"/>
      <w:marLeft w:val="0"/>
      <w:marRight w:val="0"/>
      <w:marTop w:val="0"/>
      <w:marBottom w:val="0"/>
      <w:divBdr>
        <w:top w:val="none" w:sz="0" w:space="0" w:color="auto"/>
        <w:left w:val="none" w:sz="0" w:space="0" w:color="auto"/>
        <w:bottom w:val="none" w:sz="0" w:space="0" w:color="auto"/>
        <w:right w:val="none" w:sz="0" w:space="0" w:color="auto"/>
      </w:divBdr>
    </w:div>
    <w:div w:id="1852260190">
      <w:bodyDiv w:val="1"/>
      <w:marLeft w:val="0"/>
      <w:marRight w:val="0"/>
      <w:marTop w:val="0"/>
      <w:marBottom w:val="0"/>
      <w:divBdr>
        <w:top w:val="none" w:sz="0" w:space="0" w:color="auto"/>
        <w:left w:val="none" w:sz="0" w:space="0" w:color="auto"/>
        <w:bottom w:val="none" w:sz="0" w:space="0" w:color="auto"/>
        <w:right w:val="none" w:sz="0" w:space="0" w:color="auto"/>
      </w:divBdr>
    </w:div>
    <w:div w:id="1854303414">
      <w:bodyDiv w:val="1"/>
      <w:marLeft w:val="0"/>
      <w:marRight w:val="0"/>
      <w:marTop w:val="0"/>
      <w:marBottom w:val="0"/>
      <w:divBdr>
        <w:top w:val="none" w:sz="0" w:space="0" w:color="auto"/>
        <w:left w:val="none" w:sz="0" w:space="0" w:color="auto"/>
        <w:bottom w:val="none" w:sz="0" w:space="0" w:color="auto"/>
        <w:right w:val="none" w:sz="0" w:space="0" w:color="auto"/>
      </w:divBdr>
    </w:div>
    <w:div w:id="1854491220">
      <w:bodyDiv w:val="1"/>
      <w:marLeft w:val="0"/>
      <w:marRight w:val="0"/>
      <w:marTop w:val="0"/>
      <w:marBottom w:val="0"/>
      <w:divBdr>
        <w:top w:val="none" w:sz="0" w:space="0" w:color="auto"/>
        <w:left w:val="none" w:sz="0" w:space="0" w:color="auto"/>
        <w:bottom w:val="none" w:sz="0" w:space="0" w:color="auto"/>
        <w:right w:val="none" w:sz="0" w:space="0" w:color="auto"/>
      </w:divBdr>
      <w:divsChild>
        <w:div w:id="147333633">
          <w:marLeft w:val="0"/>
          <w:marRight w:val="0"/>
          <w:marTop w:val="0"/>
          <w:marBottom w:val="0"/>
          <w:divBdr>
            <w:top w:val="none" w:sz="0" w:space="0" w:color="auto"/>
            <w:left w:val="none" w:sz="0" w:space="0" w:color="auto"/>
            <w:bottom w:val="none" w:sz="0" w:space="0" w:color="auto"/>
            <w:right w:val="none" w:sz="0" w:space="0" w:color="auto"/>
          </w:divBdr>
        </w:div>
        <w:div w:id="309405965">
          <w:marLeft w:val="0"/>
          <w:marRight w:val="0"/>
          <w:marTop w:val="0"/>
          <w:marBottom w:val="0"/>
          <w:divBdr>
            <w:top w:val="none" w:sz="0" w:space="0" w:color="auto"/>
            <w:left w:val="none" w:sz="0" w:space="0" w:color="auto"/>
            <w:bottom w:val="none" w:sz="0" w:space="0" w:color="auto"/>
            <w:right w:val="none" w:sz="0" w:space="0" w:color="auto"/>
          </w:divBdr>
        </w:div>
        <w:div w:id="413933908">
          <w:marLeft w:val="0"/>
          <w:marRight w:val="0"/>
          <w:marTop w:val="0"/>
          <w:marBottom w:val="0"/>
          <w:divBdr>
            <w:top w:val="none" w:sz="0" w:space="0" w:color="auto"/>
            <w:left w:val="none" w:sz="0" w:space="0" w:color="auto"/>
            <w:bottom w:val="none" w:sz="0" w:space="0" w:color="auto"/>
            <w:right w:val="none" w:sz="0" w:space="0" w:color="auto"/>
          </w:divBdr>
        </w:div>
        <w:div w:id="450711907">
          <w:marLeft w:val="0"/>
          <w:marRight w:val="0"/>
          <w:marTop w:val="0"/>
          <w:marBottom w:val="0"/>
          <w:divBdr>
            <w:top w:val="none" w:sz="0" w:space="0" w:color="auto"/>
            <w:left w:val="none" w:sz="0" w:space="0" w:color="auto"/>
            <w:bottom w:val="none" w:sz="0" w:space="0" w:color="auto"/>
            <w:right w:val="none" w:sz="0" w:space="0" w:color="auto"/>
          </w:divBdr>
        </w:div>
        <w:div w:id="551888481">
          <w:marLeft w:val="0"/>
          <w:marRight w:val="0"/>
          <w:marTop w:val="0"/>
          <w:marBottom w:val="0"/>
          <w:divBdr>
            <w:top w:val="none" w:sz="0" w:space="0" w:color="auto"/>
            <w:left w:val="none" w:sz="0" w:space="0" w:color="auto"/>
            <w:bottom w:val="none" w:sz="0" w:space="0" w:color="auto"/>
            <w:right w:val="none" w:sz="0" w:space="0" w:color="auto"/>
          </w:divBdr>
        </w:div>
        <w:div w:id="884830796">
          <w:marLeft w:val="0"/>
          <w:marRight w:val="0"/>
          <w:marTop w:val="0"/>
          <w:marBottom w:val="0"/>
          <w:divBdr>
            <w:top w:val="none" w:sz="0" w:space="0" w:color="auto"/>
            <w:left w:val="none" w:sz="0" w:space="0" w:color="auto"/>
            <w:bottom w:val="none" w:sz="0" w:space="0" w:color="auto"/>
            <w:right w:val="none" w:sz="0" w:space="0" w:color="auto"/>
          </w:divBdr>
        </w:div>
        <w:div w:id="1264723900">
          <w:marLeft w:val="0"/>
          <w:marRight w:val="0"/>
          <w:marTop w:val="0"/>
          <w:marBottom w:val="0"/>
          <w:divBdr>
            <w:top w:val="none" w:sz="0" w:space="0" w:color="auto"/>
            <w:left w:val="none" w:sz="0" w:space="0" w:color="auto"/>
            <w:bottom w:val="none" w:sz="0" w:space="0" w:color="auto"/>
            <w:right w:val="none" w:sz="0" w:space="0" w:color="auto"/>
          </w:divBdr>
        </w:div>
        <w:div w:id="1314406273">
          <w:marLeft w:val="0"/>
          <w:marRight w:val="0"/>
          <w:marTop w:val="0"/>
          <w:marBottom w:val="0"/>
          <w:divBdr>
            <w:top w:val="none" w:sz="0" w:space="0" w:color="auto"/>
            <w:left w:val="none" w:sz="0" w:space="0" w:color="auto"/>
            <w:bottom w:val="none" w:sz="0" w:space="0" w:color="auto"/>
            <w:right w:val="none" w:sz="0" w:space="0" w:color="auto"/>
          </w:divBdr>
        </w:div>
        <w:div w:id="1478381941">
          <w:marLeft w:val="0"/>
          <w:marRight w:val="0"/>
          <w:marTop w:val="0"/>
          <w:marBottom w:val="0"/>
          <w:divBdr>
            <w:top w:val="none" w:sz="0" w:space="0" w:color="auto"/>
            <w:left w:val="none" w:sz="0" w:space="0" w:color="auto"/>
            <w:bottom w:val="none" w:sz="0" w:space="0" w:color="auto"/>
            <w:right w:val="none" w:sz="0" w:space="0" w:color="auto"/>
          </w:divBdr>
        </w:div>
        <w:div w:id="1601137964">
          <w:marLeft w:val="0"/>
          <w:marRight w:val="0"/>
          <w:marTop w:val="0"/>
          <w:marBottom w:val="0"/>
          <w:divBdr>
            <w:top w:val="none" w:sz="0" w:space="0" w:color="auto"/>
            <w:left w:val="none" w:sz="0" w:space="0" w:color="auto"/>
            <w:bottom w:val="none" w:sz="0" w:space="0" w:color="auto"/>
            <w:right w:val="none" w:sz="0" w:space="0" w:color="auto"/>
          </w:divBdr>
        </w:div>
        <w:div w:id="1681353943">
          <w:marLeft w:val="0"/>
          <w:marRight w:val="0"/>
          <w:marTop w:val="0"/>
          <w:marBottom w:val="0"/>
          <w:divBdr>
            <w:top w:val="none" w:sz="0" w:space="0" w:color="auto"/>
            <w:left w:val="none" w:sz="0" w:space="0" w:color="auto"/>
            <w:bottom w:val="none" w:sz="0" w:space="0" w:color="auto"/>
            <w:right w:val="none" w:sz="0" w:space="0" w:color="auto"/>
          </w:divBdr>
        </w:div>
        <w:div w:id="1803644873">
          <w:marLeft w:val="0"/>
          <w:marRight w:val="0"/>
          <w:marTop w:val="0"/>
          <w:marBottom w:val="0"/>
          <w:divBdr>
            <w:top w:val="none" w:sz="0" w:space="0" w:color="auto"/>
            <w:left w:val="none" w:sz="0" w:space="0" w:color="auto"/>
            <w:bottom w:val="none" w:sz="0" w:space="0" w:color="auto"/>
            <w:right w:val="none" w:sz="0" w:space="0" w:color="auto"/>
          </w:divBdr>
        </w:div>
        <w:div w:id="1984894104">
          <w:marLeft w:val="0"/>
          <w:marRight w:val="0"/>
          <w:marTop w:val="0"/>
          <w:marBottom w:val="0"/>
          <w:divBdr>
            <w:top w:val="none" w:sz="0" w:space="0" w:color="auto"/>
            <w:left w:val="none" w:sz="0" w:space="0" w:color="auto"/>
            <w:bottom w:val="none" w:sz="0" w:space="0" w:color="auto"/>
            <w:right w:val="none" w:sz="0" w:space="0" w:color="auto"/>
          </w:divBdr>
        </w:div>
      </w:divsChild>
    </w:div>
    <w:div w:id="1854683171">
      <w:bodyDiv w:val="1"/>
      <w:marLeft w:val="0"/>
      <w:marRight w:val="0"/>
      <w:marTop w:val="0"/>
      <w:marBottom w:val="0"/>
      <w:divBdr>
        <w:top w:val="none" w:sz="0" w:space="0" w:color="auto"/>
        <w:left w:val="none" w:sz="0" w:space="0" w:color="auto"/>
        <w:bottom w:val="none" w:sz="0" w:space="0" w:color="auto"/>
        <w:right w:val="none" w:sz="0" w:space="0" w:color="auto"/>
      </w:divBdr>
    </w:div>
    <w:div w:id="1855222451">
      <w:bodyDiv w:val="1"/>
      <w:marLeft w:val="0"/>
      <w:marRight w:val="0"/>
      <w:marTop w:val="0"/>
      <w:marBottom w:val="0"/>
      <w:divBdr>
        <w:top w:val="none" w:sz="0" w:space="0" w:color="auto"/>
        <w:left w:val="none" w:sz="0" w:space="0" w:color="auto"/>
        <w:bottom w:val="none" w:sz="0" w:space="0" w:color="auto"/>
        <w:right w:val="none" w:sz="0" w:space="0" w:color="auto"/>
      </w:divBdr>
    </w:div>
    <w:div w:id="1855457318">
      <w:bodyDiv w:val="1"/>
      <w:marLeft w:val="0"/>
      <w:marRight w:val="0"/>
      <w:marTop w:val="0"/>
      <w:marBottom w:val="0"/>
      <w:divBdr>
        <w:top w:val="none" w:sz="0" w:space="0" w:color="auto"/>
        <w:left w:val="none" w:sz="0" w:space="0" w:color="auto"/>
        <w:bottom w:val="none" w:sz="0" w:space="0" w:color="auto"/>
        <w:right w:val="none" w:sz="0" w:space="0" w:color="auto"/>
      </w:divBdr>
    </w:div>
    <w:div w:id="1855724620">
      <w:bodyDiv w:val="1"/>
      <w:marLeft w:val="0"/>
      <w:marRight w:val="0"/>
      <w:marTop w:val="0"/>
      <w:marBottom w:val="0"/>
      <w:divBdr>
        <w:top w:val="none" w:sz="0" w:space="0" w:color="auto"/>
        <w:left w:val="none" w:sz="0" w:space="0" w:color="auto"/>
        <w:bottom w:val="none" w:sz="0" w:space="0" w:color="auto"/>
        <w:right w:val="none" w:sz="0" w:space="0" w:color="auto"/>
      </w:divBdr>
    </w:div>
    <w:div w:id="1856773408">
      <w:bodyDiv w:val="1"/>
      <w:marLeft w:val="0"/>
      <w:marRight w:val="0"/>
      <w:marTop w:val="0"/>
      <w:marBottom w:val="0"/>
      <w:divBdr>
        <w:top w:val="none" w:sz="0" w:space="0" w:color="auto"/>
        <w:left w:val="none" w:sz="0" w:space="0" w:color="auto"/>
        <w:bottom w:val="none" w:sz="0" w:space="0" w:color="auto"/>
        <w:right w:val="none" w:sz="0" w:space="0" w:color="auto"/>
      </w:divBdr>
    </w:div>
    <w:div w:id="1857187728">
      <w:bodyDiv w:val="1"/>
      <w:marLeft w:val="0"/>
      <w:marRight w:val="0"/>
      <w:marTop w:val="0"/>
      <w:marBottom w:val="0"/>
      <w:divBdr>
        <w:top w:val="none" w:sz="0" w:space="0" w:color="auto"/>
        <w:left w:val="none" w:sz="0" w:space="0" w:color="auto"/>
        <w:bottom w:val="none" w:sz="0" w:space="0" w:color="auto"/>
        <w:right w:val="none" w:sz="0" w:space="0" w:color="auto"/>
      </w:divBdr>
    </w:div>
    <w:div w:id="1857887210">
      <w:bodyDiv w:val="1"/>
      <w:marLeft w:val="0"/>
      <w:marRight w:val="0"/>
      <w:marTop w:val="0"/>
      <w:marBottom w:val="0"/>
      <w:divBdr>
        <w:top w:val="none" w:sz="0" w:space="0" w:color="auto"/>
        <w:left w:val="none" w:sz="0" w:space="0" w:color="auto"/>
        <w:bottom w:val="none" w:sz="0" w:space="0" w:color="auto"/>
        <w:right w:val="none" w:sz="0" w:space="0" w:color="auto"/>
      </w:divBdr>
    </w:div>
    <w:div w:id="1857958202">
      <w:bodyDiv w:val="1"/>
      <w:marLeft w:val="0"/>
      <w:marRight w:val="0"/>
      <w:marTop w:val="0"/>
      <w:marBottom w:val="0"/>
      <w:divBdr>
        <w:top w:val="none" w:sz="0" w:space="0" w:color="auto"/>
        <w:left w:val="none" w:sz="0" w:space="0" w:color="auto"/>
        <w:bottom w:val="none" w:sz="0" w:space="0" w:color="auto"/>
        <w:right w:val="none" w:sz="0" w:space="0" w:color="auto"/>
      </w:divBdr>
    </w:div>
    <w:div w:id="1858694729">
      <w:bodyDiv w:val="1"/>
      <w:marLeft w:val="0"/>
      <w:marRight w:val="0"/>
      <w:marTop w:val="0"/>
      <w:marBottom w:val="0"/>
      <w:divBdr>
        <w:top w:val="none" w:sz="0" w:space="0" w:color="auto"/>
        <w:left w:val="none" w:sz="0" w:space="0" w:color="auto"/>
        <w:bottom w:val="none" w:sz="0" w:space="0" w:color="auto"/>
        <w:right w:val="none" w:sz="0" w:space="0" w:color="auto"/>
      </w:divBdr>
    </w:div>
    <w:div w:id="1859194917">
      <w:bodyDiv w:val="1"/>
      <w:marLeft w:val="0"/>
      <w:marRight w:val="0"/>
      <w:marTop w:val="0"/>
      <w:marBottom w:val="0"/>
      <w:divBdr>
        <w:top w:val="none" w:sz="0" w:space="0" w:color="auto"/>
        <w:left w:val="none" w:sz="0" w:space="0" w:color="auto"/>
        <w:bottom w:val="none" w:sz="0" w:space="0" w:color="auto"/>
        <w:right w:val="none" w:sz="0" w:space="0" w:color="auto"/>
      </w:divBdr>
    </w:div>
    <w:div w:id="1860050237">
      <w:bodyDiv w:val="1"/>
      <w:marLeft w:val="0"/>
      <w:marRight w:val="0"/>
      <w:marTop w:val="0"/>
      <w:marBottom w:val="0"/>
      <w:divBdr>
        <w:top w:val="none" w:sz="0" w:space="0" w:color="auto"/>
        <w:left w:val="none" w:sz="0" w:space="0" w:color="auto"/>
        <w:bottom w:val="none" w:sz="0" w:space="0" w:color="auto"/>
        <w:right w:val="none" w:sz="0" w:space="0" w:color="auto"/>
      </w:divBdr>
    </w:div>
    <w:div w:id="1860462776">
      <w:bodyDiv w:val="1"/>
      <w:marLeft w:val="0"/>
      <w:marRight w:val="0"/>
      <w:marTop w:val="0"/>
      <w:marBottom w:val="0"/>
      <w:divBdr>
        <w:top w:val="none" w:sz="0" w:space="0" w:color="auto"/>
        <w:left w:val="none" w:sz="0" w:space="0" w:color="auto"/>
        <w:bottom w:val="none" w:sz="0" w:space="0" w:color="auto"/>
        <w:right w:val="none" w:sz="0" w:space="0" w:color="auto"/>
      </w:divBdr>
    </w:div>
    <w:div w:id="1860728640">
      <w:bodyDiv w:val="1"/>
      <w:marLeft w:val="0"/>
      <w:marRight w:val="0"/>
      <w:marTop w:val="0"/>
      <w:marBottom w:val="0"/>
      <w:divBdr>
        <w:top w:val="none" w:sz="0" w:space="0" w:color="auto"/>
        <w:left w:val="none" w:sz="0" w:space="0" w:color="auto"/>
        <w:bottom w:val="none" w:sz="0" w:space="0" w:color="auto"/>
        <w:right w:val="none" w:sz="0" w:space="0" w:color="auto"/>
      </w:divBdr>
    </w:div>
    <w:div w:id="1862237493">
      <w:bodyDiv w:val="1"/>
      <w:marLeft w:val="0"/>
      <w:marRight w:val="0"/>
      <w:marTop w:val="0"/>
      <w:marBottom w:val="0"/>
      <w:divBdr>
        <w:top w:val="none" w:sz="0" w:space="0" w:color="auto"/>
        <w:left w:val="none" w:sz="0" w:space="0" w:color="auto"/>
        <w:bottom w:val="none" w:sz="0" w:space="0" w:color="auto"/>
        <w:right w:val="none" w:sz="0" w:space="0" w:color="auto"/>
      </w:divBdr>
    </w:div>
    <w:div w:id="1864318100">
      <w:bodyDiv w:val="1"/>
      <w:marLeft w:val="0"/>
      <w:marRight w:val="0"/>
      <w:marTop w:val="0"/>
      <w:marBottom w:val="0"/>
      <w:divBdr>
        <w:top w:val="none" w:sz="0" w:space="0" w:color="auto"/>
        <w:left w:val="none" w:sz="0" w:space="0" w:color="auto"/>
        <w:bottom w:val="none" w:sz="0" w:space="0" w:color="auto"/>
        <w:right w:val="none" w:sz="0" w:space="0" w:color="auto"/>
      </w:divBdr>
    </w:div>
    <w:div w:id="1865633174">
      <w:bodyDiv w:val="1"/>
      <w:marLeft w:val="0"/>
      <w:marRight w:val="0"/>
      <w:marTop w:val="0"/>
      <w:marBottom w:val="0"/>
      <w:divBdr>
        <w:top w:val="none" w:sz="0" w:space="0" w:color="auto"/>
        <w:left w:val="none" w:sz="0" w:space="0" w:color="auto"/>
        <w:bottom w:val="none" w:sz="0" w:space="0" w:color="auto"/>
        <w:right w:val="none" w:sz="0" w:space="0" w:color="auto"/>
      </w:divBdr>
    </w:div>
    <w:div w:id="1867713079">
      <w:bodyDiv w:val="1"/>
      <w:marLeft w:val="0"/>
      <w:marRight w:val="0"/>
      <w:marTop w:val="0"/>
      <w:marBottom w:val="0"/>
      <w:divBdr>
        <w:top w:val="none" w:sz="0" w:space="0" w:color="auto"/>
        <w:left w:val="none" w:sz="0" w:space="0" w:color="auto"/>
        <w:bottom w:val="none" w:sz="0" w:space="0" w:color="auto"/>
        <w:right w:val="none" w:sz="0" w:space="0" w:color="auto"/>
      </w:divBdr>
    </w:div>
    <w:div w:id="1868369979">
      <w:bodyDiv w:val="1"/>
      <w:marLeft w:val="0"/>
      <w:marRight w:val="0"/>
      <w:marTop w:val="0"/>
      <w:marBottom w:val="0"/>
      <w:divBdr>
        <w:top w:val="none" w:sz="0" w:space="0" w:color="auto"/>
        <w:left w:val="none" w:sz="0" w:space="0" w:color="auto"/>
        <w:bottom w:val="none" w:sz="0" w:space="0" w:color="auto"/>
        <w:right w:val="none" w:sz="0" w:space="0" w:color="auto"/>
      </w:divBdr>
    </w:div>
    <w:div w:id="1868760309">
      <w:bodyDiv w:val="1"/>
      <w:marLeft w:val="0"/>
      <w:marRight w:val="0"/>
      <w:marTop w:val="0"/>
      <w:marBottom w:val="0"/>
      <w:divBdr>
        <w:top w:val="none" w:sz="0" w:space="0" w:color="auto"/>
        <w:left w:val="none" w:sz="0" w:space="0" w:color="auto"/>
        <w:bottom w:val="none" w:sz="0" w:space="0" w:color="auto"/>
        <w:right w:val="none" w:sz="0" w:space="0" w:color="auto"/>
      </w:divBdr>
    </w:div>
    <w:div w:id="1871213748">
      <w:bodyDiv w:val="1"/>
      <w:marLeft w:val="0"/>
      <w:marRight w:val="0"/>
      <w:marTop w:val="0"/>
      <w:marBottom w:val="0"/>
      <w:divBdr>
        <w:top w:val="none" w:sz="0" w:space="0" w:color="auto"/>
        <w:left w:val="none" w:sz="0" w:space="0" w:color="auto"/>
        <w:bottom w:val="none" w:sz="0" w:space="0" w:color="auto"/>
        <w:right w:val="none" w:sz="0" w:space="0" w:color="auto"/>
      </w:divBdr>
    </w:div>
    <w:div w:id="1872183017">
      <w:bodyDiv w:val="1"/>
      <w:marLeft w:val="0"/>
      <w:marRight w:val="0"/>
      <w:marTop w:val="0"/>
      <w:marBottom w:val="0"/>
      <w:divBdr>
        <w:top w:val="none" w:sz="0" w:space="0" w:color="auto"/>
        <w:left w:val="none" w:sz="0" w:space="0" w:color="auto"/>
        <w:bottom w:val="none" w:sz="0" w:space="0" w:color="auto"/>
        <w:right w:val="none" w:sz="0" w:space="0" w:color="auto"/>
      </w:divBdr>
    </w:div>
    <w:div w:id="1873302866">
      <w:bodyDiv w:val="1"/>
      <w:marLeft w:val="0"/>
      <w:marRight w:val="0"/>
      <w:marTop w:val="0"/>
      <w:marBottom w:val="0"/>
      <w:divBdr>
        <w:top w:val="none" w:sz="0" w:space="0" w:color="auto"/>
        <w:left w:val="none" w:sz="0" w:space="0" w:color="auto"/>
        <w:bottom w:val="none" w:sz="0" w:space="0" w:color="auto"/>
        <w:right w:val="none" w:sz="0" w:space="0" w:color="auto"/>
      </w:divBdr>
    </w:div>
    <w:div w:id="1873376700">
      <w:bodyDiv w:val="1"/>
      <w:marLeft w:val="0"/>
      <w:marRight w:val="0"/>
      <w:marTop w:val="0"/>
      <w:marBottom w:val="0"/>
      <w:divBdr>
        <w:top w:val="none" w:sz="0" w:space="0" w:color="auto"/>
        <w:left w:val="none" w:sz="0" w:space="0" w:color="auto"/>
        <w:bottom w:val="none" w:sz="0" w:space="0" w:color="auto"/>
        <w:right w:val="none" w:sz="0" w:space="0" w:color="auto"/>
      </w:divBdr>
    </w:div>
    <w:div w:id="1873616234">
      <w:bodyDiv w:val="1"/>
      <w:marLeft w:val="0"/>
      <w:marRight w:val="0"/>
      <w:marTop w:val="0"/>
      <w:marBottom w:val="0"/>
      <w:divBdr>
        <w:top w:val="none" w:sz="0" w:space="0" w:color="auto"/>
        <w:left w:val="none" w:sz="0" w:space="0" w:color="auto"/>
        <w:bottom w:val="none" w:sz="0" w:space="0" w:color="auto"/>
        <w:right w:val="none" w:sz="0" w:space="0" w:color="auto"/>
      </w:divBdr>
    </w:div>
    <w:div w:id="1873836868">
      <w:bodyDiv w:val="1"/>
      <w:marLeft w:val="0"/>
      <w:marRight w:val="0"/>
      <w:marTop w:val="0"/>
      <w:marBottom w:val="0"/>
      <w:divBdr>
        <w:top w:val="none" w:sz="0" w:space="0" w:color="auto"/>
        <w:left w:val="none" w:sz="0" w:space="0" w:color="auto"/>
        <w:bottom w:val="none" w:sz="0" w:space="0" w:color="auto"/>
        <w:right w:val="none" w:sz="0" w:space="0" w:color="auto"/>
      </w:divBdr>
    </w:div>
    <w:div w:id="1875194584">
      <w:bodyDiv w:val="1"/>
      <w:marLeft w:val="0"/>
      <w:marRight w:val="0"/>
      <w:marTop w:val="0"/>
      <w:marBottom w:val="0"/>
      <w:divBdr>
        <w:top w:val="none" w:sz="0" w:space="0" w:color="auto"/>
        <w:left w:val="none" w:sz="0" w:space="0" w:color="auto"/>
        <w:bottom w:val="none" w:sz="0" w:space="0" w:color="auto"/>
        <w:right w:val="none" w:sz="0" w:space="0" w:color="auto"/>
      </w:divBdr>
      <w:divsChild>
        <w:div w:id="177277622">
          <w:marLeft w:val="0"/>
          <w:marRight w:val="0"/>
          <w:marTop w:val="0"/>
          <w:marBottom w:val="0"/>
          <w:divBdr>
            <w:top w:val="none" w:sz="0" w:space="0" w:color="auto"/>
            <w:left w:val="none" w:sz="0" w:space="0" w:color="auto"/>
            <w:bottom w:val="none" w:sz="0" w:space="0" w:color="auto"/>
            <w:right w:val="none" w:sz="0" w:space="0" w:color="auto"/>
          </w:divBdr>
        </w:div>
        <w:div w:id="899831536">
          <w:marLeft w:val="0"/>
          <w:marRight w:val="0"/>
          <w:marTop w:val="0"/>
          <w:marBottom w:val="0"/>
          <w:divBdr>
            <w:top w:val="none" w:sz="0" w:space="0" w:color="auto"/>
            <w:left w:val="none" w:sz="0" w:space="0" w:color="auto"/>
            <w:bottom w:val="none" w:sz="0" w:space="0" w:color="auto"/>
            <w:right w:val="none" w:sz="0" w:space="0" w:color="auto"/>
          </w:divBdr>
        </w:div>
        <w:div w:id="970593510">
          <w:marLeft w:val="0"/>
          <w:marRight w:val="0"/>
          <w:marTop w:val="0"/>
          <w:marBottom w:val="0"/>
          <w:divBdr>
            <w:top w:val="none" w:sz="0" w:space="0" w:color="auto"/>
            <w:left w:val="none" w:sz="0" w:space="0" w:color="auto"/>
            <w:bottom w:val="none" w:sz="0" w:space="0" w:color="auto"/>
            <w:right w:val="none" w:sz="0" w:space="0" w:color="auto"/>
          </w:divBdr>
        </w:div>
        <w:div w:id="1223567231">
          <w:marLeft w:val="0"/>
          <w:marRight w:val="0"/>
          <w:marTop w:val="0"/>
          <w:marBottom w:val="0"/>
          <w:divBdr>
            <w:top w:val="none" w:sz="0" w:space="0" w:color="auto"/>
            <w:left w:val="none" w:sz="0" w:space="0" w:color="auto"/>
            <w:bottom w:val="none" w:sz="0" w:space="0" w:color="auto"/>
            <w:right w:val="none" w:sz="0" w:space="0" w:color="auto"/>
          </w:divBdr>
        </w:div>
        <w:div w:id="1250696549">
          <w:marLeft w:val="0"/>
          <w:marRight w:val="0"/>
          <w:marTop w:val="0"/>
          <w:marBottom w:val="0"/>
          <w:divBdr>
            <w:top w:val="none" w:sz="0" w:space="0" w:color="auto"/>
            <w:left w:val="none" w:sz="0" w:space="0" w:color="auto"/>
            <w:bottom w:val="none" w:sz="0" w:space="0" w:color="auto"/>
            <w:right w:val="none" w:sz="0" w:space="0" w:color="auto"/>
          </w:divBdr>
        </w:div>
        <w:div w:id="1261375712">
          <w:marLeft w:val="0"/>
          <w:marRight w:val="0"/>
          <w:marTop w:val="0"/>
          <w:marBottom w:val="0"/>
          <w:divBdr>
            <w:top w:val="none" w:sz="0" w:space="0" w:color="auto"/>
            <w:left w:val="none" w:sz="0" w:space="0" w:color="auto"/>
            <w:bottom w:val="none" w:sz="0" w:space="0" w:color="auto"/>
            <w:right w:val="none" w:sz="0" w:space="0" w:color="auto"/>
          </w:divBdr>
        </w:div>
        <w:div w:id="1269701543">
          <w:marLeft w:val="0"/>
          <w:marRight w:val="0"/>
          <w:marTop w:val="0"/>
          <w:marBottom w:val="0"/>
          <w:divBdr>
            <w:top w:val="none" w:sz="0" w:space="0" w:color="auto"/>
            <w:left w:val="none" w:sz="0" w:space="0" w:color="auto"/>
            <w:bottom w:val="none" w:sz="0" w:space="0" w:color="auto"/>
            <w:right w:val="none" w:sz="0" w:space="0" w:color="auto"/>
          </w:divBdr>
        </w:div>
        <w:div w:id="1416319427">
          <w:marLeft w:val="0"/>
          <w:marRight w:val="0"/>
          <w:marTop w:val="0"/>
          <w:marBottom w:val="0"/>
          <w:divBdr>
            <w:top w:val="none" w:sz="0" w:space="0" w:color="auto"/>
            <w:left w:val="none" w:sz="0" w:space="0" w:color="auto"/>
            <w:bottom w:val="none" w:sz="0" w:space="0" w:color="auto"/>
            <w:right w:val="none" w:sz="0" w:space="0" w:color="auto"/>
          </w:divBdr>
        </w:div>
        <w:div w:id="1575776333">
          <w:marLeft w:val="0"/>
          <w:marRight w:val="0"/>
          <w:marTop w:val="0"/>
          <w:marBottom w:val="0"/>
          <w:divBdr>
            <w:top w:val="none" w:sz="0" w:space="0" w:color="auto"/>
            <w:left w:val="none" w:sz="0" w:space="0" w:color="auto"/>
            <w:bottom w:val="none" w:sz="0" w:space="0" w:color="auto"/>
            <w:right w:val="none" w:sz="0" w:space="0" w:color="auto"/>
          </w:divBdr>
        </w:div>
        <w:div w:id="1630741603">
          <w:marLeft w:val="0"/>
          <w:marRight w:val="0"/>
          <w:marTop w:val="0"/>
          <w:marBottom w:val="0"/>
          <w:divBdr>
            <w:top w:val="none" w:sz="0" w:space="0" w:color="auto"/>
            <w:left w:val="none" w:sz="0" w:space="0" w:color="auto"/>
            <w:bottom w:val="none" w:sz="0" w:space="0" w:color="auto"/>
            <w:right w:val="none" w:sz="0" w:space="0" w:color="auto"/>
          </w:divBdr>
        </w:div>
      </w:divsChild>
    </w:div>
    <w:div w:id="1878467067">
      <w:bodyDiv w:val="1"/>
      <w:marLeft w:val="0"/>
      <w:marRight w:val="0"/>
      <w:marTop w:val="0"/>
      <w:marBottom w:val="0"/>
      <w:divBdr>
        <w:top w:val="none" w:sz="0" w:space="0" w:color="auto"/>
        <w:left w:val="none" w:sz="0" w:space="0" w:color="auto"/>
        <w:bottom w:val="none" w:sz="0" w:space="0" w:color="auto"/>
        <w:right w:val="none" w:sz="0" w:space="0" w:color="auto"/>
      </w:divBdr>
    </w:div>
    <w:div w:id="1878811480">
      <w:bodyDiv w:val="1"/>
      <w:marLeft w:val="0"/>
      <w:marRight w:val="0"/>
      <w:marTop w:val="0"/>
      <w:marBottom w:val="0"/>
      <w:divBdr>
        <w:top w:val="none" w:sz="0" w:space="0" w:color="auto"/>
        <w:left w:val="none" w:sz="0" w:space="0" w:color="auto"/>
        <w:bottom w:val="none" w:sz="0" w:space="0" w:color="auto"/>
        <w:right w:val="none" w:sz="0" w:space="0" w:color="auto"/>
      </w:divBdr>
    </w:div>
    <w:div w:id="1879858190">
      <w:bodyDiv w:val="1"/>
      <w:marLeft w:val="0"/>
      <w:marRight w:val="0"/>
      <w:marTop w:val="0"/>
      <w:marBottom w:val="0"/>
      <w:divBdr>
        <w:top w:val="none" w:sz="0" w:space="0" w:color="auto"/>
        <w:left w:val="none" w:sz="0" w:space="0" w:color="auto"/>
        <w:bottom w:val="none" w:sz="0" w:space="0" w:color="auto"/>
        <w:right w:val="none" w:sz="0" w:space="0" w:color="auto"/>
      </w:divBdr>
    </w:div>
    <w:div w:id="1880822845">
      <w:bodyDiv w:val="1"/>
      <w:marLeft w:val="0"/>
      <w:marRight w:val="0"/>
      <w:marTop w:val="0"/>
      <w:marBottom w:val="0"/>
      <w:divBdr>
        <w:top w:val="none" w:sz="0" w:space="0" w:color="auto"/>
        <w:left w:val="none" w:sz="0" w:space="0" w:color="auto"/>
        <w:bottom w:val="none" w:sz="0" w:space="0" w:color="auto"/>
        <w:right w:val="none" w:sz="0" w:space="0" w:color="auto"/>
      </w:divBdr>
    </w:div>
    <w:div w:id="1880967406">
      <w:bodyDiv w:val="1"/>
      <w:marLeft w:val="0"/>
      <w:marRight w:val="0"/>
      <w:marTop w:val="0"/>
      <w:marBottom w:val="0"/>
      <w:divBdr>
        <w:top w:val="none" w:sz="0" w:space="0" w:color="auto"/>
        <w:left w:val="none" w:sz="0" w:space="0" w:color="auto"/>
        <w:bottom w:val="none" w:sz="0" w:space="0" w:color="auto"/>
        <w:right w:val="none" w:sz="0" w:space="0" w:color="auto"/>
      </w:divBdr>
      <w:divsChild>
        <w:div w:id="324167293">
          <w:marLeft w:val="0"/>
          <w:marRight w:val="0"/>
          <w:marTop w:val="0"/>
          <w:marBottom w:val="0"/>
          <w:divBdr>
            <w:top w:val="none" w:sz="0" w:space="0" w:color="auto"/>
            <w:left w:val="none" w:sz="0" w:space="0" w:color="auto"/>
            <w:bottom w:val="none" w:sz="0" w:space="0" w:color="auto"/>
            <w:right w:val="none" w:sz="0" w:space="0" w:color="auto"/>
          </w:divBdr>
        </w:div>
      </w:divsChild>
    </w:div>
    <w:div w:id="1881700559">
      <w:bodyDiv w:val="1"/>
      <w:marLeft w:val="0"/>
      <w:marRight w:val="0"/>
      <w:marTop w:val="0"/>
      <w:marBottom w:val="0"/>
      <w:divBdr>
        <w:top w:val="none" w:sz="0" w:space="0" w:color="auto"/>
        <w:left w:val="none" w:sz="0" w:space="0" w:color="auto"/>
        <w:bottom w:val="none" w:sz="0" w:space="0" w:color="auto"/>
        <w:right w:val="none" w:sz="0" w:space="0" w:color="auto"/>
      </w:divBdr>
    </w:div>
    <w:div w:id="1881749240">
      <w:bodyDiv w:val="1"/>
      <w:marLeft w:val="0"/>
      <w:marRight w:val="0"/>
      <w:marTop w:val="0"/>
      <w:marBottom w:val="0"/>
      <w:divBdr>
        <w:top w:val="none" w:sz="0" w:space="0" w:color="auto"/>
        <w:left w:val="none" w:sz="0" w:space="0" w:color="auto"/>
        <w:bottom w:val="none" w:sz="0" w:space="0" w:color="auto"/>
        <w:right w:val="none" w:sz="0" w:space="0" w:color="auto"/>
      </w:divBdr>
      <w:divsChild>
        <w:div w:id="86581489">
          <w:marLeft w:val="0"/>
          <w:marRight w:val="0"/>
          <w:marTop w:val="0"/>
          <w:marBottom w:val="0"/>
          <w:divBdr>
            <w:top w:val="none" w:sz="0" w:space="0" w:color="auto"/>
            <w:left w:val="none" w:sz="0" w:space="0" w:color="auto"/>
            <w:bottom w:val="none" w:sz="0" w:space="0" w:color="auto"/>
            <w:right w:val="none" w:sz="0" w:space="0" w:color="auto"/>
          </w:divBdr>
        </w:div>
        <w:div w:id="1294871210">
          <w:marLeft w:val="0"/>
          <w:marRight w:val="0"/>
          <w:marTop w:val="0"/>
          <w:marBottom w:val="0"/>
          <w:divBdr>
            <w:top w:val="none" w:sz="0" w:space="0" w:color="auto"/>
            <w:left w:val="none" w:sz="0" w:space="0" w:color="auto"/>
            <w:bottom w:val="none" w:sz="0" w:space="0" w:color="auto"/>
            <w:right w:val="none" w:sz="0" w:space="0" w:color="auto"/>
          </w:divBdr>
        </w:div>
        <w:div w:id="1088307620">
          <w:marLeft w:val="0"/>
          <w:marRight w:val="0"/>
          <w:marTop w:val="0"/>
          <w:marBottom w:val="0"/>
          <w:divBdr>
            <w:top w:val="none" w:sz="0" w:space="0" w:color="auto"/>
            <w:left w:val="none" w:sz="0" w:space="0" w:color="auto"/>
            <w:bottom w:val="none" w:sz="0" w:space="0" w:color="auto"/>
            <w:right w:val="none" w:sz="0" w:space="0" w:color="auto"/>
          </w:divBdr>
        </w:div>
        <w:div w:id="1269775453">
          <w:marLeft w:val="0"/>
          <w:marRight w:val="0"/>
          <w:marTop w:val="0"/>
          <w:marBottom w:val="0"/>
          <w:divBdr>
            <w:top w:val="none" w:sz="0" w:space="0" w:color="auto"/>
            <w:left w:val="none" w:sz="0" w:space="0" w:color="auto"/>
            <w:bottom w:val="none" w:sz="0" w:space="0" w:color="auto"/>
            <w:right w:val="none" w:sz="0" w:space="0" w:color="auto"/>
          </w:divBdr>
        </w:div>
        <w:div w:id="1692411112">
          <w:marLeft w:val="0"/>
          <w:marRight w:val="0"/>
          <w:marTop w:val="0"/>
          <w:marBottom w:val="0"/>
          <w:divBdr>
            <w:top w:val="none" w:sz="0" w:space="0" w:color="auto"/>
            <w:left w:val="none" w:sz="0" w:space="0" w:color="auto"/>
            <w:bottom w:val="none" w:sz="0" w:space="0" w:color="auto"/>
            <w:right w:val="none" w:sz="0" w:space="0" w:color="auto"/>
          </w:divBdr>
        </w:div>
        <w:div w:id="2092191804">
          <w:marLeft w:val="0"/>
          <w:marRight w:val="0"/>
          <w:marTop w:val="0"/>
          <w:marBottom w:val="0"/>
          <w:divBdr>
            <w:top w:val="none" w:sz="0" w:space="0" w:color="auto"/>
            <w:left w:val="none" w:sz="0" w:space="0" w:color="auto"/>
            <w:bottom w:val="none" w:sz="0" w:space="0" w:color="auto"/>
            <w:right w:val="none" w:sz="0" w:space="0" w:color="auto"/>
          </w:divBdr>
        </w:div>
        <w:div w:id="717361179">
          <w:marLeft w:val="0"/>
          <w:marRight w:val="0"/>
          <w:marTop w:val="0"/>
          <w:marBottom w:val="0"/>
          <w:divBdr>
            <w:top w:val="none" w:sz="0" w:space="0" w:color="auto"/>
            <w:left w:val="none" w:sz="0" w:space="0" w:color="auto"/>
            <w:bottom w:val="none" w:sz="0" w:space="0" w:color="auto"/>
            <w:right w:val="none" w:sz="0" w:space="0" w:color="auto"/>
          </w:divBdr>
        </w:div>
        <w:div w:id="1437748313">
          <w:marLeft w:val="0"/>
          <w:marRight w:val="0"/>
          <w:marTop w:val="0"/>
          <w:marBottom w:val="0"/>
          <w:divBdr>
            <w:top w:val="none" w:sz="0" w:space="0" w:color="auto"/>
            <w:left w:val="none" w:sz="0" w:space="0" w:color="auto"/>
            <w:bottom w:val="none" w:sz="0" w:space="0" w:color="auto"/>
            <w:right w:val="none" w:sz="0" w:space="0" w:color="auto"/>
          </w:divBdr>
        </w:div>
        <w:div w:id="520510908">
          <w:marLeft w:val="0"/>
          <w:marRight w:val="0"/>
          <w:marTop w:val="0"/>
          <w:marBottom w:val="0"/>
          <w:divBdr>
            <w:top w:val="none" w:sz="0" w:space="0" w:color="auto"/>
            <w:left w:val="none" w:sz="0" w:space="0" w:color="auto"/>
            <w:bottom w:val="none" w:sz="0" w:space="0" w:color="auto"/>
            <w:right w:val="none" w:sz="0" w:space="0" w:color="auto"/>
          </w:divBdr>
        </w:div>
        <w:div w:id="512694333">
          <w:marLeft w:val="0"/>
          <w:marRight w:val="0"/>
          <w:marTop w:val="0"/>
          <w:marBottom w:val="0"/>
          <w:divBdr>
            <w:top w:val="none" w:sz="0" w:space="0" w:color="auto"/>
            <w:left w:val="none" w:sz="0" w:space="0" w:color="auto"/>
            <w:bottom w:val="none" w:sz="0" w:space="0" w:color="auto"/>
            <w:right w:val="none" w:sz="0" w:space="0" w:color="auto"/>
          </w:divBdr>
        </w:div>
        <w:div w:id="1154175955">
          <w:marLeft w:val="0"/>
          <w:marRight w:val="0"/>
          <w:marTop w:val="0"/>
          <w:marBottom w:val="0"/>
          <w:divBdr>
            <w:top w:val="none" w:sz="0" w:space="0" w:color="auto"/>
            <w:left w:val="none" w:sz="0" w:space="0" w:color="auto"/>
            <w:bottom w:val="none" w:sz="0" w:space="0" w:color="auto"/>
            <w:right w:val="none" w:sz="0" w:space="0" w:color="auto"/>
          </w:divBdr>
        </w:div>
        <w:div w:id="2017881234">
          <w:marLeft w:val="0"/>
          <w:marRight w:val="0"/>
          <w:marTop w:val="0"/>
          <w:marBottom w:val="0"/>
          <w:divBdr>
            <w:top w:val="none" w:sz="0" w:space="0" w:color="auto"/>
            <w:left w:val="none" w:sz="0" w:space="0" w:color="auto"/>
            <w:bottom w:val="none" w:sz="0" w:space="0" w:color="auto"/>
            <w:right w:val="none" w:sz="0" w:space="0" w:color="auto"/>
          </w:divBdr>
        </w:div>
        <w:div w:id="1033576468">
          <w:marLeft w:val="0"/>
          <w:marRight w:val="0"/>
          <w:marTop w:val="0"/>
          <w:marBottom w:val="0"/>
          <w:divBdr>
            <w:top w:val="none" w:sz="0" w:space="0" w:color="auto"/>
            <w:left w:val="none" w:sz="0" w:space="0" w:color="auto"/>
            <w:bottom w:val="none" w:sz="0" w:space="0" w:color="auto"/>
            <w:right w:val="none" w:sz="0" w:space="0" w:color="auto"/>
          </w:divBdr>
        </w:div>
        <w:div w:id="972372571">
          <w:marLeft w:val="0"/>
          <w:marRight w:val="0"/>
          <w:marTop w:val="0"/>
          <w:marBottom w:val="0"/>
          <w:divBdr>
            <w:top w:val="none" w:sz="0" w:space="0" w:color="auto"/>
            <w:left w:val="none" w:sz="0" w:space="0" w:color="auto"/>
            <w:bottom w:val="none" w:sz="0" w:space="0" w:color="auto"/>
            <w:right w:val="none" w:sz="0" w:space="0" w:color="auto"/>
          </w:divBdr>
        </w:div>
        <w:div w:id="1486431845">
          <w:marLeft w:val="0"/>
          <w:marRight w:val="0"/>
          <w:marTop w:val="0"/>
          <w:marBottom w:val="0"/>
          <w:divBdr>
            <w:top w:val="none" w:sz="0" w:space="0" w:color="auto"/>
            <w:left w:val="none" w:sz="0" w:space="0" w:color="auto"/>
            <w:bottom w:val="none" w:sz="0" w:space="0" w:color="auto"/>
            <w:right w:val="none" w:sz="0" w:space="0" w:color="auto"/>
          </w:divBdr>
        </w:div>
        <w:div w:id="326372661">
          <w:marLeft w:val="0"/>
          <w:marRight w:val="0"/>
          <w:marTop w:val="0"/>
          <w:marBottom w:val="0"/>
          <w:divBdr>
            <w:top w:val="none" w:sz="0" w:space="0" w:color="auto"/>
            <w:left w:val="none" w:sz="0" w:space="0" w:color="auto"/>
            <w:bottom w:val="none" w:sz="0" w:space="0" w:color="auto"/>
            <w:right w:val="none" w:sz="0" w:space="0" w:color="auto"/>
          </w:divBdr>
        </w:div>
        <w:div w:id="697969985">
          <w:marLeft w:val="0"/>
          <w:marRight w:val="0"/>
          <w:marTop w:val="0"/>
          <w:marBottom w:val="0"/>
          <w:divBdr>
            <w:top w:val="none" w:sz="0" w:space="0" w:color="auto"/>
            <w:left w:val="none" w:sz="0" w:space="0" w:color="auto"/>
            <w:bottom w:val="none" w:sz="0" w:space="0" w:color="auto"/>
            <w:right w:val="none" w:sz="0" w:space="0" w:color="auto"/>
          </w:divBdr>
        </w:div>
        <w:div w:id="582448307">
          <w:marLeft w:val="0"/>
          <w:marRight w:val="0"/>
          <w:marTop w:val="0"/>
          <w:marBottom w:val="0"/>
          <w:divBdr>
            <w:top w:val="none" w:sz="0" w:space="0" w:color="auto"/>
            <w:left w:val="none" w:sz="0" w:space="0" w:color="auto"/>
            <w:bottom w:val="none" w:sz="0" w:space="0" w:color="auto"/>
            <w:right w:val="none" w:sz="0" w:space="0" w:color="auto"/>
          </w:divBdr>
        </w:div>
        <w:div w:id="470294177">
          <w:marLeft w:val="0"/>
          <w:marRight w:val="0"/>
          <w:marTop w:val="0"/>
          <w:marBottom w:val="0"/>
          <w:divBdr>
            <w:top w:val="none" w:sz="0" w:space="0" w:color="auto"/>
            <w:left w:val="none" w:sz="0" w:space="0" w:color="auto"/>
            <w:bottom w:val="none" w:sz="0" w:space="0" w:color="auto"/>
            <w:right w:val="none" w:sz="0" w:space="0" w:color="auto"/>
          </w:divBdr>
        </w:div>
        <w:div w:id="563879364">
          <w:marLeft w:val="0"/>
          <w:marRight w:val="0"/>
          <w:marTop w:val="0"/>
          <w:marBottom w:val="0"/>
          <w:divBdr>
            <w:top w:val="none" w:sz="0" w:space="0" w:color="auto"/>
            <w:left w:val="none" w:sz="0" w:space="0" w:color="auto"/>
            <w:bottom w:val="none" w:sz="0" w:space="0" w:color="auto"/>
            <w:right w:val="none" w:sz="0" w:space="0" w:color="auto"/>
          </w:divBdr>
        </w:div>
        <w:div w:id="1882402100">
          <w:marLeft w:val="0"/>
          <w:marRight w:val="0"/>
          <w:marTop w:val="0"/>
          <w:marBottom w:val="0"/>
          <w:divBdr>
            <w:top w:val="none" w:sz="0" w:space="0" w:color="auto"/>
            <w:left w:val="none" w:sz="0" w:space="0" w:color="auto"/>
            <w:bottom w:val="none" w:sz="0" w:space="0" w:color="auto"/>
            <w:right w:val="none" w:sz="0" w:space="0" w:color="auto"/>
          </w:divBdr>
        </w:div>
        <w:div w:id="811748487">
          <w:marLeft w:val="0"/>
          <w:marRight w:val="0"/>
          <w:marTop w:val="0"/>
          <w:marBottom w:val="0"/>
          <w:divBdr>
            <w:top w:val="none" w:sz="0" w:space="0" w:color="auto"/>
            <w:left w:val="none" w:sz="0" w:space="0" w:color="auto"/>
            <w:bottom w:val="none" w:sz="0" w:space="0" w:color="auto"/>
            <w:right w:val="none" w:sz="0" w:space="0" w:color="auto"/>
          </w:divBdr>
        </w:div>
        <w:div w:id="148376108">
          <w:marLeft w:val="0"/>
          <w:marRight w:val="0"/>
          <w:marTop w:val="0"/>
          <w:marBottom w:val="0"/>
          <w:divBdr>
            <w:top w:val="none" w:sz="0" w:space="0" w:color="auto"/>
            <w:left w:val="none" w:sz="0" w:space="0" w:color="auto"/>
            <w:bottom w:val="none" w:sz="0" w:space="0" w:color="auto"/>
            <w:right w:val="none" w:sz="0" w:space="0" w:color="auto"/>
          </w:divBdr>
        </w:div>
        <w:div w:id="1000080773">
          <w:marLeft w:val="0"/>
          <w:marRight w:val="0"/>
          <w:marTop w:val="0"/>
          <w:marBottom w:val="0"/>
          <w:divBdr>
            <w:top w:val="none" w:sz="0" w:space="0" w:color="auto"/>
            <w:left w:val="none" w:sz="0" w:space="0" w:color="auto"/>
            <w:bottom w:val="none" w:sz="0" w:space="0" w:color="auto"/>
            <w:right w:val="none" w:sz="0" w:space="0" w:color="auto"/>
          </w:divBdr>
        </w:div>
        <w:div w:id="1136877984">
          <w:marLeft w:val="0"/>
          <w:marRight w:val="0"/>
          <w:marTop w:val="0"/>
          <w:marBottom w:val="0"/>
          <w:divBdr>
            <w:top w:val="none" w:sz="0" w:space="0" w:color="auto"/>
            <w:left w:val="none" w:sz="0" w:space="0" w:color="auto"/>
            <w:bottom w:val="none" w:sz="0" w:space="0" w:color="auto"/>
            <w:right w:val="none" w:sz="0" w:space="0" w:color="auto"/>
          </w:divBdr>
        </w:div>
        <w:div w:id="1851722214">
          <w:marLeft w:val="0"/>
          <w:marRight w:val="0"/>
          <w:marTop w:val="0"/>
          <w:marBottom w:val="0"/>
          <w:divBdr>
            <w:top w:val="none" w:sz="0" w:space="0" w:color="auto"/>
            <w:left w:val="none" w:sz="0" w:space="0" w:color="auto"/>
            <w:bottom w:val="none" w:sz="0" w:space="0" w:color="auto"/>
            <w:right w:val="none" w:sz="0" w:space="0" w:color="auto"/>
          </w:divBdr>
        </w:div>
        <w:div w:id="1253587425">
          <w:marLeft w:val="0"/>
          <w:marRight w:val="0"/>
          <w:marTop w:val="0"/>
          <w:marBottom w:val="0"/>
          <w:divBdr>
            <w:top w:val="none" w:sz="0" w:space="0" w:color="auto"/>
            <w:left w:val="none" w:sz="0" w:space="0" w:color="auto"/>
            <w:bottom w:val="none" w:sz="0" w:space="0" w:color="auto"/>
            <w:right w:val="none" w:sz="0" w:space="0" w:color="auto"/>
          </w:divBdr>
        </w:div>
        <w:div w:id="312486111">
          <w:marLeft w:val="0"/>
          <w:marRight w:val="0"/>
          <w:marTop w:val="0"/>
          <w:marBottom w:val="0"/>
          <w:divBdr>
            <w:top w:val="none" w:sz="0" w:space="0" w:color="auto"/>
            <w:left w:val="none" w:sz="0" w:space="0" w:color="auto"/>
            <w:bottom w:val="none" w:sz="0" w:space="0" w:color="auto"/>
            <w:right w:val="none" w:sz="0" w:space="0" w:color="auto"/>
          </w:divBdr>
        </w:div>
        <w:div w:id="2071686801">
          <w:marLeft w:val="0"/>
          <w:marRight w:val="0"/>
          <w:marTop w:val="0"/>
          <w:marBottom w:val="0"/>
          <w:divBdr>
            <w:top w:val="none" w:sz="0" w:space="0" w:color="auto"/>
            <w:left w:val="none" w:sz="0" w:space="0" w:color="auto"/>
            <w:bottom w:val="none" w:sz="0" w:space="0" w:color="auto"/>
            <w:right w:val="none" w:sz="0" w:space="0" w:color="auto"/>
          </w:divBdr>
        </w:div>
        <w:div w:id="1753502062">
          <w:marLeft w:val="0"/>
          <w:marRight w:val="0"/>
          <w:marTop w:val="0"/>
          <w:marBottom w:val="0"/>
          <w:divBdr>
            <w:top w:val="none" w:sz="0" w:space="0" w:color="auto"/>
            <w:left w:val="none" w:sz="0" w:space="0" w:color="auto"/>
            <w:bottom w:val="none" w:sz="0" w:space="0" w:color="auto"/>
            <w:right w:val="none" w:sz="0" w:space="0" w:color="auto"/>
          </w:divBdr>
        </w:div>
        <w:div w:id="2085296092">
          <w:marLeft w:val="0"/>
          <w:marRight w:val="0"/>
          <w:marTop w:val="0"/>
          <w:marBottom w:val="0"/>
          <w:divBdr>
            <w:top w:val="none" w:sz="0" w:space="0" w:color="auto"/>
            <w:left w:val="none" w:sz="0" w:space="0" w:color="auto"/>
            <w:bottom w:val="none" w:sz="0" w:space="0" w:color="auto"/>
            <w:right w:val="none" w:sz="0" w:space="0" w:color="auto"/>
          </w:divBdr>
        </w:div>
        <w:div w:id="1513449739">
          <w:marLeft w:val="0"/>
          <w:marRight w:val="0"/>
          <w:marTop w:val="0"/>
          <w:marBottom w:val="0"/>
          <w:divBdr>
            <w:top w:val="none" w:sz="0" w:space="0" w:color="auto"/>
            <w:left w:val="none" w:sz="0" w:space="0" w:color="auto"/>
            <w:bottom w:val="none" w:sz="0" w:space="0" w:color="auto"/>
            <w:right w:val="none" w:sz="0" w:space="0" w:color="auto"/>
          </w:divBdr>
        </w:div>
        <w:div w:id="2018536350">
          <w:marLeft w:val="0"/>
          <w:marRight w:val="0"/>
          <w:marTop w:val="0"/>
          <w:marBottom w:val="0"/>
          <w:divBdr>
            <w:top w:val="none" w:sz="0" w:space="0" w:color="auto"/>
            <w:left w:val="none" w:sz="0" w:space="0" w:color="auto"/>
            <w:bottom w:val="none" w:sz="0" w:space="0" w:color="auto"/>
            <w:right w:val="none" w:sz="0" w:space="0" w:color="auto"/>
          </w:divBdr>
        </w:div>
        <w:div w:id="778720184">
          <w:marLeft w:val="0"/>
          <w:marRight w:val="0"/>
          <w:marTop w:val="0"/>
          <w:marBottom w:val="0"/>
          <w:divBdr>
            <w:top w:val="none" w:sz="0" w:space="0" w:color="auto"/>
            <w:left w:val="none" w:sz="0" w:space="0" w:color="auto"/>
            <w:bottom w:val="none" w:sz="0" w:space="0" w:color="auto"/>
            <w:right w:val="none" w:sz="0" w:space="0" w:color="auto"/>
          </w:divBdr>
        </w:div>
        <w:div w:id="1563636616">
          <w:marLeft w:val="0"/>
          <w:marRight w:val="0"/>
          <w:marTop w:val="0"/>
          <w:marBottom w:val="0"/>
          <w:divBdr>
            <w:top w:val="none" w:sz="0" w:space="0" w:color="auto"/>
            <w:left w:val="none" w:sz="0" w:space="0" w:color="auto"/>
            <w:bottom w:val="none" w:sz="0" w:space="0" w:color="auto"/>
            <w:right w:val="none" w:sz="0" w:space="0" w:color="auto"/>
          </w:divBdr>
        </w:div>
        <w:div w:id="2102024229">
          <w:marLeft w:val="0"/>
          <w:marRight w:val="0"/>
          <w:marTop w:val="0"/>
          <w:marBottom w:val="0"/>
          <w:divBdr>
            <w:top w:val="none" w:sz="0" w:space="0" w:color="auto"/>
            <w:left w:val="none" w:sz="0" w:space="0" w:color="auto"/>
            <w:bottom w:val="none" w:sz="0" w:space="0" w:color="auto"/>
            <w:right w:val="none" w:sz="0" w:space="0" w:color="auto"/>
          </w:divBdr>
        </w:div>
        <w:div w:id="885141213">
          <w:marLeft w:val="0"/>
          <w:marRight w:val="0"/>
          <w:marTop w:val="0"/>
          <w:marBottom w:val="0"/>
          <w:divBdr>
            <w:top w:val="none" w:sz="0" w:space="0" w:color="auto"/>
            <w:left w:val="none" w:sz="0" w:space="0" w:color="auto"/>
            <w:bottom w:val="none" w:sz="0" w:space="0" w:color="auto"/>
            <w:right w:val="none" w:sz="0" w:space="0" w:color="auto"/>
          </w:divBdr>
        </w:div>
        <w:div w:id="1944847638">
          <w:marLeft w:val="0"/>
          <w:marRight w:val="0"/>
          <w:marTop w:val="0"/>
          <w:marBottom w:val="0"/>
          <w:divBdr>
            <w:top w:val="none" w:sz="0" w:space="0" w:color="auto"/>
            <w:left w:val="none" w:sz="0" w:space="0" w:color="auto"/>
            <w:bottom w:val="none" w:sz="0" w:space="0" w:color="auto"/>
            <w:right w:val="none" w:sz="0" w:space="0" w:color="auto"/>
          </w:divBdr>
        </w:div>
        <w:div w:id="892891047">
          <w:marLeft w:val="0"/>
          <w:marRight w:val="0"/>
          <w:marTop w:val="0"/>
          <w:marBottom w:val="0"/>
          <w:divBdr>
            <w:top w:val="none" w:sz="0" w:space="0" w:color="auto"/>
            <w:left w:val="none" w:sz="0" w:space="0" w:color="auto"/>
            <w:bottom w:val="none" w:sz="0" w:space="0" w:color="auto"/>
            <w:right w:val="none" w:sz="0" w:space="0" w:color="auto"/>
          </w:divBdr>
        </w:div>
      </w:divsChild>
    </w:div>
    <w:div w:id="1883050504">
      <w:bodyDiv w:val="1"/>
      <w:marLeft w:val="0"/>
      <w:marRight w:val="0"/>
      <w:marTop w:val="0"/>
      <w:marBottom w:val="0"/>
      <w:divBdr>
        <w:top w:val="none" w:sz="0" w:space="0" w:color="auto"/>
        <w:left w:val="none" w:sz="0" w:space="0" w:color="auto"/>
        <w:bottom w:val="none" w:sz="0" w:space="0" w:color="auto"/>
        <w:right w:val="none" w:sz="0" w:space="0" w:color="auto"/>
      </w:divBdr>
    </w:div>
    <w:div w:id="1883206328">
      <w:bodyDiv w:val="1"/>
      <w:marLeft w:val="0"/>
      <w:marRight w:val="0"/>
      <w:marTop w:val="0"/>
      <w:marBottom w:val="0"/>
      <w:divBdr>
        <w:top w:val="none" w:sz="0" w:space="0" w:color="auto"/>
        <w:left w:val="none" w:sz="0" w:space="0" w:color="auto"/>
        <w:bottom w:val="none" w:sz="0" w:space="0" w:color="auto"/>
        <w:right w:val="none" w:sz="0" w:space="0" w:color="auto"/>
      </w:divBdr>
    </w:div>
    <w:div w:id="1884098391">
      <w:bodyDiv w:val="1"/>
      <w:marLeft w:val="0"/>
      <w:marRight w:val="0"/>
      <w:marTop w:val="0"/>
      <w:marBottom w:val="0"/>
      <w:divBdr>
        <w:top w:val="none" w:sz="0" w:space="0" w:color="auto"/>
        <w:left w:val="none" w:sz="0" w:space="0" w:color="auto"/>
        <w:bottom w:val="none" w:sz="0" w:space="0" w:color="auto"/>
        <w:right w:val="none" w:sz="0" w:space="0" w:color="auto"/>
      </w:divBdr>
    </w:div>
    <w:div w:id="1885753331">
      <w:bodyDiv w:val="1"/>
      <w:marLeft w:val="0"/>
      <w:marRight w:val="0"/>
      <w:marTop w:val="0"/>
      <w:marBottom w:val="0"/>
      <w:divBdr>
        <w:top w:val="none" w:sz="0" w:space="0" w:color="auto"/>
        <w:left w:val="none" w:sz="0" w:space="0" w:color="auto"/>
        <w:bottom w:val="none" w:sz="0" w:space="0" w:color="auto"/>
        <w:right w:val="none" w:sz="0" w:space="0" w:color="auto"/>
      </w:divBdr>
    </w:div>
    <w:div w:id="1886286585">
      <w:bodyDiv w:val="1"/>
      <w:marLeft w:val="0"/>
      <w:marRight w:val="0"/>
      <w:marTop w:val="0"/>
      <w:marBottom w:val="0"/>
      <w:divBdr>
        <w:top w:val="none" w:sz="0" w:space="0" w:color="auto"/>
        <w:left w:val="none" w:sz="0" w:space="0" w:color="auto"/>
        <w:bottom w:val="none" w:sz="0" w:space="0" w:color="auto"/>
        <w:right w:val="none" w:sz="0" w:space="0" w:color="auto"/>
      </w:divBdr>
    </w:div>
    <w:div w:id="1887066511">
      <w:bodyDiv w:val="1"/>
      <w:marLeft w:val="0"/>
      <w:marRight w:val="0"/>
      <w:marTop w:val="0"/>
      <w:marBottom w:val="0"/>
      <w:divBdr>
        <w:top w:val="none" w:sz="0" w:space="0" w:color="auto"/>
        <w:left w:val="none" w:sz="0" w:space="0" w:color="auto"/>
        <w:bottom w:val="none" w:sz="0" w:space="0" w:color="auto"/>
        <w:right w:val="none" w:sz="0" w:space="0" w:color="auto"/>
      </w:divBdr>
    </w:div>
    <w:div w:id="1887252217">
      <w:bodyDiv w:val="1"/>
      <w:marLeft w:val="0"/>
      <w:marRight w:val="0"/>
      <w:marTop w:val="0"/>
      <w:marBottom w:val="0"/>
      <w:divBdr>
        <w:top w:val="none" w:sz="0" w:space="0" w:color="auto"/>
        <w:left w:val="none" w:sz="0" w:space="0" w:color="auto"/>
        <w:bottom w:val="none" w:sz="0" w:space="0" w:color="auto"/>
        <w:right w:val="none" w:sz="0" w:space="0" w:color="auto"/>
      </w:divBdr>
    </w:div>
    <w:div w:id="1887638022">
      <w:bodyDiv w:val="1"/>
      <w:marLeft w:val="0"/>
      <w:marRight w:val="0"/>
      <w:marTop w:val="0"/>
      <w:marBottom w:val="0"/>
      <w:divBdr>
        <w:top w:val="none" w:sz="0" w:space="0" w:color="auto"/>
        <w:left w:val="none" w:sz="0" w:space="0" w:color="auto"/>
        <w:bottom w:val="none" w:sz="0" w:space="0" w:color="auto"/>
        <w:right w:val="none" w:sz="0" w:space="0" w:color="auto"/>
      </w:divBdr>
    </w:div>
    <w:div w:id="1887834720">
      <w:bodyDiv w:val="1"/>
      <w:marLeft w:val="0"/>
      <w:marRight w:val="0"/>
      <w:marTop w:val="0"/>
      <w:marBottom w:val="0"/>
      <w:divBdr>
        <w:top w:val="none" w:sz="0" w:space="0" w:color="auto"/>
        <w:left w:val="none" w:sz="0" w:space="0" w:color="auto"/>
        <w:bottom w:val="none" w:sz="0" w:space="0" w:color="auto"/>
        <w:right w:val="none" w:sz="0" w:space="0" w:color="auto"/>
      </w:divBdr>
    </w:div>
    <w:div w:id="1889412375">
      <w:bodyDiv w:val="1"/>
      <w:marLeft w:val="0"/>
      <w:marRight w:val="0"/>
      <w:marTop w:val="0"/>
      <w:marBottom w:val="0"/>
      <w:divBdr>
        <w:top w:val="none" w:sz="0" w:space="0" w:color="auto"/>
        <w:left w:val="none" w:sz="0" w:space="0" w:color="auto"/>
        <w:bottom w:val="none" w:sz="0" w:space="0" w:color="auto"/>
        <w:right w:val="none" w:sz="0" w:space="0" w:color="auto"/>
      </w:divBdr>
    </w:div>
    <w:div w:id="1891110455">
      <w:bodyDiv w:val="1"/>
      <w:marLeft w:val="0"/>
      <w:marRight w:val="0"/>
      <w:marTop w:val="0"/>
      <w:marBottom w:val="0"/>
      <w:divBdr>
        <w:top w:val="none" w:sz="0" w:space="0" w:color="auto"/>
        <w:left w:val="none" w:sz="0" w:space="0" w:color="auto"/>
        <w:bottom w:val="none" w:sz="0" w:space="0" w:color="auto"/>
        <w:right w:val="none" w:sz="0" w:space="0" w:color="auto"/>
      </w:divBdr>
      <w:divsChild>
        <w:div w:id="1594627833">
          <w:marLeft w:val="0"/>
          <w:marRight w:val="0"/>
          <w:marTop w:val="0"/>
          <w:marBottom w:val="0"/>
          <w:divBdr>
            <w:top w:val="none" w:sz="0" w:space="0" w:color="auto"/>
            <w:left w:val="none" w:sz="0" w:space="0" w:color="auto"/>
            <w:bottom w:val="none" w:sz="0" w:space="0" w:color="auto"/>
            <w:right w:val="none" w:sz="0" w:space="0" w:color="auto"/>
          </w:divBdr>
          <w:divsChild>
            <w:div w:id="54036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915615">
      <w:bodyDiv w:val="1"/>
      <w:marLeft w:val="0"/>
      <w:marRight w:val="0"/>
      <w:marTop w:val="0"/>
      <w:marBottom w:val="0"/>
      <w:divBdr>
        <w:top w:val="none" w:sz="0" w:space="0" w:color="auto"/>
        <w:left w:val="none" w:sz="0" w:space="0" w:color="auto"/>
        <w:bottom w:val="none" w:sz="0" w:space="0" w:color="auto"/>
        <w:right w:val="none" w:sz="0" w:space="0" w:color="auto"/>
      </w:divBdr>
    </w:div>
    <w:div w:id="1892381247">
      <w:bodyDiv w:val="1"/>
      <w:marLeft w:val="0"/>
      <w:marRight w:val="0"/>
      <w:marTop w:val="0"/>
      <w:marBottom w:val="0"/>
      <w:divBdr>
        <w:top w:val="none" w:sz="0" w:space="0" w:color="auto"/>
        <w:left w:val="none" w:sz="0" w:space="0" w:color="auto"/>
        <w:bottom w:val="none" w:sz="0" w:space="0" w:color="auto"/>
        <w:right w:val="none" w:sz="0" w:space="0" w:color="auto"/>
      </w:divBdr>
    </w:div>
    <w:div w:id="1893078741">
      <w:bodyDiv w:val="1"/>
      <w:marLeft w:val="0"/>
      <w:marRight w:val="0"/>
      <w:marTop w:val="0"/>
      <w:marBottom w:val="0"/>
      <w:divBdr>
        <w:top w:val="none" w:sz="0" w:space="0" w:color="auto"/>
        <w:left w:val="none" w:sz="0" w:space="0" w:color="auto"/>
        <w:bottom w:val="none" w:sz="0" w:space="0" w:color="auto"/>
        <w:right w:val="none" w:sz="0" w:space="0" w:color="auto"/>
      </w:divBdr>
    </w:div>
    <w:div w:id="1893079910">
      <w:bodyDiv w:val="1"/>
      <w:marLeft w:val="0"/>
      <w:marRight w:val="0"/>
      <w:marTop w:val="0"/>
      <w:marBottom w:val="0"/>
      <w:divBdr>
        <w:top w:val="none" w:sz="0" w:space="0" w:color="auto"/>
        <w:left w:val="none" w:sz="0" w:space="0" w:color="auto"/>
        <w:bottom w:val="none" w:sz="0" w:space="0" w:color="auto"/>
        <w:right w:val="none" w:sz="0" w:space="0" w:color="auto"/>
      </w:divBdr>
      <w:divsChild>
        <w:div w:id="881550369">
          <w:marLeft w:val="0"/>
          <w:marRight w:val="0"/>
          <w:marTop w:val="0"/>
          <w:marBottom w:val="0"/>
          <w:divBdr>
            <w:top w:val="none" w:sz="0" w:space="0" w:color="auto"/>
            <w:left w:val="none" w:sz="0" w:space="0" w:color="auto"/>
            <w:bottom w:val="none" w:sz="0" w:space="0" w:color="auto"/>
            <w:right w:val="none" w:sz="0" w:space="0" w:color="auto"/>
          </w:divBdr>
        </w:div>
        <w:div w:id="1308243189">
          <w:marLeft w:val="0"/>
          <w:marRight w:val="0"/>
          <w:marTop w:val="0"/>
          <w:marBottom w:val="0"/>
          <w:divBdr>
            <w:top w:val="none" w:sz="0" w:space="0" w:color="auto"/>
            <w:left w:val="none" w:sz="0" w:space="0" w:color="auto"/>
            <w:bottom w:val="none" w:sz="0" w:space="0" w:color="auto"/>
            <w:right w:val="none" w:sz="0" w:space="0" w:color="auto"/>
          </w:divBdr>
        </w:div>
        <w:div w:id="1597978404">
          <w:marLeft w:val="0"/>
          <w:marRight w:val="0"/>
          <w:marTop w:val="0"/>
          <w:marBottom w:val="0"/>
          <w:divBdr>
            <w:top w:val="none" w:sz="0" w:space="0" w:color="auto"/>
            <w:left w:val="none" w:sz="0" w:space="0" w:color="auto"/>
            <w:bottom w:val="none" w:sz="0" w:space="0" w:color="auto"/>
            <w:right w:val="none" w:sz="0" w:space="0" w:color="auto"/>
          </w:divBdr>
        </w:div>
        <w:div w:id="1972200300">
          <w:marLeft w:val="0"/>
          <w:marRight w:val="0"/>
          <w:marTop w:val="0"/>
          <w:marBottom w:val="0"/>
          <w:divBdr>
            <w:top w:val="none" w:sz="0" w:space="0" w:color="auto"/>
            <w:left w:val="none" w:sz="0" w:space="0" w:color="auto"/>
            <w:bottom w:val="none" w:sz="0" w:space="0" w:color="auto"/>
            <w:right w:val="none" w:sz="0" w:space="0" w:color="auto"/>
          </w:divBdr>
        </w:div>
        <w:div w:id="1990471896">
          <w:marLeft w:val="0"/>
          <w:marRight w:val="0"/>
          <w:marTop w:val="0"/>
          <w:marBottom w:val="0"/>
          <w:divBdr>
            <w:top w:val="none" w:sz="0" w:space="0" w:color="auto"/>
            <w:left w:val="none" w:sz="0" w:space="0" w:color="auto"/>
            <w:bottom w:val="none" w:sz="0" w:space="0" w:color="auto"/>
            <w:right w:val="none" w:sz="0" w:space="0" w:color="auto"/>
          </w:divBdr>
        </w:div>
        <w:div w:id="1999336315">
          <w:marLeft w:val="0"/>
          <w:marRight w:val="0"/>
          <w:marTop w:val="0"/>
          <w:marBottom w:val="0"/>
          <w:divBdr>
            <w:top w:val="none" w:sz="0" w:space="0" w:color="auto"/>
            <w:left w:val="none" w:sz="0" w:space="0" w:color="auto"/>
            <w:bottom w:val="none" w:sz="0" w:space="0" w:color="auto"/>
            <w:right w:val="none" w:sz="0" w:space="0" w:color="auto"/>
          </w:divBdr>
        </w:div>
      </w:divsChild>
    </w:div>
    <w:div w:id="1894005845">
      <w:bodyDiv w:val="1"/>
      <w:marLeft w:val="0"/>
      <w:marRight w:val="0"/>
      <w:marTop w:val="0"/>
      <w:marBottom w:val="0"/>
      <w:divBdr>
        <w:top w:val="none" w:sz="0" w:space="0" w:color="auto"/>
        <w:left w:val="none" w:sz="0" w:space="0" w:color="auto"/>
        <w:bottom w:val="none" w:sz="0" w:space="0" w:color="auto"/>
        <w:right w:val="none" w:sz="0" w:space="0" w:color="auto"/>
      </w:divBdr>
    </w:div>
    <w:div w:id="1894150644">
      <w:bodyDiv w:val="1"/>
      <w:marLeft w:val="0"/>
      <w:marRight w:val="0"/>
      <w:marTop w:val="0"/>
      <w:marBottom w:val="0"/>
      <w:divBdr>
        <w:top w:val="none" w:sz="0" w:space="0" w:color="auto"/>
        <w:left w:val="none" w:sz="0" w:space="0" w:color="auto"/>
        <w:bottom w:val="none" w:sz="0" w:space="0" w:color="auto"/>
        <w:right w:val="none" w:sz="0" w:space="0" w:color="auto"/>
      </w:divBdr>
    </w:div>
    <w:div w:id="1894583699">
      <w:bodyDiv w:val="1"/>
      <w:marLeft w:val="0"/>
      <w:marRight w:val="0"/>
      <w:marTop w:val="0"/>
      <w:marBottom w:val="0"/>
      <w:divBdr>
        <w:top w:val="none" w:sz="0" w:space="0" w:color="auto"/>
        <w:left w:val="none" w:sz="0" w:space="0" w:color="auto"/>
        <w:bottom w:val="none" w:sz="0" w:space="0" w:color="auto"/>
        <w:right w:val="none" w:sz="0" w:space="0" w:color="auto"/>
      </w:divBdr>
    </w:div>
    <w:div w:id="1895119594">
      <w:bodyDiv w:val="1"/>
      <w:marLeft w:val="0"/>
      <w:marRight w:val="0"/>
      <w:marTop w:val="0"/>
      <w:marBottom w:val="0"/>
      <w:divBdr>
        <w:top w:val="none" w:sz="0" w:space="0" w:color="auto"/>
        <w:left w:val="none" w:sz="0" w:space="0" w:color="auto"/>
        <w:bottom w:val="none" w:sz="0" w:space="0" w:color="auto"/>
        <w:right w:val="none" w:sz="0" w:space="0" w:color="auto"/>
      </w:divBdr>
      <w:divsChild>
        <w:div w:id="67044187">
          <w:marLeft w:val="0"/>
          <w:marRight w:val="0"/>
          <w:marTop w:val="0"/>
          <w:marBottom w:val="0"/>
          <w:divBdr>
            <w:top w:val="none" w:sz="0" w:space="0" w:color="auto"/>
            <w:left w:val="none" w:sz="0" w:space="0" w:color="auto"/>
            <w:bottom w:val="none" w:sz="0" w:space="0" w:color="auto"/>
            <w:right w:val="none" w:sz="0" w:space="0" w:color="auto"/>
          </w:divBdr>
        </w:div>
        <w:div w:id="337082156">
          <w:marLeft w:val="0"/>
          <w:marRight w:val="0"/>
          <w:marTop w:val="0"/>
          <w:marBottom w:val="0"/>
          <w:divBdr>
            <w:top w:val="none" w:sz="0" w:space="0" w:color="auto"/>
            <w:left w:val="none" w:sz="0" w:space="0" w:color="auto"/>
            <w:bottom w:val="none" w:sz="0" w:space="0" w:color="auto"/>
            <w:right w:val="none" w:sz="0" w:space="0" w:color="auto"/>
          </w:divBdr>
        </w:div>
        <w:div w:id="464130581">
          <w:marLeft w:val="0"/>
          <w:marRight w:val="0"/>
          <w:marTop w:val="0"/>
          <w:marBottom w:val="0"/>
          <w:divBdr>
            <w:top w:val="none" w:sz="0" w:space="0" w:color="auto"/>
            <w:left w:val="none" w:sz="0" w:space="0" w:color="auto"/>
            <w:bottom w:val="none" w:sz="0" w:space="0" w:color="auto"/>
            <w:right w:val="none" w:sz="0" w:space="0" w:color="auto"/>
          </w:divBdr>
        </w:div>
        <w:div w:id="503856490">
          <w:marLeft w:val="0"/>
          <w:marRight w:val="0"/>
          <w:marTop w:val="0"/>
          <w:marBottom w:val="0"/>
          <w:divBdr>
            <w:top w:val="none" w:sz="0" w:space="0" w:color="auto"/>
            <w:left w:val="none" w:sz="0" w:space="0" w:color="auto"/>
            <w:bottom w:val="none" w:sz="0" w:space="0" w:color="auto"/>
            <w:right w:val="none" w:sz="0" w:space="0" w:color="auto"/>
          </w:divBdr>
        </w:div>
        <w:div w:id="544877586">
          <w:marLeft w:val="0"/>
          <w:marRight w:val="0"/>
          <w:marTop w:val="0"/>
          <w:marBottom w:val="0"/>
          <w:divBdr>
            <w:top w:val="none" w:sz="0" w:space="0" w:color="auto"/>
            <w:left w:val="none" w:sz="0" w:space="0" w:color="auto"/>
            <w:bottom w:val="none" w:sz="0" w:space="0" w:color="auto"/>
            <w:right w:val="none" w:sz="0" w:space="0" w:color="auto"/>
          </w:divBdr>
        </w:div>
        <w:div w:id="661855419">
          <w:marLeft w:val="0"/>
          <w:marRight w:val="0"/>
          <w:marTop w:val="0"/>
          <w:marBottom w:val="0"/>
          <w:divBdr>
            <w:top w:val="none" w:sz="0" w:space="0" w:color="auto"/>
            <w:left w:val="none" w:sz="0" w:space="0" w:color="auto"/>
            <w:bottom w:val="none" w:sz="0" w:space="0" w:color="auto"/>
            <w:right w:val="none" w:sz="0" w:space="0" w:color="auto"/>
          </w:divBdr>
        </w:div>
        <w:div w:id="768938593">
          <w:marLeft w:val="0"/>
          <w:marRight w:val="0"/>
          <w:marTop w:val="0"/>
          <w:marBottom w:val="0"/>
          <w:divBdr>
            <w:top w:val="none" w:sz="0" w:space="0" w:color="auto"/>
            <w:left w:val="none" w:sz="0" w:space="0" w:color="auto"/>
            <w:bottom w:val="none" w:sz="0" w:space="0" w:color="auto"/>
            <w:right w:val="none" w:sz="0" w:space="0" w:color="auto"/>
          </w:divBdr>
        </w:div>
        <w:div w:id="906452529">
          <w:marLeft w:val="0"/>
          <w:marRight w:val="0"/>
          <w:marTop w:val="0"/>
          <w:marBottom w:val="0"/>
          <w:divBdr>
            <w:top w:val="none" w:sz="0" w:space="0" w:color="auto"/>
            <w:left w:val="none" w:sz="0" w:space="0" w:color="auto"/>
            <w:bottom w:val="none" w:sz="0" w:space="0" w:color="auto"/>
            <w:right w:val="none" w:sz="0" w:space="0" w:color="auto"/>
          </w:divBdr>
        </w:div>
        <w:div w:id="958991003">
          <w:marLeft w:val="0"/>
          <w:marRight w:val="0"/>
          <w:marTop w:val="0"/>
          <w:marBottom w:val="0"/>
          <w:divBdr>
            <w:top w:val="none" w:sz="0" w:space="0" w:color="auto"/>
            <w:left w:val="none" w:sz="0" w:space="0" w:color="auto"/>
            <w:bottom w:val="none" w:sz="0" w:space="0" w:color="auto"/>
            <w:right w:val="none" w:sz="0" w:space="0" w:color="auto"/>
          </w:divBdr>
        </w:div>
        <w:div w:id="1060979625">
          <w:marLeft w:val="0"/>
          <w:marRight w:val="0"/>
          <w:marTop w:val="0"/>
          <w:marBottom w:val="0"/>
          <w:divBdr>
            <w:top w:val="none" w:sz="0" w:space="0" w:color="auto"/>
            <w:left w:val="none" w:sz="0" w:space="0" w:color="auto"/>
            <w:bottom w:val="none" w:sz="0" w:space="0" w:color="auto"/>
            <w:right w:val="none" w:sz="0" w:space="0" w:color="auto"/>
          </w:divBdr>
        </w:div>
        <w:div w:id="1070687440">
          <w:marLeft w:val="0"/>
          <w:marRight w:val="0"/>
          <w:marTop w:val="0"/>
          <w:marBottom w:val="0"/>
          <w:divBdr>
            <w:top w:val="none" w:sz="0" w:space="0" w:color="auto"/>
            <w:left w:val="none" w:sz="0" w:space="0" w:color="auto"/>
            <w:bottom w:val="none" w:sz="0" w:space="0" w:color="auto"/>
            <w:right w:val="none" w:sz="0" w:space="0" w:color="auto"/>
          </w:divBdr>
        </w:div>
        <w:div w:id="1132211025">
          <w:marLeft w:val="0"/>
          <w:marRight w:val="0"/>
          <w:marTop w:val="0"/>
          <w:marBottom w:val="0"/>
          <w:divBdr>
            <w:top w:val="none" w:sz="0" w:space="0" w:color="auto"/>
            <w:left w:val="none" w:sz="0" w:space="0" w:color="auto"/>
            <w:bottom w:val="none" w:sz="0" w:space="0" w:color="auto"/>
            <w:right w:val="none" w:sz="0" w:space="0" w:color="auto"/>
          </w:divBdr>
        </w:div>
        <w:div w:id="1283028586">
          <w:marLeft w:val="0"/>
          <w:marRight w:val="0"/>
          <w:marTop w:val="0"/>
          <w:marBottom w:val="0"/>
          <w:divBdr>
            <w:top w:val="none" w:sz="0" w:space="0" w:color="auto"/>
            <w:left w:val="none" w:sz="0" w:space="0" w:color="auto"/>
            <w:bottom w:val="none" w:sz="0" w:space="0" w:color="auto"/>
            <w:right w:val="none" w:sz="0" w:space="0" w:color="auto"/>
          </w:divBdr>
        </w:div>
        <w:div w:id="1312060826">
          <w:marLeft w:val="0"/>
          <w:marRight w:val="0"/>
          <w:marTop w:val="0"/>
          <w:marBottom w:val="0"/>
          <w:divBdr>
            <w:top w:val="none" w:sz="0" w:space="0" w:color="auto"/>
            <w:left w:val="none" w:sz="0" w:space="0" w:color="auto"/>
            <w:bottom w:val="none" w:sz="0" w:space="0" w:color="auto"/>
            <w:right w:val="none" w:sz="0" w:space="0" w:color="auto"/>
          </w:divBdr>
        </w:div>
        <w:div w:id="1402868000">
          <w:marLeft w:val="0"/>
          <w:marRight w:val="0"/>
          <w:marTop w:val="0"/>
          <w:marBottom w:val="0"/>
          <w:divBdr>
            <w:top w:val="none" w:sz="0" w:space="0" w:color="auto"/>
            <w:left w:val="none" w:sz="0" w:space="0" w:color="auto"/>
            <w:bottom w:val="none" w:sz="0" w:space="0" w:color="auto"/>
            <w:right w:val="none" w:sz="0" w:space="0" w:color="auto"/>
          </w:divBdr>
        </w:div>
        <w:div w:id="1421488300">
          <w:marLeft w:val="0"/>
          <w:marRight w:val="0"/>
          <w:marTop w:val="0"/>
          <w:marBottom w:val="0"/>
          <w:divBdr>
            <w:top w:val="none" w:sz="0" w:space="0" w:color="auto"/>
            <w:left w:val="none" w:sz="0" w:space="0" w:color="auto"/>
            <w:bottom w:val="none" w:sz="0" w:space="0" w:color="auto"/>
            <w:right w:val="none" w:sz="0" w:space="0" w:color="auto"/>
          </w:divBdr>
        </w:div>
        <w:div w:id="1455442190">
          <w:marLeft w:val="0"/>
          <w:marRight w:val="0"/>
          <w:marTop w:val="0"/>
          <w:marBottom w:val="0"/>
          <w:divBdr>
            <w:top w:val="none" w:sz="0" w:space="0" w:color="auto"/>
            <w:left w:val="none" w:sz="0" w:space="0" w:color="auto"/>
            <w:bottom w:val="none" w:sz="0" w:space="0" w:color="auto"/>
            <w:right w:val="none" w:sz="0" w:space="0" w:color="auto"/>
          </w:divBdr>
        </w:div>
        <w:div w:id="1554269004">
          <w:marLeft w:val="0"/>
          <w:marRight w:val="0"/>
          <w:marTop w:val="0"/>
          <w:marBottom w:val="0"/>
          <w:divBdr>
            <w:top w:val="none" w:sz="0" w:space="0" w:color="auto"/>
            <w:left w:val="none" w:sz="0" w:space="0" w:color="auto"/>
            <w:bottom w:val="none" w:sz="0" w:space="0" w:color="auto"/>
            <w:right w:val="none" w:sz="0" w:space="0" w:color="auto"/>
          </w:divBdr>
        </w:div>
        <w:div w:id="2024284611">
          <w:marLeft w:val="0"/>
          <w:marRight w:val="0"/>
          <w:marTop w:val="0"/>
          <w:marBottom w:val="0"/>
          <w:divBdr>
            <w:top w:val="none" w:sz="0" w:space="0" w:color="auto"/>
            <w:left w:val="none" w:sz="0" w:space="0" w:color="auto"/>
            <w:bottom w:val="none" w:sz="0" w:space="0" w:color="auto"/>
            <w:right w:val="none" w:sz="0" w:space="0" w:color="auto"/>
          </w:divBdr>
        </w:div>
        <w:div w:id="2081713664">
          <w:marLeft w:val="0"/>
          <w:marRight w:val="0"/>
          <w:marTop w:val="0"/>
          <w:marBottom w:val="0"/>
          <w:divBdr>
            <w:top w:val="none" w:sz="0" w:space="0" w:color="auto"/>
            <w:left w:val="none" w:sz="0" w:space="0" w:color="auto"/>
            <w:bottom w:val="none" w:sz="0" w:space="0" w:color="auto"/>
            <w:right w:val="none" w:sz="0" w:space="0" w:color="auto"/>
          </w:divBdr>
        </w:div>
      </w:divsChild>
    </w:div>
    <w:div w:id="1895314963">
      <w:bodyDiv w:val="1"/>
      <w:marLeft w:val="0"/>
      <w:marRight w:val="0"/>
      <w:marTop w:val="0"/>
      <w:marBottom w:val="0"/>
      <w:divBdr>
        <w:top w:val="none" w:sz="0" w:space="0" w:color="auto"/>
        <w:left w:val="none" w:sz="0" w:space="0" w:color="auto"/>
        <w:bottom w:val="none" w:sz="0" w:space="0" w:color="auto"/>
        <w:right w:val="none" w:sz="0" w:space="0" w:color="auto"/>
      </w:divBdr>
    </w:div>
    <w:div w:id="1898203691">
      <w:bodyDiv w:val="1"/>
      <w:marLeft w:val="0"/>
      <w:marRight w:val="0"/>
      <w:marTop w:val="0"/>
      <w:marBottom w:val="0"/>
      <w:divBdr>
        <w:top w:val="none" w:sz="0" w:space="0" w:color="auto"/>
        <w:left w:val="none" w:sz="0" w:space="0" w:color="auto"/>
        <w:bottom w:val="none" w:sz="0" w:space="0" w:color="auto"/>
        <w:right w:val="none" w:sz="0" w:space="0" w:color="auto"/>
      </w:divBdr>
    </w:div>
    <w:div w:id="1898472560">
      <w:bodyDiv w:val="1"/>
      <w:marLeft w:val="0"/>
      <w:marRight w:val="0"/>
      <w:marTop w:val="0"/>
      <w:marBottom w:val="0"/>
      <w:divBdr>
        <w:top w:val="none" w:sz="0" w:space="0" w:color="auto"/>
        <w:left w:val="none" w:sz="0" w:space="0" w:color="auto"/>
        <w:bottom w:val="none" w:sz="0" w:space="0" w:color="auto"/>
        <w:right w:val="none" w:sz="0" w:space="0" w:color="auto"/>
      </w:divBdr>
    </w:div>
    <w:div w:id="1899512116">
      <w:bodyDiv w:val="1"/>
      <w:marLeft w:val="0"/>
      <w:marRight w:val="0"/>
      <w:marTop w:val="0"/>
      <w:marBottom w:val="0"/>
      <w:divBdr>
        <w:top w:val="none" w:sz="0" w:space="0" w:color="auto"/>
        <w:left w:val="none" w:sz="0" w:space="0" w:color="auto"/>
        <w:bottom w:val="none" w:sz="0" w:space="0" w:color="auto"/>
        <w:right w:val="none" w:sz="0" w:space="0" w:color="auto"/>
      </w:divBdr>
    </w:div>
    <w:div w:id="1899777969">
      <w:bodyDiv w:val="1"/>
      <w:marLeft w:val="0"/>
      <w:marRight w:val="0"/>
      <w:marTop w:val="0"/>
      <w:marBottom w:val="0"/>
      <w:divBdr>
        <w:top w:val="none" w:sz="0" w:space="0" w:color="auto"/>
        <w:left w:val="none" w:sz="0" w:space="0" w:color="auto"/>
        <w:bottom w:val="none" w:sz="0" w:space="0" w:color="auto"/>
        <w:right w:val="none" w:sz="0" w:space="0" w:color="auto"/>
      </w:divBdr>
    </w:div>
    <w:div w:id="1899973897">
      <w:bodyDiv w:val="1"/>
      <w:marLeft w:val="0"/>
      <w:marRight w:val="0"/>
      <w:marTop w:val="0"/>
      <w:marBottom w:val="0"/>
      <w:divBdr>
        <w:top w:val="none" w:sz="0" w:space="0" w:color="auto"/>
        <w:left w:val="none" w:sz="0" w:space="0" w:color="auto"/>
        <w:bottom w:val="none" w:sz="0" w:space="0" w:color="auto"/>
        <w:right w:val="none" w:sz="0" w:space="0" w:color="auto"/>
      </w:divBdr>
    </w:div>
    <w:div w:id="1900436854">
      <w:bodyDiv w:val="1"/>
      <w:marLeft w:val="0"/>
      <w:marRight w:val="0"/>
      <w:marTop w:val="0"/>
      <w:marBottom w:val="0"/>
      <w:divBdr>
        <w:top w:val="none" w:sz="0" w:space="0" w:color="auto"/>
        <w:left w:val="none" w:sz="0" w:space="0" w:color="auto"/>
        <w:bottom w:val="none" w:sz="0" w:space="0" w:color="auto"/>
        <w:right w:val="none" w:sz="0" w:space="0" w:color="auto"/>
      </w:divBdr>
    </w:div>
    <w:div w:id="1900556687">
      <w:bodyDiv w:val="1"/>
      <w:marLeft w:val="0"/>
      <w:marRight w:val="0"/>
      <w:marTop w:val="0"/>
      <w:marBottom w:val="0"/>
      <w:divBdr>
        <w:top w:val="none" w:sz="0" w:space="0" w:color="auto"/>
        <w:left w:val="none" w:sz="0" w:space="0" w:color="auto"/>
        <w:bottom w:val="none" w:sz="0" w:space="0" w:color="auto"/>
        <w:right w:val="none" w:sz="0" w:space="0" w:color="auto"/>
      </w:divBdr>
    </w:div>
    <w:div w:id="1900968631">
      <w:bodyDiv w:val="1"/>
      <w:marLeft w:val="0"/>
      <w:marRight w:val="0"/>
      <w:marTop w:val="0"/>
      <w:marBottom w:val="0"/>
      <w:divBdr>
        <w:top w:val="none" w:sz="0" w:space="0" w:color="auto"/>
        <w:left w:val="none" w:sz="0" w:space="0" w:color="auto"/>
        <w:bottom w:val="none" w:sz="0" w:space="0" w:color="auto"/>
        <w:right w:val="none" w:sz="0" w:space="0" w:color="auto"/>
      </w:divBdr>
    </w:div>
    <w:div w:id="1901666542">
      <w:bodyDiv w:val="1"/>
      <w:marLeft w:val="0"/>
      <w:marRight w:val="0"/>
      <w:marTop w:val="0"/>
      <w:marBottom w:val="0"/>
      <w:divBdr>
        <w:top w:val="none" w:sz="0" w:space="0" w:color="auto"/>
        <w:left w:val="none" w:sz="0" w:space="0" w:color="auto"/>
        <w:bottom w:val="none" w:sz="0" w:space="0" w:color="auto"/>
        <w:right w:val="none" w:sz="0" w:space="0" w:color="auto"/>
      </w:divBdr>
    </w:div>
    <w:div w:id="1903902823">
      <w:bodyDiv w:val="1"/>
      <w:marLeft w:val="0"/>
      <w:marRight w:val="0"/>
      <w:marTop w:val="0"/>
      <w:marBottom w:val="0"/>
      <w:divBdr>
        <w:top w:val="none" w:sz="0" w:space="0" w:color="auto"/>
        <w:left w:val="none" w:sz="0" w:space="0" w:color="auto"/>
        <w:bottom w:val="none" w:sz="0" w:space="0" w:color="auto"/>
        <w:right w:val="none" w:sz="0" w:space="0" w:color="auto"/>
      </w:divBdr>
    </w:div>
    <w:div w:id="1904414259">
      <w:bodyDiv w:val="1"/>
      <w:marLeft w:val="0"/>
      <w:marRight w:val="0"/>
      <w:marTop w:val="0"/>
      <w:marBottom w:val="0"/>
      <w:divBdr>
        <w:top w:val="none" w:sz="0" w:space="0" w:color="auto"/>
        <w:left w:val="none" w:sz="0" w:space="0" w:color="auto"/>
        <w:bottom w:val="none" w:sz="0" w:space="0" w:color="auto"/>
        <w:right w:val="none" w:sz="0" w:space="0" w:color="auto"/>
      </w:divBdr>
    </w:div>
    <w:div w:id="1905874122">
      <w:bodyDiv w:val="1"/>
      <w:marLeft w:val="0"/>
      <w:marRight w:val="0"/>
      <w:marTop w:val="0"/>
      <w:marBottom w:val="0"/>
      <w:divBdr>
        <w:top w:val="none" w:sz="0" w:space="0" w:color="auto"/>
        <w:left w:val="none" w:sz="0" w:space="0" w:color="auto"/>
        <w:bottom w:val="none" w:sz="0" w:space="0" w:color="auto"/>
        <w:right w:val="none" w:sz="0" w:space="0" w:color="auto"/>
      </w:divBdr>
    </w:div>
    <w:div w:id="1906723324">
      <w:bodyDiv w:val="1"/>
      <w:marLeft w:val="0"/>
      <w:marRight w:val="0"/>
      <w:marTop w:val="0"/>
      <w:marBottom w:val="0"/>
      <w:divBdr>
        <w:top w:val="none" w:sz="0" w:space="0" w:color="auto"/>
        <w:left w:val="none" w:sz="0" w:space="0" w:color="auto"/>
        <w:bottom w:val="none" w:sz="0" w:space="0" w:color="auto"/>
        <w:right w:val="none" w:sz="0" w:space="0" w:color="auto"/>
      </w:divBdr>
    </w:div>
    <w:div w:id="1907950435">
      <w:bodyDiv w:val="1"/>
      <w:marLeft w:val="0"/>
      <w:marRight w:val="0"/>
      <w:marTop w:val="0"/>
      <w:marBottom w:val="0"/>
      <w:divBdr>
        <w:top w:val="none" w:sz="0" w:space="0" w:color="auto"/>
        <w:left w:val="none" w:sz="0" w:space="0" w:color="auto"/>
        <w:bottom w:val="none" w:sz="0" w:space="0" w:color="auto"/>
        <w:right w:val="none" w:sz="0" w:space="0" w:color="auto"/>
      </w:divBdr>
    </w:div>
    <w:div w:id="1909218529">
      <w:bodyDiv w:val="1"/>
      <w:marLeft w:val="0"/>
      <w:marRight w:val="0"/>
      <w:marTop w:val="0"/>
      <w:marBottom w:val="0"/>
      <w:divBdr>
        <w:top w:val="none" w:sz="0" w:space="0" w:color="auto"/>
        <w:left w:val="none" w:sz="0" w:space="0" w:color="auto"/>
        <w:bottom w:val="none" w:sz="0" w:space="0" w:color="auto"/>
        <w:right w:val="none" w:sz="0" w:space="0" w:color="auto"/>
      </w:divBdr>
    </w:div>
    <w:div w:id="1911423108">
      <w:bodyDiv w:val="1"/>
      <w:marLeft w:val="0"/>
      <w:marRight w:val="0"/>
      <w:marTop w:val="0"/>
      <w:marBottom w:val="0"/>
      <w:divBdr>
        <w:top w:val="none" w:sz="0" w:space="0" w:color="auto"/>
        <w:left w:val="none" w:sz="0" w:space="0" w:color="auto"/>
        <w:bottom w:val="none" w:sz="0" w:space="0" w:color="auto"/>
        <w:right w:val="none" w:sz="0" w:space="0" w:color="auto"/>
      </w:divBdr>
    </w:div>
    <w:div w:id="1913470279">
      <w:bodyDiv w:val="1"/>
      <w:marLeft w:val="0"/>
      <w:marRight w:val="0"/>
      <w:marTop w:val="0"/>
      <w:marBottom w:val="0"/>
      <w:divBdr>
        <w:top w:val="none" w:sz="0" w:space="0" w:color="auto"/>
        <w:left w:val="none" w:sz="0" w:space="0" w:color="auto"/>
        <w:bottom w:val="none" w:sz="0" w:space="0" w:color="auto"/>
        <w:right w:val="none" w:sz="0" w:space="0" w:color="auto"/>
      </w:divBdr>
    </w:div>
    <w:div w:id="1913541190">
      <w:bodyDiv w:val="1"/>
      <w:marLeft w:val="0"/>
      <w:marRight w:val="0"/>
      <w:marTop w:val="0"/>
      <w:marBottom w:val="0"/>
      <w:divBdr>
        <w:top w:val="none" w:sz="0" w:space="0" w:color="auto"/>
        <w:left w:val="none" w:sz="0" w:space="0" w:color="auto"/>
        <w:bottom w:val="none" w:sz="0" w:space="0" w:color="auto"/>
        <w:right w:val="none" w:sz="0" w:space="0" w:color="auto"/>
      </w:divBdr>
    </w:div>
    <w:div w:id="1916041972">
      <w:bodyDiv w:val="1"/>
      <w:marLeft w:val="0"/>
      <w:marRight w:val="0"/>
      <w:marTop w:val="0"/>
      <w:marBottom w:val="0"/>
      <w:divBdr>
        <w:top w:val="none" w:sz="0" w:space="0" w:color="auto"/>
        <w:left w:val="none" w:sz="0" w:space="0" w:color="auto"/>
        <w:bottom w:val="none" w:sz="0" w:space="0" w:color="auto"/>
        <w:right w:val="none" w:sz="0" w:space="0" w:color="auto"/>
      </w:divBdr>
    </w:div>
    <w:div w:id="1918586082">
      <w:bodyDiv w:val="1"/>
      <w:marLeft w:val="0"/>
      <w:marRight w:val="0"/>
      <w:marTop w:val="0"/>
      <w:marBottom w:val="0"/>
      <w:divBdr>
        <w:top w:val="none" w:sz="0" w:space="0" w:color="auto"/>
        <w:left w:val="none" w:sz="0" w:space="0" w:color="auto"/>
        <w:bottom w:val="none" w:sz="0" w:space="0" w:color="auto"/>
        <w:right w:val="none" w:sz="0" w:space="0" w:color="auto"/>
      </w:divBdr>
    </w:div>
    <w:div w:id="1920796756">
      <w:bodyDiv w:val="1"/>
      <w:marLeft w:val="0"/>
      <w:marRight w:val="0"/>
      <w:marTop w:val="0"/>
      <w:marBottom w:val="0"/>
      <w:divBdr>
        <w:top w:val="none" w:sz="0" w:space="0" w:color="auto"/>
        <w:left w:val="none" w:sz="0" w:space="0" w:color="auto"/>
        <w:bottom w:val="none" w:sz="0" w:space="0" w:color="auto"/>
        <w:right w:val="none" w:sz="0" w:space="0" w:color="auto"/>
      </w:divBdr>
    </w:div>
    <w:div w:id="1921331280">
      <w:bodyDiv w:val="1"/>
      <w:marLeft w:val="0"/>
      <w:marRight w:val="0"/>
      <w:marTop w:val="0"/>
      <w:marBottom w:val="0"/>
      <w:divBdr>
        <w:top w:val="none" w:sz="0" w:space="0" w:color="auto"/>
        <w:left w:val="none" w:sz="0" w:space="0" w:color="auto"/>
        <w:bottom w:val="none" w:sz="0" w:space="0" w:color="auto"/>
        <w:right w:val="none" w:sz="0" w:space="0" w:color="auto"/>
      </w:divBdr>
    </w:div>
    <w:div w:id="1922637716">
      <w:bodyDiv w:val="1"/>
      <w:marLeft w:val="0"/>
      <w:marRight w:val="0"/>
      <w:marTop w:val="0"/>
      <w:marBottom w:val="0"/>
      <w:divBdr>
        <w:top w:val="none" w:sz="0" w:space="0" w:color="auto"/>
        <w:left w:val="none" w:sz="0" w:space="0" w:color="auto"/>
        <w:bottom w:val="none" w:sz="0" w:space="0" w:color="auto"/>
        <w:right w:val="none" w:sz="0" w:space="0" w:color="auto"/>
      </w:divBdr>
    </w:div>
    <w:div w:id="1923291989">
      <w:bodyDiv w:val="1"/>
      <w:marLeft w:val="0"/>
      <w:marRight w:val="0"/>
      <w:marTop w:val="0"/>
      <w:marBottom w:val="0"/>
      <w:divBdr>
        <w:top w:val="none" w:sz="0" w:space="0" w:color="auto"/>
        <w:left w:val="none" w:sz="0" w:space="0" w:color="auto"/>
        <w:bottom w:val="none" w:sz="0" w:space="0" w:color="auto"/>
        <w:right w:val="none" w:sz="0" w:space="0" w:color="auto"/>
      </w:divBdr>
    </w:div>
    <w:div w:id="1923640754">
      <w:bodyDiv w:val="1"/>
      <w:marLeft w:val="0"/>
      <w:marRight w:val="0"/>
      <w:marTop w:val="0"/>
      <w:marBottom w:val="0"/>
      <w:divBdr>
        <w:top w:val="none" w:sz="0" w:space="0" w:color="auto"/>
        <w:left w:val="none" w:sz="0" w:space="0" w:color="auto"/>
        <w:bottom w:val="none" w:sz="0" w:space="0" w:color="auto"/>
        <w:right w:val="none" w:sz="0" w:space="0" w:color="auto"/>
      </w:divBdr>
    </w:div>
    <w:div w:id="1924876667">
      <w:bodyDiv w:val="1"/>
      <w:marLeft w:val="0"/>
      <w:marRight w:val="0"/>
      <w:marTop w:val="0"/>
      <w:marBottom w:val="0"/>
      <w:divBdr>
        <w:top w:val="none" w:sz="0" w:space="0" w:color="auto"/>
        <w:left w:val="none" w:sz="0" w:space="0" w:color="auto"/>
        <w:bottom w:val="none" w:sz="0" w:space="0" w:color="auto"/>
        <w:right w:val="none" w:sz="0" w:space="0" w:color="auto"/>
      </w:divBdr>
    </w:div>
    <w:div w:id="1925188842">
      <w:bodyDiv w:val="1"/>
      <w:marLeft w:val="0"/>
      <w:marRight w:val="0"/>
      <w:marTop w:val="0"/>
      <w:marBottom w:val="0"/>
      <w:divBdr>
        <w:top w:val="none" w:sz="0" w:space="0" w:color="auto"/>
        <w:left w:val="none" w:sz="0" w:space="0" w:color="auto"/>
        <w:bottom w:val="none" w:sz="0" w:space="0" w:color="auto"/>
        <w:right w:val="none" w:sz="0" w:space="0" w:color="auto"/>
      </w:divBdr>
    </w:div>
    <w:div w:id="1926063273">
      <w:bodyDiv w:val="1"/>
      <w:marLeft w:val="0"/>
      <w:marRight w:val="0"/>
      <w:marTop w:val="0"/>
      <w:marBottom w:val="0"/>
      <w:divBdr>
        <w:top w:val="none" w:sz="0" w:space="0" w:color="auto"/>
        <w:left w:val="none" w:sz="0" w:space="0" w:color="auto"/>
        <w:bottom w:val="none" w:sz="0" w:space="0" w:color="auto"/>
        <w:right w:val="none" w:sz="0" w:space="0" w:color="auto"/>
      </w:divBdr>
    </w:div>
    <w:div w:id="1926646499">
      <w:bodyDiv w:val="1"/>
      <w:marLeft w:val="0"/>
      <w:marRight w:val="0"/>
      <w:marTop w:val="0"/>
      <w:marBottom w:val="0"/>
      <w:divBdr>
        <w:top w:val="none" w:sz="0" w:space="0" w:color="auto"/>
        <w:left w:val="none" w:sz="0" w:space="0" w:color="auto"/>
        <w:bottom w:val="none" w:sz="0" w:space="0" w:color="auto"/>
        <w:right w:val="none" w:sz="0" w:space="0" w:color="auto"/>
      </w:divBdr>
      <w:divsChild>
        <w:div w:id="9571379">
          <w:marLeft w:val="0"/>
          <w:marRight w:val="0"/>
          <w:marTop w:val="0"/>
          <w:marBottom w:val="0"/>
          <w:divBdr>
            <w:top w:val="none" w:sz="0" w:space="0" w:color="auto"/>
            <w:left w:val="none" w:sz="0" w:space="0" w:color="auto"/>
            <w:bottom w:val="none" w:sz="0" w:space="0" w:color="auto"/>
            <w:right w:val="none" w:sz="0" w:space="0" w:color="auto"/>
          </w:divBdr>
        </w:div>
        <w:div w:id="32194374">
          <w:marLeft w:val="0"/>
          <w:marRight w:val="0"/>
          <w:marTop w:val="0"/>
          <w:marBottom w:val="0"/>
          <w:divBdr>
            <w:top w:val="none" w:sz="0" w:space="0" w:color="auto"/>
            <w:left w:val="none" w:sz="0" w:space="0" w:color="auto"/>
            <w:bottom w:val="none" w:sz="0" w:space="0" w:color="auto"/>
            <w:right w:val="none" w:sz="0" w:space="0" w:color="auto"/>
          </w:divBdr>
        </w:div>
        <w:div w:id="177275033">
          <w:marLeft w:val="0"/>
          <w:marRight w:val="0"/>
          <w:marTop w:val="0"/>
          <w:marBottom w:val="0"/>
          <w:divBdr>
            <w:top w:val="none" w:sz="0" w:space="0" w:color="auto"/>
            <w:left w:val="none" w:sz="0" w:space="0" w:color="auto"/>
            <w:bottom w:val="none" w:sz="0" w:space="0" w:color="auto"/>
            <w:right w:val="none" w:sz="0" w:space="0" w:color="auto"/>
          </w:divBdr>
        </w:div>
        <w:div w:id="220020985">
          <w:marLeft w:val="0"/>
          <w:marRight w:val="0"/>
          <w:marTop w:val="0"/>
          <w:marBottom w:val="0"/>
          <w:divBdr>
            <w:top w:val="none" w:sz="0" w:space="0" w:color="auto"/>
            <w:left w:val="none" w:sz="0" w:space="0" w:color="auto"/>
            <w:bottom w:val="none" w:sz="0" w:space="0" w:color="auto"/>
            <w:right w:val="none" w:sz="0" w:space="0" w:color="auto"/>
          </w:divBdr>
        </w:div>
        <w:div w:id="420105079">
          <w:marLeft w:val="0"/>
          <w:marRight w:val="0"/>
          <w:marTop w:val="0"/>
          <w:marBottom w:val="0"/>
          <w:divBdr>
            <w:top w:val="none" w:sz="0" w:space="0" w:color="auto"/>
            <w:left w:val="none" w:sz="0" w:space="0" w:color="auto"/>
            <w:bottom w:val="none" w:sz="0" w:space="0" w:color="auto"/>
            <w:right w:val="none" w:sz="0" w:space="0" w:color="auto"/>
          </w:divBdr>
        </w:div>
        <w:div w:id="451946703">
          <w:marLeft w:val="0"/>
          <w:marRight w:val="0"/>
          <w:marTop w:val="0"/>
          <w:marBottom w:val="0"/>
          <w:divBdr>
            <w:top w:val="none" w:sz="0" w:space="0" w:color="auto"/>
            <w:left w:val="none" w:sz="0" w:space="0" w:color="auto"/>
            <w:bottom w:val="none" w:sz="0" w:space="0" w:color="auto"/>
            <w:right w:val="none" w:sz="0" w:space="0" w:color="auto"/>
          </w:divBdr>
        </w:div>
        <w:div w:id="628362233">
          <w:marLeft w:val="0"/>
          <w:marRight w:val="0"/>
          <w:marTop w:val="0"/>
          <w:marBottom w:val="0"/>
          <w:divBdr>
            <w:top w:val="none" w:sz="0" w:space="0" w:color="auto"/>
            <w:left w:val="none" w:sz="0" w:space="0" w:color="auto"/>
            <w:bottom w:val="none" w:sz="0" w:space="0" w:color="auto"/>
            <w:right w:val="none" w:sz="0" w:space="0" w:color="auto"/>
          </w:divBdr>
        </w:div>
        <w:div w:id="698120000">
          <w:marLeft w:val="0"/>
          <w:marRight w:val="0"/>
          <w:marTop w:val="0"/>
          <w:marBottom w:val="0"/>
          <w:divBdr>
            <w:top w:val="none" w:sz="0" w:space="0" w:color="auto"/>
            <w:left w:val="none" w:sz="0" w:space="0" w:color="auto"/>
            <w:bottom w:val="none" w:sz="0" w:space="0" w:color="auto"/>
            <w:right w:val="none" w:sz="0" w:space="0" w:color="auto"/>
          </w:divBdr>
        </w:div>
        <w:div w:id="714500691">
          <w:marLeft w:val="0"/>
          <w:marRight w:val="0"/>
          <w:marTop w:val="0"/>
          <w:marBottom w:val="0"/>
          <w:divBdr>
            <w:top w:val="none" w:sz="0" w:space="0" w:color="auto"/>
            <w:left w:val="none" w:sz="0" w:space="0" w:color="auto"/>
            <w:bottom w:val="none" w:sz="0" w:space="0" w:color="auto"/>
            <w:right w:val="none" w:sz="0" w:space="0" w:color="auto"/>
          </w:divBdr>
        </w:div>
        <w:div w:id="885482663">
          <w:marLeft w:val="0"/>
          <w:marRight w:val="0"/>
          <w:marTop w:val="0"/>
          <w:marBottom w:val="0"/>
          <w:divBdr>
            <w:top w:val="none" w:sz="0" w:space="0" w:color="auto"/>
            <w:left w:val="none" w:sz="0" w:space="0" w:color="auto"/>
            <w:bottom w:val="none" w:sz="0" w:space="0" w:color="auto"/>
            <w:right w:val="none" w:sz="0" w:space="0" w:color="auto"/>
          </w:divBdr>
        </w:div>
        <w:div w:id="1022323588">
          <w:marLeft w:val="0"/>
          <w:marRight w:val="0"/>
          <w:marTop w:val="0"/>
          <w:marBottom w:val="0"/>
          <w:divBdr>
            <w:top w:val="none" w:sz="0" w:space="0" w:color="auto"/>
            <w:left w:val="none" w:sz="0" w:space="0" w:color="auto"/>
            <w:bottom w:val="none" w:sz="0" w:space="0" w:color="auto"/>
            <w:right w:val="none" w:sz="0" w:space="0" w:color="auto"/>
          </w:divBdr>
        </w:div>
        <w:div w:id="1579752551">
          <w:marLeft w:val="0"/>
          <w:marRight w:val="0"/>
          <w:marTop w:val="0"/>
          <w:marBottom w:val="0"/>
          <w:divBdr>
            <w:top w:val="none" w:sz="0" w:space="0" w:color="auto"/>
            <w:left w:val="none" w:sz="0" w:space="0" w:color="auto"/>
            <w:bottom w:val="none" w:sz="0" w:space="0" w:color="auto"/>
            <w:right w:val="none" w:sz="0" w:space="0" w:color="auto"/>
          </w:divBdr>
        </w:div>
        <w:div w:id="1917157255">
          <w:marLeft w:val="0"/>
          <w:marRight w:val="0"/>
          <w:marTop w:val="0"/>
          <w:marBottom w:val="0"/>
          <w:divBdr>
            <w:top w:val="none" w:sz="0" w:space="0" w:color="auto"/>
            <w:left w:val="none" w:sz="0" w:space="0" w:color="auto"/>
            <w:bottom w:val="none" w:sz="0" w:space="0" w:color="auto"/>
            <w:right w:val="none" w:sz="0" w:space="0" w:color="auto"/>
          </w:divBdr>
        </w:div>
        <w:div w:id="2059933140">
          <w:marLeft w:val="0"/>
          <w:marRight w:val="0"/>
          <w:marTop w:val="0"/>
          <w:marBottom w:val="0"/>
          <w:divBdr>
            <w:top w:val="none" w:sz="0" w:space="0" w:color="auto"/>
            <w:left w:val="none" w:sz="0" w:space="0" w:color="auto"/>
            <w:bottom w:val="none" w:sz="0" w:space="0" w:color="auto"/>
            <w:right w:val="none" w:sz="0" w:space="0" w:color="auto"/>
          </w:divBdr>
        </w:div>
        <w:div w:id="2131391253">
          <w:marLeft w:val="0"/>
          <w:marRight w:val="0"/>
          <w:marTop w:val="0"/>
          <w:marBottom w:val="0"/>
          <w:divBdr>
            <w:top w:val="none" w:sz="0" w:space="0" w:color="auto"/>
            <w:left w:val="none" w:sz="0" w:space="0" w:color="auto"/>
            <w:bottom w:val="none" w:sz="0" w:space="0" w:color="auto"/>
            <w:right w:val="none" w:sz="0" w:space="0" w:color="auto"/>
          </w:divBdr>
        </w:div>
      </w:divsChild>
    </w:div>
    <w:div w:id="1927692662">
      <w:bodyDiv w:val="1"/>
      <w:marLeft w:val="0"/>
      <w:marRight w:val="0"/>
      <w:marTop w:val="0"/>
      <w:marBottom w:val="0"/>
      <w:divBdr>
        <w:top w:val="none" w:sz="0" w:space="0" w:color="auto"/>
        <w:left w:val="none" w:sz="0" w:space="0" w:color="auto"/>
        <w:bottom w:val="none" w:sz="0" w:space="0" w:color="auto"/>
        <w:right w:val="none" w:sz="0" w:space="0" w:color="auto"/>
      </w:divBdr>
    </w:div>
    <w:div w:id="1928342439">
      <w:bodyDiv w:val="1"/>
      <w:marLeft w:val="0"/>
      <w:marRight w:val="0"/>
      <w:marTop w:val="0"/>
      <w:marBottom w:val="0"/>
      <w:divBdr>
        <w:top w:val="none" w:sz="0" w:space="0" w:color="auto"/>
        <w:left w:val="none" w:sz="0" w:space="0" w:color="auto"/>
        <w:bottom w:val="none" w:sz="0" w:space="0" w:color="auto"/>
        <w:right w:val="none" w:sz="0" w:space="0" w:color="auto"/>
      </w:divBdr>
    </w:div>
    <w:div w:id="1928878410">
      <w:bodyDiv w:val="1"/>
      <w:marLeft w:val="0"/>
      <w:marRight w:val="0"/>
      <w:marTop w:val="0"/>
      <w:marBottom w:val="0"/>
      <w:divBdr>
        <w:top w:val="none" w:sz="0" w:space="0" w:color="auto"/>
        <w:left w:val="none" w:sz="0" w:space="0" w:color="auto"/>
        <w:bottom w:val="none" w:sz="0" w:space="0" w:color="auto"/>
        <w:right w:val="none" w:sz="0" w:space="0" w:color="auto"/>
      </w:divBdr>
    </w:div>
    <w:div w:id="1929340441">
      <w:bodyDiv w:val="1"/>
      <w:marLeft w:val="0"/>
      <w:marRight w:val="0"/>
      <w:marTop w:val="0"/>
      <w:marBottom w:val="0"/>
      <w:divBdr>
        <w:top w:val="none" w:sz="0" w:space="0" w:color="auto"/>
        <w:left w:val="none" w:sz="0" w:space="0" w:color="auto"/>
        <w:bottom w:val="none" w:sz="0" w:space="0" w:color="auto"/>
        <w:right w:val="none" w:sz="0" w:space="0" w:color="auto"/>
      </w:divBdr>
    </w:div>
    <w:div w:id="1929387892">
      <w:bodyDiv w:val="1"/>
      <w:marLeft w:val="0"/>
      <w:marRight w:val="0"/>
      <w:marTop w:val="0"/>
      <w:marBottom w:val="0"/>
      <w:divBdr>
        <w:top w:val="none" w:sz="0" w:space="0" w:color="auto"/>
        <w:left w:val="none" w:sz="0" w:space="0" w:color="auto"/>
        <w:bottom w:val="none" w:sz="0" w:space="0" w:color="auto"/>
        <w:right w:val="none" w:sz="0" w:space="0" w:color="auto"/>
      </w:divBdr>
    </w:div>
    <w:div w:id="1929536401">
      <w:bodyDiv w:val="1"/>
      <w:marLeft w:val="0"/>
      <w:marRight w:val="0"/>
      <w:marTop w:val="0"/>
      <w:marBottom w:val="0"/>
      <w:divBdr>
        <w:top w:val="none" w:sz="0" w:space="0" w:color="auto"/>
        <w:left w:val="none" w:sz="0" w:space="0" w:color="auto"/>
        <w:bottom w:val="none" w:sz="0" w:space="0" w:color="auto"/>
        <w:right w:val="none" w:sz="0" w:space="0" w:color="auto"/>
      </w:divBdr>
      <w:divsChild>
        <w:div w:id="52437447">
          <w:marLeft w:val="0"/>
          <w:marRight w:val="0"/>
          <w:marTop w:val="0"/>
          <w:marBottom w:val="0"/>
          <w:divBdr>
            <w:top w:val="none" w:sz="0" w:space="0" w:color="auto"/>
            <w:left w:val="none" w:sz="0" w:space="0" w:color="auto"/>
            <w:bottom w:val="none" w:sz="0" w:space="0" w:color="auto"/>
            <w:right w:val="none" w:sz="0" w:space="0" w:color="auto"/>
          </w:divBdr>
        </w:div>
        <w:div w:id="54471598">
          <w:marLeft w:val="0"/>
          <w:marRight w:val="0"/>
          <w:marTop w:val="0"/>
          <w:marBottom w:val="0"/>
          <w:divBdr>
            <w:top w:val="none" w:sz="0" w:space="0" w:color="auto"/>
            <w:left w:val="none" w:sz="0" w:space="0" w:color="auto"/>
            <w:bottom w:val="none" w:sz="0" w:space="0" w:color="auto"/>
            <w:right w:val="none" w:sz="0" w:space="0" w:color="auto"/>
          </w:divBdr>
        </w:div>
        <w:div w:id="55474181">
          <w:marLeft w:val="0"/>
          <w:marRight w:val="0"/>
          <w:marTop w:val="0"/>
          <w:marBottom w:val="0"/>
          <w:divBdr>
            <w:top w:val="none" w:sz="0" w:space="0" w:color="auto"/>
            <w:left w:val="none" w:sz="0" w:space="0" w:color="auto"/>
            <w:bottom w:val="none" w:sz="0" w:space="0" w:color="auto"/>
            <w:right w:val="none" w:sz="0" w:space="0" w:color="auto"/>
          </w:divBdr>
        </w:div>
        <w:div w:id="88042066">
          <w:marLeft w:val="0"/>
          <w:marRight w:val="0"/>
          <w:marTop w:val="0"/>
          <w:marBottom w:val="0"/>
          <w:divBdr>
            <w:top w:val="none" w:sz="0" w:space="0" w:color="auto"/>
            <w:left w:val="none" w:sz="0" w:space="0" w:color="auto"/>
            <w:bottom w:val="none" w:sz="0" w:space="0" w:color="auto"/>
            <w:right w:val="none" w:sz="0" w:space="0" w:color="auto"/>
          </w:divBdr>
        </w:div>
        <w:div w:id="98188681">
          <w:marLeft w:val="0"/>
          <w:marRight w:val="0"/>
          <w:marTop w:val="0"/>
          <w:marBottom w:val="0"/>
          <w:divBdr>
            <w:top w:val="none" w:sz="0" w:space="0" w:color="auto"/>
            <w:left w:val="none" w:sz="0" w:space="0" w:color="auto"/>
            <w:bottom w:val="none" w:sz="0" w:space="0" w:color="auto"/>
            <w:right w:val="none" w:sz="0" w:space="0" w:color="auto"/>
          </w:divBdr>
        </w:div>
        <w:div w:id="138961675">
          <w:marLeft w:val="0"/>
          <w:marRight w:val="0"/>
          <w:marTop w:val="0"/>
          <w:marBottom w:val="0"/>
          <w:divBdr>
            <w:top w:val="none" w:sz="0" w:space="0" w:color="auto"/>
            <w:left w:val="none" w:sz="0" w:space="0" w:color="auto"/>
            <w:bottom w:val="none" w:sz="0" w:space="0" w:color="auto"/>
            <w:right w:val="none" w:sz="0" w:space="0" w:color="auto"/>
          </w:divBdr>
        </w:div>
        <w:div w:id="190611390">
          <w:marLeft w:val="0"/>
          <w:marRight w:val="0"/>
          <w:marTop w:val="0"/>
          <w:marBottom w:val="0"/>
          <w:divBdr>
            <w:top w:val="none" w:sz="0" w:space="0" w:color="auto"/>
            <w:left w:val="none" w:sz="0" w:space="0" w:color="auto"/>
            <w:bottom w:val="none" w:sz="0" w:space="0" w:color="auto"/>
            <w:right w:val="none" w:sz="0" w:space="0" w:color="auto"/>
          </w:divBdr>
        </w:div>
        <w:div w:id="246425888">
          <w:marLeft w:val="0"/>
          <w:marRight w:val="0"/>
          <w:marTop w:val="0"/>
          <w:marBottom w:val="0"/>
          <w:divBdr>
            <w:top w:val="none" w:sz="0" w:space="0" w:color="auto"/>
            <w:left w:val="none" w:sz="0" w:space="0" w:color="auto"/>
            <w:bottom w:val="none" w:sz="0" w:space="0" w:color="auto"/>
            <w:right w:val="none" w:sz="0" w:space="0" w:color="auto"/>
          </w:divBdr>
        </w:div>
        <w:div w:id="329066725">
          <w:marLeft w:val="0"/>
          <w:marRight w:val="0"/>
          <w:marTop w:val="0"/>
          <w:marBottom w:val="0"/>
          <w:divBdr>
            <w:top w:val="none" w:sz="0" w:space="0" w:color="auto"/>
            <w:left w:val="none" w:sz="0" w:space="0" w:color="auto"/>
            <w:bottom w:val="none" w:sz="0" w:space="0" w:color="auto"/>
            <w:right w:val="none" w:sz="0" w:space="0" w:color="auto"/>
          </w:divBdr>
        </w:div>
        <w:div w:id="349726781">
          <w:marLeft w:val="0"/>
          <w:marRight w:val="0"/>
          <w:marTop w:val="0"/>
          <w:marBottom w:val="0"/>
          <w:divBdr>
            <w:top w:val="none" w:sz="0" w:space="0" w:color="auto"/>
            <w:left w:val="none" w:sz="0" w:space="0" w:color="auto"/>
            <w:bottom w:val="none" w:sz="0" w:space="0" w:color="auto"/>
            <w:right w:val="none" w:sz="0" w:space="0" w:color="auto"/>
          </w:divBdr>
        </w:div>
        <w:div w:id="389309741">
          <w:marLeft w:val="0"/>
          <w:marRight w:val="0"/>
          <w:marTop w:val="0"/>
          <w:marBottom w:val="0"/>
          <w:divBdr>
            <w:top w:val="none" w:sz="0" w:space="0" w:color="auto"/>
            <w:left w:val="none" w:sz="0" w:space="0" w:color="auto"/>
            <w:bottom w:val="none" w:sz="0" w:space="0" w:color="auto"/>
            <w:right w:val="none" w:sz="0" w:space="0" w:color="auto"/>
          </w:divBdr>
        </w:div>
        <w:div w:id="537083993">
          <w:marLeft w:val="0"/>
          <w:marRight w:val="0"/>
          <w:marTop w:val="0"/>
          <w:marBottom w:val="0"/>
          <w:divBdr>
            <w:top w:val="none" w:sz="0" w:space="0" w:color="auto"/>
            <w:left w:val="none" w:sz="0" w:space="0" w:color="auto"/>
            <w:bottom w:val="none" w:sz="0" w:space="0" w:color="auto"/>
            <w:right w:val="none" w:sz="0" w:space="0" w:color="auto"/>
          </w:divBdr>
        </w:div>
        <w:div w:id="579951496">
          <w:marLeft w:val="0"/>
          <w:marRight w:val="0"/>
          <w:marTop w:val="0"/>
          <w:marBottom w:val="0"/>
          <w:divBdr>
            <w:top w:val="none" w:sz="0" w:space="0" w:color="auto"/>
            <w:left w:val="none" w:sz="0" w:space="0" w:color="auto"/>
            <w:bottom w:val="none" w:sz="0" w:space="0" w:color="auto"/>
            <w:right w:val="none" w:sz="0" w:space="0" w:color="auto"/>
          </w:divBdr>
        </w:div>
        <w:div w:id="581378761">
          <w:marLeft w:val="0"/>
          <w:marRight w:val="0"/>
          <w:marTop w:val="0"/>
          <w:marBottom w:val="0"/>
          <w:divBdr>
            <w:top w:val="none" w:sz="0" w:space="0" w:color="auto"/>
            <w:left w:val="none" w:sz="0" w:space="0" w:color="auto"/>
            <w:bottom w:val="none" w:sz="0" w:space="0" w:color="auto"/>
            <w:right w:val="none" w:sz="0" w:space="0" w:color="auto"/>
          </w:divBdr>
        </w:div>
        <w:div w:id="698580580">
          <w:marLeft w:val="0"/>
          <w:marRight w:val="0"/>
          <w:marTop w:val="0"/>
          <w:marBottom w:val="0"/>
          <w:divBdr>
            <w:top w:val="none" w:sz="0" w:space="0" w:color="auto"/>
            <w:left w:val="none" w:sz="0" w:space="0" w:color="auto"/>
            <w:bottom w:val="none" w:sz="0" w:space="0" w:color="auto"/>
            <w:right w:val="none" w:sz="0" w:space="0" w:color="auto"/>
          </w:divBdr>
        </w:div>
        <w:div w:id="759987054">
          <w:marLeft w:val="0"/>
          <w:marRight w:val="0"/>
          <w:marTop w:val="0"/>
          <w:marBottom w:val="0"/>
          <w:divBdr>
            <w:top w:val="none" w:sz="0" w:space="0" w:color="auto"/>
            <w:left w:val="none" w:sz="0" w:space="0" w:color="auto"/>
            <w:bottom w:val="none" w:sz="0" w:space="0" w:color="auto"/>
            <w:right w:val="none" w:sz="0" w:space="0" w:color="auto"/>
          </w:divBdr>
        </w:div>
        <w:div w:id="801581325">
          <w:marLeft w:val="0"/>
          <w:marRight w:val="0"/>
          <w:marTop w:val="0"/>
          <w:marBottom w:val="0"/>
          <w:divBdr>
            <w:top w:val="none" w:sz="0" w:space="0" w:color="auto"/>
            <w:left w:val="none" w:sz="0" w:space="0" w:color="auto"/>
            <w:bottom w:val="none" w:sz="0" w:space="0" w:color="auto"/>
            <w:right w:val="none" w:sz="0" w:space="0" w:color="auto"/>
          </w:divBdr>
        </w:div>
        <w:div w:id="1014070157">
          <w:marLeft w:val="0"/>
          <w:marRight w:val="0"/>
          <w:marTop w:val="0"/>
          <w:marBottom w:val="0"/>
          <w:divBdr>
            <w:top w:val="none" w:sz="0" w:space="0" w:color="auto"/>
            <w:left w:val="none" w:sz="0" w:space="0" w:color="auto"/>
            <w:bottom w:val="none" w:sz="0" w:space="0" w:color="auto"/>
            <w:right w:val="none" w:sz="0" w:space="0" w:color="auto"/>
          </w:divBdr>
        </w:div>
        <w:div w:id="1061826948">
          <w:marLeft w:val="0"/>
          <w:marRight w:val="0"/>
          <w:marTop w:val="0"/>
          <w:marBottom w:val="0"/>
          <w:divBdr>
            <w:top w:val="none" w:sz="0" w:space="0" w:color="auto"/>
            <w:left w:val="none" w:sz="0" w:space="0" w:color="auto"/>
            <w:bottom w:val="none" w:sz="0" w:space="0" w:color="auto"/>
            <w:right w:val="none" w:sz="0" w:space="0" w:color="auto"/>
          </w:divBdr>
        </w:div>
        <w:div w:id="1187215157">
          <w:marLeft w:val="0"/>
          <w:marRight w:val="0"/>
          <w:marTop w:val="0"/>
          <w:marBottom w:val="0"/>
          <w:divBdr>
            <w:top w:val="none" w:sz="0" w:space="0" w:color="auto"/>
            <w:left w:val="none" w:sz="0" w:space="0" w:color="auto"/>
            <w:bottom w:val="none" w:sz="0" w:space="0" w:color="auto"/>
            <w:right w:val="none" w:sz="0" w:space="0" w:color="auto"/>
          </w:divBdr>
        </w:div>
        <w:div w:id="1207184687">
          <w:marLeft w:val="0"/>
          <w:marRight w:val="0"/>
          <w:marTop w:val="0"/>
          <w:marBottom w:val="0"/>
          <w:divBdr>
            <w:top w:val="none" w:sz="0" w:space="0" w:color="auto"/>
            <w:left w:val="none" w:sz="0" w:space="0" w:color="auto"/>
            <w:bottom w:val="none" w:sz="0" w:space="0" w:color="auto"/>
            <w:right w:val="none" w:sz="0" w:space="0" w:color="auto"/>
          </w:divBdr>
        </w:div>
        <w:div w:id="1232305041">
          <w:marLeft w:val="0"/>
          <w:marRight w:val="0"/>
          <w:marTop w:val="0"/>
          <w:marBottom w:val="0"/>
          <w:divBdr>
            <w:top w:val="none" w:sz="0" w:space="0" w:color="auto"/>
            <w:left w:val="none" w:sz="0" w:space="0" w:color="auto"/>
            <w:bottom w:val="none" w:sz="0" w:space="0" w:color="auto"/>
            <w:right w:val="none" w:sz="0" w:space="0" w:color="auto"/>
          </w:divBdr>
        </w:div>
        <w:div w:id="1247225384">
          <w:marLeft w:val="0"/>
          <w:marRight w:val="0"/>
          <w:marTop w:val="0"/>
          <w:marBottom w:val="0"/>
          <w:divBdr>
            <w:top w:val="none" w:sz="0" w:space="0" w:color="auto"/>
            <w:left w:val="none" w:sz="0" w:space="0" w:color="auto"/>
            <w:bottom w:val="none" w:sz="0" w:space="0" w:color="auto"/>
            <w:right w:val="none" w:sz="0" w:space="0" w:color="auto"/>
          </w:divBdr>
        </w:div>
        <w:div w:id="1323696632">
          <w:marLeft w:val="0"/>
          <w:marRight w:val="0"/>
          <w:marTop w:val="0"/>
          <w:marBottom w:val="0"/>
          <w:divBdr>
            <w:top w:val="none" w:sz="0" w:space="0" w:color="auto"/>
            <w:left w:val="none" w:sz="0" w:space="0" w:color="auto"/>
            <w:bottom w:val="none" w:sz="0" w:space="0" w:color="auto"/>
            <w:right w:val="none" w:sz="0" w:space="0" w:color="auto"/>
          </w:divBdr>
        </w:div>
        <w:div w:id="1346321312">
          <w:marLeft w:val="0"/>
          <w:marRight w:val="0"/>
          <w:marTop w:val="0"/>
          <w:marBottom w:val="0"/>
          <w:divBdr>
            <w:top w:val="none" w:sz="0" w:space="0" w:color="auto"/>
            <w:left w:val="none" w:sz="0" w:space="0" w:color="auto"/>
            <w:bottom w:val="none" w:sz="0" w:space="0" w:color="auto"/>
            <w:right w:val="none" w:sz="0" w:space="0" w:color="auto"/>
          </w:divBdr>
        </w:div>
        <w:div w:id="1544516376">
          <w:marLeft w:val="0"/>
          <w:marRight w:val="0"/>
          <w:marTop w:val="0"/>
          <w:marBottom w:val="0"/>
          <w:divBdr>
            <w:top w:val="none" w:sz="0" w:space="0" w:color="auto"/>
            <w:left w:val="none" w:sz="0" w:space="0" w:color="auto"/>
            <w:bottom w:val="none" w:sz="0" w:space="0" w:color="auto"/>
            <w:right w:val="none" w:sz="0" w:space="0" w:color="auto"/>
          </w:divBdr>
        </w:div>
        <w:div w:id="1554342105">
          <w:marLeft w:val="0"/>
          <w:marRight w:val="0"/>
          <w:marTop w:val="0"/>
          <w:marBottom w:val="0"/>
          <w:divBdr>
            <w:top w:val="none" w:sz="0" w:space="0" w:color="auto"/>
            <w:left w:val="none" w:sz="0" w:space="0" w:color="auto"/>
            <w:bottom w:val="none" w:sz="0" w:space="0" w:color="auto"/>
            <w:right w:val="none" w:sz="0" w:space="0" w:color="auto"/>
          </w:divBdr>
        </w:div>
        <w:div w:id="1648051289">
          <w:marLeft w:val="0"/>
          <w:marRight w:val="0"/>
          <w:marTop w:val="0"/>
          <w:marBottom w:val="0"/>
          <w:divBdr>
            <w:top w:val="none" w:sz="0" w:space="0" w:color="auto"/>
            <w:left w:val="none" w:sz="0" w:space="0" w:color="auto"/>
            <w:bottom w:val="none" w:sz="0" w:space="0" w:color="auto"/>
            <w:right w:val="none" w:sz="0" w:space="0" w:color="auto"/>
          </w:divBdr>
        </w:div>
        <w:div w:id="1783038632">
          <w:marLeft w:val="0"/>
          <w:marRight w:val="0"/>
          <w:marTop w:val="0"/>
          <w:marBottom w:val="0"/>
          <w:divBdr>
            <w:top w:val="none" w:sz="0" w:space="0" w:color="auto"/>
            <w:left w:val="none" w:sz="0" w:space="0" w:color="auto"/>
            <w:bottom w:val="none" w:sz="0" w:space="0" w:color="auto"/>
            <w:right w:val="none" w:sz="0" w:space="0" w:color="auto"/>
          </w:divBdr>
        </w:div>
        <w:div w:id="1834904781">
          <w:marLeft w:val="0"/>
          <w:marRight w:val="0"/>
          <w:marTop w:val="0"/>
          <w:marBottom w:val="0"/>
          <w:divBdr>
            <w:top w:val="none" w:sz="0" w:space="0" w:color="auto"/>
            <w:left w:val="none" w:sz="0" w:space="0" w:color="auto"/>
            <w:bottom w:val="none" w:sz="0" w:space="0" w:color="auto"/>
            <w:right w:val="none" w:sz="0" w:space="0" w:color="auto"/>
          </w:divBdr>
        </w:div>
        <w:div w:id="1917595107">
          <w:marLeft w:val="0"/>
          <w:marRight w:val="0"/>
          <w:marTop w:val="0"/>
          <w:marBottom w:val="0"/>
          <w:divBdr>
            <w:top w:val="none" w:sz="0" w:space="0" w:color="auto"/>
            <w:left w:val="none" w:sz="0" w:space="0" w:color="auto"/>
            <w:bottom w:val="none" w:sz="0" w:space="0" w:color="auto"/>
            <w:right w:val="none" w:sz="0" w:space="0" w:color="auto"/>
          </w:divBdr>
        </w:div>
        <w:div w:id="1963337204">
          <w:marLeft w:val="0"/>
          <w:marRight w:val="0"/>
          <w:marTop w:val="0"/>
          <w:marBottom w:val="0"/>
          <w:divBdr>
            <w:top w:val="none" w:sz="0" w:space="0" w:color="auto"/>
            <w:left w:val="none" w:sz="0" w:space="0" w:color="auto"/>
            <w:bottom w:val="none" w:sz="0" w:space="0" w:color="auto"/>
            <w:right w:val="none" w:sz="0" w:space="0" w:color="auto"/>
          </w:divBdr>
        </w:div>
        <w:div w:id="2029479566">
          <w:marLeft w:val="0"/>
          <w:marRight w:val="0"/>
          <w:marTop w:val="0"/>
          <w:marBottom w:val="0"/>
          <w:divBdr>
            <w:top w:val="none" w:sz="0" w:space="0" w:color="auto"/>
            <w:left w:val="none" w:sz="0" w:space="0" w:color="auto"/>
            <w:bottom w:val="none" w:sz="0" w:space="0" w:color="auto"/>
            <w:right w:val="none" w:sz="0" w:space="0" w:color="auto"/>
          </w:divBdr>
        </w:div>
        <w:div w:id="2051758726">
          <w:marLeft w:val="0"/>
          <w:marRight w:val="0"/>
          <w:marTop w:val="0"/>
          <w:marBottom w:val="0"/>
          <w:divBdr>
            <w:top w:val="none" w:sz="0" w:space="0" w:color="auto"/>
            <w:left w:val="none" w:sz="0" w:space="0" w:color="auto"/>
            <w:bottom w:val="none" w:sz="0" w:space="0" w:color="auto"/>
            <w:right w:val="none" w:sz="0" w:space="0" w:color="auto"/>
          </w:divBdr>
        </w:div>
        <w:div w:id="2131699330">
          <w:marLeft w:val="0"/>
          <w:marRight w:val="0"/>
          <w:marTop w:val="0"/>
          <w:marBottom w:val="0"/>
          <w:divBdr>
            <w:top w:val="none" w:sz="0" w:space="0" w:color="auto"/>
            <w:left w:val="none" w:sz="0" w:space="0" w:color="auto"/>
            <w:bottom w:val="none" w:sz="0" w:space="0" w:color="auto"/>
            <w:right w:val="none" w:sz="0" w:space="0" w:color="auto"/>
          </w:divBdr>
        </w:div>
      </w:divsChild>
    </w:div>
    <w:div w:id="1929999835">
      <w:bodyDiv w:val="1"/>
      <w:marLeft w:val="0"/>
      <w:marRight w:val="0"/>
      <w:marTop w:val="0"/>
      <w:marBottom w:val="0"/>
      <w:divBdr>
        <w:top w:val="none" w:sz="0" w:space="0" w:color="auto"/>
        <w:left w:val="none" w:sz="0" w:space="0" w:color="auto"/>
        <w:bottom w:val="none" w:sz="0" w:space="0" w:color="auto"/>
        <w:right w:val="none" w:sz="0" w:space="0" w:color="auto"/>
      </w:divBdr>
    </w:div>
    <w:div w:id="1930967174">
      <w:bodyDiv w:val="1"/>
      <w:marLeft w:val="0"/>
      <w:marRight w:val="0"/>
      <w:marTop w:val="0"/>
      <w:marBottom w:val="0"/>
      <w:divBdr>
        <w:top w:val="none" w:sz="0" w:space="0" w:color="auto"/>
        <w:left w:val="none" w:sz="0" w:space="0" w:color="auto"/>
        <w:bottom w:val="none" w:sz="0" w:space="0" w:color="auto"/>
        <w:right w:val="none" w:sz="0" w:space="0" w:color="auto"/>
      </w:divBdr>
    </w:div>
    <w:div w:id="1933008017">
      <w:bodyDiv w:val="1"/>
      <w:marLeft w:val="0"/>
      <w:marRight w:val="0"/>
      <w:marTop w:val="0"/>
      <w:marBottom w:val="0"/>
      <w:divBdr>
        <w:top w:val="none" w:sz="0" w:space="0" w:color="auto"/>
        <w:left w:val="none" w:sz="0" w:space="0" w:color="auto"/>
        <w:bottom w:val="none" w:sz="0" w:space="0" w:color="auto"/>
        <w:right w:val="none" w:sz="0" w:space="0" w:color="auto"/>
      </w:divBdr>
    </w:div>
    <w:div w:id="1933126286">
      <w:bodyDiv w:val="1"/>
      <w:marLeft w:val="0"/>
      <w:marRight w:val="0"/>
      <w:marTop w:val="0"/>
      <w:marBottom w:val="0"/>
      <w:divBdr>
        <w:top w:val="none" w:sz="0" w:space="0" w:color="auto"/>
        <w:left w:val="none" w:sz="0" w:space="0" w:color="auto"/>
        <w:bottom w:val="none" w:sz="0" w:space="0" w:color="auto"/>
        <w:right w:val="none" w:sz="0" w:space="0" w:color="auto"/>
      </w:divBdr>
    </w:div>
    <w:div w:id="1934049995">
      <w:bodyDiv w:val="1"/>
      <w:marLeft w:val="0"/>
      <w:marRight w:val="0"/>
      <w:marTop w:val="0"/>
      <w:marBottom w:val="0"/>
      <w:divBdr>
        <w:top w:val="none" w:sz="0" w:space="0" w:color="auto"/>
        <w:left w:val="none" w:sz="0" w:space="0" w:color="auto"/>
        <w:bottom w:val="none" w:sz="0" w:space="0" w:color="auto"/>
        <w:right w:val="none" w:sz="0" w:space="0" w:color="auto"/>
      </w:divBdr>
    </w:div>
    <w:div w:id="1934166858">
      <w:bodyDiv w:val="1"/>
      <w:marLeft w:val="0"/>
      <w:marRight w:val="0"/>
      <w:marTop w:val="0"/>
      <w:marBottom w:val="0"/>
      <w:divBdr>
        <w:top w:val="none" w:sz="0" w:space="0" w:color="auto"/>
        <w:left w:val="none" w:sz="0" w:space="0" w:color="auto"/>
        <w:bottom w:val="none" w:sz="0" w:space="0" w:color="auto"/>
        <w:right w:val="none" w:sz="0" w:space="0" w:color="auto"/>
      </w:divBdr>
    </w:div>
    <w:div w:id="1936015864">
      <w:bodyDiv w:val="1"/>
      <w:marLeft w:val="0"/>
      <w:marRight w:val="0"/>
      <w:marTop w:val="0"/>
      <w:marBottom w:val="0"/>
      <w:divBdr>
        <w:top w:val="none" w:sz="0" w:space="0" w:color="auto"/>
        <w:left w:val="none" w:sz="0" w:space="0" w:color="auto"/>
        <w:bottom w:val="none" w:sz="0" w:space="0" w:color="auto"/>
        <w:right w:val="none" w:sz="0" w:space="0" w:color="auto"/>
      </w:divBdr>
    </w:div>
    <w:div w:id="1936548908">
      <w:bodyDiv w:val="1"/>
      <w:marLeft w:val="0"/>
      <w:marRight w:val="0"/>
      <w:marTop w:val="0"/>
      <w:marBottom w:val="0"/>
      <w:divBdr>
        <w:top w:val="none" w:sz="0" w:space="0" w:color="auto"/>
        <w:left w:val="none" w:sz="0" w:space="0" w:color="auto"/>
        <w:bottom w:val="none" w:sz="0" w:space="0" w:color="auto"/>
        <w:right w:val="none" w:sz="0" w:space="0" w:color="auto"/>
      </w:divBdr>
    </w:div>
    <w:div w:id="1937520621">
      <w:bodyDiv w:val="1"/>
      <w:marLeft w:val="0"/>
      <w:marRight w:val="0"/>
      <w:marTop w:val="0"/>
      <w:marBottom w:val="0"/>
      <w:divBdr>
        <w:top w:val="none" w:sz="0" w:space="0" w:color="auto"/>
        <w:left w:val="none" w:sz="0" w:space="0" w:color="auto"/>
        <w:bottom w:val="none" w:sz="0" w:space="0" w:color="auto"/>
        <w:right w:val="none" w:sz="0" w:space="0" w:color="auto"/>
      </w:divBdr>
    </w:div>
    <w:div w:id="1937591518">
      <w:bodyDiv w:val="1"/>
      <w:marLeft w:val="0"/>
      <w:marRight w:val="0"/>
      <w:marTop w:val="0"/>
      <w:marBottom w:val="0"/>
      <w:divBdr>
        <w:top w:val="none" w:sz="0" w:space="0" w:color="auto"/>
        <w:left w:val="none" w:sz="0" w:space="0" w:color="auto"/>
        <w:bottom w:val="none" w:sz="0" w:space="0" w:color="auto"/>
        <w:right w:val="none" w:sz="0" w:space="0" w:color="auto"/>
      </w:divBdr>
    </w:div>
    <w:div w:id="1937980719">
      <w:bodyDiv w:val="1"/>
      <w:marLeft w:val="0"/>
      <w:marRight w:val="0"/>
      <w:marTop w:val="0"/>
      <w:marBottom w:val="0"/>
      <w:divBdr>
        <w:top w:val="none" w:sz="0" w:space="0" w:color="auto"/>
        <w:left w:val="none" w:sz="0" w:space="0" w:color="auto"/>
        <w:bottom w:val="none" w:sz="0" w:space="0" w:color="auto"/>
        <w:right w:val="none" w:sz="0" w:space="0" w:color="auto"/>
      </w:divBdr>
    </w:div>
    <w:div w:id="1938361694">
      <w:bodyDiv w:val="1"/>
      <w:marLeft w:val="0"/>
      <w:marRight w:val="0"/>
      <w:marTop w:val="0"/>
      <w:marBottom w:val="0"/>
      <w:divBdr>
        <w:top w:val="none" w:sz="0" w:space="0" w:color="auto"/>
        <w:left w:val="none" w:sz="0" w:space="0" w:color="auto"/>
        <w:bottom w:val="none" w:sz="0" w:space="0" w:color="auto"/>
        <w:right w:val="none" w:sz="0" w:space="0" w:color="auto"/>
      </w:divBdr>
    </w:div>
    <w:div w:id="1942571188">
      <w:bodyDiv w:val="1"/>
      <w:marLeft w:val="0"/>
      <w:marRight w:val="0"/>
      <w:marTop w:val="0"/>
      <w:marBottom w:val="0"/>
      <w:divBdr>
        <w:top w:val="none" w:sz="0" w:space="0" w:color="auto"/>
        <w:left w:val="none" w:sz="0" w:space="0" w:color="auto"/>
        <w:bottom w:val="none" w:sz="0" w:space="0" w:color="auto"/>
        <w:right w:val="none" w:sz="0" w:space="0" w:color="auto"/>
      </w:divBdr>
    </w:div>
    <w:div w:id="1944263941">
      <w:bodyDiv w:val="1"/>
      <w:marLeft w:val="0"/>
      <w:marRight w:val="0"/>
      <w:marTop w:val="0"/>
      <w:marBottom w:val="0"/>
      <w:divBdr>
        <w:top w:val="none" w:sz="0" w:space="0" w:color="auto"/>
        <w:left w:val="none" w:sz="0" w:space="0" w:color="auto"/>
        <w:bottom w:val="none" w:sz="0" w:space="0" w:color="auto"/>
        <w:right w:val="none" w:sz="0" w:space="0" w:color="auto"/>
      </w:divBdr>
    </w:div>
    <w:div w:id="1945451557">
      <w:bodyDiv w:val="1"/>
      <w:marLeft w:val="0"/>
      <w:marRight w:val="0"/>
      <w:marTop w:val="0"/>
      <w:marBottom w:val="0"/>
      <w:divBdr>
        <w:top w:val="none" w:sz="0" w:space="0" w:color="auto"/>
        <w:left w:val="none" w:sz="0" w:space="0" w:color="auto"/>
        <w:bottom w:val="none" w:sz="0" w:space="0" w:color="auto"/>
        <w:right w:val="none" w:sz="0" w:space="0" w:color="auto"/>
      </w:divBdr>
    </w:div>
    <w:div w:id="1945771284">
      <w:bodyDiv w:val="1"/>
      <w:marLeft w:val="0"/>
      <w:marRight w:val="0"/>
      <w:marTop w:val="0"/>
      <w:marBottom w:val="0"/>
      <w:divBdr>
        <w:top w:val="none" w:sz="0" w:space="0" w:color="auto"/>
        <w:left w:val="none" w:sz="0" w:space="0" w:color="auto"/>
        <w:bottom w:val="none" w:sz="0" w:space="0" w:color="auto"/>
        <w:right w:val="none" w:sz="0" w:space="0" w:color="auto"/>
      </w:divBdr>
    </w:div>
    <w:div w:id="1946499806">
      <w:bodyDiv w:val="1"/>
      <w:marLeft w:val="0"/>
      <w:marRight w:val="0"/>
      <w:marTop w:val="0"/>
      <w:marBottom w:val="0"/>
      <w:divBdr>
        <w:top w:val="none" w:sz="0" w:space="0" w:color="auto"/>
        <w:left w:val="none" w:sz="0" w:space="0" w:color="auto"/>
        <w:bottom w:val="none" w:sz="0" w:space="0" w:color="auto"/>
        <w:right w:val="none" w:sz="0" w:space="0" w:color="auto"/>
      </w:divBdr>
    </w:div>
    <w:div w:id="1947038016">
      <w:bodyDiv w:val="1"/>
      <w:marLeft w:val="0"/>
      <w:marRight w:val="0"/>
      <w:marTop w:val="0"/>
      <w:marBottom w:val="0"/>
      <w:divBdr>
        <w:top w:val="none" w:sz="0" w:space="0" w:color="auto"/>
        <w:left w:val="none" w:sz="0" w:space="0" w:color="auto"/>
        <w:bottom w:val="none" w:sz="0" w:space="0" w:color="auto"/>
        <w:right w:val="none" w:sz="0" w:space="0" w:color="auto"/>
      </w:divBdr>
    </w:div>
    <w:div w:id="1948465196">
      <w:bodyDiv w:val="1"/>
      <w:marLeft w:val="0"/>
      <w:marRight w:val="0"/>
      <w:marTop w:val="0"/>
      <w:marBottom w:val="0"/>
      <w:divBdr>
        <w:top w:val="none" w:sz="0" w:space="0" w:color="auto"/>
        <w:left w:val="none" w:sz="0" w:space="0" w:color="auto"/>
        <w:bottom w:val="none" w:sz="0" w:space="0" w:color="auto"/>
        <w:right w:val="none" w:sz="0" w:space="0" w:color="auto"/>
      </w:divBdr>
    </w:div>
    <w:div w:id="1949389493">
      <w:bodyDiv w:val="1"/>
      <w:marLeft w:val="0"/>
      <w:marRight w:val="0"/>
      <w:marTop w:val="0"/>
      <w:marBottom w:val="0"/>
      <w:divBdr>
        <w:top w:val="none" w:sz="0" w:space="0" w:color="auto"/>
        <w:left w:val="none" w:sz="0" w:space="0" w:color="auto"/>
        <w:bottom w:val="none" w:sz="0" w:space="0" w:color="auto"/>
        <w:right w:val="none" w:sz="0" w:space="0" w:color="auto"/>
      </w:divBdr>
    </w:div>
    <w:div w:id="1949655603">
      <w:bodyDiv w:val="1"/>
      <w:marLeft w:val="0"/>
      <w:marRight w:val="0"/>
      <w:marTop w:val="0"/>
      <w:marBottom w:val="0"/>
      <w:divBdr>
        <w:top w:val="none" w:sz="0" w:space="0" w:color="auto"/>
        <w:left w:val="none" w:sz="0" w:space="0" w:color="auto"/>
        <w:bottom w:val="none" w:sz="0" w:space="0" w:color="auto"/>
        <w:right w:val="none" w:sz="0" w:space="0" w:color="auto"/>
      </w:divBdr>
    </w:div>
    <w:div w:id="1951282129">
      <w:bodyDiv w:val="1"/>
      <w:marLeft w:val="0"/>
      <w:marRight w:val="0"/>
      <w:marTop w:val="0"/>
      <w:marBottom w:val="0"/>
      <w:divBdr>
        <w:top w:val="none" w:sz="0" w:space="0" w:color="auto"/>
        <w:left w:val="none" w:sz="0" w:space="0" w:color="auto"/>
        <w:bottom w:val="none" w:sz="0" w:space="0" w:color="auto"/>
        <w:right w:val="none" w:sz="0" w:space="0" w:color="auto"/>
      </w:divBdr>
    </w:div>
    <w:div w:id="1951813069">
      <w:bodyDiv w:val="1"/>
      <w:marLeft w:val="0"/>
      <w:marRight w:val="0"/>
      <w:marTop w:val="0"/>
      <w:marBottom w:val="0"/>
      <w:divBdr>
        <w:top w:val="none" w:sz="0" w:space="0" w:color="auto"/>
        <w:left w:val="none" w:sz="0" w:space="0" w:color="auto"/>
        <w:bottom w:val="none" w:sz="0" w:space="0" w:color="auto"/>
        <w:right w:val="none" w:sz="0" w:space="0" w:color="auto"/>
      </w:divBdr>
    </w:div>
    <w:div w:id="1952668844">
      <w:bodyDiv w:val="1"/>
      <w:marLeft w:val="0"/>
      <w:marRight w:val="0"/>
      <w:marTop w:val="0"/>
      <w:marBottom w:val="0"/>
      <w:divBdr>
        <w:top w:val="none" w:sz="0" w:space="0" w:color="auto"/>
        <w:left w:val="none" w:sz="0" w:space="0" w:color="auto"/>
        <w:bottom w:val="none" w:sz="0" w:space="0" w:color="auto"/>
        <w:right w:val="none" w:sz="0" w:space="0" w:color="auto"/>
      </w:divBdr>
    </w:div>
    <w:div w:id="1954021466">
      <w:bodyDiv w:val="1"/>
      <w:marLeft w:val="0"/>
      <w:marRight w:val="0"/>
      <w:marTop w:val="0"/>
      <w:marBottom w:val="0"/>
      <w:divBdr>
        <w:top w:val="none" w:sz="0" w:space="0" w:color="auto"/>
        <w:left w:val="none" w:sz="0" w:space="0" w:color="auto"/>
        <w:bottom w:val="none" w:sz="0" w:space="0" w:color="auto"/>
        <w:right w:val="none" w:sz="0" w:space="0" w:color="auto"/>
      </w:divBdr>
    </w:div>
    <w:div w:id="1954240350">
      <w:bodyDiv w:val="1"/>
      <w:marLeft w:val="0"/>
      <w:marRight w:val="0"/>
      <w:marTop w:val="0"/>
      <w:marBottom w:val="0"/>
      <w:divBdr>
        <w:top w:val="none" w:sz="0" w:space="0" w:color="auto"/>
        <w:left w:val="none" w:sz="0" w:space="0" w:color="auto"/>
        <w:bottom w:val="none" w:sz="0" w:space="0" w:color="auto"/>
        <w:right w:val="none" w:sz="0" w:space="0" w:color="auto"/>
      </w:divBdr>
    </w:div>
    <w:div w:id="1956983292">
      <w:bodyDiv w:val="1"/>
      <w:marLeft w:val="0"/>
      <w:marRight w:val="0"/>
      <w:marTop w:val="0"/>
      <w:marBottom w:val="0"/>
      <w:divBdr>
        <w:top w:val="none" w:sz="0" w:space="0" w:color="auto"/>
        <w:left w:val="none" w:sz="0" w:space="0" w:color="auto"/>
        <w:bottom w:val="none" w:sz="0" w:space="0" w:color="auto"/>
        <w:right w:val="none" w:sz="0" w:space="0" w:color="auto"/>
      </w:divBdr>
    </w:div>
    <w:div w:id="1957709068">
      <w:bodyDiv w:val="1"/>
      <w:marLeft w:val="0"/>
      <w:marRight w:val="0"/>
      <w:marTop w:val="0"/>
      <w:marBottom w:val="0"/>
      <w:divBdr>
        <w:top w:val="none" w:sz="0" w:space="0" w:color="auto"/>
        <w:left w:val="none" w:sz="0" w:space="0" w:color="auto"/>
        <w:bottom w:val="none" w:sz="0" w:space="0" w:color="auto"/>
        <w:right w:val="none" w:sz="0" w:space="0" w:color="auto"/>
      </w:divBdr>
    </w:div>
    <w:div w:id="1957984731">
      <w:bodyDiv w:val="1"/>
      <w:marLeft w:val="0"/>
      <w:marRight w:val="0"/>
      <w:marTop w:val="0"/>
      <w:marBottom w:val="0"/>
      <w:divBdr>
        <w:top w:val="none" w:sz="0" w:space="0" w:color="auto"/>
        <w:left w:val="none" w:sz="0" w:space="0" w:color="auto"/>
        <w:bottom w:val="none" w:sz="0" w:space="0" w:color="auto"/>
        <w:right w:val="none" w:sz="0" w:space="0" w:color="auto"/>
      </w:divBdr>
    </w:div>
    <w:div w:id="1960145844">
      <w:bodyDiv w:val="1"/>
      <w:marLeft w:val="0"/>
      <w:marRight w:val="0"/>
      <w:marTop w:val="0"/>
      <w:marBottom w:val="0"/>
      <w:divBdr>
        <w:top w:val="none" w:sz="0" w:space="0" w:color="auto"/>
        <w:left w:val="none" w:sz="0" w:space="0" w:color="auto"/>
        <w:bottom w:val="none" w:sz="0" w:space="0" w:color="auto"/>
        <w:right w:val="none" w:sz="0" w:space="0" w:color="auto"/>
      </w:divBdr>
    </w:div>
    <w:div w:id="1961571037">
      <w:bodyDiv w:val="1"/>
      <w:marLeft w:val="0"/>
      <w:marRight w:val="0"/>
      <w:marTop w:val="0"/>
      <w:marBottom w:val="0"/>
      <w:divBdr>
        <w:top w:val="none" w:sz="0" w:space="0" w:color="auto"/>
        <w:left w:val="none" w:sz="0" w:space="0" w:color="auto"/>
        <w:bottom w:val="none" w:sz="0" w:space="0" w:color="auto"/>
        <w:right w:val="none" w:sz="0" w:space="0" w:color="auto"/>
      </w:divBdr>
      <w:divsChild>
        <w:div w:id="71856630">
          <w:marLeft w:val="0"/>
          <w:marRight w:val="0"/>
          <w:marTop w:val="0"/>
          <w:marBottom w:val="0"/>
          <w:divBdr>
            <w:top w:val="none" w:sz="0" w:space="0" w:color="auto"/>
            <w:left w:val="none" w:sz="0" w:space="0" w:color="auto"/>
            <w:bottom w:val="none" w:sz="0" w:space="0" w:color="auto"/>
            <w:right w:val="none" w:sz="0" w:space="0" w:color="auto"/>
          </w:divBdr>
        </w:div>
        <w:div w:id="255209675">
          <w:marLeft w:val="0"/>
          <w:marRight w:val="0"/>
          <w:marTop w:val="0"/>
          <w:marBottom w:val="0"/>
          <w:divBdr>
            <w:top w:val="none" w:sz="0" w:space="0" w:color="auto"/>
            <w:left w:val="none" w:sz="0" w:space="0" w:color="auto"/>
            <w:bottom w:val="none" w:sz="0" w:space="0" w:color="auto"/>
            <w:right w:val="none" w:sz="0" w:space="0" w:color="auto"/>
          </w:divBdr>
        </w:div>
        <w:div w:id="558442083">
          <w:marLeft w:val="0"/>
          <w:marRight w:val="0"/>
          <w:marTop w:val="0"/>
          <w:marBottom w:val="0"/>
          <w:divBdr>
            <w:top w:val="none" w:sz="0" w:space="0" w:color="auto"/>
            <w:left w:val="none" w:sz="0" w:space="0" w:color="auto"/>
            <w:bottom w:val="none" w:sz="0" w:space="0" w:color="auto"/>
            <w:right w:val="none" w:sz="0" w:space="0" w:color="auto"/>
          </w:divBdr>
        </w:div>
        <w:div w:id="1043990248">
          <w:marLeft w:val="0"/>
          <w:marRight w:val="0"/>
          <w:marTop w:val="0"/>
          <w:marBottom w:val="0"/>
          <w:divBdr>
            <w:top w:val="none" w:sz="0" w:space="0" w:color="auto"/>
            <w:left w:val="none" w:sz="0" w:space="0" w:color="auto"/>
            <w:bottom w:val="none" w:sz="0" w:space="0" w:color="auto"/>
            <w:right w:val="none" w:sz="0" w:space="0" w:color="auto"/>
          </w:divBdr>
        </w:div>
        <w:div w:id="1122572146">
          <w:marLeft w:val="0"/>
          <w:marRight w:val="0"/>
          <w:marTop w:val="0"/>
          <w:marBottom w:val="0"/>
          <w:divBdr>
            <w:top w:val="none" w:sz="0" w:space="0" w:color="auto"/>
            <w:left w:val="none" w:sz="0" w:space="0" w:color="auto"/>
            <w:bottom w:val="none" w:sz="0" w:space="0" w:color="auto"/>
            <w:right w:val="none" w:sz="0" w:space="0" w:color="auto"/>
          </w:divBdr>
        </w:div>
        <w:div w:id="1617909327">
          <w:marLeft w:val="0"/>
          <w:marRight w:val="0"/>
          <w:marTop w:val="0"/>
          <w:marBottom w:val="0"/>
          <w:divBdr>
            <w:top w:val="none" w:sz="0" w:space="0" w:color="auto"/>
            <w:left w:val="none" w:sz="0" w:space="0" w:color="auto"/>
            <w:bottom w:val="none" w:sz="0" w:space="0" w:color="auto"/>
            <w:right w:val="none" w:sz="0" w:space="0" w:color="auto"/>
          </w:divBdr>
        </w:div>
      </w:divsChild>
    </w:div>
    <w:div w:id="1962035311">
      <w:bodyDiv w:val="1"/>
      <w:marLeft w:val="0"/>
      <w:marRight w:val="0"/>
      <w:marTop w:val="0"/>
      <w:marBottom w:val="0"/>
      <w:divBdr>
        <w:top w:val="none" w:sz="0" w:space="0" w:color="auto"/>
        <w:left w:val="none" w:sz="0" w:space="0" w:color="auto"/>
        <w:bottom w:val="none" w:sz="0" w:space="0" w:color="auto"/>
        <w:right w:val="none" w:sz="0" w:space="0" w:color="auto"/>
      </w:divBdr>
    </w:div>
    <w:div w:id="1964186869">
      <w:bodyDiv w:val="1"/>
      <w:marLeft w:val="0"/>
      <w:marRight w:val="0"/>
      <w:marTop w:val="0"/>
      <w:marBottom w:val="0"/>
      <w:divBdr>
        <w:top w:val="none" w:sz="0" w:space="0" w:color="auto"/>
        <w:left w:val="none" w:sz="0" w:space="0" w:color="auto"/>
        <w:bottom w:val="none" w:sz="0" w:space="0" w:color="auto"/>
        <w:right w:val="none" w:sz="0" w:space="0" w:color="auto"/>
      </w:divBdr>
    </w:div>
    <w:div w:id="1965455117">
      <w:bodyDiv w:val="1"/>
      <w:marLeft w:val="0"/>
      <w:marRight w:val="0"/>
      <w:marTop w:val="0"/>
      <w:marBottom w:val="0"/>
      <w:divBdr>
        <w:top w:val="none" w:sz="0" w:space="0" w:color="auto"/>
        <w:left w:val="none" w:sz="0" w:space="0" w:color="auto"/>
        <w:bottom w:val="none" w:sz="0" w:space="0" w:color="auto"/>
        <w:right w:val="none" w:sz="0" w:space="0" w:color="auto"/>
      </w:divBdr>
    </w:div>
    <w:div w:id="1965622737">
      <w:bodyDiv w:val="1"/>
      <w:marLeft w:val="0"/>
      <w:marRight w:val="0"/>
      <w:marTop w:val="0"/>
      <w:marBottom w:val="0"/>
      <w:divBdr>
        <w:top w:val="none" w:sz="0" w:space="0" w:color="auto"/>
        <w:left w:val="none" w:sz="0" w:space="0" w:color="auto"/>
        <w:bottom w:val="none" w:sz="0" w:space="0" w:color="auto"/>
        <w:right w:val="none" w:sz="0" w:space="0" w:color="auto"/>
      </w:divBdr>
    </w:div>
    <w:div w:id="1966350684">
      <w:bodyDiv w:val="1"/>
      <w:marLeft w:val="0"/>
      <w:marRight w:val="0"/>
      <w:marTop w:val="0"/>
      <w:marBottom w:val="0"/>
      <w:divBdr>
        <w:top w:val="none" w:sz="0" w:space="0" w:color="auto"/>
        <w:left w:val="none" w:sz="0" w:space="0" w:color="auto"/>
        <w:bottom w:val="none" w:sz="0" w:space="0" w:color="auto"/>
        <w:right w:val="none" w:sz="0" w:space="0" w:color="auto"/>
      </w:divBdr>
      <w:divsChild>
        <w:div w:id="587807154">
          <w:marLeft w:val="0"/>
          <w:marRight w:val="0"/>
          <w:marTop w:val="0"/>
          <w:marBottom w:val="0"/>
          <w:divBdr>
            <w:top w:val="none" w:sz="0" w:space="0" w:color="auto"/>
            <w:left w:val="none" w:sz="0" w:space="0" w:color="auto"/>
            <w:bottom w:val="none" w:sz="0" w:space="0" w:color="auto"/>
            <w:right w:val="none" w:sz="0" w:space="0" w:color="auto"/>
          </w:divBdr>
        </w:div>
        <w:div w:id="591208993">
          <w:marLeft w:val="0"/>
          <w:marRight w:val="0"/>
          <w:marTop w:val="0"/>
          <w:marBottom w:val="0"/>
          <w:divBdr>
            <w:top w:val="none" w:sz="0" w:space="0" w:color="auto"/>
            <w:left w:val="none" w:sz="0" w:space="0" w:color="auto"/>
            <w:bottom w:val="none" w:sz="0" w:space="0" w:color="auto"/>
            <w:right w:val="none" w:sz="0" w:space="0" w:color="auto"/>
          </w:divBdr>
        </w:div>
        <w:div w:id="602496800">
          <w:marLeft w:val="0"/>
          <w:marRight w:val="0"/>
          <w:marTop w:val="0"/>
          <w:marBottom w:val="0"/>
          <w:divBdr>
            <w:top w:val="none" w:sz="0" w:space="0" w:color="auto"/>
            <w:left w:val="none" w:sz="0" w:space="0" w:color="auto"/>
            <w:bottom w:val="none" w:sz="0" w:space="0" w:color="auto"/>
            <w:right w:val="none" w:sz="0" w:space="0" w:color="auto"/>
          </w:divBdr>
        </w:div>
        <w:div w:id="708578061">
          <w:marLeft w:val="0"/>
          <w:marRight w:val="0"/>
          <w:marTop w:val="0"/>
          <w:marBottom w:val="0"/>
          <w:divBdr>
            <w:top w:val="none" w:sz="0" w:space="0" w:color="auto"/>
            <w:left w:val="none" w:sz="0" w:space="0" w:color="auto"/>
            <w:bottom w:val="none" w:sz="0" w:space="0" w:color="auto"/>
            <w:right w:val="none" w:sz="0" w:space="0" w:color="auto"/>
          </w:divBdr>
        </w:div>
        <w:div w:id="776170685">
          <w:marLeft w:val="0"/>
          <w:marRight w:val="0"/>
          <w:marTop w:val="0"/>
          <w:marBottom w:val="0"/>
          <w:divBdr>
            <w:top w:val="none" w:sz="0" w:space="0" w:color="auto"/>
            <w:left w:val="none" w:sz="0" w:space="0" w:color="auto"/>
            <w:bottom w:val="none" w:sz="0" w:space="0" w:color="auto"/>
            <w:right w:val="none" w:sz="0" w:space="0" w:color="auto"/>
          </w:divBdr>
        </w:div>
        <w:div w:id="829911609">
          <w:marLeft w:val="0"/>
          <w:marRight w:val="0"/>
          <w:marTop w:val="0"/>
          <w:marBottom w:val="0"/>
          <w:divBdr>
            <w:top w:val="none" w:sz="0" w:space="0" w:color="auto"/>
            <w:left w:val="none" w:sz="0" w:space="0" w:color="auto"/>
            <w:bottom w:val="none" w:sz="0" w:space="0" w:color="auto"/>
            <w:right w:val="none" w:sz="0" w:space="0" w:color="auto"/>
          </w:divBdr>
        </w:div>
        <w:div w:id="847864922">
          <w:marLeft w:val="0"/>
          <w:marRight w:val="0"/>
          <w:marTop w:val="0"/>
          <w:marBottom w:val="0"/>
          <w:divBdr>
            <w:top w:val="none" w:sz="0" w:space="0" w:color="auto"/>
            <w:left w:val="none" w:sz="0" w:space="0" w:color="auto"/>
            <w:bottom w:val="none" w:sz="0" w:space="0" w:color="auto"/>
            <w:right w:val="none" w:sz="0" w:space="0" w:color="auto"/>
          </w:divBdr>
        </w:div>
        <w:div w:id="898712822">
          <w:marLeft w:val="0"/>
          <w:marRight w:val="0"/>
          <w:marTop w:val="0"/>
          <w:marBottom w:val="0"/>
          <w:divBdr>
            <w:top w:val="none" w:sz="0" w:space="0" w:color="auto"/>
            <w:left w:val="none" w:sz="0" w:space="0" w:color="auto"/>
            <w:bottom w:val="none" w:sz="0" w:space="0" w:color="auto"/>
            <w:right w:val="none" w:sz="0" w:space="0" w:color="auto"/>
          </w:divBdr>
        </w:div>
        <w:div w:id="906304492">
          <w:marLeft w:val="0"/>
          <w:marRight w:val="0"/>
          <w:marTop w:val="0"/>
          <w:marBottom w:val="0"/>
          <w:divBdr>
            <w:top w:val="none" w:sz="0" w:space="0" w:color="auto"/>
            <w:left w:val="none" w:sz="0" w:space="0" w:color="auto"/>
            <w:bottom w:val="none" w:sz="0" w:space="0" w:color="auto"/>
            <w:right w:val="none" w:sz="0" w:space="0" w:color="auto"/>
          </w:divBdr>
        </w:div>
        <w:div w:id="1098451635">
          <w:marLeft w:val="0"/>
          <w:marRight w:val="0"/>
          <w:marTop w:val="0"/>
          <w:marBottom w:val="0"/>
          <w:divBdr>
            <w:top w:val="none" w:sz="0" w:space="0" w:color="auto"/>
            <w:left w:val="none" w:sz="0" w:space="0" w:color="auto"/>
            <w:bottom w:val="none" w:sz="0" w:space="0" w:color="auto"/>
            <w:right w:val="none" w:sz="0" w:space="0" w:color="auto"/>
          </w:divBdr>
        </w:div>
        <w:div w:id="1236549037">
          <w:marLeft w:val="0"/>
          <w:marRight w:val="0"/>
          <w:marTop w:val="0"/>
          <w:marBottom w:val="0"/>
          <w:divBdr>
            <w:top w:val="none" w:sz="0" w:space="0" w:color="auto"/>
            <w:left w:val="none" w:sz="0" w:space="0" w:color="auto"/>
            <w:bottom w:val="none" w:sz="0" w:space="0" w:color="auto"/>
            <w:right w:val="none" w:sz="0" w:space="0" w:color="auto"/>
          </w:divBdr>
        </w:div>
        <w:div w:id="1358894178">
          <w:marLeft w:val="0"/>
          <w:marRight w:val="0"/>
          <w:marTop w:val="0"/>
          <w:marBottom w:val="0"/>
          <w:divBdr>
            <w:top w:val="none" w:sz="0" w:space="0" w:color="auto"/>
            <w:left w:val="none" w:sz="0" w:space="0" w:color="auto"/>
            <w:bottom w:val="none" w:sz="0" w:space="0" w:color="auto"/>
            <w:right w:val="none" w:sz="0" w:space="0" w:color="auto"/>
          </w:divBdr>
        </w:div>
        <w:div w:id="1480876224">
          <w:marLeft w:val="0"/>
          <w:marRight w:val="0"/>
          <w:marTop w:val="0"/>
          <w:marBottom w:val="0"/>
          <w:divBdr>
            <w:top w:val="none" w:sz="0" w:space="0" w:color="auto"/>
            <w:left w:val="none" w:sz="0" w:space="0" w:color="auto"/>
            <w:bottom w:val="none" w:sz="0" w:space="0" w:color="auto"/>
            <w:right w:val="none" w:sz="0" w:space="0" w:color="auto"/>
          </w:divBdr>
        </w:div>
        <w:div w:id="1505627936">
          <w:marLeft w:val="0"/>
          <w:marRight w:val="0"/>
          <w:marTop w:val="0"/>
          <w:marBottom w:val="0"/>
          <w:divBdr>
            <w:top w:val="none" w:sz="0" w:space="0" w:color="auto"/>
            <w:left w:val="none" w:sz="0" w:space="0" w:color="auto"/>
            <w:bottom w:val="none" w:sz="0" w:space="0" w:color="auto"/>
            <w:right w:val="none" w:sz="0" w:space="0" w:color="auto"/>
          </w:divBdr>
        </w:div>
        <w:div w:id="1726491355">
          <w:marLeft w:val="0"/>
          <w:marRight w:val="0"/>
          <w:marTop w:val="0"/>
          <w:marBottom w:val="0"/>
          <w:divBdr>
            <w:top w:val="none" w:sz="0" w:space="0" w:color="auto"/>
            <w:left w:val="none" w:sz="0" w:space="0" w:color="auto"/>
            <w:bottom w:val="none" w:sz="0" w:space="0" w:color="auto"/>
            <w:right w:val="none" w:sz="0" w:space="0" w:color="auto"/>
          </w:divBdr>
        </w:div>
        <w:div w:id="1789855573">
          <w:marLeft w:val="0"/>
          <w:marRight w:val="0"/>
          <w:marTop w:val="0"/>
          <w:marBottom w:val="0"/>
          <w:divBdr>
            <w:top w:val="none" w:sz="0" w:space="0" w:color="auto"/>
            <w:left w:val="none" w:sz="0" w:space="0" w:color="auto"/>
            <w:bottom w:val="none" w:sz="0" w:space="0" w:color="auto"/>
            <w:right w:val="none" w:sz="0" w:space="0" w:color="auto"/>
          </w:divBdr>
        </w:div>
        <w:div w:id="1893153851">
          <w:marLeft w:val="0"/>
          <w:marRight w:val="0"/>
          <w:marTop w:val="0"/>
          <w:marBottom w:val="0"/>
          <w:divBdr>
            <w:top w:val="none" w:sz="0" w:space="0" w:color="auto"/>
            <w:left w:val="none" w:sz="0" w:space="0" w:color="auto"/>
            <w:bottom w:val="none" w:sz="0" w:space="0" w:color="auto"/>
            <w:right w:val="none" w:sz="0" w:space="0" w:color="auto"/>
          </w:divBdr>
        </w:div>
        <w:div w:id="1943099774">
          <w:marLeft w:val="0"/>
          <w:marRight w:val="0"/>
          <w:marTop w:val="0"/>
          <w:marBottom w:val="0"/>
          <w:divBdr>
            <w:top w:val="none" w:sz="0" w:space="0" w:color="auto"/>
            <w:left w:val="none" w:sz="0" w:space="0" w:color="auto"/>
            <w:bottom w:val="none" w:sz="0" w:space="0" w:color="auto"/>
            <w:right w:val="none" w:sz="0" w:space="0" w:color="auto"/>
          </w:divBdr>
        </w:div>
        <w:div w:id="2031491566">
          <w:marLeft w:val="0"/>
          <w:marRight w:val="0"/>
          <w:marTop w:val="0"/>
          <w:marBottom w:val="0"/>
          <w:divBdr>
            <w:top w:val="none" w:sz="0" w:space="0" w:color="auto"/>
            <w:left w:val="none" w:sz="0" w:space="0" w:color="auto"/>
            <w:bottom w:val="none" w:sz="0" w:space="0" w:color="auto"/>
            <w:right w:val="none" w:sz="0" w:space="0" w:color="auto"/>
          </w:divBdr>
        </w:div>
      </w:divsChild>
    </w:div>
    <w:div w:id="1967351902">
      <w:bodyDiv w:val="1"/>
      <w:marLeft w:val="0"/>
      <w:marRight w:val="0"/>
      <w:marTop w:val="0"/>
      <w:marBottom w:val="0"/>
      <w:divBdr>
        <w:top w:val="none" w:sz="0" w:space="0" w:color="auto"/>
        <w:left w:val="none" w:sz="0" w:space="0" w:color="auto"/>
        <w:bottom w:val="none" w:sz="0" w:space="0" w:color="auto"/>
        <w:right w:val="none" w:sz="0" w:space="0" w:color="auto"/>
      </w:divBdr>
    </w:div>
    <w:div w:id="1969777868">
      <w:bodyDiv w:val="1"/>
      <w:marLeft w:val="0"/>
      <w:marRight w:val="0"/>
      <w:marTop w:val="0"/>
      <w:marBottom w:val="0"/>
      <w:divBdr>
        <w:top w:val="none" w:sz="0" w:space="0" w:color="auto"/>
        <w:left w:val="none" w:sz="0" w:space="0" w:color="auto"/>
        <w:bottom w:val="none" w:sz="0" w:space="0" w:color="auto"/>
        <w:right w:val="none" w:sz="0" w:space="0" w:color="auto"/>
      </w:divBdr>
    </w:div>
    <w:div w:id="1971134437">
      <w:bodyDiv w:val="1"/>
      <w:marLeft w:val="0"/>
      <w:marRight w:val="0"/>
      <w:marTop w:val="0"/>
      <w:marBottom w:val="0"/>
      <w:divBdr>
        <w:top w:val="none" w:sz="0" w:space="0" w:color="auto"/>
        <w:left w:val="none" w:sz="0" w:space="0" w:color="auto"/>
        <w:bottom w:val="none" w:sz="0" w:space="0" w:color="auto"/>
        <w:right w:val="none" w:sz="0" w:space="0" w:color="auto"/>
      </w:divBdr>
      <w:divsChild>
        <w:div w:id="144133228">
          <w:marLeft w:val="0"/>
          <w:marRight w:val="0"/>
          <w:marTop w:val="0"/>
          <w:marBottom w:val="0"/>
          <w:divBdr>
            <w:top w:val="none" w:sz="0" w:space="0" w:color="auto"/>
            <w:left w:val="none" w:sz="0" w:space="0" w:color="auto"/>
            <w:bottom w:val="none" w:sz="0" w:space="0" w:color="auto"/>
            <w:right w:val="none" w:sz="0" w:space="0" w:color="auto"/>
          </w:divBdr>
        </w:div>
        <w:div w:id="805128634">
          <w:marLeft w:val="0"/>
          <w:marRight w:val="0"/>
          <w:marTop w:val="0"/>
          <w:marBottom w:val="0"/>
          <w:divBdr>
            <w:top w:val="none" w:sz="0" w:space="0" w:color="auto"/>
            <w:left w:val="none" w:sz="0" w:space="0" w:color="auto"/>
            <w:bottom w:val="none" w:sz="0" w:space="0" w:color="auto"/>
            <w:right w:val="none" w:sz="0" w:space="0" w:color="auto"/>
          </w:divBdr>
        </w:div>
        <w:div w:id="1427385854">
          <w:marLeft w:val="0"/>
          <w:marRight w:val="0"/>
          <w:marTop w:val="0"/>
          <w:marBottom w:val="0"/>
          <w:divBdr>
            <w:top w:val="none" w:sz="0" w:space="0" w:color="auto"/>
            <w:left w:val="none" w:sz="0" w:space="0" w:color="auto"/>
            <w:bottom w:val="none" w:sz="0" w:space="0" w:color="auto"/>
            <w:right w:val="none" w:sz="0" w:space="0" w:color="auto"/>
          </w:divBdr>
        </w:div>
        <w:div w:id="1740858913">
          <w:marLeft w:val="0"/>
          <w:marRight w:val="0"/>
          <w:marTop w:val="0"/>
          <w:marBottom w:val="0"/>
          <w:divBdr>
            <w:top w:val="none" w:sz="0" w:space="0" w:color="auto"/>
            <w:left w:val="none" w:sz="0" w:space="0" w:color="auto"/>
            <w:bottom w:val="none" w:sz="0" w:space="0" w:color="auto"/>
            <w:right w:val="none" w:sz="0" w:space="0" w:color="auto"/>
          </w:divBdr>
        </w:div>
        <w:div w:id="1924099183">
          <w:marLeft w:val="0"/>
          <w:marRight w:val="0"/>
          <w:marTop w:val="0"/>
          <w:marBottom w:val="0"/>
          <w:divBdr>
            <w:top w:val="none" w:sz="0" w:space="0" w:color="auto"/>
            <w:left w:val="none" w:sz="0" w:space="0" w:color="auto"/>
            <w:bottom w:val="none" w:sz="0" w:space="0" w:color="auto"/>
            <w:right w:val="none" w:sz="0" w:space="0" w:color="auto"/>
          </w:divBdr>
        </w:div>
      </w:divsChild>
    </w:div>
    <w:div w:id="1971547899">
      <w:bodyDiv w:val="1"/>
      <w:marLeft w:val="0"/>
      <w:marRight w:val="0"/>
      <w:marTop w:val="0"/>
      <w:marBottom w:val="0"/>
      <w:divBdr>
        <w:top w:val="none" w:sz="0" w:space="0" w:color="auto"/>
        <w:left w:val="none" w:sz="0" w:space="0" w:color="auto"/>
        <w:bottom w:val="none" w:sz="0" w:space="0" w:color="auto"/>
        <w:right w:val="none" w:sz="0" w:space="0" w:color="auto"/>
      </w:divBdr>
    </w:div>
    <w:div w:id="1971856553">
      <w:bodyDiv w:val="1"/>
      <w:marLeft w:val="0"/>
      <w:marRight w:val="0"/>
      <w:marTop w:val="0"/>
      <w:marBottom w:val="0"/>
      <w:divBdr>
        <w:top w:val="none" w:sz="0" w:space="0" w:color="auto"/>
        <w:left w:val="none" w:sz="0" w:space="0" w:color="auto"/>
        <w:bottom w:val="none" w:sz="0" w:space="0" w:color="auto"/>
        <w:right w:val="none" w:sz="0" w:space="0" w:color="auto"/>
      </w:divBdr>
    </w:div>
    <w:div w:id="1972594461">
      <w:bodyDiv w:val="1"/>
      <w:marLeft w:val="0"/>
      <w:marRight w:val="0"/>
      <w:marTop w:val="0"/>
      <w:marBottom w:val="0"/>
      <w:divBdr>
        <w:top w:val="none" w:sz="0" w:space="0" w:color="auto"/>
        <w:left w:val="none" w:sz="0" w:space="0" w:color="auto"/>
        <w:bottom w:val="none" w:sz="0" w:space="0" w:color="auto"/>
        <w:right w:val="none" w:sz="0" w:space="0" w:color="auto"/>
      </w:divBdr>
    </w:div>
    <w:div w:id="1972783330">
      <w:bodyDiv w:val="1"/>
      <w:marLeft w:val="0"/>
      <w:marRight w:val="0"/>
      <w:marTop w:val="0"/>
      <w:marBottom w:val="0"/>
      <w:divBdr>
        <w:top w:val="none" w:sz="0" w:space="0" w:color="auto"/>
        <w:left w:val="none" w:sz="0" w:space="0" w:color="auto"/>
        <w:bottom w:val="none" w:sz="0" w:space="0" w:color="auto"/>
        <w:right w:val="none" w:sz="0" w:space="0" w:color="auto"/>
      </w:divBdr>
    </w:div>
    <w:div w:id="1973947263">
      <w:bodyDiv w:val="1"/>
      <w:marLeft w:val="0"/>
      <w:marRight w:val="0"/>
      <w:marTop w:val="0"/>
      <w:marBottom w:val="0"/>
      <w:divBdr>
        <w:top w:val="none" w:sz="0" w:space="0" w:color="auto"/>
        <w:left w:val="none" w:sz="0" w:space="0" w:color="auto"/>
        <w:bottom w:val="none" w:sz="0" w:space="0" w:color="auto"/>
        <w:right w:val="none" w:sz="0" w:space="0" w:color="auto"/>
      </w:divBdr>
      <w:divsChild>
        <w:div w:id="103232584">
          <w:marLeft w:val="0"/>
          <w:marRight w:val="0"/>
          <w:marTop w:val="0"/>
          <w:marBottom w:val="0"/>
          <w:divBdr>
            <w:top w:val="none" w:sz="0" w:space="0" w:color="auto"/>
            <w:left w:val="none" w:sz="0" w:space="0" w:color="auto"/>
            <w:bottom w:val="none" w:sz="0" w:space="0" w:color="auto"/>
            <w:right w:val="none" w:sz="0" w:space="0" w:color="auto"/>
          </w:divBdr>
        </w:div>
        <w:div w:id="222644899">
          <w:marLeft w:val="0"/>
          <w:marRight w:val="0"/>
          <w:marTop w:val="0"/>
          <w:marBottom w:val="0"/>
          <w:divBdr>
            <w:top w:val="none" w:sz="0" w:space="0" w:color="auto"/>
            <w:left w:val="none" w:sz="0" w:space="0" w:color="auto"/>
            <w:bottom w:val="none" w:sz="0" w:space="0" w:color="auto"/>
            <w:right w:val="none" w:sz="0" w:space="0" w:color="auto"/>
          </w:divBdr>
        </w:div>
        <w:div w:id="265117809">
          <w:marLeft w:val="0"/>
          <w:marRight w:val="0"/>
          <w:marTop w:val="0"/>
          <w:marBottom w:val="0"/>
          <w:divBdr>
            <w:top w:val="none" w:sz="0" w:space="0" w:color="auto"/>
            <w:left w:val="none" w:sz="0" w:space="0" w:color="auto"/>
            <w:bottom w:val="none" w:sz="0" w:space="0" w:color="auto"/>
            <w:right w:val="none" w:sz="0" w:space="0" w:color="auto"/>
          </w:divBdr>
        </w:div>
        <w:div w:id="294331425">
          <w:marLeft w:val="0"/>
          <w:marRight w:val="0"/>
          <w:marTop w:val="0"/>
          <w:marBottom w:val="0"/>
          <w:divBdr>
            <w:top w:val="none" w:sz="0" w:space="0" w:color="auto"/>
            <w:left w:val="none" w:sz="0" w:space="0" w:color="auto"/>
            <w:bottom w:val="none" w:sz="0" w:space="0" w:color="auto"/>
            <w:right w:val="none" w:sz="0" w:space="0" w:color="auto"/>
          </w:divBdr>
        </w:div>
        <w:div w:id="462307802">
          <w:marLeft w:val="0"/>
          <w:marRight w:val="0"/>
          <w:marTop w:val="0"/>
          <w:marBottom w:val="0"/>
          <w:divBdr>
            <w:top w:val="none" w:sz="0" w:space="0" w:color="auto"/>
            <w:left w:val="none" w:sz="0" w:space="0" w:color="auto"/>
            <w:bottom w:val="none" w:sz="0" w:space="0" w:color="auto"/>
            <w:right w:val="none" w:sz="0" w:space="0" w:color="auto"/>
          </w:divBdr>
        </w:div>
        <w:div w:id="512844296">
          <w:marLeft w:val="0"/>
          <w:marRight w:val="0"/>
          <w:marTop w:val="0"/>
          <w:marBottom w:val="0"/>
          <w:divBdr>
            <w:top w:val="none" w:sz="0" w:space="0" w:color="auto"/>
            <w:left w:val="none" w:sz="0" w:space="0" w:color="auto"/>
            <w:bottom w:val="none" w:sz="0" w:space="0" w:color="auto"/>
            <w:right w:val="none" w:sz="0" w:space="0" w:color="auto"/>
          </w:divBdr>
        </w:div>
        <w:div w:id="789978778">
          <w:marLeft w:val="0"/>
          <w:marRight w:val="0"/>
          <w:marTop w:val="0"/>
          <w:marBottom w:val="0"/>
          <w:divBdr>
            <w:top w:val="none" w:sz="0" w:space="0" w:color="auto"/>
            <w:left w:val="none" w:sz="0" w:space="0" w:color="auto"/>
            <w:bottom w:val="none" w:sz="0" w:space="0" w:color="auto"/>
            <w:right w:val="none" w:sz="0" w:space="0" w:color="auto"/>
          </w:divBdr>
        </w:div>
        <w:div w:id="991911888">
          <w:marLeft w:val="0"/>
          <w:marRight w:val="0"/>
          <w:marTop w:val="0"/>
          <w:marBottom w:val="0"/>
          <w:divBdr>
            <w:top w:val="none" w:sz="0" w:space="0" w:color="auto"/>
            <w:left w:val="none" w:sz="0" w:space="0" w:color="auto"/>
            <w:bottom w:val="none" w:sz="0" w:space="0" w:color="auto"/>
            <w:right w:val="none" w:sz="0" w:space="0" w:color="auto"/>
          </w:divBdr>
        </w:div>
        <w:div w:id="1105886793">
          <w:marLeft w:val="0"/>
          <w:marRight w:val="0"/>
          <w:marTop w:val="0"/>
          <w:marBottom w:val="0"/>
          <w:divBdr>
            <w:top w:val="none" w:sz="0" w:space="0" w:color="auto"/>
            <w:left w:val="none" w:sz="0" w:space="0" w:color="auto"/>
            <w:bottom w:val="none" w:sz="0" w:space="0" w:color="auto"/>
            <w:right w:val="none" w:sz="0" w:space="0" w:color="auto"/>
          </w:divBdr>
        </w:div>
        <w:div w:id="1264457013">
          <w:marLeft w:val="0"/>
          <w:marRight w:val="0"/>
          <w:marTop w:val="0"/>
          <w:marBottom w:val="0"/>
          <w:divBdr>
            <w:top w:val="none" w:sz="0" w:space="0" w:color="auto"/>
            <w:left w:val="none" w:sz="0" w:space="0" w:color="auto"/>
            <w:bottom w:val="none" w:sz="0" w:space="0" w:color="auto"/>
            <w:right w:val="none" w:sz="0" w:space="0" w:color="auto"/>
          </w:divBdr>
        </w:div>
        <w:div w:id="1295020949">
          <w:marLeft w:val="0"/>
          <w:marRight w:val="0"/>
          <w:marTop w:val="0"/>
          <w:marBottom w:val="0"/>
          <w:divBdr>
            <w:top w:val="none" w:sz="0" w:space="0" w:color="auto"/>
            <w:left w:val="none" w:sz="0" w:space="0" w:color="auto"/>
            <w:bottom w:val="none" w:sz="0" w:space="0" w:color="auto"/>
            <w:right w:val="none" w:sz="0" w:space="0" w:color="auto"/>
          </w:divBdr>
        </w:div>
        <w:div w:id="1331564230">
          <w:marLeft w:val="0"/>
          <w:marRight w:val="0"/>
          <w:marTop w:val="0"/>
          <w:marBottom w:val="0"/>
          <w:divBdr>
            <w:top w:val="none" w:sz="0" w:space="0" w:color="auto"/>
            <w:left w:val="none" w:sz="0" w:space="0" w:color="auto"/>
            <w:bottom w:val="none" w:sz="0" w:space="0" w:color="auto"/>
            <w:right w:val="none" w:sz="0" w:space="0" w:color="auto"/>
          </w:divBdr>
        </w:div>
        <w:div w:id="1592591931">
          <w:marLeft w:val="0"/>
          <w:marRight w:val="0"/>
          <w:marTop w:val="0"/>
          <w:marBottom w:val="0"/>
          <w:divBdr>
            <w:top w:val="none" w:sz="0" w:space="0" w:color="auto"/>
            <w:left w:val="none" w:sz="0" w:space="0" w:color="auto"/>
            <w:bottom w:val="none" w:sz="0" w:space="0" w:color="auto"/>
            <w:right w:val="none" w:sz="0" w:space="0" w:color="auto"/>
          </w:divBdr>
        </w:div>
        <w:div w:id="1677538335">
          <w:marLeft w:val="0"/>
          <w:marRight w:val="0"/>
          <w:marTop w:val="0"/>
          <w:marBottom w:val="0"/>
          <w:divBdr>
            <w:top w:val="none" w:sz="0" w:space="0" w:color="auto"/>
            <w:left w:val="none" w:sz="0" w:space="0" w:color="auto"/>
            <w:bottom w:val="none" w:sz="0" w:space="0" w:color="auto"/>
            <w:right w:val="none" w:sz="0" w:space="0" w:color="auto"/>
          </w:divBdr>
        </w:div>
        <w:div w:id="1746075796">
          <w:marLeft w:val="0"/>
          <w:marRight w:val="0"/>
          <w:marTop w:val="0"/>
          <w:marBottom w:val="0"/>
          <w:divBdr>
            <w:top w:val="none" w:sz="0" w:space="0" w:color="auto"/>
            <w:left w:val="none" w:sz="0" w:space="0" w:color="auto"/>
            <w:bottom w:val="none" w:sz="0" w:space="0" w:color="auto"/>
            <w:right w:val="none" w:sz="0" w:space="0" w:color="auto"/>
          </w:divBdr>
        </w:div>
        <w:div w:id="1901286343">
          <w:marLeft w:val="0"/>
          <w:marRight w:val="0"/>
          <w:marTop w:val="0"/>
          <w:marBottom w:val="0"/>
          <w:divBdr>
            <w:top w:val="none" w:sz="0" w:space="0" w:color="auto"/>
            <w:left w:val="none" w:sz="0" w:space="0" w:color="auto"/>
            <w:bottom w:val="none" w:sz="0" w:space="0" w:color="auto"/>
            <w:right w:val="none" w:sz="0" w:space="0" w:color="auto"/>
          </w:divBdr>
        </w:div>
        <w:div w:id="1957759563">
          <w:marLeft w:val="0"/>
          <w:marRight w:val="0"/>
          <w:marTop w:val="0"/>
          <w:marBottom w:val="0"/>
          <w:divBdr>
            <w:top w:val="none" w:sz="0" w:space="0" w:color="auto"/>
            <w:left w:val="none" w:sz="0" w:space="0" w:color="auto"/>
            <w:bottom w:val="none" w:sz="0" w:space="0" w:color="auto"/>
            <w:right w:val="none" w:sz="0" w:space="0" w:color="auto"/>
          </w:divBdr>
        </w:div>
        <w:div w:id="1979917797">
          <w:marLeft w:val="0"/>
          <w:marRight w:val="0"/>
          <w:marTop w:val="0"/>
          <w:marBottom w:val="0"/>
          <w:divBdr>
            <w:top w:val="none" w:sz="0" w:space="0" w:color="auto"/>
            <w:left w:val="none" w:sz="0" w:space="0" w:color="auto"/>
            <w:bottom w:val="none" w:sz="0" w:space="0" w:color="auto"/>
            <w:right w:val="none" w:sz="0" w:space="0" w:color="auto"/>
          </w:divBdr>
        </w:div>
        <w:div w:id="1994676874">
          <w:marLeft w:val="0"/>
          <w:marRight w:val="0"/>
          <w:marTop w:val="0"/>
          <w:marBottom w:val="0"/>
          <w:divBdr>
            <w:top w:val="none" w:sz="0" w:space="0" w:color="auto"/>
            <w:left w:val="none" w:sz="0" w:space="0" w:color="auto"/>
            <w:bottom w:val="none" w:sz="0" w:space="0" w:color="auto"/>
            <w:right w:val="none" w:sz="0" w:space="0" w:color="auto"/>
          </w:divBdr>
        </w:div>
      </w:divsChild>
    </w:div>
    <w:div w:id="1974678545">
      <w:bodyDiv w:val="1"/>
      <w:marLeft w:val="0"/>
      <w:marRight w:val="0"/>
      <w:marTop w:val="0"/>
      <w:marBottom w:val="0"/>
      <w:divBdr>
        <w:top w:val="none" w:sz="0" w:space="0" w:color="auto"/>
        <w:left w:val="none" w:sz="0" w:space="0" w:color="auto"/>
        <w:bottom w:val="none" w:sz="0" w:space="0" w:color="auto"/>
        <w:right w:val="none" w:sz="0" w:space="0" w:color="auto"/>
      </w:divBdr>
    </w:div>
    <w:div w:id="1975064749">
      <w:bodyDiv w:val="1"/>
      <w:marLeft w:val="0"/>
      <w:marRight w:val="0"/>
      <w:marTop w:val="0"/>
      <w:marBottom w:val="0"/>
      <w:divBdr>
        <w:top w:val="none" w:sz="0" w:space="0" w:color="auto"/>
        <w:left w:val="none" w:sz="0" w:space="0" w:color="auto"/>
        <w:bottom w:val="none" w:sz="0" w:space="0" w:color="auto"/>
        <w:right w:val="none" w:sz="0" w:space="0" w:color="auto"/>
      </w:divBdr>
    </w:div>
    <w:div w:id="1975864073">
      <w:bodyDiv w:val="1"/>
      <w:marLeft w:val="0"/>
      <w:marRight w:val="0"/>
      <w:marTop w:val="0"/>
      <w:marBottom w:val="0"/>
      <w:divBdr>
        <w:top w:val="none" w:sz="0" w:space="0" w:color="auto"/>
        <w:left w:val="none" w:sz="0" w:space="0" w:color="auto"/>
        <w:bottom w:val="none" w:sz="0" w:space="0" w:color="auto"/>
        <w:right w:val="none" w:sz="0" w:space="0" w:color="auto"/>
      </w:divBdr>
    </w:div>
    <w:div w:id="1979722712">
      <w:bodyDiv w:val="1"/>
      <w:marLeft w:val="0"/>
      <w:marRight w:val="0"/>
      <w:marTop w:val="0"/>
      <w:marBottom w:val="0"/>
      <w:divBdr>
        <w:top w:val="none" w:sz="0" w:space="0" w:color="auto"/>
        <w:left w:val="none" w:sz="0" w:space="0" w:color="auto"/>
        <w:bottom w:val="none" w:sz="0" w:space="0" w:color="auto"/>
        <w:right w:val="none" w:sz="0" w:space="0" w:color="auto"/>
      </w:divBdr>
    </w:div>
    <w:div w:id="1979994337">
      <w:bodyDiv w:val="1"/>
      <w:marLeft w:val="0"/>
      <w:marRight w:val="0"/>
      <w:marTop w:val="0"/>
      <w:marBottom w:val="0"/>
      <w:divBdr>
        <w:top w:val="none" w:sz="0" w:space="0" w:color="auto"/>
        <w:left w:val="none" w:sz="0" w:space="0" w:color="auto"/>
        <w:bottom w:val="none" w:sz="0" w:space="0" w:color="auto"/>
        <w:right w:val="none" w:sz="0" w:space="0" w:color="auto"/>
      </w:divBdr>
    </w:div>
    <w:div w:id="1980065009">
      <w:bodyDiv w:val="1"/>
      <w:marLeft w:val="0"/>
      <w:marRight w:val="0"/>
      <w:marTop w:val="0"/>
      <w:marBottom w:val="0"/>
      <w:divBdr>
        <w:top w:val="none" w:sz="0" w:space="0" w:color="auto"/>
        <w:left w:val="none" w:sz="0" w:space="0" w:color="auto"/>
        <w:bottom w:val="none" w:sz="0" w:space="0" w:color="auto"/>
        <w:right w:val="none" w:sz="0" w:space="0" w:color="auto"/>
      </w:divBdr>
    </w:div>
    <w:div w:id="1980332931">
      <w:bodyDiv w:val="1"/>
      <w:marLeft w:val="0"/>
      <w:marRight w:val="0"/>
      <w:marTop w:val="0"/>
      <w:marBottom w:val="0"/>
      <w:divBdr>
        <w:top w:val="none" w:sz="0" w:space="0" w:color="auto"/>
        <w:left w:val="none" w:sz="0" w:space="0" w:color="auto"/>
        <w:bottom w:val="none" w:sz="0" w:space="0" w:color="auto"/>
        <w:right w:val="none" w:sz="0" w:space="0" w:color="auto"/>
      </w:divBdr>
    </w:div>
    <w:div w:id="1981689904">
      <w:bodyDiv w:val="1"/>
      <w:marLeft w:val="0"/>
      <w:marRight w:val="0"/>
      <w:marTop w:val="0"/>
      <w:marBottom w:val="0"/>
      <w:divBdr>
        <w:top w:val="none" w:sz="0" w:space="0" w:color="auto"/>
        <w:left w:val="none" w:sz="0" w:space="0" w:color="auto"/>
        <w:bottom w:val="none" w:sz="0" w:space="0" w:color="auto"/>
        <w:right w:val="none" w:sz="0" w:space="0" w:color="auto"/>
      </w:divBdr>
    </w:div>
    <w:div w:id="1983920671">
      <w:bodyDiv w:val="1"/>
      <w:marLeft w:val="0"/>
      <w:marRight w:val="0"/>
      <w:marTop w:val="0"/>
      <w:marBottom w:val="0"/>
      <w:divBdr>
        <w:top w:val="none" w:sz="0" w:space="0" w:color="auto"/>
        <w:left w:val="none" w:sz="0" w:space="0" w:color="auto"/>
        <w:bottom w:val="none" w:sz="0" w:space="0" w:color="auto"/>
        <w:right w:val="none" w:sz="0" w:space="0" w:color="auto"/>
      </w:divBdr>
    </w:div>
    <w:div w:id="1984774646">
      <w:bodyDiv w:val="1"/>
      <w:marLeft w:val="0"/>
      <w:marRight w:val="0"/>
      <w:marTop w:val="0"/>
      <w:marBottom w:val="0"/>
      <w:divBdr>
        <w:top w:val="none" w:sz="0" w:space="0" w:color="auto"/>
        <w:left w:val="none" w:sz="0" w:space="0" w:color="auto"/>
        <w:bottom w:val="none" w:sz="0" w:space="0" w:color="auto"/>
        <w:right w:val="none" w:sz="0" w:space="0" w:color="auto"/>
      </w:divBdr>
    </w:div>
    <w:div w:id="1984846244">
      <w:bodyDiv w:val="1"/>
      <w:marLeft w:val="0"/>
      <w:marRight w:val="0"/>
      <w:marTop w:val="0"/>
      <w:marBottom w:val="0"/>
      <w:divBdr>
        <w:top w:val="none" w:sz="0" w:space="0" w:color="auto"/>
        <w:left w:val="none" w:sz="0" w:space="0" w:color="auto"/>
        <w:bottom w:val="none" w:sz="0" w:space="0" w:color="auto"/>
        <w:right w:val="none" w:sz="0" w:space="0" w:color="auto"/>
      </w:divBdr>
      <w:divsChild>
        <w:div w:id="73475188">
          <w:marLeft w:val="0"/>
          <w:marRight w:val="0"/>
          <w:marTop w:val="0"/>
          <w:marBottom w:val="0"/>
          <w:divBdr>
            <w:top w:val="none" w:sz="0" w:space="0" w:color="auto"/>
            <w:left w:val="none" w:sz="0" w:space="0" w:color="auto"/>
            <w:bottom w:val="none" w:sz="0" w:space="0" w:color="auto"/>
            <w:right w:val="none" w:sz="0" w:space="0" w:color="auto"/>
          </w:divBdr>
        </w:div>
        <w:div w:id="244920589">
          <w:marLeft w:val="0"/>
          <w:marRight w:val="0"/>
          <w:marTop w:val="0"/>
          <w:marBottom w:val="0"/>
          <w:divBdr>
            <w:top w:val="none" w:sz="0" w:space="0" w:color="auto"/>
            <w:left w:val="none" w:sz="0" w:space="0" w:color="auto"/>
            <w:bottom w:val="none" w:sz="0" w:space="0" w:color="auto"/>
            <w:right w:val="none" w:sz="0" w:space="0" w:color="auto"/>
          </w:divBdr>
        </w:div>
        <w:div w:id="254245586">
          <w:marLeft w:val="0"/>
          <w:marRight w:val="0"/>
          <w:marTop w:val="0"/>
          <w:marBottom w:val="0"/>
          <w:divBdr>
            <w:top w:val="none" w:sz="0" w:space="0" w:color="auto"/>
            <w:left w:val="none" w:sz="0" w:space="0" w:color="auto"/>
            <w:bottom w:val="none" w:sz="0" w:space="0" w:color="auto"/>
            <w:right w:val="none" w:sz="0" w:space="0" w:color="auto"/>
          </w:divBdr>
        </w:div>
        <w:div w:id="626353532">
          <w:marLeft w:val="0"/>
          <w:marRight w:val="0"/>
          <w:marTop w:val="0"/>
          <w:marBottom w:val="0"/>
          <w:divBdr>
            <w:top w:val="none" w:sz="0" w:space="0" w:color="auto"/>
            <w:left w:val="none" w:sz="0" w:space="0" w:color="auto"/>
            <w:bottom w:val="none" w:sz="0" w:space="0" w:color="auto"/>
            <w:right w:val="none" w:sz="0" w:space="0" w:color="auto"/>
          </w:divBdr>
        </w:div>
        <w:div w:id="794637565">
          <w:marLeft w:val="0"/>
          <w:marRight w:val="0"/>
          <w:marTop w:val="0"/>
          <w:marBottom w:val="0"/>
          <w:divBdr>
            <w:top w:val="none" w:sz="0" w:space="0" w:color="auto"/>
            <w:left w:val="none" w:sz="0" w:space="0" w:color="auto"/>
            <w:bottom w:val="none" w:sz="0" w:space="0" w:color="auto"/>
            <w:right w:val="none" w:sz="0" w:space="0" w:color="auto"/>
          </w:divBdr>
        </w:div>
        <w:div w:id="870999644">
          <w:marLeft w:val="0"/>
          <w:marRight w:val="0"/>
          <w:marTop w:val="0"/>
          <w:marBottom w:val="0"/>
          <w:divBdr>
            <w:top w:val="none" w:sz="0" w:space="0" w:color="auto"/>
            <w:left w:val="none" w:sz="0" w:space="0" w:color="auto"/>
            <w:bottom w:val="none" w:sz="0" w:space="0" w:color="auto"/>
            <w:right w:val="none" w:sz="0" w:space="0" w:color="auto"/>
          </w:divBdr>
        </w:div>
        <w:div w:id="957680245">
          <w:marLeft w:val="0"/>
          <w:marRight w:val="0"/>
          <w:marTop w:val="0"/>
          <w:marBottom w:val="0"/>
          <w:divBdr>
            <w:top w:val="none" w:sz="0" w:space="0" w:color="auto"/>
            <w:left w:val="none" w:sz="0" w:space="0" w:color="auto"/>
            <w:bottom w:val="none" w:sz="0" w:space="0" w:color="auto"/>
            <w:right w:val="none" w:sz="0" w:space="0" w:color="auto"/>
          </w:divBdr>
        </w:div>
        <w:div w:id="1063599063">
          <w:marLeft w:val="0"/>
          <w:marRight w:val="0"/>
          <w:marTop w:val="0"/>
          <w:marBottom w:val="0"/>
          <w:divBdr>
            <w:top w:val="none" w:sz="0" w:space="0" w:color="auto"/>
            <w:left w:val="none" w:sz="0" w:space="0" w:color="auto"/>
            <w:bottom w:val="none" w:sz="0" w:space="0" w:color="auto"/>
            <w:right w:val="none" w:sz="0" w:space="0" w:color="auto"/>
          </w:divBdr>
        </w:div>
        <w:div w:id="1503660711">
          <w:marLeft w:val="0"/>
          <w:marRight w:val="0"/>
          <w:marTop w:val="0"/>
          <w:marBottom w:val="0"/>
          <w:divBdr>
            <w:top w:val="none" w:sz="0" w:space="0" w:color="auto"/>
            <w:left w:val="none" w:sz="0" w:space="0" w:color="auto"/>
            <w:bottom w:val="none" w:sz="0" w:space="0" w:color="auto"/>
            <w:right w:val="none" w:sz="0" w:space="0" w:color="auto"/>
          </w:divBdr>
        </w:div>
        <w:div w:id="1936357208">
          <w:marLeft w:val="0"/>
          <w:marRight w:val="0"/>
          <w:marTop w:val="0"/>
          <w:marBottom w:val="0"/>
          <w:divBdr>
            <w:top w:val="none" w:sz="0" w:space="0" w:color="auto"/>
            <w:left w:val="none" w:sz="0" w:space="0" w:color="auto"/>
            <w:bottom w:val="none" w:sz="0" w:space="0" w:color="auto"/>
            <w:right w:val="none" w:sz="0" w:space="0" w:color="auto"/>
          </w:divBdr>
        </w:div>
        <w:div w:id="1991135285">
          <w:marLeft w:val="0"/>
          <w:marRight w:val="0"/>
          <w:marTop w:val="0"/>
          <w:marBottom w:val="0"/>
          <w:divBdr>
            <w:top w:val="none" w:sz="0" w:space="0" w:color="auto"/>
            <w:left w:val="none" w:sz="0" w:space="0" w:color="auto"/>
            <w:bottom w:val="none" w:sz="0" w:space="0" w:color="auto"/>
            <w:right w:val="none" w:sz="0" w:space="0" w:color="auto"/>
          </w:divBdr>
        </w:div>
      </w:divsChild>
    </w:div>
    <w:div w:id="1986087804">
      <w:bodyDiv w:val="1"/>
      <w:marLeft w:val="0"/>
      <w:marRight w:val="0"/>
      <w:marTop w:val="0"/>
      <w:marBottom w:val="0"/>
      <w:divBdr>
        <w:top w:val="none" w:sz="0" w:space="0" w:color="auto"/>
        <w:left w:val="none" w:sz="0" w:space="0" w:color="auto"/>
        <w:bottom w:val="none" w:sz="0" w:space="0" w:color="auto"/>
        <w:right w:val="none" w:sz="0" w:space="0" w:color="auto"/>
      </w:divBdr>
    </w:div>
    <w:div w:id="1987472550">
      <w:bodyDiv w:val="1"/>
      <w:marLeft w:val="0"/>
      <w:marRight w:val="0"/>
      <w:marTop w:val="0"/>
      <w:marBottom w:val="0"/>
      <w:divBdr>
        <w:top w:val="none" w:sz="0" w:space="0" w:color="auto"/>
        <w:left w:val="none" w:sz="0" w:space="0" w:color="auto"/>
        <w:bottom w:val="none" w:sz="0" w:space="0" w:color="auto"/>
        <w:right w:val="none" w:sz="0" w:space="0" w:color="auto"/>
      </w:divBdr>
    </w:div>
    <w:div w:id="1988321769">
      <w:bodyDiv w:val="1"/>
      <w:marLeft w:val="0"/>
      <w:marRight w:val="0"/>
      <w:marTop w:val="0"/>
      <w:marBottom w:val="0"/>
      <w:divBdr>
        <w:top w:val="none" w:sz="0" w:space="0" w:color="auto"/>
        <w:left w:val="none" w:sz="0" w:space="0" w:color="auto"/>
        <w:bottom w:val="none" w:sz="0" w:space="0" w:color="auto"/>
        <w:right w:val="none" w:sz="0" w:space="0" w:color="auto"/>
      </w:divBdr>
    </w:div>
    <w:div w:id="1989049385">
      <w:bodyDiv w:val="1"/>
      <w:marLeft w:val="0"/>
      <w:marRight w:val="0"/>
      <w:marTop w:val="0"/>
      <w:marBottom w:val="0"/>
      <w:divBdr>
        <w:top w:val="none" w:sz="0" w:space="0" w:color="auto"/>
        <w:left w:val="none" w:sz="0" w:space="0" w:color="auto"/>
        <w:bottom w:val="none" w:sz="0" w:space="0" w:color="auto"/>
        <w:right w:val="none" w:sz="0" w:space="0" w:color="auto"/>
      </w:divBdr>
    </w:div>
    <w:div w:id="1991859231">
      <w:bodyDiv w:val="1"/>
      <w:marLeft w:val="0"/>
      <w:marRight w:val="0"/>
      <w:marTop w:val="0"/>
      <w:marBottom w:val="0"/>
      <w:divBdr>
        <w:top w:val="none" w:sz="0" w:space="0" w:color="auto"/>
        <w:left w:val="none" w:sz="0" w:space="0" w:color="auto"/>
        <w:bottom w:val="none" w:sz="0" w:space="0" w:color="auto"/>
        <w:right w:val="none" w:sz="0" w:space="0" w:color="auto"/>
      </w:divBdr>
    </w:div>
    <w:div w:id="1991866257">
      <w:bodyDiv w:val="1"/>
      <w:marLeft w:val="0"/>
      <w:marRight w:val="0"/>
      <w:marTop w:val="0"/>
      <w:marBottom w:val="0"/>
      <w:divBdr>
        <w:top w:val="none" w:sz="0" w:space="0" w:color="auto"/>
        <w:left w:val="none" w:sz="0" w:space="0" w:color="auto"/>
        <w:bottom w:val="none" w:sz="0" w:space="0" w:color="auto"/>
        <w:right w:val="none" w:sz="0" w:space="0" w:color="auto"/>
      </w:divBdr>
    </w:div>
    <w:div w:id="1993177214">
      <w:bodyDiv w:val="1"/>
      <w:marLeft w:val="0"/>
      <w:marRight w:val="0"/>
      <w:marTop w:val="0"/>
      <w:marBottom w:val="0"/>
      <w:divBdr>
        <w:top w:val="none" w:sz="0" w:space="0" w:color="auto"/>
        <w:left w:val="none" w:sz="0" w:space="0" w:color="auto"/>
        <w:bottom w:val="none" w:sz="0" w:space="0" w:color="auto"/>
        <w:right w:val="none" w:sz="0" w:space="0" w:color="auto"/>
      </w:divBdr>
    </w:div>
    <w:div w:id="1993365969">
      <w:bodyDiv w:val="1"/>
      <w:marLeft w:val="0"/>
      <w:marRight w:val="0"/>
      <w:marTop w:val="0"/>
      <w:marBottom w:val="0"/>
      <w:divBdr>
        <w:top w:val="none" w:sz="0" w:space="0" w:color="auto"/>
        <w:left w:val="none" w:sz="0" w:space="0" w:color="auto"/>
        <w:bottom w:val="none" w:sz="0" w:space="0" w:color="auto"/>
        <w:right w:val="none" w:sz="0" w:space="0" w:color="auto"/>
      </w:divBdr>
    </w:div>
    <w:div w:id="1993634173">
      <w:bodyDiv w:val="1"/>
      <w:marLeft w:val="0"/>
      <w:marRight w:val="0"/>
      <w:marTop w:val="0"/>
      <w:marBottom w:val="0"/>
      <w:divBdr>
        <w:top w:val="none" w:sz="0" w:space="0" w:color="auto"/>
        <w:left w:val="none" w:sz="0" w:space="0" w:color="auto"/>
        <w:bottom w:val="none" w:sz="0" w:space="0" w:color="auto"/>
        <w:right w:val="none" w:sz="0" w:space="0" w:color="auto"/>
      </w:divBdr>
    </w:div>
    <w:div w:id="1994022497">
      <w:bodyDiv w:val="1"/>
      <w:marLeft w:val="0"/>
      <w:marRight w:val="0"/>
      <w:marTop w:val="0"/>
      <w:marBottom w:val="0"/>
      <w:divBdr>
        <w:top w:val="none" w:sz="0" w:space="0" w:color="auto"/>
        <w:left w:val="none" w:sz="0" w:space="0" w:color="auto"/>
        <w:bottom w:val="none" w:sz="0" w:space="0" w:color="auto"/>
        <w:right w:val="none" w:sz="0" w:space="0" w:color="auto"/>
      </w:divBdr>
    </w:div>
    <w:div w:id="1994601456">
      <w:bodyDiv w:val="1"/>
      <w:marLeft w:val="0"/>
      <w:marRight w:val="0"/>
      <w:marTop w:val="0"/>
      <w:marBottom w:val="0"/>
      <w:divBdr>
        <w:top w:val="none" w:sz="0" w:space="0" w:color="auto"/>
        <w:left w:val="none" w:sz="0" w:space="0" w:color="auto"/>
        <w:bottom w:val="none" w:sz="0" w:space="0" w:color="auto"/>
        <w:right w:val="none" w:sz="0" w:space="0" w:color="auto"/>
      </w:divBdr>
    </w:div>
    <w:div w:id="1994680837">
      <w:bodyDiv w:val="1"/>
      <w:marLeft w:val="0"/>
      <w:marRight w:val="0"/>
      <w:marTop w:val="0"/>
      <w:marBottom w:val="0"/>
      <w:divBdr>
        <w:top w:val="none" w:sz="0" w:space="0" w:color="auto"/>
        <w:left w:val="none" w:sz="0" w:space="0" w:color="auto"/>
        <w:bottom w:val="none" w:sz="0" w:space="0" w:color="auto"/>
        <w:right w:val="none" w:sz="0" w:space="0" w:color="auto"/>
      </w:divBdr>
    </w:div>
    <w:div w:id="1996179865">
      <w:bodyDiv w:val="1"/>
      <w:marLeft w:val="0"/>
      <w:marRight w:val="0"/>
      <w:marTop w:val="0"/>
      <w:marBottom w:val="0"/>
      <w:divBdr>
        <w:top w:val="none" w:sz="0" w:space="0" w:color="auto"/>
        <w:left w:val="none" w:sz="0" w:space="0" w:color="auto"/>
        <w:bottom w:val="none" w:sz="0" w:space="0" w:color="auto"/>
        <w:right w:val="none" w:sz="0" w:space="0" w:color="auto"/>
      </w:divBdr>
    </w:div>
    <w:div w:id="1999191436">
      <w:bodyDiv w:val="1"/>
      <w:marLeft w:val="0"/>
      <w:marRight w:val="0"/>
      <w:marTop w:val="0"/>
      <w:marBottom w:val="0"/>
      <w:divBdr>
        <w:top w:val="none" w:sz="0" w:space="0" w:color="auto"/>
        <w:left w:val="none" w:sz="0" w:space="0" w:color="auto"/>
        <w:bottom w:val="none" w:sz="0" w:space="0" w:color="auto"/>
        <w:right w:val="none" w:sz="0" w:space="0" w:color="auto"/>
      </w:divBdr>
    </w:div>
    <w:div w:id="2002461039">
      <w:bodyDiv w:val="1"/>
      <w:marLeft w:val="0"/>
      <w:marRight w:val="0"/>
      <w:marTop w:val="0"/>
      <w:marBottom w:val="0"/>
      <w:divBdr>
        <w:top w:val="none" w:sz="0" w:space="0" w:color="auto"/>
        <w:left w:val="none" w:sz="0" w:space="0" w:color="auto"/>
        <w:bottom w:val="none" w:sz="0" w:space="0" w:color="auto"/>
        <w:right w:val="none" w:sz="0" w:space="0" w:color="auto"/>
      </w:divBdr>
    </w:div>
    <w:div w:id="2004816395">
      <w:bodyDiv w:val="1"/>
      <w:marLeft w:val="0"/>
      <w:marRight w:val="0"/>
      <w:marTop w:val="0"/>
      <w:marBottom w:val="0"/>
      <w:divBdr>
        <w:top w:val="none" w:sz="0" w:space="0" w:color="auto"/>
        <w:left w:val="none" w:sz="0" w:space="0" w:color="auto"/>
        <w:bottom w:val="none" w:sz="0" w:space="0" w:color="auto"/>
        <w:right w:val="none" w:sz="0" w:space="0" w:color="auto"/>
      </w:divBdr>
    </w:div>
    <w:div w:id="2004896719">
      <w:bodyDiv w:val="1"/>
      <w:marLeft w:val="0"/>
      <w:marRight w:val="0"/>
      <w:marTop w:val="0"/>
      <w:marBottom w:val="0"/>
      <w:divBdr>
        <w:top w:val="none" w:sz="0" w:space="0" w:color="auto"/>
        <w:left w:val="none" w:sz="0" w:space="0" w:color="auto"/>
        <w:bottom w:val="none" w:sz="0" w:space="0" w:color="auto"/>
        <w:right w:val="none" w:sz="0" w:space="0" w:color="auto"/>
      </w:divBdr>
      <w:divsChild>
        <w:div w:id="175846855">
          <w:marLeft w:val="0"/>
          <w:marRight w:val="0"/>
          <w:marTop w:val="0"/>
          <w:marBottom w:val="0"/>
          <w:divBdr>
            <w:top w:val="none" w:sz="0" w:space="0" w:color="auto"/>
            <w:left w:val="none" w:sz="0" w:space="0" w:color="auto"/>
            <w:bottom w:val="none" w:sz="0" w:space="0" w:color="auto"/>
            <w:right w:val="none" w:sz="0" w:space="0" w:color="auto"/>
          </w:divBdr>
        </w:div>
        <w:div w:id="488013228">
          <w:marLeft w:val="0"/>
          <w:marRight w:val="0"/>
          <w:marTop w:val="0"/>
          <w:marBottom w:val="0"/>
          <w:divBdr>
            <w:top w:val="none" w:sz="0" w:space="0" w:color="auto"/>
            <w:left w:val="none" w:sz="0" w:space="0" w:color="auto"/>
            <w:bottom w:val="none" w:sz="0" w:space="0" w:color="auto"/>
            <w:right w:val="none" w:sz="0" w:space="0" w:color="auto"/>
          </w:divBdr>
        </w:div>
        <w:div w:id="516500615">
          <w:marLeft w:val="0"/>
          <w:marRight w:val="0"/>
          <w:marTop w:val="0"/>
          <w:marBottom w:val="0"/>
          <w:divBdr>
            <w:top w:val="none" w:sz="0" w:space="0" w:color="auto"/>
            <w:left w:val="none" w:sz="0" w:space="0" w:color="auto"/>
            <w:bottom w:val="none" w:sz="0" w:space="0" w:color="auto"/>
            <w:right w:val="none" w:sz="0" w:space="0" w:color="auto"/>
          </w:divBdr>
        </w:div>
        <w:div w:id="589658824">
          <w:marLeft w:val="0"/>
          <w:marRight w:val="0"/>
          <w:marTop w:val="0"/>
          <w:marBottom w:val="0"/>
          <w:divBdr>
            <w:top w:val="none" w:sz="0" w:space="0" w:color="auto"/>
            <w:left w:val="none" w:sz="0" w:space="0" w:color="auto"/>
            <w:bottom w:val="none" w:sz="0" w:space="0" w:color="auto"/>
            <w:right w:val="none" w:sz="0" w:space="0" w:color="auto"/>
          </w:divBdr>
        </w:div>
        <w:div w:id="646783808">
          <w:marLeft w:val="0"/>
          <w:marRight w:val="0"/>
          <w:marTop w:val="0"/>
          <w:marBottom w:val="0"/>
          <w:divBdr>
            <w:top w:val="none" w:sz="0" w:space="0" w:color="auto"/>
            <w:left w:val="none" w:sz="0" w:space="0" w:color="auto"/>
            <w:bottom w:val="none" w:sz="0" w:space="0" w:color="auto"/>
            <w:right w:val="none" w:sz="0" w:space="0" w:color="auto"/>
          </w:divBdr>
        </w:div>
        <w:div w:id="730663484">
          <w:marLeft w:val="0"/>
          <w:marRight w:val="0"/>
          <w:marTop w:val="0"/>
          <w:marBottom w:val="0"/>
          <w:divBdr>
            <w:top w:val="none" w:sz="0" w:space="0" w:color="auto"/>
            <w:left w:val="none" w:sz="0" w:space="0" w:color="auto"/>
            <w:bottom w:val="none" w:sz="0" w:space="0" w:color="auto"/>
            <w:right w:val="none" w:sz="0" w:space="0" w:color="auto"/>
          </w:divBdr>
        </w:div>
        <w:div w:id="772088577">
          <w:marLeft w:val="0"/>
          <w:marRight w:val="0"/>
          <w:marTop w:val="0"/>
          <w:marBottom w:val="0"/>
          <w:divBdr>
            <w:top w:val="none" w:sz="0" w:space="0" w:color="auto"/>
            <w:left w:val="none" w:sz="0" w:space="0" w:color="auto"/>
            <w:bottom w:val="none" w:sz="0" w:space="0" w:color="auto"/>
            <w:right w:val="none" w:sz="0" w:space="0" w:color="auto"/>
          </w:divBdr>
        </w:div>
        <w:div w:id="908536224">
          <w:marLeft w:val="0"/>
          <w:marRight w:val="0"/>
          <w:marTop w:val="0"/>
          <w:marBottom w:val="0"/>
          <w:divBdr>
            <w:top w:val="none" w:sz="0" w:space="0" w:color="auto"/>
            <w:left w:val="none" w:sz="0" w:space="0" w:color="auto"/>
            <w:bottom w:val="none" w:sz="0" w:space="0" w:color="auto"/>
            <w:right w:val="none" w:sz="0" w:space="0" w:color="auto"/>
          </w:divBdr>
        </w:div>
        <w:div w:id="951666240">
          <w:marLeft w:val="0"/>
          <w:marRight w:val="0"/>
          <w:marTop w:val="0"/>
          <w:marBottom w:val="0"/>
          <w:divBdr>
            <w:top w:val="none" w:sz="0" w:space="0" w:color="auto"/>
            <w:left w:val="none" w:sz="0" w:space="0" w:color="auto"/>
            <w:bottom w:val="none" w:sz="0" w:space="0" w:color="auto"/>
            <w:right w:val="none" w:sz="0" w:space="0" w:color="auto"/>
          </w:divBdr>
        </w:div>
        <w:div w:id="1176965789">
          <w:marLeft w:val="0"/>
          <w:marRight w:val="0"/>
          <w:marTop w:val="0"/>
          <w:marBottom w:val="0"/>
          <w:divBdr>
            <w:top w:val="none" w:sz="0" w:space="0" w:color="auto"/>
            <w:left w:val="none" w:sz="0" w:space="0" w:color="auto"/>
            <w:bottom w:val="none" w:sz="0" w:space="0" w:color="auto"/>
            <w:right w:val="none" w:sz="0" w:space="0" w:color="auto"/>
          </w:divBdr>
        </w:div>
        <w:div w:id="1184637156">
          <w:marLeft w:val="0"/>
          <w:marRight w:val="0"/>
          <w:marTop w:val="0"/>
          <w:marBottom w:val="0"/>
          <w:divBdr>
            <w:top w:val="none" w:sz="0" w:space="0" w:color="auto"/>
            <w:left w:val="none" w:sz="0" w:space="0" w:color="auto"/>
            <w:bottom w:val="none" w:sz="0" w:space="0" w:color="auto"/>
            <w:right w:val="none" w:sz="0" w:space="0" w:color="auto"/>
          </w:divBdr>
        </w:div>
        <w:div w:id="1403481568">
          <w:marLeft w:val="0"/>
          <w:marRight w:val="0"/>
          <w:marTop w:val="0"/>
          <w:marBottom w:val="0"/>
          <w:divBdr>
            <w:top w:val="none" w:sz="0" w:space="0" w:color="auto"/>
            <w:left w:val="none" w:sz="0" w:space="0" w:color="auto"/>
            <w:bottom w:val="none" w:sz="0" w:space="0" w:color="auto"/>
            <w:right w:val="none" w:sz="0" w:space="0" w:color="auto"/>
          </w:divBdr>
        </w:div>
        <w:div w:id="1669751920">
          <w:marLeft w:val="0"/>
          <w:marRight w:val="0"/>
          <w:marTop w:val="0"/>
          <w:marBottom w:val="0"/>
          <w:divBdr>
            <w:top w:val="none" w:sz="0" w:space="0" w:color="auto"/>
            <w:left w:val="none" w:sz="0" w:space="0" w:color="auto"/>
            <w:bottom w:val="none" w:sz="0" w:space="0" w:color="auto"/>
            <w:right w:val="none" w:sz="0" w:space="0" w:color="auto"/>
          </w:divBdr>
        </w:div>
        <w:div w:id="1802961972">
          <w:marLeft w:val="0"/>
          <w:marRight w:val="0"/>
          <w:marTop w:val="0"/>
          <w:marBottom w:val="0"/>
          <w:divBdr>
            <w:top w:val="none" w:sz="0" w:space="0" w:color="auto"/>
            <w:left w:val="none" w:sz="0" w:space="0" w:color="auto"/>
            <w:bottom w:val="none" w:sz="0" w:space="0" w:color="auto"/>
            <w:right w:val="none" w:sz="0" w:space="0" w:color="auto"/>
          </w:divBdr>
        </w:div>
        <w:div w:id="1873419670">
          <w:marLeft w:val="0"/>
          <w:marRight w:val="0"/>
          <w:marTop w:val="0"/>
          <w:marBottom w:val="0"/>
          <w:divBdr>
            <w:top w:val="none" w:sz="0" w:space="0" w:color="auto"/>
            <w:left w:val="none" w:sz="0" w:space="0" w:color="auto"/>
            <w:bottom w:val="none" w:sz="0" w:space="0" w:color="auto"/>
            <w:right w:val="none" w:sz="0" w:space="0" w:color="auto"/>
          </w:divBdr>
        </w:div>
      </w:divsChild>
    </w:div>
    <w:div w:id="2005235213">
      <w:bodyDiv w:val="1"/>
      <w:marLeft w:val="0"/>
      <w:marRight w:val="0"/>
      <w:marTop w:val="0"/>
      <w:marBottom w:val="0"/>
      <w:divBdr>
        <w:top w:val="none" w:sz="0" w:space="0" w:color="auto"/>
        <w:left w:val="none" w:sz="0" w:space="0" w:color="auto"/>
        <w:bottom w:val="none" w:sz="0" w:space="0" w:color="auto"/>
        <w:right w:val="none" w:sz="0" w:space="0" w:color="auto"/>
      </w:divBdr>
    </w:div>
    <w:div w:id="2007634045">
      <w:bodyDiv w:val="1"/>
      <w:marLeft w:val="0"/>
      <w:marRight w:val="0"/>
      <w:marTop w:val="0"/>
      <w:marBottom w:val="0"/>
      <w:divBdr>
        <w:top w:val="none" w:sz="0" w:space="0" w:color="auto"/>
        <w:left w:val="none" w:sz="0" w:space="0" w:color="auto"/>
        <w:bottom w:val="none" w:sz="0" w:space="0" w:color="auto"/>
        <w:right w:val="none" w:sz="0" w:space="0" w:color="auto"/>
      </w:divBdr>
    </w:div>
    <w:div w:id="2008705054">
      <w:bodyDiv w:val="1"/>
      <w:marLeft w:val="0"/>
      <w:marRight w:val="0"/>
      <w:marTop w:val="0"/>
      <w:marBottom w:val="0"/>
      <w:divBdr>
        <w:top w:val="none" w:sz="0" w:space="0" w:color="auto"/>
        <w:left w:val="none" w:sz="0" w:space="0" w:color="auto"/>
        <w:bottom w:val="none" w:sz="0" w:space="0" w:color="auto"/>
        <w:right w:val="none" w:sz="0" w:space="0" w:color="auto"/>
      </w:divBdr>
    </w:div>
    <w:div w:id="2009945808">
      <w:bodyDiv w:val="1"/>
      <w:marLeft w:val="0"/>
      <w:marRight w:val="0"/>
      <w:marTop w:val="0"/>
      <w:marBottom w:val="0"/>
      <w:divBdr>
        <w:top w:val="none" w:sz="0" w:space="0" w:color="auto"/>
        <w:left w:val="none" w:sz="0" w:space="0" w:color="auto"/>
        <w:bottom w:val="none" w:sz="0" w:space="0" w:color="auto"/>
        <w:right w:val="none" w:sz="0" w:space="0" w:color="auto"/>
      </w:divBdr>
    </w:div>
    <w:div w:id="2010014579">
      <w:bodyDiv w:val="1"/>
      <w:marLeft w:val="0"/>
      <w:marRight w:val="0"/>
      <w:marTop w:val="0"/>
      <w:marBottom w:val="0"/>
      <w:divBdr>
        <w:top w:val="none" w:sz="0" w:space="0" w:color="auto"/>
        <w:left w:val="none" w:sz="0" w:space="0" w:color="auto"/>
        <w:bottom w:val="none" w:sz="0" w:space="0" w:color="auto"/>
        <w:right w:val="none" w:sz="0" w:space="0" w:color="auto"/>
      </w:divBdr>
    </w:div>
    <w:div w:id="2010719418">
      <w:bodyDiv w:val="1"/>
      <w:marLeft w:val="0"/>
      <w:marRight w:val="0"/>
      <w:marTop w:val="0"/>
      <w:marBottom w:val="0"/>
      <w:divBdr>
        <w:top w:val="none" w:sz="0" w:space="0" w:color="auto"/>
        <w:left w:val="none" w:sz="0" w:space="0" w:color="auto"/>
        <w:bottom w:val="none" w:sz="0" w:space="0" w:color="auto"/>
        <w:right w:val="none" w:sz="0" w:space="0" w:color="auto"/>
      </w:divBdr>
    </w:div>
    <w:div w:id="2011250700">
      <w:bodyDiv w:val="1"/>
      <w:marLeft w:val="0"/>
      <w:marRight w:val="0"/>
      <w:marTop w:val="0"/>
      <w:marBottom w:val="0"/>
      <w:divBdr>
        <w:top w:val="none" w:sz="0" w:space="0" w:color="auto"/>
        <w:left w:val="none" w:sz="0" w:space="0" w:color="auto"/>
        <w:bottom w:val="none" w:sz="0" w:space="0" w:color="auto"/>
        <w:right w:val="none" w:sz="0" w:space="0" w:color="auto"/>
      </w:divBdr>
    </w:div>
    <w:div w:id="2011370022">
      <w:bodyDiv w:val="1"/>
      <w:marLeft w:val="0"/>
      <w:marRight w:val="0"/>
      <w:marTop w:val="0"/>
      <w:marBottom w:val="0"/>
      <w:divBdr>
        <w:top w:val="none" w:sz="0" w:space="0" w:color="auto"/>
        <w:left w:val="none" w:sz="0" w:space="0" w:color="auto"/>
        <w:bottom w:val="none" w:sz="0" w:space="0" w:color="auto"/>
        <w:right w:val="none" w:sz="0" w:space="0" w:color="auto"/>
      </w:divBdr>
    </w:div>
    <w:div w:id="2011904180">
      <w:bodyDiv w:val="1"/>
      <w:marLeft w:val="0"/>
      <w:marRight w:val="0"/>
      <w:marTop w:val="0"/>
      <w:marBottom w:val="0"/>
      <w:divBdr>
        <w:top w:val="none" w:sz="0" w:space="0" w:color="auto"/>
        <w:left w:val="none" w:sz="0" w:space="0" w:color="auto"/>
        <w:bottom w:val="none" w:sz="0" w:space="0" w:color="auto"/>
        <w:right w:val="none" w:sz="0" w:space="0" w:color="auto"/>
      </w:divBdr>
    </w:div>
    <w:div w:id="2011910426">
      <w:bodyDiv w:val="1"/>
      <w:marLeft w:val="0"/>
      <w:marRight w:val="0"/>
      <w:marTop w:val="0"/>
      <w:marBottom w:val="0"/>
      <w:divBdr>
        <w:top w:val="none" w:sz="0" w:space="0" w:color="auto"/>
        <w:left w:val="none" w:sz="0" w:space="0" w:color="auto"/>
        <w:bottom w:val="none" w:sz="0" w:space="0" w:color="auto"/>
        <w:right w:val="none" w:sz="0" w:space="0" w:color="auto"/>
      </w:divBdr>
    </w:div>
    <w:div w:id="2013340423">
      <w:bodyDiv w:val="1"/>
      <w:marLeft w:val="0"/>
      <w:marRight w:val="0"/>
      <w:marTop w:val="0"/>
      <w:marBottom w:val="0"/>
      <w:divBdr>
        <w:top w:val="none" w:sz="0" w:space="0" w:color="auto"/>
        <w:left w:val="none" w:sz="0" w:space="0" w:color="auto"/>
        <w:bottom w:val="none" w:sz="0" w:space="0" w:color="auto"/>
        <w:right w:val="none" w:sz="0" w:space="0" w:color="auto"/>
      </w:divBdr>
    </w:div>
    <w:div w:id="2013602309">
      <w:bodyDiv w:val="1"/>
      <w:marLeft w:val="0"/>
      <w:marRight w:val="0"/>
      <w:marTop w:val="0"/>
      <w:marBottom w:val="0"/>
      <w:divBdr>
        <w:top w:val="none" w:sz="0" w:space="0" w:color="auto"/>
        <w:left w:val="none" w:sz="0" w:space="0" w:color="auto"/>
        <w:bottom w:val="none" w:sz="0" w:space="0" w:color="auto"/>
        <w:right w:val="none" w:sz="0" w:space="0" w:color="auto"/>
      </w:divBdr>
    </w:div>
    <w:div w:id="2013877617">
      <w:bodyDiv w:val="1"/>
      <w:marLeft w:val="0"/>
      <w:marRight w:val="0"/>
      <w:marTop w:val="0"/>
      <w:marBottom w:val="0"/>
      <w:divBdr>
        <w:top w:val="none" w:sz="0" w:space="0" w:color="auto"/>
        <w:left w:val="none" w:sz="0" w:space="0" w:color="auto"/>
        <w:bottom w:val="none" w:sz="0" w:space="0" w:color="auto"/>
        <w:right w:val="none" w:sz="0" w:space="0" w:color="auto"/>
      </w:divBdr>
    </w:div>
    <w:div w:id="2014454568">
      <w:bodyDiv w:val="1"/>
      <w:marLeft w:val="0"/>
      <w:marRight w:val="0"/>
      <w:marTop w:val="0"/>
      <w:marBottom w:val="0"/>
      <w:divBdr>
        <w:top w:val="none" w:sz="0" w:space="0" w:color="auto"/>
        <w:left w:val="none" w:sz="0" w:space="0" w:color="auto"/>
        <w:bottom w:val="none" w:sz="0" w:space="0" w:color="auto"/>
        <w:right w:val="none" w:sz="0" w:space="0" w:color="auto"/>
      </w:divBdr>
      <w:divsChild>
        <w:div w:id="827013710">
          <w:marLeft w:val="0"/>
          <w:marRight w:val="0"/>
          <w:marTop w:val="0"/>
          <w:marBottom w:val="0"/>
          <w:divBdr>
            <w:top w:val="none" w:sz="0" w:space="0" w:color="auto"/>
            <w:left w:val="none" w:sz="0" w:space="0" w:color="auto"/>
            <w:bottom w:val="none" w:sz="0" w:space="0" w:color="auto"/>
            <w:right w:val="none" w:sz="0" w:space="0" w:color="auto"/>
          </w:divBdr>
        </w:div>
        <w:div w:id="1507137938">
          <w:marLeft w:val="0"/>
          <w:marRight w:val="0"/>
          <w:marTop w:val="0"/>
          <w:marBottom w:val="0"/>
          <w:divBdr>
            <w:top w:val="none" w:sz="0" w:space="0" w:color="auto"/>
            <w:left w:val="none" w:sz="0" w:space="0" w:color="auto"/>
            <w:bottom w:val="none" w:sz="0" w:space="0" w:color="auto"/>
            <w:right w:val="none" w:sz="0" w:space="0" w:color="auto"/>
          </w:divBdr>
        </w:div>
      </w:divsChild>
    </w:div>
    <w:div w:id="2014726175">
      <w:bodyDiv w:val="1"/>
      <w:marLeft w:val="0"/>
      <w:marRight w:val="0"/>
      <w:marTop w:val="0"/>
      <w:marBottom w:val="0"/>
      <w:divBdr>
        <w:top w:val="none" w:sz="0" w:space="0" w:color="auto"/>
        <w:left w:val="none" w:sz="0" w:space="0" w:color="auto"/>
        <w:bottom w:val="none" w:sz="0" w:space="0" w:color="auto"/>
        <w:right w:val="none" w:sz="0" w:space="0" w:color="auto"/>
      </w:divBdr>
    </w:div>
    <w:div w:id="2015104756">
      <w:bodyDiv w:val="1"/>
      <w:marLeft w:val="0"/>
      <w:marRight w:val="0"/>
      <w:marTop w:val="0"/>
      <w:marBottom w:val="0"/>
      <w:divBdr>
        <w:top w:val="none" w:sz="0" w:space="0" w:color="auto"/>
        <w:left w:val="none" w:sz="0" w:space="0" w:color="auto"/>
        <w:bottom w:val="none" w:sz="0" w:space="0" w:color="auto"/>
        <w:right w:val="none" w:sz="0" w:space="0" w:color="auto"/>
      </w:divBdr>
    </w:div>
    <w:div w:id="2016299719">
      <w:bodyDiv w:val="1"/>
      <w:marLeft w:val="0"/>
      <w:marRight w:val="0"/>
      <w:marTop w:val="0"/>
      <w:marBottom w:val="0"/>
      <w:divBdr>
        <w:top w:val="none" w:sz="0" w:space="0" w:color="auto"/>
        <w:left w:val="none" w:sz="0" w:space="0" w:color="auto"/>
        <w:bottom w:val="none" w:sz="0" w:space="0" w:color="auto"/>
        <w:right w:val="none" w:sz="0" w:space="0" w:color="auto"/>
      </w:divBdr>
    </w:div>
    <w:div w:id="2016765466">
      <w:bodyDiv w:val="1"/>
      <w:marLeft w:val="0"/>
      <w:marRight w:val="0"/>
      <w:marTop w:val="0"/>
      <w:marBottom w:val="0"/>
      <w:divBdr>
        <w:top w:val="none" w:sz="0" w:space="0" w:color="auto"/>
        <w:left w:val="none" w:sz="0" w:space="0" w:color="auto"/>
        <w:bottom w:val="none" w:sz="0" w:space="0" w:color="auto"/>
        <w:right w:val="none" w:sz="0" w:space="0" w:color="auto"/>
      </w:divBdr>
    </w:div>
    <w:div w:id="2017227931">
      <w:bodyDiv w:val="1"/>
      <w:marLeft w:val="0"/>
      <w:marRight w:val="0"/>
      <w:marTop w:val="0"/>
      <w:marBottom w:val="0"/>
      <w:divBdr>
        <w:top w:val="none" w:sz="0" w:space="0" w:color="auto"/>
        <w:left w:val="none" w:sz="0" w:space="0" w:color="auto"/>
        <w:bottom w:val="none" w:sz="0" w:space="0" w:color="auto"/>
        <w:right w:val="none" w:sz="0" w:space="0" w:color="auto"/>
      </w:divBdr>
    </w:div>
    <w:div w:id="2017417720">
      <w:bodyDiv w:val="1"/>
      <w:marLeft w:val="0"/>
      <w:marRight w:val="0"/>
      <w:marTop w:val="0"/>
      <w:marBottom w:val="0"/>
      <w:divBdr>
        <w:top w:val="none" w:sz="0" w:space="0" w:color="auto"/>
        <w:left w:val="none" w:sz="0" w:space="0" w:color="auto"/>
        <w:bottom w:val="none" w:sz="0" w:space="0" w:color="auto"/>
        <w:right w:val="none" w:sz="0" w:space="0" w:color="auto"/>
      </w:divBdr>
    </w:div>
    <w:div w:id="2017879158">
      <w:bodyDiv w:val="1"/>
      <w:marLeft w:val="0"/>
      <w:marRight w:val="0"/>
      <w:marTop w:val="0"/>
      <w:marBottom w:val="0"/>
      <w:divBdr>
        <w:top w:val="none" w:sz="0" w:space="0" w:color="auto"/>
        <w:left w:val="none" w:sz="0" w:space="0" w:color="auto"/>
        <w:bottom w:val="none" w:sz="0" w:space="0" w:color="auto"/>
        <w:right w:val="none" w:sz="0" w:space="0" w:color="auto"/>
      </w:divBdr>
    </w:div>
    <w:div w:id="2017999359">
      <w:bodyDiv w:val="1"/>
      <w:marLeft w:val="0"/>
      <w:marRight w:val="0"/>
      <w:marTop w:val="0"/>
      <w:marBottom w:val="0"/>
      <w:divBdr>
        <w:top w:val="none" w:sz="0" w:space="0" w:color="auto"/>
        <w:left w:val="none" w:sz="0" w:space="0" w:color="auto"/>
        <w:bottom w:val="none" w:sz="0" w:space="0" w:color="auto"/>
        <w:right w:val="none" w:sz="0" w:space="0" w:color="auto"/>
      </w:divBdr>
    </w:div>
    <w:div w:id="2021347021">
      <w:bodyDiv w:val="1"/>
      <w:marLeft w:val="0"/>
      <w:marRight w:val="0"/>
      <w:marTop w:val="0"/>
      <w:marBottom w:val="0"/>
      <w:divBdr>
        <w:top w:val="none" w:sz="0" w:space="0" w:color="auto"/>
        <w:left w:val="none" w:sz="0" w:space="0" w:color="auto"/>
        <w:bottom w:val="none" w:sz="0" w:space="0" w:color="auto"/>
        <w:right w:val="none" w:sz="0" w:space="0" w:color="auto"/>
      </w:divBdr>
    </w:div>
    <w:div w:id="2021852510">
      <w:bodyDiv w:val="1"/>
      <w:marLeft w:val="0"/>
      <w:marRight w:val="0"/>
      <w:marTop w:val="0"/>
      <w:marBottom w:val="0"/>
      <w:divBdr>
        <w:top w:val="none" w:sz="0" w:space="0" w:color="auto"/>
        <w:left w:val="none" w:sz="0" w:space="0" w:color="auto"/>
        <w:bottom w:val="none" w:sz="0" w:space="0" w:color="auto"/>
        <w:right w:val="none" w:sz="0" w:space="0" w:color="auto"/>
      </w:divBdr>
    </w:div>
    <w:div w:id="2023437401">
      <w:bodyDiv w:val="1"/>
      <w:marLeft w:val="0"/>
      <w:marRight w:val="0"/>
      <w:marTop w:val="0"/>
      <w:marBottom w:val="0"/>
      <w:divBdr>
        <w:top w:val="none" w:sz="0" w:space="0" w:color="auto"/>
        <w:left w:val="none" w:sz="0" w:space="0" w:color="auto"/>
        <w:bottom w:val="none" w:sz="0" w:space="0" w:color="auto"/>
        <w:right w:val="none" w:sz="0" w:space="0" w:color="auto"/>
      </w:divBdr>
    </w:div>
    <w:div w:id="2024818397">
      <w:bodyDiv w:val="1"/>
      <w:marLeft w:val="0"/>
      <w:marRight w:val="0"/>
      <w:marTop w:val="0"/>
      <w:marBottom w:val="0"/>
      <w:divBdr>
        <w:top w:val="none" w:sz="0" w:space="0" w:color="auto"/>
        <w:left w:val="none" w:sz="0" w:space="0" w:color="auto"/>
        <w:bottom w:val="none" w:sz="0" w:space="0" w:color="auto"/>
        <w:right w:val="none" w:sz="0" w:space="0" w:color="auto"/>
      </w:divBdr>
    </w:div>
    <w:div w:id="2026588938">
      <w:bodyDiv w:val="1"/>
      <w:marLeft w:val="0"/>
      <w:marRight w:val="0"/>
      <w:marTop w:val="0"/>
      <w:marBottom w:val="0"/>
      <w:divBdr>
        <w:top w:val="none" w:sz="0" w:space="0" w:color="auto"/>
        <w:left w:val="none" w:sz="0" w:space="0" w:color="auto"/>
        <w:bottom w:val="none" w:sz="0" w:space="0" w:color="auto"/>
        <w:right w:val="none" w:sz="0" w:space="0" w:color="auto"/>
      </w:divBdr>
    </w:div>
    <w:div w:id="2027169067">
      <w:bodyDiv w:val="1"/>
      <w:marLeft w:val="0"/>
      <w:marRight w:val="0"/>
      <w:marTop w:val="0"/>
      <w:marBottom w:val="0"/>
      <w:divBdr>
        <w:top w:val="none" w:sz="0" w:space="0" w:color="auto"/>
        <w:left w:val="none" w:sz="0" w:space="0" w:color="auto"/>
        <w:bottom w:val="none" w:sz="0" w:space="0" w:color="auto"/>
        <w:right w:val="none" w:sz="0" w:space="0" w:color="auto"/>
      </w:divBdr>
    </w:div>
    <w:div w:id="2029015440">
      <w:bodyDiv w:val="1"/>
      <w:marLeft w:val="0"/>
      <w:marRight w:val="0"/>
      <w:marTop w:val="0"/>
      <w:marBottom w:val="0"/>
      <w:divBdr>
        <w:top w:val="none" w:sz="0" w:space="0" w:color="auto"/>
        <w:left w:val="none" w:sz="0" w:space="0" w:color="auto"/>
        <w:bottom w:val="none" w:sz="0" w:space="0" w:color="auto"/>
        <w:right w:val="none" w:sz="0" w:space="0" w:color="auto"/>
      </w:divBdr>
    </w:div>
    <w:div w:id="2029259348">
      <w:bodyDiv w:val="1"/>
      <w:marLeft w:val="0"/>
      <w:marRight w:val="0"/>
      <w:marTop w:val="0"/>
      <w:marBottom w:val="0"/>
      <w:divBdr>
        <w:top w:val="none" w:sz="0" w:space="0" w:color="auto"/>
        <w:left w:val="none" w:sz="0" w:space="0" w:color="auto"/>
        <w:bottom w:val="none" w:sz="0" w:space="0" w:color="auto"/>
        <w:right w:val="none" w:sz="0" w:space="0" w:color="auto"/>
      </w:divBdr>
    </w:div>
    <w:div w:id="2029984499">
      <w:bodyDiv w:val="1"/>
      <w:marLeft w:val="0"/>
      <w:marRight w:val="0"/>
      <w:marTop w:val="0"/>
      <w:marBottom w:val="0"/>
      <w:divBdr>
        <w:top w:val="none" w:sz="0" w:space="0" w:color="auto"/>
        <w:left w:val="none" w:sz="0" w:space="0" w:color="auto"/>
        <w:bottom w:val="none" w:sz="0" w:space="0" w:color="auto"/>
        <w:right w:val="none" w:sz="0" w:space="0" w:color="auto"/>
      </w:divBdr>
    </w:div>
    <w:div w:id="2030060901">
      <w:bodyDiv w:val="1"/>
      <w:marLeft w:val="0"/>
      <w:marRight w:val="0"/>
      <w:marTop w:val="0"/>
      <w:marBottom w:val="0"/>
      <w:divBdr>
        <w:top w:val="none" w:sz="0" w:space="0" w:color="auto"/>
        <w:left w:val="none" w:sz="0" w:space="0" w:color="auto"/>
        <w:bottom w:val="none" w:sz="0" w:space="0" w:color="auto"/>
        <w:right w:val="none" w:sz="0" w:space="0" w:color="auto"/>
      </w:divBdr>
    </w:div>
    <w:div w:id="2030181624">
      <w:bodyDiv w:val="1"/>
      <w:marLeft w:val="0"/>
      <w:marRight w:val="0"/>
      <w:marTop w:val="0"/>
      <w:marBottom w:val="0"/>
      <w:divBdr>
        <w:top w:val="none" w:sz="0" w:space="0" w:color="auto"/>
        <w:left w:val="none" w:sz="0" w:space="0" w:color="auto"/>
        <w:bottom w:val="none" w:sz="0" w:space="0" w:color="auto"/>
        <w:right w:val="none" w:sz="0" w:space="0" w:color="auto"/>
      </w:divBdr>
    </w:div>
    <w:div w:id="2031834656">
      <w:bodyDiv w:val="1"/>
      <w:marLeft w:val="0"/>
      <w:marRight w:val="0"/>
      <w:marTop w:val="0"/>
      <w:marBottom w:val="0"/>
      <w:divBdr>
        <w:top w:val="none" w:sz="0" w:space="0" w:color="auto"/>
        <w:left w:val="none" w:sz="0" w:space="0" w:color="auto"/>
        <w:bottom w:val="none" w:sz="0" w:space="0" w:color="auto"/>
        <w:right w:val="none" w:sz="0" w:space="0" w:color="auto"/>
      </w:divBdr>
    </w:div>
    <w:div w:id="2033451550">
      <w:bodyDiv w:val="1"/>
      <w:marLeft w:val="0"/>
      <w:marRight w:val="0"/>
      <w:marTop w:val="0"/>
      <w:marBottom w:val="0"/>
      <w:divBdr>
        <w:top w:val="none" w:sz="0" w:space="0" w:color="auto"/>
        <w:left w:val="none" w:sz="0" w:space="0" w:color="auto"/>
        <w:bottom w:val="none" w:sz="0" w:space="0" w:color="auto"/>
        <w:right w:val="none" w:sz="0" w:space="0" w:color="auto"/>
      </w:divBdr>
    </w:div>
    <w:div w:id="2036154490">
      <w:bodyDiv w:val="1"/>
      <w:marLeft w:val="0"/>
      <w:marRight w:val="0"/>
      <w:marTop w:val="0"/>
      <w:marBottom w:val="0"/>
      <w:divBdr>
        <w:top w:val="none" w:sz="0" w:space="0" w:color="auto"/>
        <w:left w:val="none" w:sz="0" w:space="0" w:color="auto"/>
        <w:bottom w:val="none" w:sz="0" w:space="0" w:color="auto"/>
        <w:right w:val="none" w:sz="0" w:space="0" w:color="auto"/>
      </w:divBdr>
    </w:div>
    <w:div w:id="2036228339">
      <w:bodyDiv w:val="1"/>
      <w:marLeft w:val="0"/>
      <w:marRight w:val="0"/>
      <w:marTop w:val="0"/>
      <w:marBottom w:val="0"/>
      <w:divBdr>
        <w:top w:val="none" w:sz="0" w:space="0" w:color="auto"/>
        <w:left w:val="none" w:sz="0" w:space="0" w:color="auto"/>
        <w:bottom w:val="none" w:sz="0" w:space="0" w:color="auto"/>
        <w:right w:val="none" w:sz="0" w:space="0" w:color="auto"/>
      </w:divBdr>
      <w:divsChild>
        <w:div w:id="358773746">
          <w:marLeft w:val="0"/>
          <w:marRight w:val="0"/>
          <w:marTop w:val="0"/>
          <w:marBottom w:val="0"/>
          <w:divBdr>
            <w:top w:val="none" w:sz="0" w:space="0" w:color="auto"/>
            <w:left w:val="none" w:sz="0" w:space="0" w:color="auto"/>
            <w:bottom w:val="none" w:sz="0" w:space="0" w:color="auto"/>
            <w:right w:val="none" w:sz="0" w:space="0" w:color="auto"/>
          </w:divBdr>
        </w:div>
        <w:div w:id="979769559">
          <w:marLeft w:val="0"/>
          <w:marRight w:val="0"/>
          <w:marTop w:val="0"/>
          <w:marBottom w:val="0"/>
          <w:divBdr>
            <w:top w:val="none" w:sz="0" w:space="0" w:color="auto"/>
            <w:left w:val="none" w:sz="0" w:space="0" w:color="auto"/>
            <w:bottom w:val="none" w:sz="0" w:space="0" w:color="auto"/>
            <w:right w:val="none" w:sz="0" w:space="0" w:color="auto"/>
          </w:divBdr>
        </w:div>
        <w:div w:id="1248883544">
          <w:marLeft w:val="0"/>
          <w:marRight w:val="0"/>
          <w:marTop w:val="0"/>
          <w:marBottom w:val="0"/>
          <w:divBdr>
            <w:top w:val="none" w:sz="0" w:space="0" w:color="auto"/>
            <w:left w:val="none" w:sz="0" w:space="0" w:color="auto"/>
            <w:bottom w:val="none" w:sz="0" w:space="0" w:color="auto"/>
            <w:right w:val="none" w:sz="0" w:space="0" w:color="auto"/>
          </w:divBdr>
        </w:div>
        <w:div w:id="1739548035">
          <w:marLeft w:val="0"/>
          <w:marRight w:val="0"/>
          <w:marTop w:val="0"/>
          <w:marBottom w:val="0"/>
          <w:divBdr>
            <w:top w:val="none" w:sz="0" w:space="0" w:color="auto"/>
            <w:left w:val="none" w:sz="0" w:space="0" w:color="auto"/>
            <w:bottom w:val="none" w:sz="0" w:space="0" w:color="auto"/>
            <w:right w:val="none" w:sz="0" w:space="0" w:color="auto"/>
          </w:divBdr>
        </w:div>
        <w:div w:id="2009097739">
          <w:marLeft w:val="0"/>
          <w:marRight w:val="0"/>
          <w:marTop w:val="0"/>
          <w:marBottom w:val="0"/>
          <w:divBdr>
            <w:top w:val="none" w:sz="0" w:space="0" w:color="auto"/>
            <w:left w:val="none" w:sz="0" w:space="0" w:color="auto"/>
            <w:bottom w:val="none" w:sz="0" w:space="0" w:color="auto"/>
            <w:right w:val="none" w:sz="0" w:space="0" w:color="auto"/>
          </w:divBdr>
        </w:div>
      </w:divsChild>
    </w:div>
    <w:div w:id="2036341033">
      <w:bodyDiv w:val="1"/>
      <w:marLeft w:val="0"/>
      <w:marRight w:val="0"/>
      <w:marTop w:val="0"/>
      <w:marBottom w:val="0"/>
      <w:divBdr>
        <w:top w:val="none" w:sz="0" w:space="0" w:color="auto"/>
        <w:left w:val="none" w:sz="0" w:space="0" w:color="auto"/>
        <w:bottom w:val="none" w:sz="0" w:space="0" w:color="auto"/>
        <w:right w:val="none" w:sz="0" w:space="0" w:color="auto"/>
      </w:divBdr>
    </w:div>
    <w:div w:id="2036542209">
      <w:bodyDiv w:val="1"/>
      <w:marLeft w:val="0"/>
      <w:marRight w:val="0"/>
      <w:marTop w:val="0"/>
      <w:marBottom w:val="0"/>
      <w:divBdr>
        <w:top w:val="none" w:sz="0" w:space="0" w:color="auto"/>
        <w:left w:val="none" w:sz="0" w:space="0" w:color="auto"/>
        <w:bottom w:val="none" w:sz="0" w:space="0" w:color="auto"/>
        <w:right w:val="none" w:sz="0" w:space="0" w:color="auto"/>
      </w:divBdr>
    </w:div>
    <w:div w:id="2036616632">
      <w:bodyDiv w:val="1"/>
      <w:marLeft w:val="0"/>
      <w:marRight w:val="0"/>
      <w:marTop w:val="0"/>
      <w:marBottom w:val="0"/>
      <w:divBdr>
        <w:top w:val="none" w:sz="0" w:space="0" w:color="auto"/>
        <w:left w:val="none" w:sz="0" w:space="0" w:color="auto"/>
        <w:bottom w:val="none" w:sz="0" w:space="0" w:color="auto"/>
        <w:right w:val="none" w:sz="0" w:space="0" w:color="auto"/>
      </w:divBdr>
    </w:div>
    <w:div w:id="2038118548">
      <w:bodyDiv w:val="1"/>
      <w:marLeft w:val="0"/>
      <w:marRight w:val="0"/>
      <w:marTop w:val="0"/>
      <w:marBottom w:val="0"/>
      <w:divBdr>
        <w:top w:val="none" w:sz="0" w:space="0" w:color="auto"/>
        <w:left w:val="none" w:sz="0" w:space="0" w:color="auto"/>
        <w:bottom w:val="none" w:sz="0" w:space="0" w:color="auto"/>
        <w:right w:val="none" w:sz="0" w:space="0" w:color="auto"/>
      </w:divBdr>
      <w:divsChild>
        <w:div w:id="716010595">
          <w:marLeft w:val="0"/>
          <w:marRight w:val="0"/>
          <w:marTop w:val="0"/>
          <w:marBottom w:val="0"/>
          <w:divBdr>
            <w:top w:val="none" w:sz="0" w:space="0" w:color="auto"/>
            <w:left w:val="none" w:sz="0" w:space="0" w:color="auto"/>
            <w:bottom w:val="none" w:sz="0" w:space="0" w:color="auto"/>
            <w:right w:val="none" w:sz="0" w:space="0" w:color="auto"/>
          </w:divBdr>
        </w:div>
        <w:div w:id="730545283">
          <w:marLeft w:val="0"/>
          <w:marRight w:val="0"/>
          <w:marTop w:val="0"/>
          <w:marBottom w:val="0"/>
          <w:divBdr>
            <w:top w:val="none" w:sz="0" w:space="0" w:color="auto"/>
            <w:left w:val="none" w:sz="0" w:space="0" w:color="auto"/>
            <w:bottom w:val="none" w:sz="0" w:space="0" w:color="auto"/>
            <w:right w:val="none" w:sz="0" w:space="0" w:color="auto"/>
          </w:divBdr>
        </w:div>
      </w:divsChild>
    </w:div>
    <w:div w:id="2038726485">
      <w:bodyDiv w:val="1"/>
      <w:marLeft w:val="0"/>
      <w:marRight w:val="0"/>
      <w:marTop w:val="0"/>
      <w:marBottom w:val="0"/>
      <w:divBdr>
        <w:top w:val="none" w:sz="0" w:space="0" w:color="auto"/>
        <w:left w:val="none" w:sz="0" w:space="0" w:color="auto"/>
        <w:bottom w:val="none" w:sz="0" w:space="0" w:color="auto"/>
        <w:right w:val="none" w:sz="0" w:space="0" w:color="auto"/>
      </w:divBdr>
    </w:div>
    <w:div w:id="2039115666">
      <w:bodyDiv w:val="1"/>
      <w:marLeft w:val="0"/>
      <w:marRight w:val="0"/>
      <w:marTop w:val="0"/>
      <w:marBottom w:val="0"/>
      <w:divBdr>
        <w:top w:val="none" w:sz="0" w:space="0" w:color="auto"/>
        <w:left w:val="none" w:sz="0" w:space="0" w:color="auto"/>
        <w:bottom w:val="none" w:sz="0" w:space="0" w:color="auto"/>
        <w:right w:val="none" w:sz="0" w:space="0" w:color="auto"/>
      </w:divBdr>
    </w:div>
    <w:div w:id="2039164073">
      <w:bodyDiv w:val="1"/>
      <w:marLeft w:val="0"/>
      <w:marRight w:val="0"/>
      <w:marTop w:val="0"/>
      <w:marBottom w:val="0"/>
      <w:divBdr>
        <w:top w:val="none" w:sz="0" w:space="0" w:color="auto"/>
        <w:left w:val="none" w:sz="0" w:space="0" w:color="auto"/>
        <w:bottom w:val="none" w:sz="0" w:space="0" w:color="auto"/>
        <w:right w:val="none" w:sz="0" w:space="0" w:color="auto"/>
      </w:divBdr>
    </w:div>
    <w:div w:id="2039424410">
      <w:bodyDiv w:val="1"/>
      <w:marLeft w:val="0"/>
      <w:marRight w:val="0"/>
      <w:marTop w:val="0"/>
      <w:marBottom w:val="0"/>
      <w:divBdr>
        <w:top w:val="none" w:sz="0" w:space="0" w:color="auto"/>
        <w:left w:val="none" w:sz="0" w:space="0" w:color="auto"/>
        <w:bottom w:val="none" w:sz="0" w:space="0" w:color="auto"/>
        <w:right w:val="none" w:sz="0" w:space="0" w:color="auto"/>
      </w:divBdr>
    </w:div>
    <w:div w:id="2039431689">
      <w:bodyDiv w:val="1"/>
      <w:marLeft w:val="0"/>
      <w:marRight w:val="0"/>
      <w:marTop w:val="0"/>
      <w:marBottom w:val="0"/>
      <w:divBdr>
        <w:top w:val="none" w:sz="0" w:space="0" w:color="auto"/>
        <w:left w:val="none" w:sz="0" w:space="0" w:color="auto"/>
        <w:bottom w:val="none" w:sz="0" w:space="0" w:color="auto"/>
        <w:right w:val="none" w:sz="0" w:space="0" w:color="auto"/>
      </w:divBdr>
    </w:div>
    <w:div w:id="2040620373">
      <w:bodyDiv w:val="1"/>
      <w:marLeft w:val="0"/>
      <w:marRight w:val="0"/>
      <w:marTop w:val="0"/>
      <w:marBottom w:val="0"/>
      <w:divBdr>
        <w:top w:val="none" w:sz="0" w:space="0" w:color="auto"/>
        <w:left w:val="none" w:sz="0" w:space="0" w:color="auto"/>
        <w:bottom w:val="none" w:sz="0" w:space="0" w:color="auto"/>
        <w:right w:val="none" w:sz="0" w:space="0" w:color="auto"/>
      </w:divBdr>
    </w:div>
    <w:div w:id="2041010724">
      <w:bodyDiv w:val="1"/>
      <w:marLeft w:val="0"/>
      <w:marRight w:val="0"/>
      <w:marTop w:val="0"/>
      <w:marBottom w:val="0"/>
      <w:divBdr>
        <w:top w:val="none" w:sz="0" w:space="0" w:color="auto"/>
        <w:left w:val="none" w:sz="0" w:space="0" w:color="auto"/>
        <w:bottom w:val="none" w:sz="0" w:space="0" w:color="auto"/>
        <w:right w:val="none" w:sz="0" w:space="0" w:color="auto"/>
      </w:divBdr>
    </w:div>
    <w:div w:id="2041392621">
      <w:bodyDiv w:val="1"/>
      <w:marLeft w:val="0"/>
      <w:marRight w:val="0"/>
      <w:marTop w:val="0"/>
      <w:marBottom w:val="0"/>
      <w:divBdr>
        <w:top w:val="none" w:sz="0" w:space="0" w:color="auto"/>
        <w:left w:val="none" w:sz="0" w:space="0" w:color="auto"/>
        <w:bottom w:val="none" w:sz="0" w:space="0" w:color="auto"/>
        <w:right w:val="none" w:sz="0" w:space="0" w:color="auto"/>
      </w:divBdr>
    </w:div>
    <w:div w:id="2041661789">
      <w:bodyDiv w:val="1"/>
      <w:marLeft w:val="0"/>
      <w:marRight w:val="0"/>
      <w:marTop w:val="0"/>
      <w:marBottom w:val="0"/>
      <w:divBdr>
        <w:top w:val="none" w:sz="0" w:space="0" w:color="auto"/>
        <w:left w:val="none" w:sz="0" w:space="0" w:color="auto"/>
        <w:bottom w:val="none" w:sz="0" w:space="0" w:color="auto"/>
        <w:right w:val="none" w:sz="0" w:space="0" w:color="auto"/>
      </w:divBdr>
    </w:div>
    <w:div w:id="2042589257">
      <w:bodyDiv w:val="1"/>
      <w:marLeft w:val="0"/>
      <w:marRight w:val="0"/>
      <w:marTop w:val="0"/>
      <w:marBottom w:val="0"/>
      <w:divBdr>
        <w:top w:val="none" w:sz="0" w:space="0" w:color="auto"/>
        <w:left w:val="none" w:sz="0" w:space="0" w:color="auto"/>
        <w:bottom w:val="none" w:sz="0" w:space="0" w:color="auto"/>
        <w:right w:val="none" w:sz="0" w:space="0" w:color="auto"/>
      </w:divBdr>
    </w:div>
    <w:div w:id="2043286399">
      <w:bodyDiv w:val="1"/>
      <w:marLeft w:val="0"/>
      <w:marRight w:val="0"/>
      <w:marTop w:val="0"/>
      <w:marBottom w:val="0"/>
      <w:divBdr>
        <w:top w:val="none" w:sz="0" w:space="0" w:color="auto"/>
        <w:left w:val="none" w:sz="0" w:space="0" w:color="auto"/>
        <w:bottom w:val="none" w:sz="0" w:space="0" w:color="auto"/>
        <w:right w:val="none" w:sz="0" w:space="0" w:color="auto"/>
      </w:divBdr>
    </w:div>
    <w:div w:id="2043359292">
      <w:bodyDiv w:val="1"/>
      <w:marLeft w:val="0"/>
      <w:marRight w:val="0"/>
      <w:marTop w:val="0"/>
      <w:marBottom w:val="0"/>
      <w:divBdr>
        <w:top w:val="none" w:sz="0" w:space="0" w:color="auto"/>
        <w:left w:val="none" w:sz="0" w:space="0" w:color="auto"/>
        <w:bottom w:val="none" w:sz="0" w:space="0" w:color="auto"/>
        <w:right w:val="none" w:sz="0" w:space="0" w:color="auto"/>
      </w:divBdr>
      <w:divsChild>
        <w:div w:id="741215331">
          <w:marLeft w:val="0"/>
          <w:marRight w:val="0"/>
          <w:marTop w:val="0"/>
          <w:marBottom w:val="0"/>
          <w:divBdr>
            <w:top w:val="none" w:sz="0" w:space="0" w:color="auto"/>
            <w:left w:val="none" w:sz="0" w:space="0" w:color="auto"/>
            <w:bottom w:val="none" w:sz="0" w:space="0" w:color="auto"/>
            <w:right w:val="none" w:sz="0" w:space="0" w:color="auto"/>
          </w:divBdr>
        </w:div>
        <w:div w:id="1066299666">
          <w:marLeft w:val="0"/>
          <w:marRight w:val="0"/>
          <w:marTop w:val="0"/>
          <w:marBottom w:val="0"/>
          <w:divBdr>
            <w:top w:val="none" w:sz="0" w:space="0" w:color="auto"/>
            <w:left w:val="none" w:sz="0" w:space="0" w:color="auto"/>
            <w:bottom w:val="none" w:sz="0" w:space="0" w:color="auto"/>
            <w:right w:val="none" w:sz="0" w:space="0" w:color="auto"/>
          </w:divBdr>
        </w:div>
      </w:divsChild>
    </w:div>
    <w:div w:id="2044934563">
      <w:bodyDiv w:val="1"/>
      <w:marLeft w:val="0"/>
      <w:marRight w:val="0"/>
      <w:marTop w:val="0"/>
      <w:marBottom w:val="0"/>
      <w:divBdr>
        <w:top w:val="none" w:sz="0" w:space="0" w:color="auto"/>
        <w:left w:val="none" w:sz="0" w:space="0" w:color="auto"/>
        <w:bottom w:val="none" w:sz="0" w:space="0" w:color="auto"/>
        <w:right w:val="none" w:sz="0" w:space="0" w:color="auto"/>
      </w:divBdr>
    </w:div>
    <w:div w:id="2045013733">
      <w:bodyDiv w:val="1"/>
      <w:marLeft w:val="0"/>
      <w:marRight w:val="0"/>
      <w:marTop w:val="0"/>
      <w:marBottom w:val="0"/>
      <w:divBdr>
        <w:top w:val="none" w:sz="0" w:space="0" w:color="auto"/>
        <w:left w:val="none" w:sz="0" w:space="0" w:color="auto"/>
        <w:bottom w:val="none" w:sz="0" w:space="0" w:color="auto"/>
        <w:right w:val="none" w:sz="0" w:space="0" w:color="auto"/>
      </w:divBdr>
    </w:div>
    <w:div w:id="2046174647">
      <w:bodyDiv w:val="1"/>
      <w:marLeft w:val="0"/>
      <w:marRight w:val="0"/>
      <w:marTop w:val="0"/>
      <w:marBottom w:val="0"/>
      <w:divBdr>
        <w:top w:val="none" w:sz="0" w:space="0" w:color="auto"/>
        <w:left w:val="none" w:sz="0" w:space="0" w:color="auto"/>
        <w:bottom w:val="none" w:sz="0" w:space="0" w:color="auto"/>
        <w:right w:val="none" w:sz="0" w:space="0" w:color="auto"/>
      </w:divBdr>
    </w:div>
    <w:div w:id="2046562225">
      <w:bodyDiv w:val="1"/>
      <w:marLeft w:val="0"/>
      <w:marRight w:val="0"/>
      <w:marTop w:val="0"/>
      <w:marBottom w:val="0"/>
      <w:divBdr>
        <w:top w:val="none" w:sz="0" w:space="0" w:color="auto"/>
        <w:left w:val="none" w:sz="0" w:space="0" w:color="auto"/>
        <w:bottom w:val="none" w:sz="0" w:space="0" w:color="auto"/>
        <w:right w:val="none" w:sz="0" w:space="0" w:color="auto"/>
      </w:divBdr>
    </w:div>
    <w:div w:id="2046758525">
      <w:bodyDiv w:val="1"/>
      <w:marLeft w:val="0"/>
      <w:marRight w:val="0"/>
      <w:marTop w:val="0"/>
      <w:marBottom w:val="0"/>
      <w:divBdr>
        <w:top w:val="none" w:sz="0" w:space="0" w:color="auto"/>
        <w:left w:val="none" w:sz="0" w:space="0" w:color="auto"/>
        <w:bottom w:val="none" w:sz="0" w:space="0" w:color="auto"/>
        <w:right w:val="none" w:sz="0" w:space="0" w:color="auto"/>
      </w:divBdr>
    </w:div>
    <w:div w:id="2047556420">
      <w:bodyDiv w:val="1"/>
      <w:marLeft w:val="0"/>
      <w:marRight w:val="0"/>
      <w:marTop w:val="0"/>
      <w:marBottom w:val="0"/>
      <w:divBdr>
        <w:top w:val="none" w:sz="0" w:space="0" w:color="auto"/>
        <w:left w:val="none" w:sz="0" w:space="0" w:color="auto"/>
        <w:bottom w:val="none" w:sz="0" w:space="0" w:color="auto"/>
        <w:right w:val="none" w:sz="0" w:space="0" w:color="auto"/>
      </w:divBdr>
    </w:div>
    <w:div w:id="2048095521">
      <w:bodyDiv w:val="1"/>
      <w:marLeft w:val="0"/>
      <w:marRight w:val="0"/>
      <w:marTop w:val="0"/>
      <w:marBottom w:val="0"/>
      <w:divBdr>
        <w:top w:val="none" w:sz="0" w:space="0" w:color="auto"/>
        <w:left w:val="none" w:sz="0" w:space="0" w:color="auto"/>
        <w:bottom w:val="none" w:sz="0" w:space="0" w:color="auto"/>
        <w:right w:val="none" w:sz="0" w:space="0" w:color="auto"/>
      </w:divBdr>
    </w:div>
    <w:div w:id="2050915202">
      <w:bodyDiv w:val="1"/>
      <w:marLeft w:val="0"/>
      <w:marRight w:val="0"/>
      <w:marTop w:val="0"/>
      <w:marBottom w:val="0"/>
      <w:divBdr>
        <w:top w:val="none" w:sz="0" w:space="0" w:color="auto"/>
        <w:left w:val="none" w:sz="0" w:space="0" w:color="auto"/>
        <w:bottom w:val="none" w:sz="0" w:space="0" w:color="auto"/>
        <w:right w:val="none" w:sz="0" w:space="0" w:color="auto"/>
      </w:divBdr>
    </w:div>
    <w:div w:id="2051682121">
      <w:bodyDiv w:val="1"/>
      <w:marLeft w:val="0"/>
      <w:marRight w:val="0"/>
      <w:marTop w:val="0"/>
      <w:marBottom w:val="0"/>
      <w:divBdr>
        <w:top w:val="none" w:sz="0" w:space="0" w:color="auto"/>
        <w:left w:val="none" w:sz="0" w:space="0" w:color="auto"/>
        <w:bottom w:val="none" w:sz="0" w:space="0" w:color="auto"/>
        <w:right w:val="none" w:sz="0" w:space="0" w:color="auto"/>
      </w:divBdr>
    </w:div>
    <w:div w:id="2054235882">
      <w:bodyDiv w:val="1"/>
      <w:marLeft w:val="0"/>
      <w:marRight w:val="0"/>
      <w:marTop w:val="0"/>
      <w:marBottom w:val="0"/>
      <w:divBdr>
        <w:top w:val="none" w:sz="0" w:space="0" w:color="auto"/>
        <w:left w:val="none" w:sz="0" w:space="0" w:color="auto"/>
        <w:bottom w:val="none" w:sz="0" w:space="0" w:color="auto"/>
        <w:right w:val="none" w:sz="0" w:space="0" w:color="auto"/>
      </w:divBdr>
    </w:div>
    <w:div w:id="2056587514">
      <w:bodyDiv w:val="1"/>
      <w:marLeft w:val="0"/>
      <w:marRight w:val="0"/>
      <w:marTop w:val="0"/>
      <w:marBottom w:val="0"/>
      <w:divBdr>
        <w:top w:val="none" w:sz="0" w:space="0" w:color="auto"/>
        <w:left w:val="none" w:sz="0" w:space="0" w:color="auto"/>
        <w:bottom w:val="none" w:sz="0" w:space="0" w:color="auto"/>
        <w:right w:val="none" w:sz="0" w:space="0" w:color="auto"/>
      </w:divBdr>
    </w:div>
    <w:div w:id="2057316009">
      <w:bodyDiv w:val="1"/>
      <w:marLeft w:val="0"/>
      <w:marRight w:val="0"/>
      <w:marTop w:val="0"/>
      <w:marBottom w:val="0"/>
      <w:divBdr>
        <w:top w:val="none" w:sz="0" w:space="0" w:color="auto"/>
        <w:left w:val="none" w:sz="0" w:space="0" w:color="auto"/>
        <w:bottom w:val="none" w:sz="0" w:space="0" w:color="auto"/>
        <w:right w:val="none" w:sz="0" w:space="0" w:color="auto"/>
      </w:divBdr>
    </w:div>
    <w:div w:id="2058238434">
      <w:bodyDiv w:val="1"/>
      <w:marLeft w:val="0"/>
      <w:marRight w:val="0"/>
      <w:marTop w:val="0"/>
      <w:marBottom w:val="0"/>
      <w:divBdr>
        <w:top w:val="none" w:sz="0" w:space="0" w:color="auto"/>
        <w:left w:val="none" w:sz="0" w:space="0" w:color="auto"/>
        <w:bottom w:val="none" w:sz="0" w:space="0" w:color="auto"/>
        <w:right w:val="none" w:sz="0" w:space="0" w:color="auto"/>
      </w:divBdr>
    </w:div>
    <w:div w:id="2059862696">
      <w:bodyDiv w:val="1"/>
      <w:marLeft w:val="0"/>
      <w:marRight w:val="0"/>
      <w:marTop w:val="0"/>
      <w:marBottom w:val="0"/>
      <w:divBdr>
        <w:top w:val="none" w:sz="0" w:space="0" w:color="auto"/>
        <w:left w:val="none" w:sz="0" w:space="0" w:color="auto"/>
        <w:bottom w:val="none" w:sz="0" w:space="0" w:color="auto"/>
        <w:right w:val="none" w:sz="0" w:space="0" w:color="auto"/>
      </w:divBdr>
    </w:div>
    <w:div w:id="2060787419">
      <w:bodyDiv w:val="1"/>
      <w:marLeft w:val="0"/>
      <w:marRight w:val="0"/>
      <w:marTop w:val="0"/>
      <w:marBottom w:val="0"/>
      <w:divBdr>
        <w:top w:val="none" w:sz="0" w:space="0" w:color="auto"/>
        <w:left w:val="none" w:sz="0" w:space="0" w:color="auto"/>
        <w:bottom w:val="none" w:sz="0" w:space="0" w:color="auto"/>
        <w:right w:val="none" w:sz="0" w:space="0" w:color="auto"/>
      </w:divBdr>
    </w:div>
    <w:div w:id="2062746155">
      <w:bodyDiv w:val="1"/>
      <w:marLeft w:val="0"/>
      <w:marRight w:val="0"/>
      <w:marTop w:val="0"/>
      <w:marBottom w:val="0"/>
      <w:divBdr>
        <w:top w:val="none" w:sz="0" w:space="0" w:color="auto"/>
        <w:left w:val="none" w:sz="0" w:space="0" w:color="auto"/>
        <w:bottom w:val="none" w:sz="0" w:space="0" w:color="auto"/>
        <w:right w:val="none" w:sz="0" w:space="0" w:color="auto"/>
      </w:divBdr>
    </w:div>
    <w:div w:id="2064137485">
      <w:bodyDiv w:val="1"/>
      <w:marLeft w:val="0"/>
      <w:marRight w:val="0"/>
      <w:marTop w:val="0"/>
      <w:marBottom w:val="0"/>
      <w:divBdr>
        <w:top w:val="none" w:sz="0" w:space="0" w:color="auto"/>
        <w:left w:val="none" w:sz="0" w:space="0" w:color="auto"/>
        <w:bottom w:val="none" w:sz="0" w:space="0" w:color="auto"/>
        <w:right w:val="none" w:sz="0" w:space="0" w:color="auto"/>
      </w:divBdr>
      <w:divsChild>
        <w:div w:id="34811711">
          <w:marLeft w:val="0"/>
          <w:marRight w:val="0"/>
          <w:marTop w:val="0"/>
          <w:marBottom w:val="0"/>
          <w:divBdr>
            <w:top w:val="none" w:sz="0" w:space="0" w:color="auto"/>
            <w:left w:val="none" w:sz="0" w:space="0" w:color="auto"/>
            <w:bottom w:val="none" w:sz="0" w:space="0" w:color="auto"/>
            <w:right w:val="none" w:sz="0" w:space="0" w:color="auto"/>
          </w:divBdr>
        </w:div>
        <w:div w:id="430472801">
          <w:marLeft w:val="0"/>
          <w:marRight w:val="0"/>
          <w:marTop w:val="0"/>
          <w:marBottom w:val="0"/>
          <w:divBdr>
            <w:top w:val="none" w:sz="0" w:space="0" w:color="auto"/>
            <w:left w:val="none" w:sz="0" w:space="0" w:color="auto"/>
            <w:bottom w:val="none" w:sz="0" w:space="0" w:color="auto"/>
            <w:right w:val="none" w:sz="0" w:space="0" w:color="auto"/>
          </w:divBdr>
        </w:div>
        <w:div w:id="499393609">
          <w:marLeft w:val="0"/>
          <w:marRight w:val="0"/>
          <w:marTop w:val="0"/>
          <w:marBottom w:val="0"/>
          <w:divBdr>
            <w:top w:val="none" w:sz="0" w:space="0" w:color="auto"/>
            <w:left w:val="none" w:sz="0" w:space="0" w:color="auto"/>
            <w:bottom w:val="none" w:sz="0" w:space="0" w:color="auto"/>
            <w:right w:val="none" w:sz="0" w:space="0" w:color="auto"/>
          </w:divBdr>
        </w:div>
        <w:div w:id="619848226">
          <w:marLeft w:val="0"/>
          <w:marRight w:val="0"/>
          <w:marTop w:val="0"/>
          <w:marBottom w:val="0"/>
          <w:divBdr>
            <w:top w:val="none" w:sz="0" w:space="0" w:color="auto"/>
            <w:left w:val="none" w:sz="0" w:space="0" w:color="auto"/>
            <w:bottom w:val="none" w:sz="0" w:space="0" w:color="auto"/>
            <w:right w:val="none" w:sz="0" w:space="0" w:color="auto"/>
          </w:divBdr>
        </w:div>
        <w:div w:id="1762675541">
          <w:marLeft w:val="0"/>
          <w:marRight w:val="0"/>
          <w:marTop w:val="0"/>
          <w:marBottom w:val="0"/>
          <w:divBdr>
            <w:top w:val="none" w:sz="0" w:space="0" w:color="auto"/>
            <w:left w:val="none" w:sz="0" w:space="0" w:color="auto"/>
            <w:bottom w:val="none" w:sz="0" w:space="0" w:color="auto"/>
            <w:right w:val="none" w:sz="0" w:space="0" w:color="auto"/>
          </w:divBdr>
        </w:div>
        <w:div w:id="1801141815">
          <w:marLeft w:val="0"/>
          <w:marRight w:val="0"/>
          <w:marTop w:val="0"/>
          <w:marBottom w:val="0"/>
          <w:divBdr>
            <w:top w:val="none" w:sz="0" w:space="0" w:color="auto"/>
            <w:left w:val="none" w:sz="0" w:space="0" w:color="auto"/>
            <w:bottom w:val="none" w:sz="0" w:space="0" w:color="auto"/>
            <w:right w:val="none" w:sz="0" w:space="0" w:color="auto"/>
          </w:divBdr>
        </w:div>
        <w:div w:id="1812208701">
          <w:marLeft w:val="0"/>
          <w:marRight w:val="0"/>
          <w:marTop w:val="0"/>
          <w:marBottom w:val="0"/>
          <w:divBdr>
            <w:top w:val="none" w:sz="0" w:space="0" w:color="auto"/>
            <w:left w:val="none" w:sz="0" w:space="0" w:color="auto"/>
            <w:bottom w:val="none" w:sz="0" w:space="0" w:color="auto"/>
            <w:right w:val="none" w:sz="0" w:space="0" w:color="auto"/>
          </w:divBdr>
        </w:div>
      </w:divsChild>
    </w:div>
    <w:div w:id="2064408255">
      <w:bodyDiv w:val="1"/>
      <w:marLeft w:val="0"/>
      <w:marRight w:val="0"/>
      <w:marTop w:val="0"/>
      <w:marBottom w:val="0"/>
      <w:divBdr>
        <w:top w:val="none" w:sz="0" w:space="0" w:color="auto"/>
        <w:left w:val="none" w:sz="0" w:space="0" w:color="auto"/>
        <w:bottom w:val="none" w:sz="0" w:space="0" w:color="auto"/>
        <w:right w:val="none" w:sz="0" w:space="0" w:color="auto"/>
      </w:divBdr>
    </w:div>
    <w:div w:id="2064716047">
      <w:bodyDiv w:val="1"/>
      <w:marLeft w:val="0"/>
      <w:marRight w:val="0"/>
      <w:marTop w:val="0"/>
      <w:marBottom w:val="0"/>
      <w:divBdr>
        <w:top w:val="none" w:sz="0" w:space="0" w:color="auto"/>
        <w:left w:val="none" w:sz="0" w:space="0" w:color="auto"/>
        <w:bottom w:val="none" w:sz="0" w:space="0" w:color="auto"/>
        <w:right w:val="none" w:sz="0" w:space="0" w:color="auto"/>
      </w:divBdr>
    </w:div>
    <w:div w:id="2064937438">
      <w:bodyDiv w:val="1"/>
      <w:marLeft w:val="0"/>
      <w:marRight w:val="0"/>
      <w:marTop w:val="0"/>
      <w:marBottom w:val="0"/>
      <w:divBdr>
        <w:top w:val="none" w:sz="0" w:space="0" w:color="auto"/>
        <w:left w:val="none" w:sz="0" w:space="0" w:color="auto"/>
        <w:bottom w:val="none" w:sz="0" w:space="0" w:color="auto"/>
        <w:right w:val="none" w:sz="0" w:space="0" w:color="auto"/>
      </w:divBdr>
    </w:div>
    <w:div w:id="2065063507">
      <w:bodyDiv w:val="1"/>
      <w:marLeft w:val="0"/>
      <w:marRight w:val="0"/>
      <w:marTop w:val="0"/>
      <w:marBottom w:val="0"/>
      <w:divBdr>
        <w:top w:val="none" w:sz="0" w:space="0" w:color="auto"/>
        <w:left w:val="none" w:sz="0" w:space="0" w:color="auto"/>
        <w:bottom w:val="none" w:sz="0" w:space="0" w:color="auto"/>
        <w:right w:val="none" w:sz="0" w:space="0" w:color="auto"/>
      </w:divBdr>
    </w:div>
    <w:div w:id="2065911513">
      <w:bodyDiv w:val="1"/>
      <w:marLeft w:val="0"/>
      <w:marRight w:val="0"/>
      <w:marTop w:val="0"/>
      <w:marBottom w:val="0"/>
      <w:divBdr>
        <w:top w:val="none" w:sz="0" w:space="0" w:color="auto"/>
        <w:left w:val="none" w:sz="0" w:space="0" w:color="auto"/>
        <w:bottom w:val="none" w:sz="0" w:space="0" w:color="auto"/>
        <w:right w:val="none" w:sz="0" w:space="0" w:color="auto"/>
      </w:divBdr>
    </w:div>
    <w:div w:id="2067560547">
      <w:bodyDiv w:val="1"/>
      <w:marLeft w:val="0"/>
      <w:marRight w:val="0"/>
      <w:marTop w:val="0"/>
      <w:marBottom w:val="0"/>
      <w:divBdr>
        <w:top w:val="none" w:sz="0" w:space="0" w:color="auto"/>
        <w:left w:val="none" w:sz="0" w:space="0" w:color="auto"/>
        <w:bottom w:val="none" w:sz="0" w:space="0" w:color="auto"/>
        <w:right w:val="none" w:sz="0" w:space="0" w:color="auto"/>
      </w:divBdr>
    </w:div>
    <w:div w:id="2067751751">
      <w:bodyDiv w:val="1"/>
      <w:marLeft w:val="0"/>
      <w:marRight w:val="0"/>
      <w:marTop w:val="0"/>
      <w:marBottom w:val="0"/>
      <w:divBdr>
        <w:top w:val="none" w:sz="0" w:space="0" w:color="auto"/>
        <w:left w:val="none" w:sz="0" w:space="0" w:color="auto"/>
        <w:bottom w:val="none" w:sz="0" w:space="0" w:color="auto"/>
        <w:right w:val="none" w:sz="0" w:space="0" w:color="auto"/>
      </w:divBdr>
    </w:div>
    <w:div w:id="2068411410">
      <w:bodyDiv w:val="1"/>
      <w:marLeft w:val="0"/>
      <w:marRight w:val="0"/>
      <w:marTop w:val="0"/>
      <w:marBottom w:val="0"/>
      <w:divBdr>
        <w:top w:val="none" w:sz="0" w:space="0" w:color="auto"/>
        <w:left w:val="none" w:sz="0" w:space="0" w:color="auto"/>
        <w:bottom w:val="none" w:sz="0" w:space="0" w:color="auto"/>
        <w:right w:val="none" w:sz="0" w:space="0" w:color="auto"/>
      </w:divBdr>
    </w:div>
    <w:div w:id="2068676249">
      <w:bodyDiv w:val="1"/>
      <w:marLeft w:val="0"/>
      <w:marRight w:val="0"/>
      <w:marTop w:val="0"/>
      <w:marBottom w:val="0"/>
      <w:divBdr>
        <w:top w:val="none" w:sz="0" w:space="0" w:color="auto"/>
        <w:left w:val="none" w:sz="0" w:space="0" w:color="auto"/>
        <w:bottom w:val="none" w:sz="0" w:space="0" w:color="auto"/>
        <w:right w:val="none" w:sz="0" w:space="0" w:color="auto"/>
      </w:divBdr>
    </w:div>
    <w:div w:id="2068721480">
      <w:bodyDiv w:val="1"/>
      <w:marLeft w:val="0"/>
      <w:marRight w:val="0"/>
      <w:marTop w:val="0"/>
      <w:marBottom w:val="0"/>
      <w:divBdr>
        <w:top w:val="none" w:sz="0" w:space="0" w:color="auto"/>
        <w:left w:val="none" w:sz="0" w:space="0" w:color="auto"/>
        <w:bottom w:val="none" w:sz="0" w:space="0" w:color="auto"/>
        <w:right w:val="none" w:sz="0" w:space="0" w:color="auto"/>
      </w:divBdr>
    </w:div>
    <w:div w:id="2069642839">
      <w:bodyDiv w:val="1"/>
      <w:marLeft w:val="0"/>
      <w:marRight w:val="0"/>
      <w:marTop w:val="0"/>
      <w:marBottom w:val="0"/>
      <w:divBdr>
        <w:top w:val="none" w:sz="0" w:space="0" w:color="auto"/>
        <w:left w:val="none" w:sz="0" w:space="0" w:color="auto"/>
        <w:bottom w:val="none" w:sz="0" w:space="0" w:color="auto"/>
        <w:right w:val="none" w:sz="0" w:space="0" w:color="auto"/>
      </w:divBdr>
    </w:div>
    <w:div w:id="2069958258">
      <w:bodyDiv w:val="1"/>
      <w:marLeft w:val="0"/>
      <w:marRight w:val="0"/>
      <w:marTop w:val="0"/>
      <w:marBottom w:val="0"/>
      <w:divBdr>
        <w:top w:val="none" w:sz="0" w:space="0" w:color="auto"/>
        <w:left w:val="none" w:sz="0" w:space="0" w:color="auto"/>
        <w:bottom w:val="none" w:sz="0" w:space="0" w:color="auto"/>
        <w:right w:val="none" w:sz="0" w:space="0" w:color="auto"/>
      </w:divBdr>
    </w:div>
    <w:div w:id="2071685581">
      <w:bodyDiv w:val="1"/>
      <w:marLeft w:val="0"/>
      <w:marRight w:val="0"/>
      <w:marTop w:val="0"/>
      <w:marBottom w:val="0"/>
      <w:divBdr>
        <w:top w:val="none" w:sz="0" w:space="0" w:color="auto"/>
        <w:left w:val="none" w:sz="0" w:space="0" w:color="auto"/>
        <w:bottom w:val="none" w:sz="0" w:space="0" w:color="auto"/>
        <w:right w:val="none" w:sz="0" w:space="0" w:color="auto"/>
      </w:divBdr>
      <w:divsChild>
        <w:div w:id="16736174">
          <w:marLeft w:val="0"/>
          <w:marRight w:val="0"/>
          <w:marTop w:val="0"/>
          <w:marBottom w:val="0"/>
          <w:divBdr>
            <w:top w:val="none" w:sz="0" w:space="0" w:color="auto"/>
            <w:left w:val="none" w:sz="0" w:space="0" w:color="auto"/>
            <w:bottom w:val="none" w:sz="0" w:space="0" w:color="auto"/>
            <w:right w:val="none" w:sz="0" w:space="0" w:color="auto"/>
          </w:divBdr>
        </w:div>
        <w:div w:id="47414124">
          <w:marLeft w:val="0"/>
          <w:marRight w:val="0"/>
          <w:marTop w:val="0"/>
          <w:marBottom w:val="0"/>
          <w:divBdr>
            <w:top w:val="none" w:sz="0" w:space="0" w:color="auto"/>
            <w:left w:val="none" w:sz="0" w:space="0" w:color="auto"/>
            <w:bottom w:val="none" w:sz="0" w:space="0" w:color="auto"/>
            <w:right w:val="none" w:sz="0" w:space="0" w:color="auto"/>
          </w:divBdr>
        </w:div>
        <w:div w:id="145587797">
          <w:marLeft w:val="0"/>
          <w:marRight w:val="0"/>
          <w:marTop w:val="0"/>
          <w:marBottom w:val="0"/>
          <w:divBdr>
            <w:top w:val="none" w:sz="0" w:space="0" w:color="auto"/>
            <w:left w:val="none" w:sz="0" w:space="0" w:color="auto"/>
            <w:bottom w:val="none" w:sz="0" w:space="0" w:color="auto"/>
            <w:right w:val="none" w:sz="0" w:space="0" w:color="auto"/>
          </w:divBdr>
        </w:div>
        <w:div w:id="147946677">
          <w:marLeft w:val="0"/>
          <w:marRight w:val="0"/>
          <w:marTop w:val="0"/>
          <w:marBottom w:val="0"/>
          <w:divBdr>
            <w:top w:val="none" w:sz="0" w:space="0" w:color="auto"/>
            <w:left w:val="none" w:sz="0" w:space="0" w:color="auto"/>
            <w:bottom w:val="none" w:sz="0" w:space="0" w:color="auto"/>
            <w:right w:val="none" w:sz="0" w:space="0" w:color="auto"/>
          </w:divBdr>
        </w:div>
        <w:div w:id="177159656">
          <w:marLeft w:val="0"/>
          <w:marRight w:val="0"/>
          <w:marTop w:val="0"/>
          <w:marBottom w:val="0"/>
          <w:divBdr>
            <w:top w:val="none" w:sz="0" w:space="0" w:color="auto"/>
            <w:left w:val="none" w:sz="0" w:space="0" w:color="auto"/>
            <w:bottom w:val="none" w:sz="0" w:space="0" w:color="auto"/>
            <w:right w:val="none" w:sz="0" w:space="0" w:color="auto"/>
          </w:divBdr>
        </w:div>
        <w:div w:id="196705213">
          <w:marLeft w:val="0"/>
          <w:marRight w:val="0"/>
          <w:marTop w:val="0"/>
          <w:marBottom w:val="0"/>
          <w:divBdr>
            <w:top w:val="none" w:sz="0" w:space="0" w:color="auto"/>
            <w:left w:val="none" w:sz="0" w:space="0" w:color="auto"/>
            <w:bottom w:val="none" w:sz="0" w:space="0" w:color="auto"/>
            <w:right w:val="none" w:sz="0" w:space="0" w:color="auto"/>
          </w:divBdr>
        </w:div>
        <w:div w:id="198708449">
          <w:marLeft w:val="0"/>
          <w:marRight w:val="0"/>
          <w:marTop w:val="0"/>
          <w:marBottom w:val="0"/>
          <w:divBdr>
            <w:top w:val="none" w:sz="0" w:space="0" w:color="auto"/>
            <w:left w:val="none" w:sz="0" w:space="0" w:color="auto"/>
            <w:bottom w:val="none" w:sz="0" w:space="0" w:color="auto"/>
            <w:right w:val="none" w:sz="0" w:space="0" w:color="auto"/>
          </w:divBdr>
        </w:div>
        <w:div w:id="219292060">
          <w:marLeft w:val="0"/>
          <w:marRight w:val="0"/>
          <w:marTop w:val="0"/>
          <w:marBottom w:val="0"/>
          <w:divBdr>
            <w:top w:val="none" w:sz="0" w:space="0" w:color="auto"/>
            <w:left w:val="none" w:sz="0" w:space="0" w:color="auto"/>
            <w:bottom w:val="none" w:sz="0" w:space="0" w:color="auto"/>
            <w:right w:val="none" w:sz="0" w:space="0" w:color="auto"/>
          </w:divBdr>
        </w:div>
        <w:div w:id="225843990">
          <w:marLeft w:val="0"/>
          <w:marRight w:val="0"/>
          <w:marTop w:val="0"/>
          <w:marBottom w:val="0"/>
          <w:divBdr>
            <w:top w:val="none" w:sz="0" w:space="0" w:color="auto"/>
            <w:left w:val="none" w:sz="0" w:space="0" w:color="auto"/>
            <w:bottom w:val="none" w:sz="0" w:space="0" w:color="auto"/>
            <w:right w:val="none" w:sz="0" w:space="0" w:color="auto"/>
          </w:divBdr>
        </w:div>
        <w:div w:id="248387975">
          <w:marLeft w:val="0"/>
          <w:marRight w:val="0"/>
          <w:marTop w:val="0"/>
          <w:marBottom w:val="0"/>
          <w:divBdr>
            <w:top w:val="none" w:sz="0" w:space="0" w:color="auto"/>
            <w:left w:val="none" w:sz="0" w:space="0" w:color="auto"/>
            <w:bottom w:val="none" w:sz="0" w:space="0" w:color="auto"/>
            <w:right w:val="none" w:sz="0" w:space="0" w:color="auto"/>
          </w:divBdr>
        </w:div>
        <w:div w:id="248467434">
          <w:marLeft w:val="0"/>
          <w:marRight w:val="0"/>
          <w:marTop w:val="0"/>
          <w:marBottom w:val="0"/>
          <w:divBdr>
            <w:top w:val="none" w:sz="0" w:space="0" w:color="auto"/>
            <w:left w:val="none" w:sz="0" w:space="0" w:color="auto"/>
            <w:bottom w:val="none" w:sz="0" w:space="0" w:color="auto"/>
            <w:right w:val="none" w:sz="0" w:space="0" w:color="auto"/>
          </w:divBdr>
        </w:div>
        <w:div w:id="248930375">
          <w:marLeft w:val="0"/>
          <w:marRight w:val="0"/>
          <w:marTop w:val="0"/>
          <w:marBottom w:val="0"/>
          <w:divBdr>
            <w:top w:val="none" w:sz="0" w:space="0" w:color="auto"/>
            <w:left w:val="none" w:sz="0" w:space="0" w:color="auto"/>
            <w:bottom w:val="none" w:sz="0" w:space="0" w:color="auto"/>
            <w:right w:val="none" w:sz="0" w:space="0" w:color="auto"/>
          </w:divBdr>
        </w:div>
        <w:div w:id="288325165">
          <w:marLeft w:val="0"/>
          <w:marRight w:val="0"/>
          <w:marTop w:val="0"/>
          <w:marBottom w:val="0"/>
          <w:divBdr>
            <w:top w:val="none" w:sz="0" w:space="0" w:color="auto"/>
            <w:left w:val="none" w:sz="0" w:space="0" w:color="auto"/>
            <w:bottom w:val="none" w:sz="0" w:space="0" w:color="auto"/>
            <w:right w:val="none" w:sz="0" w:space="0" w:color="auto"/>
          </w:divBdr>
        </w:div>
        <w:div w:id="295530767">
          <w:marLeft w:val="0"/>
          <w:marRight w:val="0"/>
          <w:marTop w:val="0"/>
          <w:marBottom w:val="0"/>
          <w:divBdr>
            <w:top w:val="none" w:sz="0" w:space="0" w:color="auto"/>
            <w:left w:val="none" w:sz="0" w:space="0" w:color="auto"/>
            <w:bottom w:val="none" w:sz="0" w:space="0" w:color="auto"/>
            <w:right w:val="none" w:sz="0" w:space="0" w:color="auto"/>
          </w:divBdr>
        </w:div>
        <w:div w:id="322469316">
          <w:marLeft w:val="0"/>
          <w:marRight w:val="0"/>
          <w:marTop w:val="0"/>
          <w:marBottom w:val="0"/>
          <w:divBdr>
            <w:top w:val="none" w:sz="0" w:space="0" w:color="auto"/>
            <w:left w:val="none" w:sz="0" w:space="0" w:color="auto"/>
            <w:bottom w:val="none" w:sz="0" w:space="0" w:color="auto"/>
            <w:right w:val="none" w:sz="0" w:space="0" w:color="auto"/>
          </w:divBdr>
        </w:div>
        <w:div w:id="338695914">
          <w:marLeft w:val="0"/>
          <w:marRight w:val="0"/>
          <w:marTop w:val="0"/>
          <w:marBottom w:val="0"/>
          <w:divBdr>
            <w:top w:val="none" w:sz="0" w:space="0" w:color="auto"/>
            <w:left w:val="none" w:sz="0" w:space="0" w:color="auto"/>
            <w:bottom w:val="none" w:sz="0" w:space="0" w:color="auto"/>
            <w:right w:val="none" w:sz="0" w:space="0" w:color="auto"/>
          </w:divBdr>
        </w:div>
        <w:div w:id="339234861">
          <w:marLeft w:val="0"/>
          <w:marRight w:val="0"/>
          <w:marTop w:val="0"/>
          <w:marBottom w:val="0"/>
          <w:divBdr>
            <w:top w:val="none" w:sz="0" w:space="0" w:color="auto"/>
            <w:left w:val="none" w:sz="0" w:space="0" w:color="auto"/>
            <w:bottom w:val="none" w:sz="0" w:space="0" w:color="auto"/>
            <w:right w:val="none" w:sz="0" w:space="0" w:color="auto"/>
          </w:divBdr>
        </w:div>
        <w:div w:id="349265082">
          <w:marLeft w:val="0"/>
          <w:marRight w:val="0"/>
          <w:marTop w:val="0"/>
          <w:marBottom w:val="0"/>
          <w:divBdr>
            <w:top w:val="none" w:sz="0" w:space="0" w:color="auto"/>
            <w:left w:val="none" w:sz="0" w:space="0" w:color="auto"/>
            <w:bottom w:val="none" w:sz="0" w:space="0" w:color="auto"/>
            <w:right w:val="none" w:sz="0" w:space="0" w:color="auto"/>
          </w:divBdr>
        </w:div>
        <w:div w:id="351147860">
          <w:marLeft w:val="0"/>
          <w:marRight w:val="0"/>
          <w:marTop w:val="0"/>
          <w:marBottom w:val="0"/>
          <w:divBdr>
            <w:top w:val="none" w:sz="0" w:space="0" w:color="auto"/>
            <w:left w:val="none" w:sz="0" w:space="0" w:color="auto"/>
            <w:bottom w:val="none" w:sz="0" w:space="0" w:color="auto"/>
            <w:right w:val="none" w:sz="0" w:space="0" w:color="auto"/>
          </w:divBdr>
        </w:div>
        <w:div w:id="423379609">
          <w:marLeft w:val="0"/>
          <w:marRight w:val="0"/>
          <w:marTop w:val="0"/>
          <w:marBottom w:val="0"/>
          <w:divBdr>
            <w:top w:val="none" w:sz="0" w:space="0" w:color="auto"/>
            <w:left w:val="none" w:sz="0" w:space="0" w:color="auto"/>
            <w:bottom w:val="none" w:sz="0" w:space="0" w:color="auto"/>
            <w:right w:val="none" w:sz="0" w:space="0" w:color="auto"/>
          </w:divBdr>
        </w:div>
        <w:div w:id="482504599">
          <w:marLeft w:val="0"/>
          <w:marRight w:val="0"/>
          <w:marTop w:val="0"/>
          <w:marBottom w:val="0"/>
          <w:divBdr>
            <w:top w:val="none" w:sz="0" w:space="0" w:color="auto"/>
            <w:left w:val="none" w:sz="0" w:space="0" w:color="auto"/>
            <w:bottom w:val="none" w:sz="0" w:space="0" w:color="auto"/>
            <w:right w:val="none" w:sz="0" w:space="0" w:color="auto"/>
          </w:divBdr>
        </w:div>
        <w:div w:id="499781295">
          <w:marLeft w:val="0"/>
          <w:marRight w:val="0"/>
          <w:marTop w:val="0"/>
          <w:marBottom w:val="0"/>
          <w:divBdr>
            <w:top w:val="none" w:sz="0" w:space="0" w:color="auto"/>
            <w:left w:val="none" w:sz="0" w:space="0" w:color="auto"/>
            <w:bottom w:val="none" w:sz="0" w:space="0" w:color="auto"/>
            <w:right w:val="none" w:sz="0" w:space="0" w:color="auto"/>
          </w:divBdr>
        </w:div>
        <w:div w:id="511847244">
          <w:marLeft w:val="0"/>
          <w:marRight w:val="0"/>
          <w:marTop w:val="0"/>
          <w:marBottom w:val="0"/>
          <w:divBdr>
            <w:top w:val="none" w:sz="0" w:space="0" w:color="auto"/>
            <w:left w:val="none" w:sz="0" w:space="0" w:color="auto"/>
            <w:bottom w:val="none" w:sz="0" w:space="0" w:color="auto"/>
            <w:right w:val="none" w:sz="0" w:space="0" w:color="auto"/>
          </w:divBdr>
        </w:div>
        <w:div w:id="706301551">
          <w:marLeft w:val="0"/>
          <w:marRight w:val="0"/>
          <w:marTop w:val="0"/>
          <w:marBottom w:val="0"/>
          <w:divBdr>
            <w:top w:val="none" w:sz="0" w:space="0" w:color="auto"/>
            <w:left w:val="none" w:sz="0" w:space="0" w:color="auto"/>
            <w:bottom w:val="none" w:sz="0" w:space="0" w:color="auto"/>
            <w:right w:val="none" w:sz="0" w:space="0" w:color="auto"/>
          </w:divBdr>
        </w:div>
        <w:div w:id="735588136">
          <w:marLeft w:val="0"/>
          <w:marRight w:val="0"/>
          <w:marTop w:val="0"/>
          <w:marBottom w:val="0"/>
          <w:divBdr>
            <w:top w:val="none" w:sz="0" w:space="0" w:color="auto"/>
            <w:left w:val="none" w:sz="0" w:space="0" w:color="auto"/>
            <w:bottom w:val="none" w:sz="0" w:space="0" w:color="auto"/>
            <w:right w:val="none" w:sz="0" w:space="0" w:color="auto"/>
          </w:divBdr>
        </w:div>
        <w:div w:id="745419807">
          <w:marLeft w:val="0"/>
          <w:marRight w:val="0"/>
          <w:marTop w:val="0"/>
          <w:marBottom w:val="0"/>
          <w:divBdr>
            <w:top w:val="none" w:sz="0" w:space="0" w:color="auto"/>
            <w:left w:val="none" w:sz="0" w:space="0" w:color="auto"/>
            <w:bottom w:val="none" w:sz="0" w:space="0" w:color="auto"/>
            <w:right w:val="none" w:sz="0" w:space="0" w:color="auto"/>
          </w:divBdr>
        </w:div>
        <w:div w:id="791561302">
          <w:marLeft w:val="0"/>
          <w:marRight w:val="0"/>
          <w:marTop w:val="0"/>
          <w:marBottom w:val="0"/>
          <w:divBdr>
            <w:top w:val="none" w:sz="0" w:space="0" w:color="auto"/>
            <w:left w:val="none" w:sz="0" w:space="0" w:color="auto"/>
            <w:bottom w:val="none" w:sz="0" w:space="0" w:color="auto"/>
            <w:right w:val="none" w:sz="0" w:space="0" w:color="auto"/>
          </w:divBdr>
        </w:div>
        <w:div w:id="844130908">
          <w:marLeft w:val="0"/>
          <w:marRight w:val="0"/>
          <w:marTop w:val="0"/>
          <w:marBottom w:val="0"/>
          <w:divBdr>
            <w:top w:val="none" w:sz="0" w:space="0" w:color="auto"/>
            <w:left w:val="none" w:sz="0" w:space="0" w:color="auto"/>
            <w:bottom w:val="none" w:sz="0" w:space="0" w:color="auto"/>
            <w:right w:val="none" w:sz="0" w:space="0" w:color="auto"/>
          </w:divBdr>
        </w:div>
        <w:div w:id="847913802">
          <w:marLeft w:val="0"/>
          <w:marRight w:val="0"/>
          <w:marTop w:val="0"/>
          <w:marBottom w:val="0"/>
          <w:divBdr>
            <w:top w:val="none" w:sz="0" w:space="0" w:color="auto"/>
            <w:left w:val="none" w:sz="0" w:space="0" w:color="auto"/>
            <w:bottom w:val="none" w:sz="0" w:space="0" w:color="auto"/>
            <w:right w:val="none" w:sz="0" w:space="0" w:color="auto"/>
          </w:divBdr>
        </w:div>
        <w:div w:id="911354476">
          <w:marLeft w:val="0"/>
          <w:marRight w:val="0"/>
          <w:marTop w:val="0"/>
          <w:marBottom w:val="0"/>
          <w:divBdr>
            <w:top w:val="none" w:sz="0" w:space="0" w:color="auto"/>
            <w:left w:val="none" w:sz="0" w:space="0" w:color="auto"/>
            <w:bottom w:val="none" w:sz="0" w:space="0" w:color="auto"/>
            <w:right w:val="none" w:sz="0" w:space="0" w:color="auto"/>
          </w:divBdr>
        </w:div>
        <w:div w:id="939683486">
          <w:marLeft w:val="0"/>
          <w:marRight w:val="0"/>
          <w:marTop w:val="0"/>
          <w:marBottom w:val="0"/>
          <w:divBdr>
            <w:top w:val="none" w:sz="0" w:space="0" w:color="auto"/>
            <w:left w:val="none" w:sz="0" w:space="0" w:color="auto"/>
            <w:bottom w:val="none" w:sz="0" w:space="0" w:color="auto"/>
            <w:right w:val="none" w:sz="0" w:space="0" w:color="auto"/>
          </w:divBdr>
        </w:div>
        <w:div w:id="949167848">
          <w:marLeft w:val="0"/>
          <w:marRight w:val="0"/>
          <w:marTop w:val="0"/>
          <w:marBottom w:val="0"/>
          <w:divBdr>
            <w:top w:val="none" w:sz="0" w:space="0" w:color="auto"/>
            <w:left w:val="none" w:sz="0" w:space="0" w:color="auto"/>
            <w:bottom w:val="none" w:sz="0" w:space="0" w:color="auto"/>
            <w:right w:val="none" w:sz="0" w:space="0" w:color="auto"/>
          </w:divBdr>
        </w:div>
        <w:div w:id="991373182">
          <w:marLeft w:val="0"/>
          <w:marRight w:val="0"/>
          <w:marTop w:val="0"/>
          <w:marBottom w:val="0"/>
          <w:divBdr>
            <w:top w:val="none" w:sz="0" w:space="0" w:color="auto"/>
            <w:left w:val="none" w:sz="0" w:space="0" w:color="auto"/>
            <w:bottom w:val="none" w:sz="0" w:space="0" w:color="auto"/>
            <w:right w:val="none" w:sz="0" w:space="0" w:color="auto"/>
          </w:divBdr>
        </w:div>
        <w:div w:id="1028944884">
          <w:marLeft w:val="0"/>
          <w:marRight w:val="0"/>
          <w:marTop w:val="0"/>
          <w:marBottom w:val="0"/>
          <w:divBdr>
            <w:top w:val="none" w:sz="0" w:space="0" w:color="auto"/>
            <w:left w:val="none" w:sz="0" w:space="0" w:color="auto"/>
            <w:bottom w:val="none" w:sz="0" w:space="0" w:color="auto"/>
            <w:right w:val="none" w:sz="0" w:space="0" w:color="auto"/>
          </w:divBdr>
        </w:div>
        <w:div w:id="1034695539">
          <w:marLeft w:val="0"/>
          <w:marRight w:val="0"/>
          <w:marTop w:val="0"/>
          <w:marBottom w:val="0"/>
          <w:divBdr>
            <w:top w:val="none" w:sz="0" w:space="0" w:color="auto"/>
            <w:left w:val="none" w:sz="0" w:space="0" w:color="auto"/>
            <w:bottom w:val="none" w:sz="0" w:space="0" w:color="auto"/>
            <w:right w:val="none" w:sz="0" w:space="0" w:color="auto"/>
          </w:divBdr>
        </w:div>
        <w:div w:id="1039207697">
          <w:marLeft w:val="0"/>
          <w:marRight w:val="0"/>
          <w:marTop w:val="0"/>
          <w:marBottom w:val="0"/>
          <w:divBdr>
            <w:top w:val="none" w:sz="0" w:space="0" w:color="auto"/>
            <w:left w:val="none" w:sz="0" w:space="0" w:color="auto"/>
            <w:bottom w:val="none" w:sz="0" w:space="0" w:color="auto"/>
            <w:right w:val="none" w:sz="0" w:space="0" w:color="auto"/>
          </w:divBdr>
        </w:div>
        <w:div w:id="1045982923">
          <w:marLeft w:val="0"/>
          <w:marRight w:val="0"/>
          <w:marTop w:val="0"/>
          <w:marBottom w:val="0"/>
          <w:divBdr>
            <w:top w:val="none" w:sz="0" w:space="0" w:color="auto"/>
            <w:left w:val="none" w:sz="0" w:space="0" w:color="auto"/>
            <w:bottom w:val="none" w:sz="0" w:space="0" w:color="auto"/>
            <w:right w:val="none" w:sz="0" w:space="0" w:color="auto"/>
          </w:divBdr>
        </w:div>
        <w:div w:id="1097361386">
          <w:marLeft w:val="0"/>
          <w:marRight w:val="0"/>
          <w:marTop w:val="0"/>
          <w:marBottom w:val="0"/>
          <w:divBdr>
            <w:top w:val="none" w:sz="0" w:space="0" w:color="auto"/>
            <w:left w:val="none" w:sz="0" w:space="0" w:color="auto"/>
            <w:bottom w:val="none" w:sz="0" w:space="0" w:color="auto"/>
            <w:right w:val="none" w:sz="0" w:space="0" w:color="auto"/>
          </w:divBdr>
        </w:div>
        <w:div w:id="1132210618">
          <w:marLeft w:val="0"/>
          <w:marRight w:val="0"/>
          <w:marTop w:val="0"/>
          <w:marBottom w:val="0"/>
          <w:divBdr>
            <w:top w:val="none" w:sz="0" w:space="0" w:color="auto"/>
            <w:left w:val="none" w:sz="0" w:space="0" w:color="auto"/>
            <w:bottom w:val="none" w:sz="0" w:space="0" w:color="auto"/>
            <w:right w:val="none" w:sz="0" w:space="0" w:color="auto"/>
          </w:divBdr>
        </w:div>
        <w:div w:id="1166937133">
          <w:marLeft w:val="0"/>
          <w:marRight w:val="0"/>
          <w:marTop w:val="0"/>
          <w:marBottom w:val="0"/>
          <w:divBdr>
            <w:top w:val="none" w:sz="0" w:space="0" w:color="auto"/>
            <w:left w:val="none" w:sz="0" w:space="0" w:color="auto"/>
            <w:bottom w:val="none" w:sz="0" w:space="0" w:color="auto"/>
            <w:right w:val="none" w:sz="0" w:space="0" w:color="auto"/>
          </w:divBdr>
        </w:div>
        <w:div w:id="1201354491">
          <w:marLeft w:val="0"/>
          <w:marRight w:val="0"/>
          <w:marTop w:val="0"/>
          <w:marBottom w:val="0"/>
          <w:divBdr>
            <w:top w:val="none" w:sz="0" w:space="0" w:color="auto"/>
            <w:left w:val="none" w:sz="0" w:space="0" w:color="auto"/>
            <w:bottom w:val="none" w:sz="0" w:space="0" w:color="auto"/>
            <w:right w:val="none" w:sz="0" w:space="0" w:color="auto"/>
          </w:divBdr>
        </w:div>
        <w:div w:id="1228615012">
          <w:marLeft w:val="0"/>
          <w:marRight w:val="0"/>
          <w:marTop w:val="0"/>
          <w:marBottom w:val="0"/>
          <w:divBdr>
            <w:top w:val="none" w:sz="0" w:space="0" w:color="auto"/>
            <w:left w:val="none" w:sz="0" w:space="0" w:color="auto"/>
            <w:bottom w:val="none" w:sz="0" w:space="0" w:color="auto"/>
            <w:right w:val="none" w:sz="0" w:space="0" w:color="auto"/>
          </w:divBdr>
        </w:div>
        <w:div w:id="1270120199">
          <w:marLeft w:val="0"/>
          <w:marRight w:val="0"/>
          <w:marTop w:val="0"/>
          <w:marBottom w:val="0"/>
          <w:divBdr>
            <w:top w:val="none" w:sz="0" w:space="0" w:color="auto"/>
            <w:left w:val="none" w:sz="0" w:space="0" w:color="auto"/>
            <w:bottom w:val="none" w:sz="0" w:space="0" w:color="auto"/>
            <w:right w:val="none" w:sz="0" w:space="0" w:color="auto"/>
          </w:divBdr>
        </w:div>
        <w:div w:id="1281571057">
          <w:marLeft w:val="0"/>
          <w:marRight w:val="0"/>
          <w:marTop w:val="0"/>
          <w:marBottom w:val="0"/>
          <w:divBdr>
            <w:top w:val="none" w:sz="0" w:space="0" w:color="auto"/>
            <w:left w:val="none" w:sz="0" w:space="0" w:color="auto"/>
            <w:bottom w:val="none" w:sz="0" w:space="0" w:color="auto"/>
            <w:right w:val="none" w:sz="0" w:space="0" w:color="auto"/>
          </w:divBdr>
        </w:div>
        <w:div w:id="1317034624">
          <w:marLeft w:val="0"/>
          <w:marRight w:val="0"/>
          <w:marTop w:val="0"/>
          <w:marBottom w:val="0"/>
          <w:divBdr>
            <w:top w:val="none" w:sz="0" w:space="0" w:color="auto"/>
            <w:left w:val="none" w:sz="0" w:space="0" w:color="auto"/>
            <w:bottom w:val="none" w:sz="0" w:space="0" w:color="auto"/>
            <w:right w:val="none" w:sz="0" w:space="0" w:color="auto"/>
          </w:divBdr>
        </w:div>
        <w:div w:id="1346976842">
          <w:marLeft w:val="0"/>
          <w:marRight w:val="0"/>
          <w:marTop w:val="0"/>
          <w:marBottom w:val="0"/>
          <w:divBdr>
            <w:top w:val="none" w:sz="0" w:space="0" w:color="auto"/>
            <w:left w:val="none" w:sz="0" w:space="0" w:color="auto"/>
            <w:bottom w:val="none" w:sz="0" w:space="0" w:color="auto"/>
            <w:right w:val="none" w:sz="0" w:space="0" w:color="auto"/>
          </w:divBdr>
        </w:div>
        <w:div w:id="1356225008">
          <w:marLeft w:val="0"/>
          <w:marRight w:val="0"/>
          <w:marTop w:val="0"/>
          <w:marBottom w:val="0"/>
          <w:divBdr>
            <w:top w:val="none" w:sz="0" w:space="0" w:color="auto"/>
            <w:left w:val="none" w:sz="0" w:space="0" w:color="auto"/>
            <w:bottom w:val="none" w:sz="0" w:space="0" w:color="auto"/>
            <w:right w:val="none" w:sz="0" w:space="0" w:color="auto"/>
          </w:divBdr>
        </w:div>
        <w:div w:id="1356349974">
          <w:marLeft w:val="0"/>
          <w:marRight w:val="0"/>
          <w:marTop w:val="0"/>
          <w:marBottom w:val="0"/>
          <w:divBdr>
            <w:top w:val="none" w:sz="0" w:space="0" w:color="auto"/>
            <w:left w:val="none" w:sz="0" w:space="0" w:color="auto"/>
            <w:bottom w:val="none" w:sz="0" w:space="0" w:color="auto"/>
            <w:right w:val="none" w:sz="0" w:space="0" w:color="auto"/>
          </w:divBdr>
        </w:div>
        <w:div w:id="1363824650">
          <w:marLeft w:val="0"/>
          <w:marRight w:val="0"/>
          <w:marTop w:val="0"/>
          <w:marBottom w:val="0"/>
          <w:divBdr>
            <w:top w:val="none" w:sz="0" w:space="0" w:color="auto"/>
            <w:left w:val="none" w:sz="0" w:space="0" w:color="auto"/>
            <w:bottom w:val="none" w:sz="0" w:space="0" w:color="auto"/>
            <w:right w:val="none" w:sz="0" w:space="0" w:color="auto"/>
          </w:divBdr>
        </w:div>
        <w:div w:id="1371224798">
          <w:marLeft w:val="0"/>
          <w:marRight w:val="0"/>
          <w:marTop w:val="0"/>
          <w:marBottom w:val="0"/>
          <w:divBdr>
            <w:top w:val="none" w:sz="0" w:space="0" w:color="auto"/>
            <w:left w:val="none" w:sz="0" w:space="0" w:color="auto"/>
            <w:bottom w:val="none" w:sz="0" w:space="0" w:color="auto"/>
            <w:right w:val="none" w:sz="0" w:space="0" w:color="auto"/>
          </w:divBdr>
        </w:div>
        <w:div w:id="1378896022">
          <w:marLeft w:val="0"/>
          <w:marRight w:val="0"/>
          <w:marTop w:val="0"/>
          <w:marBottom w:val="0"/>
          <w:divBdr>
            <w:top w:val="none" w:sz="0" w:space="0" w:color="auto"/>
            <w:left w:val="none" w:sz="0" w:space="0" w:color="auto"/>
            <w:bottom w:val="none" w:sz="0" w:space="0" w:color="auto"/>
            <w:right w:val="none" w:sz="0" w:space="0" w:color="auto"/>
          </w:divBdr>
        </w:div>
        <w:div w:id="1406344851">
          <w:marLeft w:val="0"/>
          <w:marRight w:val="0"/>
          <w:marTop w:val="0"/>
          <w:marBottom w:val="0"/>
          <w:divBdr>
            <w:top w:val="none" w:sz="0" w:space="0" w:color="auto"/>
            <w:left w:val="none" w:sz="0" w:space="0" w:color="auto"/>
            <w:bottom w:val="none" w:sz="0" w:space="0" w:color="auto"/>
            <w:right w:val="none" w:sz="0" w:space="0" w:color="auto"/>
          </w:divBdr>
        </w:div>
        <w:div w:id="1423257468">
          <w:marLeft w:val="0"/>
          <w:marRight w:val="0"/>
          <w:marTop w:val="0"/>
          <w:marBottom w:val="0"/>
          <w:divBdr>
            <w:top w:val="none" w:sz="0" w:space="0" w:color="auto"/>
            <w:left w:val="none" w:sz="0" w:space="0" w:color="auto"/>
            <w:bottom w:val="none" w:sz="0" w:space="0" w:color="auto"/>
            <w:right w:val="none" w:sz="0" w:space="0" w:color="auto"/>
          </w:divBdr>
        </w:div>
        <w:div w:id="1448348794">
          <w:marLeft w:val="0"/>
          <w:marRight w:val="0"/>
          <w:marTop w:val="0"/>
          <w:marBottom w:val="0"/>
          <w:divBdr>
            <w:top w:val="none" w:sz="0" w:space="0" w:color="auto"/>
            <w:left w:val="none" w:sz="0" w:space="0" w:color="auto"/>
            <w:bottom w:val="none" w:sz="0" w:space="0" w:color="auto"/>
            <w:right w:val="none" w:sz="0" w:space="0" w:color="auto"/>
          </w:divBdr>
        </w:div>
        <w:div w:id="1474062431">
          <w:marLeft w:val="0"/>
          <w:marRight w:val="0"/>
          <w:marTop w:val="0"/>
          <w:marBottom w:val="0"/>
          <w:divBdr>
            <w:top w:val="none" w:sz="0" w:space="0" w:color="auto"/>
            <w:left w:val="none" w:sz="0" w:space="0" w:color="auto"/>
            <w:bottom w:val="none" w:sz="0" w:space="0" w:color="auto"/>
            <w:right w:val="none" w:sz="0" w:space="0" w:color="auto"/>
          </w:divBdr>
        </w:div>
        <w:div w:id="1497306914">
          <w:marLeft w:val="0"/>
          <w:marRight w:val="0"/>
          <w:marTop w:val="0"/>
          <w:marBottom w:val="0"/>
          <w:divBdr>
            <w:top w:val="none" w:sz="0" w:space="0" w:color="auto"/>
            <w:left w:val="none" w:sz="0" w:space="0" w:color="auto"/>
            <w:bottom w:val="none" w:sz="0" w:space="0" w:color="auto"/>
            <w:right w:val="none" w:sz="0" w:space="0" w:color="auto"/>
          </w:divBdr>
        </w:div>
        <w:div w:id="1512908903">
          <w:marLeft w:val="0"/>
          <w:marRight w:val="0"/>
          <w:marTop w:val="0"/>
          <w:marBottom w:val="0"/>
          <w:divBdr>
            <w:top w:val="none" w:sz="0" w:space="0" w:color="auto"/>
            <w:left w:val="none" w:sz="0" w:space="0" w:color="auto"/>
            <w:bottom w:val="none" w:sz="0" w:space="0" w:color="auto"/>
            <w:right w:val="none" w:sz="0" w:space="0" w:color="auto"/>
          </w:divBdr>
        </w:div>
        <w:div w:id="1576862826">
          <w:marLeft w:val="0"/>
          <w:marRight w:val="0"/>
          <w:marTop w:val="0"/>
          <w:marBottom w:val="0"/>
          <w:divBdr>
            <w:top w:val="none" w:sz="0" w:space="0" w:color="auto"/>
            <w:left w:val="none" w:sz="0" w:space="0" w:color="auto"/>
            <w:bottom w:val="none" w:sz="0" w:space="0" w:color="auto"/>
            <w:right w:val="none" w:sz="0" w:space="0" w:color="auto"/>
          </w:divBdr>
        </w:div>
        <w:div w:id="1640303308">
          <w:marLeft w:val="0"/>
          <w:marRight w:val="0"/>
          <w:marTop w:val="0"/>
          <w:marBottom w:val="0"/>
          <w:divBdr>
            <w:top w:val="none" w:sz="0" w:space="0" w:color="auto"/>
            <w:left w:val="none" w:sz="0" w:space="0" w:color="auto"/>
            <w:bottom w:val="none" w:sz="0" w:space="0" w:color="auto"/>
            <w:right w:val="none" w:sz="0" w:space="0" w:color="auto"/>
          </w:divBdr>
        </w:div>
        <w:div w:id="1656713758">
          <w:marLeft w:val="0"/>
          <w:marRight w:val="0"/>
          <w:marTop w:val="0"/>
          <w:marBottom w:val="0"/>
          <w:divBdr>
            <w:top w:val="none" w:sz="0" w:space="0" w:color="auto"/>
            <w:left w:val="none" w:sz="0" w:space="0" w:color="auto"/>
            <w:bottom w:val="none" w:sz="0" w:space="0" w:color="auto"/>
            <w:right w:val="none" w:sz="0" w:space="0" w:color="auto"/>
          </w:divBdr>
        </w:div>
        <w:div w:id="1675961587">
          <w:marLeft w:val="0"/>
          <w:marRight w:val="0"/>
          <w:marTop w:val="0"/>
          <w:marBottom w:val="0"/>
          <w:divBdr>
            <w:top w:val="none" w:sz="0" w:space="0" w:color="auto"/>
            <w:left w:val="none" w:sz="0" w:space="0" w:color="auto"/>
            <w:bottom w:val="none" w:sz="0" w:space="0" w:color="auto"/>
            <w:right w:val="none" w:sz="0" w:space="0" w:color="auto"/>
          </w:divBdr>
        </w:div>
        <w:div w:id="1715080438">
          <w:marLeft w:val="0"/>
          <w:marRight w:val="0"/>
          <w:marTop w:val="0"/>
          <w:marBottom w:val="0"/>
          <w:divBdr>
            <w:top w:val="none" w:sz="0" w:space="0" w:color="auto"/>
            <w:left w:val="none" w:sz="0" w:space="0" w:color="auto"/>
            <w:bottom w:val="none" w:sz="0" w:space="0" w:color="auto"/>
            <w:right w:val="none" w:sz="0" w:space="0" w:color="auto"/>
          </w:divBdr>
        </w:div>
        <w:div w:id="1851144770">
          <w:marLeft w:val="0"/>
          <w:marRight w:val="0"/>
          <w:marTop w:val="0"/>
          <w:marBottom w:val="0"/>
          <w:divBdr>
            <w:top w:val="none" w:sz="0" w:space="0" w:color="auto"/>
            <w:left w:val="none" w:sz="0" w:space="0" w:color="auto"/>
            <w:bottom w:val="none" w:sz="0" w:space="0" w:color="auto"/>
            <w:right w:val="none" w:sz="0" w:space="0" w:color="auto"/>
          </w:divBdr>
        </w:div>
        <w:div w:id="1866094066">
          <w:marLeft w:val="0"/>
          <w:marRight w:val="0"/>
          <w:marTop w:val="0"/>
          <w:marBottom w:val="0"/>
          <w:divBdr>
            <w:top w:val="none" w:sz="0" w:space="0" w:color="auto"/>
            <w:left w:val="none" w:sz="0" w:space="0" w:color="auto"/>
            <w:bottom w:val="none" w:sz="0" w:space="0" w:color="auto"/>
            <w:right w:val="none" w:sz="0" w:space="0" w:color="auto"/>
          </w:divBdr>
        </w:div>
        <w:div w:id="1990160756">
          <w:marLeft w:val="0"/>
          <w:marRight w:val="0"/>
          <w:marTop w:val="0"/>
          <w:marBottom w:val="0"/>
          <w:divBdr>
            <w:top w:val="none" w:sz="0" w:space="0" w:color="auto"/>
            <w:left w:val="none" w:sz="0" w:space="0" w:color="auto"/>
            <w:bottom w:val="none" w:sz="0" w:space="0" w:color="auto"/>
            <w:right w:val="none" w:sz="0" w:space="0" w:color="auto"/>
          </w:divBdr>
        </w:div>
        <w:div w:id="2032876779">
          <w:marLeft w:val="0"/>
          <w:marRight w:val="0"/>
          <w:marTop w:val="0"/>
          <w:marBottom w:val="0"/>
          <w:divBdr>
            <w:top w:val="none" w:sz="0" w:space="0" w:color="auto"/>
            <w:left w:val="none" w:sz="0" w:space="0" w:color="auto"/>
            <w:bottom w:val="none" w:sz="0" w:space="0" w:color="auto"/>
            <w:right w:val="none" w:sz="0" w:space="0" w:color="auto"/>
          </w:divBdr>
        </w:div>
        <w:div w:id="2039504480">
          <w:marLeft w:val="0"/>
          <w:marRight w:val="0"/>
          <w:marTop w:val="0"/>
          <w:marBottom w:val="0"/>
          <w:divBdr>
            <w:top w:val="none" w:sz="0" w:space="0" w:color="auto"/>
            <w:left w:val="none" w:sz="0" w:space="0" w:color="auto"/>
            <w:bottom w:val="none" w:sz="0" w:space="0" w:color="auto"/>
            <w:right w:val="none" w:sz="0" w:space="0" w:color="auto"/>
          </w:divBdr>
        </w:div>
        <w:div w:id="2068139528">
          <w:marLeft w:val="0"/>
          <w:marRight w:val="0"/>
          <w:marTop w:val="0"/>
          <w:marBottom w:val="0"/>
          <w:divBdr>
            <w:top w:val="none" w:sz="0" w:space="0" w:color="auto"/>
            <w:left w:val="none" w:sz="0" w:space="0" w:color="auto"/>
            <w:bottom w:val="none" w:sz="0" w:space="0" w:color="auto"/>
            <w:right w:val="none" w:sz="0" w:space="0" w:color="auto"/>
          </w:divBdr>
        </w:div>
        <w:div w:id="2100985730">
          <w:marLeft w:val="0"/>
          <w:marRight w:val="0"/>
          <w:marTop w:val="0"/>
          <w:marBottom w:val="0"/>
          <w:divBdr>
            <w:top w:val="none" w:sz="0" w:space="0" w:color="auto"/>
            <w:left w:val="none" w:sz="0" w:space="0" w:color="auto"/>
            <w:bottom w:val="none" w:sz="0" w:space="0" w:color="auto"/>
            <w:right w:val="none" w:sz="0" w:space="0" w:color="auto"/>
          </w:divBdr>
        </w:div>
        <w:div w:id="2125221878">
          <w:marLeft w:val="0"/>
          <w:marRight w:val="0"/>
          <w:marTop w:val="0"/>
          <w:marBottom w:val="0"/>
          <w:divBdr>
            <w:top w:val="none" w:sz="0" w:space="0" w:color="auto"/>
            <w:left w:val="none" w:sz="0" w:space="0" w:color="auto"/>
            <w:bottom w:val="none" w:sz="0" w:space="0" w:color="auto"/>
            <w:right w:val="none" w:sz="0" w:space="0" w:color="auto"/>
          </w:divBdr>
        </w:div>
      </w:divsChild>
    </w:div>
    <w:div w:id="2075006401">
      <w:bodyDiv w:val="1"/>
      <w:marLeft w:val="0"/>
      <w:marRight w:val="0"/>
      <w:marTop w:val="0"/>
      <w:marBottom w:val="0"/>
      <w:divBdr>
        <w:top w:val="none" w:sz="0" w:space="0" w:color="auto"/>
        <w:left w:val="none" w:sz="0" w:space="0" w:color="auto"/>
        <w:bottom w:val="none" w:sz="0" w:space="0" w:color="auto"/>
        <w:right w:val="none" w:sz="0" w:space="0" w:color="auto"/>
      </w:divBdr>
    </w:div>
    <w:div w:id="2076859019">
      <w:bodyDiv w:val="1"/>
      <w:marLeft w:val="0"/>
      <w:marRight w:val="0"/>
      <w:marTop w:val="0"/>
      <w:marBottom w:val="0"/>
      <w:divBdr>
        <w:top w:val="none" w:sz="0" w:space="0" w:color="auto"/>
        <w:left w:val="none" w:sz="0" w:space="0" w:color="auto"/>
        <w:bottom w:val="none" w:sz="0" w:space="0" w:color="auto"/>
        <w:right w:val="none" w:sz="0" w:space="0" w:color="auto"/>
      </w:divBdr>
    </w:div>
    <w:div w:id="2076970145">
      <w:bodyDiv w:val="1"/>
      <w:marLeft w:val="0"/>
      <w:marRight w:val="0"/>
      <w:marTop w:val="0"/>
      <w:marBottom w:val="0"/>
      <w:divBdr>
        <w:top w:val="none" w:sz="0" w:space="0" w:color="auto"/>
        <w:left w:val="none" w:sz="0" w:space="0" w:color="auto"/>
        <w:bottom w:val="none" w:sz="0" w:space="0" w:color="auto"/>
        <w:right w:val="none" w:sz="0" w:space="0" w:color="auto"/>
      </w:divBdr>
    </w:div>
    <w:div w:id="2078354328">
      <w:bodyDiv w:val="1"/>
      <w:marLeft w:val="0"/>
      <w:marRight w:val="0"/>
      <w:marTop w:val="0"/>
      <w:marBottom w:val="0"/>
      <w:divBdr>
        <w:top w:val="none" w:sz="0" w:space="0" w:color="auto"/>
        <w:left w:val="none" w:sz="0" w:space="0" w:color="auto"/>
        <w:bottom w:val="none" w:sz="0" w:space="0" w:color="auto"/>
        <w:right w:val="none" w:sz="0" w:space="0" w:color="auto"/>
      </w:divBdr>
    </w:div>
    <w:div w:id="2078673251">
      <w:bodyDiv w:val="1"/>
      <w:marLeft w:val="0"/>
      <w:marRight w:val="0"/>
      <w:marTop w:val="0"/>
      <w:marBottom w:val="0"/>
      <w:divBdr>
        <w:top w:val="none" w:sz="0" w:space="0" w:color="auto"/>
        <w:left w:val="none" w:sz="0" w:space="0" w:color="auto"/>
        <w:bottom w:val="none" w:sz="0" w:space="0" w:color="auto"/>
        <w:right w:val="none" w:sz="0" w:space="0" w:color="auto"/>
      </w:divBdr>
    </w:div>
    <w:div w:id="2080472457">
      <w:bodyDiv w:val="1"/>
      <w:marLeft w:val="0"/>
      <w:marRight w:val="0"/>
      <w:marTop w:val="0"/>
      <w:marBottom w:val="0"/>
      <w:divBdr>
        <w:top w:val="none" w:sz="0" w:space="0" w:color="auto"/>
        <w:left w:val="none" w:sz="0" w:space="0" w:color="auto"/>
        <w:bottom w:val="none" w:sz="0" w:space="0" w:color="auto"/>
        <w:right w:val="none" w:sz="0" w:space="0" w:color="auto"/>
      </w:divBdr>
    </w:div>
    <w:div w:id="2082630845">
      <w:bodyDiv w:val="1"/>
      <w:marLeft w:val="0"/>
      <w:marRight w:val="0"/>
      <w:marTop w:val="0"/>
      <w:marBottom w:val="0"/>
      <w:divBdr>
        <w:top w:val="none" w:sz="0" w:space="0" w:color="auto"/>
        <w:left w:val="none" w:sz="0" w:space="0" w:color="auto"/>
        <w:bottom w:val="none" w:sz="0" w:space="0" w:color="auto"/>
        <w:right w:val="none" w:sz="0" w:space="0" w:color="auto"/>
      </w:divBdr>
    </w:div>
    <w:div w:id="2084137702">
      <w:bodyDiv w:val="1"/>
      <w:marLeft w:val="0"/>
      <w:marRight w:val="0"/>
      <w:marTop w:val="0"/>
      <w:marBottom w:val="0"/>
      <w:divBdr>
        <w:top w:val="none" w:sz="0" w:space="0" w:color="auto"/>
        <w:left w:val="none" w:sz="0" w:space="0" w:color="auto"/>
        <w:bottom w:val="none" w:sz="0" w:space="0" w:color="auto"/>
        <w:right w:val="none" w:sz="0" w:space="0" w:color="auto"/>
      </w:divBdr>
    </w:div>
    <w:div w:id="2085762376">
      <w:bodyDiv w:val="1"/>
      <w:marLeft w:val="0"/>
      <w:marRight w:val="0"/>
      <w:marTop w:val="0"/>
      <w:marBottom w:val="0"/>
      <w:divBdr>
        <w:top w:val="none" w:sz="0" w:space="0" w:color="auto"/>
        <w:left w:val="none" w:sz="0" w:space="0" w:color="auto"/>
        <w:bottom w:val="none" w:sz="0" w:space="0" w:color="auto"/>
        <w:right w:val="none" w:sz="0" w:space="0" w:color="auto"/>
      </w:divBdr>
    </w:div>
    <w:div w:id="2086023570">
      <w:bodyDiv w:val="1"/>
      <w:marLeft w:val="0"/>
      <w:marRight w:val="0"/>
      <w:marTop w:val="0"/>
      <w:marBottom w:val="0"/>
      <w:divBdr>
        <w:top w:val="none" w:sz="0" w:space="0" w:color="auto"/>
        <w:left w:val="none" w:sz="0" w:space="0" w:color="auto"/>
        <w:bottom w:val="none" w:sz="0" w:space="0" w:color="auto"/>
        <w:right w:val="none" w:sz="0" w:space="0" w:color="auto"/>
      </w:divBdr>
    </w:div>
    <w:div w:id="2087148959">
      <w:bodyDiv w:val="1"/>
      <w:marLeft w:val="0"/>
      <w:marRight w:val="0"/>
      <w:marTop w:val="0"/>
      <w:marBottom w:val="0"/>
      <w:divBdr>
        <w:top w:val="none" w:sz="0" w:space="0" w:color="auto"/>
        <w:left w:val="none" w:sz="0" w:space="0" w:color="auto"/>
        <w:bottom w:val="none" w:sz="0" w:space="0" w:color="auto"/>
        <w:right w:val="none" w:sz="0" w:space="0" w:color="auto"/>
      </w:divBdr>
    </w:div>
    <w:div w:id="2087608619">
      <w:bodyDiv w:val="1"/>
      <w:marLeft w:val="0"/>
      <w:marRight w:val="0"/>
      <w:marTop w:val="0"/>
      <w:marBottom w:val="0"/>
      <w:divBdr>
        <w:top w:val="none" w:sz="0" w:space="0" w:color="auto"/>
        <w:left w:val="none" w:sz="0" w:space="0" w:color="auto"/>
        <w:bottom w:val="none" w:sz="0" w:space="0" w:color="auto"/>
        <w:right w:val="none" w:sz="0" w:space="0" w:color="auto"/>
      </w:divBdr>
    </w:div>
    <w:div w:id="2090149564">
      <w:bodyDiv w:val="1"/>
      <w:marLeft w:val="0"/>
      <w:marRight w:val="0"/>
      <w:marTop w:val="0"/>
      <w:marBottom w:val="0"/>
      <w:divBdr>
        <w:top w:val="none" w:sz="0" w:space="0" w:color="auto"/>
        <w:left w:val="none" w:sz="0" w:space="0" w:color="auto"/>
        <w:bottom w:val="none" w:sz="0" w:space="0" w:color="auto"/>
        <w:right w:val="none" w:sz="0" w:space="0" w:color="auto"/>
      </w:divBdr>
    </w:div>
    <w:div w:id="2090232306">
      <w:bodyDiv w:val="1"/>
      <w:marLeft w:val="0"/>
      <w:marRight w:val="0"/>
      <w:marTop w:val="0"/>
      <w:marBottom w:val="0"/>
      <w:divBdr>
        <w:top w:val="none" w:sz="0" w:space="0" w:color="auto"/>
        <w:left w:val="none" w:sz="0" w:space="0" w:color="auto"/>
        <w:bottom w:val="none" w:sz="0" w:space="0" w:color="auto"/>
        <w:right w:val="none" w:sz="0" w:space="0" w:color="auto"/>
      </w:divBdr>
      <w:divsChild>
        <w:div w:id="538395622">
          <w:marLeft w:val="0"/>
          <w:marRight w:val="0"/>
          <w:marTop w:val="0"/>
          <w:marBottom w:val="0"/>
          <w:divBdr>
            <w:top w:val="none" w:sz="0" w:space="0" w:color="auto"/>
            <w:left w:val="none" w:sz="0" w:space="0" w:color="auto"/>
            <w:bottom w:val="none" w:sz="0" w:space="0" w:color="auto"/>
            <w:right w:val="none" w:sz="0" w:space="0" w:color="auto"/>
          </w:divBdr>
        </w:div>
        <w:div w:id="585529182">
          <w:marLeft w:val="0"/>
          <w:marRight w:val="0"/>
          <w:marTop w:val="0"/>
          <w:marBottom w:val="0"/>
          <w:divBdr>
            <w:top w:val="none" w:sz="0" w:space="0" w:color="auto"/>
            <w:left w:val="none" w:sz="0" w:space="0" w:color="auto"/>
            <w:bottom w:val="none" w:sz="0" w:space="0" w:color="auto"/>
            <w:right w:val="none" w:sz="0" w:space="0" w:color="auto"/>
          </w:divBdr>
        </w:div>
        <w:div w:id="733627247">
          <w:marLeft w:val="0"/>
          <w:marRight w:val="0"/>
          <w:marTop w:val="0"/>
          <w:marBottom w:val="0"/>
          <w:divBdr>
            <w:top w:val="none" w:sz="0" w:space="0" w:color="auto"/>
            <w:left w:val="none" w:sz="0" w:space="0" w:color="auto"/>
            <w:bottom w:val="none" w:sz="0" w:space="0" w:color="auto"/>
            <w:right w:val="none" w:sz="0" w:space="0" w:color="auto"/>
          </w:divBdr>
        </w:div>
        <w:div w:id="960304322">
          <w:marLeft w:val="0"/>
          <w:marRight w:val="0"/>
          <w:marTop w:val="0"/>
          <w:marBottom w:val="0"/>
          <w:divBdr>
            <w:top w:val="none" w:sz="0" w:space="0" w:color="auto"/>
            <w:left w:val="none" w:sz="0" w:space="0" w:color="auto"/>
            <w:bottom w:val="none" w:sz="0" w:space="0" w:color="auto"/>
            <w:right w:val="none" w:sz="0" w:space="0" w:color="auto"/>
          </w:divBdr>
        </w:div>
        <w:div w:id="1514538392">
          <w:marLeft w:val="0"/>
          <w:marRight w:val="0"/>
          <w:marTop w:val="0"/>
          <w:marBottom w:val="0"/>
          <w:divBdr>
            <w:top w:val="none" w:sz="0" w:space="0" w:color="auto"/>
            <w:left w:val="none" w:sz="0" w:space="0" w:color="auto"/>
            <w:bottom w:val="none" w:sz="0" w:space="0" w:color="auto"/>
            <w:right w:val="none" w:sz="0" w:space="0" w:color="auto"/>
          </w:divBdr>
        </w:div>
        <w:div w:id="1527330708">
          <w:marLeft w:val="0"/>
          <w:marRight w:val="0"/>
          <w:marTop w:val="0"/>
          <w:marBottom w:val="0"/>
          <w:divBdr>
            <w:top w:val="none" w:sz="0" w:space="0" w:color="auto"/>
            <w:left w:val="none" w:sz="0" w:space="0" w:color="auto"/>
            <w:bottom w:val="none" w:sz="0" w:space="0" w:color="auto"/>
            <w:right w:val="none" w:sz="0" w:space="0" w:color="auto"/>
          </w:divBdr>
        </w:div>
        <w:div w:id="1646857764">
          <w:marLeft w:val="0"/>
          <w:marRight w:val="0"/>
          <w:marTop w:val="0"/>
          <w:marBottom w:val="0"/>
          <w:divBdr>
            <w:top w:val="none" w:sz="0" w:space="0" w:color="auto"/>
            <w:left w:val="none" w:sz="0" w:space="0" w:color="auto"/>
            <w:bottom w:val="none" w:sz="0" w:space="0" w:color="auto"/>
            <w:right w:val="none" w:sz="0" w:space="0" w:color="auto"/>
          </w:divBdr>
        </w:div>
        <w:div w:id="2058577209">
          <w:marLeft w:val="0"/>
          <w:marRight w:val="0"/>
          <w:marTop w:val="0"/>
          <w:marBottom w:val="0"/>
          <w:divBdr>
            <w:top w:val="none" w:sz="0" w:space="0" w:color="auto"/>
            <w:left w:val="none" w:sz="0" w:space="0" w:color="auto"/>
            <w:bottom w:val="none" w:sz="0" w:space="0" w:color="auto"/>
            <w:right w:val="none" w:sz="0" w:space="0" w:color="auto"/>
          </w:divBdr>
        </w:div>
      </w:divsChild>
    </w:div>
    <w:div w:id="2093160949">
      <w:bodyDiv w:val="1"/>
      <w:marLeft w:val="0"/>
      <w:marRight w:val="0"/>
      <w:marTop w:val="0"/>
      <w:marBottom w:val="0"/>
      <w:divBdr>
        <w:top w:val="none" w:sz="0" w:space="0" w:color="auto"/>
        <w:left w:val="none" w:sz="0" w:space="0" w:color="auto"/>
        <w:bottom w:val="none" w:sz="0" w:space="0" w:color="auto"/>
        <w:right w:val="none" w:sz="0" w:space="0" w:color="auto"/>
      </w:divBdr>
    </w:div>
    <w:div w:id="2094887037">
      <w:bodyDiv w:val="1"/>
      <w:marLeft w:val="0"/>
      <w:marRight w:val="0"/>
      <w:marTop w:val="0"/>
      <w:marBottom w:val="0"/>
      <w:divBdr>
        <w:top w:val="none" w:sz="0" w:space="0" w:color="auto"/>
        <w:left w:val="none" w:sz="0" w:space="0" w:color="auto"/>
        <w:bottom w:val="none" w:sz="0" w:space="0" w:color="auto"/>
        <w:right w:val="none" w:sz="0" w:space="0" w:color="auto"/>
      </w:divBdr>
    </w:div>
    <w:div w:id="2096045478">
      <w:bodyDiv w:val="1"/>
      <w:marLeft w:val="0"/>
      <w:marRight w:val="0"/>
      <w:marTop w:val="0"/>
      <w:marBottom w:val="0"/>
      <w:divBdr>
        <w:top w:val="none" w:sz="0" w:space="0" w:color="auto"/>
        <w:left w:val="none" w:sz="0" w:space="0" w:color="auto"/>
        <w:bottom w:val="none" w:sz="0" w:space="0" w:color="auto"/>
        <w:right w:val="none" w:sz="0" w:space="0" w:color="auto"/>
      </w:divBdr>
    </w:div>
    <w:div w:id="2096395149">
      <w:bodyDiv w:val="1"/>
      <w:marLeft w:val="0"/>
      <w:marRight w:val="0"/>
      <w:marTop w:val="0"/>
      <w:marBottom w:val="0"/>
      <w:divBdr>
        <w:top w:val="none" w:sz="0" w:space="0" w:color="auto"/>
        <w:left w:val="none" w:sz="0" w:space="0" w:color="auto"/>
        <w:bottom w:val="none" w:sz="0" w:space="0" w:color="auto"/>
        <w:right w:val="none" w:sz="0" w:space="0" w:color="auto"/>
      </w:divBdr>
    </w:div>
    <w:div w:id="2096629717">
      <w:bodyDiv w:val="1"/>
      <w:marLeft w:val="0"/>
      <w:marRight w:val="0"/>
      <w:marTop w:val="0"/>
      <w:marBottom w:val="0"/>
      <w:divBdr>
        <w:top w:val="none" w:sz="0" w:space="0" w:color="auto"/>
        <w:left w:val="none" w:sz="0" w:space="0" w:color="auto"/>
        <w:bottom w:val="none" w:sz="0" w:space="0" w:color="auto"/>
        <w:right w:val="none" w:sz="0" w:space="0" w:color="auto"/>
      </w:divBdr>
    </w:div>
    <w:div w:id="2096776621">
      <w:bodyDiv w:val="1"/>
      <w:marLeft w:val="0"/>
      <w:marRight w:val="0"/>
      <w:marTop w:val="0"/>
      <w:marBottom w:val="0"/>
      <w:divBdr>
        <w:top w:val="none" w:sz="0" w:space="0" w:color="auto"/>
        <w:left w:val="none" w:sz="0" w:space="0" w:color="auto"/>
        <w:bottom w:val="none" w:sz="0" w:space="0" w:color="auto"/>
        <w:right w:val="none" w:sz="0" w:space="0" w:color="auto"/>
      </w:divBdr>
    </w:div>
    <w:div w:id="2100439189">
      <w:bodyDiv w:val="1"/>
      <w:marLeft w:val="0"/>
      <w:marRight w:val="0"/>
      <w:marTop w:val="0"/>
      <w:marBottom w:val="0"/>
      <w:divBdr>
        <w:top w:val="none" w:sz="0" w:space="0" w:color="auto"/>
        <w:left w:val="none" w:sz="0" w:space="0" w:color="auto"/>
        <w:bottom w:val="none" w:sz="0" w:space="0" w:color="auto"/>
        <w:right w:val="none" w:sz="0" w:space="0" w:color="auto"/>
      </w:divBdr>
    </w:div>
    <w:div w:id="2101679827">
      <w:bodyDiv w:val="1"/>
      <w:marLeft w:val="0"/>
      <w:marRight w:val="0"/>
      <w:marTop w:val="0"/>
      <w:marBottom w:val="0"/>
      <w:divBdr>
        <w:top w:val="none" w:sz="0" w:space="0" w:color="auto"/>
        <w:left w:val="none" w:sz="0" w:space="0" w:color="auto"/>
        <w:bottom w:val="none" w:sz="0" w:space="0" w:color="auto"/>
        <w:right w:val="none" w:sz="0" w:space="0" w:color="auto"/>
      </w:divBdr>
    </w:div>
    <w:div w:id="2102799629">
      <w:bodyDiv w:val="1"/>
      <w:marLeft w:val="0"/>
      <w:marRight w:val="0"/>
      <w:marTop w:val="0"/>
      <w:marBottom w:val="0"/>
      <w:divBdr>
        <w:top w:val="none" w:sz="0" w:space="0" w:color="auto"/>
        <w:left w:val="none" w:sz="0" w:space="0" w:color="auto"/>
        <w:bottom w:val="none" w:sz="0" w:space="0" w:color="auto"/>
        <w:right w:val="none" w:sz="0" w:space="0" w:color="auto"/>
      </w:divBdr>
    </w:div>
    <w:div w:id="2104564150">
      <w:bodyDiv w:val="1"/>
      <w:marLeft w:val="0"/>
      <w:marRight w:val="0"/>
      <w:marTop w:val="0"/>
      <w:marBottom w:val="0"/>
      <w:divBdr>
        <w:top w:val="none" w:sz="0" w:space="0" w:color="auto"/>
        <w:left w:val="none" w:sz="0" w:space="0" w:color="auto"/>
        <w:bottom w:val="none" w:sz="0" w:space="0" w:color="auto"/>
        <w:right w:val="none" w:sz="0" w:space="0" w:color="auto"/>
      </w:divBdr>
    </w:div>
    <w:div w:id="2104839945">
      <w:bodyDiv w:val="1"/>
      <w:marLeft w:val="0"/>
      <w:marRight w:val="0"/>
      <w:marTop w:val="0"/>
      <w:marBottom w:val="0"/>
      <w:divBdr>
        <w:top w:val="none" w:sz="0" w:space="0" w:color="auto"/>
        <w:left w:val="none" w:sz="0" w:space="0" w:color="auto"/>
        <w:bottom w:val="none" w:sz="0" w:space="0" w:color="auto"/>
        <w:right w:val="none" w:sz="0" w:space="0" w:color="auto"/>
      </w:divBdr>
    </w:div>
    <w:div w:id="2105762011">
      <w:bodyDiv w:val="1"/>
      <w:marLeft w:val="0"/>
      <w:marRight w:val="0"/>
      <w:marTop w:val="0"/>
      <w:marBottom w:val="0"/>
      <w:divBdr>
        <w:top w:val="none" w:sz="0" w:space="0" w:color="auto"/>
        <w:left w:val="none" w:sz="0" w:space="0" w:color="auto"/>
        <w:bottom w:val="none" w:sz="0" w:space="0" w:color="auto"/>
        <w:right w:val="none" w:sz="0" w:space="0" w:color="auto"/>
      </w:divBdr>
    </w:div>
    <w:div w:id="2106417751">
      <w:bodyDiv w:val="1"/>
      <w:marLeft w:val="0"/>
      <w:marRight w:val="0"/>
      <w:marTop w:val="0"/>
      <w:marBottom w:val="0"/>
      <w:divBdr>
        <w:top w:val="none" w:sz="0" w:space="0" w:color="auto"/>
        <w:left w:val="none" w:sz="0" w:space="0" w:color="auto"/>
        <w:bottom w:val="none" w:sz="0" w:space="0" w:color="auto"/>
        <w:right w:val="none" w:sz="0" w:space="0" w:color="auto"/>
      </w:divBdr>
    </w:div>
    <w:div w:id="2107530372">
      <w:bodyDiv w:val="1"/>
      <w:marLeft w:val="0"/>
      <w:marRight w:val="0"/>
      <w:marTop w:val="0"/>
      <w:marBottom w:val="0"/>
      <w:divBdr>
        <w:top w:val="none" w:sz="0" w:space="0" w:color="auto"/>
        <w:left w:val="none" w:sz="0" w:space="0" w:color="auto"/>
        <w:bottom w:val="none" w:sz="0" w:space="0" w:color="auto"/>
        <w:right w:val="none" w:sz="0" w:space="0" w:color="auto"/>
      </w:divBdr>
    </w:div>
    <w:div w:id="2108499997">
      <w:bodyDiv w:val="1"/>
      <w:marLeft w:val="0"/>
      <w:marRight w:val="0"/>
      <w:marTop w:val="0"/>
      <w:marBottom w:val="0"/>
      <w:divBdr>
        <w:top w:val="none" w:sz="0" w:space="0" w:color="auto"/>
        <w:left w:val="none" w:sz="0" w:space="0" w:color="auto"/>
        <w:bottom w:val="none" w:sz="0" w:space="0" w:color="auto"/>
        <w:right w:val="none" w:sz="0" w:space="0" w:color="auto"/>
      </w:divBdr>
    </w:div>
    <w:div w:id="2109082260">
      <w:bodyDiv w:val="1"/>
      <w:marLeft w:val="0"/>
      <w:marRight w:val="0"/>
      <w:marTop w:val="0"/>
      <w:marBottom w:val="0"/>
      <w:divBdr>
        <w:top w:val="none" w:sz="0" w:space="0" w:color="auto"/>
        <w:left w:val="none" w:sz="0" w:space="0" w:color="auto"/>
        <w:bottom w:val="none" w:sz="0" w:space="0" w:color="auto"/>
        <w:right w:val="none" w:sz="0" w:space="0" w:color="auto"/>
      </w:divBdr>
    </w:div>
    <w:div w:id="2110422103">
      <w:bodyDiv w:val="1"/>
      <w:marLeft w:val="0"/>
      <w:marRight w:val="0"/>
      <w:marTop w:val="0"/>
      <w:marBottom w:val="0"/>
      <w:divBdr>
        <w:top w:val="none" w:sz="0" w:space="0" w:color="auto"/>
        <w:left w:val="none" w:sz="0" w:space="0" w:color="auto"/>
        <w:bottom w:val="none" w:sz="0" w:space="0" w:color="auto"/>
        <w:right w:val="none" w:sz="0" w:space="0" w:color="auto"/>
      </w:divBdr>
    </w:div>
    <w:div w:id="2110739347">
      <w:bodyDiv w:val="1"/>
      <w:marLeft w:val="0"/>
      <w:marRight w:val="0"/>
      <w:marTop w:val="0"/>
      <w:marBottom w:val="0"/>
      <w:divBdr>
        <w:top w:val="none" w:sz="0" w:space="0" w:color="auto"/>
        <w:left w:val="none" w:sz="0" w:space="0" w:color="auto"/>
        <w:bottom w:val="none" w:sz="0" w:space="0" w:color="auto"/>
        <w:right w:val="none" w:sz="0" w:space="0" w:color="auto"/>
      </w:divBdr>
    </w:div>
    <w:div w:id="2111392714">
      <w:bodyDiv w:val="1"/>
      <w:marLeft w:val="0"/>
      <w:marRight w:val="0"/>
      <w:marTop w:val="0"/>
      <w:marBottom w:val="0"/>
      <w:divBdr>
        <w:top w:val="none" w:sz="0" w:space="0" w:color="auto"/>
        <w:left w:val="none" w:sz="0" w:space="0" w:color="auto"/>
        <w:bottom w:val="none" w:sz="0" w:space="0" w:color="auto"/>
        <w:right w:val="none" w:sz="0" w:space="0" w:color="auto"/>
      </w:divBdr>
    </w:div>
    <w:div w:id="2112117123">
      <w:bodyDiv w:val="1"/>
      <w:marLeft w:val="0"/>
      <w:marRight w:val="0"/>
      <w:marTop w:val="0"/>
      <w:marBottom w:val="0"/>
      <w:divBdr>
        <w:top w:val="none" w:sz="0" w:space="0" w:color="auto"/>
        <w:left w:val="none" w:sz="0" w:space="0" w:color="auto"/>
        <w:bottom w:val="none" w:sz="0" w:space="0" w:color="auto"/>
        <w:right w:val="none" w:sz="0" w:space="0" w:color="auto"/>
      </w:divBdr>
    </w:div>
    <w:div w:id="2112162907">
      <w:bodyDiv w:val="1"/>
      <w:marLeft w:val="0"/>
      <w:marRight w:val="0"/>
      <w:marTop w:val="0"/>
      <w:marBottom w:val="0"/>
      <w:divBdr>
        <w:top w:val="none" w:sz="0" w:space="0" w:color="auto"/>
        <w:left w:val="none" w:sz="0" w:space="0" w:color="auto"/>
        <w:bottom w:val="none" w:sz="0" w:space="0" w:color="auto"/>
        <w:right w:val="none" w:sz="0" w:space="0" w:color="auto"/>
      </w:divBdr>
    </w:div>
    <w:div w:id="2112579672">
      <w:bodyDiv w:val="1"/>
      <w:marLeft w:val="0"/>
      <w:marRight w:val="0"/>
      <w:marTop w:val="0"/>
      <w:marBottom w:val="0"/>
      <w:divBdr>
        <w:top w:val="none" w:sz="0" w:space="0" w:color="auto"/>
        <w:left w:val="none" w:sz="0" w:space="0" w:color="auto"/>
        <w:bottom w:val="none" w:sz="0" w:space="0" w:color="auto"/>
        <w:right w:val="none" w:sz="0" w:space="0" w:color="auto"/>
      </w:divBdr>
      <w:divsChild>
        <w:div w:id="142623088">
          <w:marLeft w:val="0"/>
          <w:marRight w:val="0"/>
          <w:marTop w:val="0"/>
          <w:marBottom w:val="0"/>
          <w:divBdr>
            <w:top w:val="none" w:sz="0" w:space="0" w:color="auto"/>
            <w:left w:val="none" w:sz="0" w:space="0" w:color="auto"/>
            <w:bottom w:val="none" w:sz="0" w:space="0" w:color="auto"/>
            <w:right w:val="none" w:sz="0" w:space="0" w:color="auto"/>
          </w:divBdr>
        </w:div>
        <w:div w:id="243538088">
          <w:marLeft w:val="0"/>
          <w:marRight w:val="0"/>
          <w:marTop w:val="0"/>
          <w:marBottom w:val="0"/>
          <w:divBdr>
            <w:top w:val="none" w:sz="0" w:space="0" w:color="auto"/>
            <w:left w:val="none" w:sz="0" w:space="0" w:color="auto"/>
            <w:bottom w:val="none" w:sz="0" w:space="0" w:color="auto"/>
            <w:right w:val="none" w:sz="0" w:space="0" w:color="auto"/>
          </w:divBdr>
        </w:div>
        <w:div w:id="395469899">
          <w:marLeft w:val="0"/>
          <w:marRight w:val="0"/>
          <w:marTop w:val="0"/>
          <w:marBottom w:val="0"/>
          <w:divBdr>
            <w:top w:val="none" w:sz="0" w:space="0" w:color="auto"/>
            <w:left w:val="none" w:sz="0" w:space="0" w:color="auto"/>
            <w:bottom w:val="none" w:sz="0" w:space="0" w:color="auto"/>
            <w:right w:val="none" w:sz="0" w:space="0" w:color="auto"/>
          </w:divBdr>
        </w:div>
        <w:div w:id="507255182">
          <w:marLeft w:val="0"/>
          <w:marRight w:val="0"/>
          <w:marTop w:val="0"/>
          <w:marBottom w:val="0"/>
          <w:divBdr>
            <w:top w:val="none" w:sz="0" w:space="0" w:color="auto"/>
            <w:left w:val="none" w:sz="0" w:space="0" w:color="auto"/>
            <w:bottom w:val="none" w:sz="0" w:space="0" w:color="auto"/>
            <w:right w:val="none" w:sz="0" w:space="0" w:color="auto"/>
          </w:divBdr>
        </w:div>
        <w:div w:id="653336488">
          <w:marLeft w:val="0"/>
          <w:marRight w:val="0"/>
          <w:marTop w:val="0"/>
          <w:marBottom w:val="0"/>
          <w:divBdr>
            <w:top w:val="none" w:sz="0" w:space="0" w:color="auto"/>
            <w:left w:val="none" w:sz="0" w:space="0" w:color="auto"/>
            <w:bottom w:val="none" w:sz="0" w:space="0" w:color="auto"/>
            <w:right w:val="none" w:sz="0" w:space="0" w:color="auto"/>
          </w:divBdr>
        </w:div>
        <w:div w:id="689726353">
          <w:marLeft w:val="0"/>
          <w:marRight w:val="0"/>
          <w:marTop w:val="0"/>
          <w:marBottom w:val="0"/>
          <w:divBdr>
            <w:top w:val="none" w:sz="0" w:space="0" w:color="auto"/>
            <w:left w:val="none" w:sz="0" w:space="0" w:color="auto"/>
            <w:bottom w:val="none" w:sz="0" w:space="0" w:color="auto"/>
            <w:right w:val="none" w:sz="0" w:space="0" w:color="auto"/>
          </w:divBdr>
        </w:div>
        <w:div w:id="1000042271">
          <w:marLeft w:val="0"/>
          <w:marRight w:val="0"/>
          <w:marTop w:val="0"/>
          <w:marBottom w:val="0"/>
          <w:divBdr>
            <w:top w:val="none" w:sz="0" w:space="0" w:color="auto"/>
            <w:left w:val="none" w:sz="0" w:space="0" w:color="auto"/>
            <w:bottom w:val="none" w:sz="0" w:space="0" w:color="auto"/>
            <w:right w:val="none" w:sz="0" w:space="0" w:color="auto"/>
          </w:divBdr>
        </w:div>
        <w:div w:id="1050227475">
          <w:marLeft w:val="0"/>
          <w:marRight w:val="0"/>
          <w:marTop w:val="0"/>
          <w:marBottom w:val="0"/>
          <w:divBdr>
            <w:top w:val="none" w:sz="0" w:space="0" w:color="auto"/>
            <w:left w:val="none" w:sz="0" w:space="0" w:color="auto"/>
            <w:bottom w:val="none" w:sz="0" w:space="0" w:color="auto"/>
            <w:right w:val="none" w:sz="0" w:space="0" w:color="auto"/>
          </w:divBdr>
        </w:div>
        <w:div w:id="1196307703">
          <w:marLeft w:val="0"/>
          <w:marRight w:val="0"/>
          <w:marTop w:val="0"/>
          <w:marBottom w:val="0"/>
          <w:divBdr>
            <w:top w:val="none" w:sz="0" w:space="0" w:color="auto"/>
            <w:left w:val="none" w:sz="0" w:space="0" w:color="auto"/>
            <w:bottom w:val="none" w:sz="0" w:space="0" w:color="auto"/>
            <w:right w:val="none" w:sz="0" w:space="0" w:color="auto"/>
          </w:divBdr>
        </w:div>
        <w:div w:id="1227758282">
          <w:marLeft w:val="0"/>
          <w:marRight w:val="0"/>
          <w:marTop w:val="0"/>
          <w:marBottom w:val="0"/>
          <w:divBdr>
            <w:top w:val="none" w:sz="0" w:space="0" w:color="auto"/>
            <w:left w:val="none" w:sz="0" w:space="0" w:color="auto"/>
            <w:bottom w:val="none" w:sz="0" w:space="0" w:color="auto"/>
            <w:right w:val="none" w:sz="0" w:space="0" w:color="auto"/>
          </w:divBdr>
        </w:div>
        <w:div w:id="1362709959">
          <w:marLeft w:val="0"/>
          <w:marRight w:val="0"/>
          <w:marTop w:val="0"/>
          <w:marBottom w:val="0"/>
          <w:divBdr>
            <w:top w:val="none" w:sz="0" w:space="0" w:color="auto"/>
            <w:left w:val="none" w:sz="0" w:space="0" w:color="auto"/>
            <w:bottom w:val="none" w:sz="0" w:space="0" w:color="auto"/>
            <w:right w:val="none" w:sz="0" w:space="0" w:color="auto"/>
          </w:divBdr>
        </w:div>
        <w:div w:id="1522936735">
          <w:marLeft w:val="0"/>
          <w:marRight w:val="0"/>
          <w:marTop w:val="0"/>
          <w:marBottom w:val="0"/>
          <w:divBdr>
            <w:top w:val="none" w:sz="0" w:space="0" w:color="auto"/>
            <w:left w:val="none" w:sz="0" w:space="0" w:color="auto"/>
            <w:bottom w:val="none" w:sz="0" w:space="0" w:color="auto"/>
            <w:right w:val="none" w:sz="0" w:space="0" w:color="auto"/>
          </w:divBdr>
        </w:div>
        <w:div w:id="1649238918">
          <w:marLeft w:val="0"/>
          <w:marRight w:val="0"/>
          <w:marTop w:val="0"/>
          <w:marBottom w:val="0"/>
          <w:divBdr>
            <w:top w:val="none" w:sz="0" w:space="0" w:color="auto"/>
            <w:left w:val="none" w:sz="0" w:space="0" w:color="auto"/>
            <w:bottom w:val="none" w:sz="0" w:space="0" w:color="auto"/>
            <w:right w:val="none" w:sz="0" w:space="0" w:color="auto"/>
          </w:divBdr>
        </w:div>
        <w:div w:id="1666399885">
          <w:marLeft w:val="0"/>
          <w:marRight w:val="0"/>
          <w:marTop w:val="0"/>
          <w:marBottom w:val="0"/>
          <w:divBdr>
            <w:top w:val="none" w:sz="0" w:space="0" w:color="auto"/>
            <w:left w:val="none" w:sz="0" w:space="0" w:color="auto"/>
            <w:bottom w:val="none" w:sz="0" w:space="0" w:color="auto"/>
            <w:right w:val="none" w:sz="0" w:space="0" w:color="auto"/>
          </w:divBdr>
        </w:div>
        <w:div w:id="1763725519">
          <w:marLeft w:val="0"/>
          <w:marRight w:val="0"/>
          <w:marTop w:val="0"/>
          <w:marBottom w:val="0"/>
          <w:divBdr>
            <w:top w:val="none" w:sz="0" w:space="0" w:color="auto"/>
            <w:left w:val="none" w:sz="0" w:space="0" w:color="auto"/>
            <w:bottom w:val="none" w:sz="0" w:space="0" w:color="auto"/>
            <w:right w:val="none" w:sz="0" w:space="0" w:color="auto"/>
          </w:divBdr>
        </w:div>
        <w:div w:id="1834371578">
          <w:marLeft w:val="0"/>
          <w:marRight w:val="0"/>
          <w:marTop w:val="0"/>
          <w:marBottom w:val="0"/>
          <w:divBdr>
            <w:top w:val="none" w:sz="0" w:space="0" w:color="auto"/>
            <w:left w:val="none" w:sz="0" w:space="0" w:color="auto"/>
            <w:bottom w:val="none" w:sz="0" w:space="0" w:color="auto"/>
            <w:right w:val="none" w:sz="0" w:space="0" w:color="auto"/>
          </w:divBdr>
        </w:div>
        <w:div w:id="1859730934">
          <w:marLeft w:val="0"/>
          <w:marRight w:val="0"/>
          <w:marTop w:val="0"/>
          <w:marBottom w:val="0"/>
          <w:divBdr>
            <w:top w:val="none" w:sz="0" w:space="0" w:color="auto"/>
            <w:left w:val="none" w:sz="0" w:space="0" w:color="auto"/>
            <w:bottom w:val="none" w:sz="0" w:space="0" w:color="auto"/>
            <w:right w:val="none" w:sz="0" w:space="0" w:color="auto"/>
          </w:divBdr>
        </w:div>
        <w:div w:id="1886721227">
          <w:marLeft w:val="0"/>
          <w:marRight w:val="0"/>
          <w:marTop w:val="0"/>
          <w:marBottom w:val="0"/>
          <w:divBdr>
            <w:top w:val="none" w:sz="0" w:space="0" w:color="auto"/>
            <w:left w:val="none" w:sz="0" w:space="0" w:color="auto"/>
            <w:bottom w:val="none" w:sz="0" w:space="0" w:color="auto"/>
            <w:right w:val="none" w:sz="0" w:space="0" w:color="auto"/>
          </w:divBdr>
        </w:div>
        <w:div w:id="2086150752">
          <w:marLeft w:val="0"/>
          <w:marRight w:val="0"/>
          <w:marTop w:val="0"/>
          <w:marBottom w:val="0"/>
          <w:divBdr>
            <w:top w:val="none" w:sz="0" w:space="0" w:color="auto"/>
            <w:left w:val="none" w:sz="0" w:space="0" w:color="auto"/>
            <w:bottom w:val="none" w:sz="0" w:space="0" w:color="auto"/>
            <w:right w:val="none" w:sz="0" w:space="0" w:color="auto"/>
          </w:divBdr>
        </w:div>
        <w:div w:id="2126654608">
          <w:marLeft w:val="0"/>
          <w:marRight w:val="0"/>
          <w:marTop w:val="0"/>
          <w:marBottom w:val="0"/>
          <w:divBdr>
            <w:top w:val="none" w:sz="0" w:space="0" w:color="auto"/>
            <w:left w:val="none" w:sz="0" w:space="0" w:color="auto"/>
            <w:bottom w:val="none" w:sz="0" w:space="0" w:color="auto"/>
            <w:right w:val="none" w:sz="0" w:space="0" w:color="auto"/>
          </w:divBdr>
        </w:div>
      </w:divsChild>
    </w:div>
    <w:div w:id="2112777543">
      <w:bodyDiv w:val="1"/>
      <w:marLeft w:val="0"/>
      <w:marRight w:val="0"/>
      <w:marTop w:val="0"/>
      <w:marBottom w:val="0"/>
      <w:divBdr>
        <w:top w:val="none" w:sz="0" w:space="0" w:color="auto"/>
        <w:left w:val="none" w:sz="0" w:space="0" w:color="auto"/>
        <w:bottom w:val="none" w:sz="0" w:space="0" w:color="auto"/>
        <w:right w:val="none" w:sz="0" w:space="0" w:color="auto"/>
      </w:divBdr>
    </w:div>
    <w:div w:id="2113863696">
      <w:bodyDiv w:val="1"/>
      <w:marLeft w:val="0"/>
      <w:marRight w:val="0"/>
      <w:marTop w:val="0"/>
      <w:marBottom w:val="0"/>
      <w:divBdr>
        <w:top w:val="none" w:sz="0" w:space="0" w:color="auto"/>
        <w:left w:val="none" w:sz="0" w:space="0" w:color="auto"/>
        <w:bottom w:val="none" w:sz="0" w:space="0" w:color="auto"/>
        <w:right w:val="none" w:sz="0" w:space="0" w:color="auto"/>
      </w:divBdr>
    </w:div>
    <w:div w:id="2114398990">
      <w:bodyDiv w:val="1"/>
      <w:marLeft w:val="0"/>
      <w:marRight w:val="0"/>
      <w:marTop w:val="0"/>
      <w:marBottom w:val="0"/>
      <w:divBdr>
        <w:top w:val="none" w:sz="0" w:space="0" w:color="auto"/>
        <w:left w:val="none" w:sz="0" w:space="0" w:color="auto"/>
        <w:bottom w:val="none" w:sz="0" w:space="0" w:color="auto"/>
        <w:right w:val="none" w:sz="0" w:space="0" w:color="auto"/>
      </w:divBdr>
    </w:div>
    <w:div w:id="2115007159">
      <w:bodyDiv w:val="1"/>
      <w:marLeft w:val="0"/>
      <w:marRight w:val="0"/>
      <w:marTop w:val="0"/>
      <w:marBottom w:val="0"/>
      <w:divBdr>
        <w:top w:val="none" w:sz="0" w:space="0" w:color="auto"/>
        <w:left w:val="none" w:sz="0" w:space="0" w:color="auto"/>
        <w:bottom w:val="none" w:sz="0" w:space="0" w:color="auto"/>
        <w:right w:val="none" w:sz="0" w:space="0" w:color="auto"/>
      </w:divBdr>
    </w:div>
    <w:div w:id="2117167104">
      <w:bodyDiv w:val="1"/>
      <w:marLeft w:val="0"/>
      <w:marRight w:val="0"/>
      <w:marTop w:val="0"/>
      <w:marBottom w:val="0"/>
      <w:divBdr>
        <w:top w:val="none" w:sz="0" w:space="0" w:color="auto"/>
        <w:left w:val="none" w:sz="0" w:space="0" w:color="auto"/>
        <w:bottom w:val="none" w:sz="0" w:space="0" w:color="auto"/>
        <w:right w:val="none" w:sz="0" w:space="0" w:color="auto"/>
      </w:divBdr>
    </w:div>
    <w:div w:id="2118941856">
      <w:bodyDiv w:val="1"/>
      <w:marLeft w:val="0"/>
      <w:marRight w:val="0"/>
      <w:marTop w:val="0"/>
      <w:marBottom w:val="0"/>
      <w:divBdr>
        <w:top w:val="none" w:sz="0" w:space="0" w:color="auto"/>
        <w:left w:val="none" w:sz="0" w:space="0" w:color="auto"/>
        <w:bottom w:val="none" w:sz="0" w:space="0" w:color="auto"/>
        <w:right w:val="none" w:sz="0" w:space="0" w:color="auto"/>
      </w:divBdr>
    </w:div>
    <w:div w:id="2119525647">
      <w:bodyDiv w:val="1"/>
      <w:marLeft w:val="0"/>
      <w:marRight w:val="0"/>
      <w:marTop w:val="0"/>
      <w:marBottom w:val="0"/>
      <w:divBdr>
        <w:top w:val="none" w:sz="0" w:space="0" w:color="auto"/>
        <w:left w:val="none" w:sz="0" w:space="0" w:color="auto"/>
        <w:bottom w:val="none" w:sz="0" w:space="0" w:color="auto"/>
        <w:right w:val="none" w:sz="0" w:space="0" w:color="auto"/>
      </w:divBdr>
    </w:div>
    <w:div w:id="2120026336">
      <w:bodyDiv w:val="1"/>
      <w:marLeft w:val="0"/>
      <w:marRight w:val="0"/>
      <w:marTop w:val="0"/>
      <w:marBottom w:val="0"/>
      <w:divBdr>
        <w:top w:val="none" w:sz="0" w:space="0" w:color="auto"/>
        <w:left w:val="none" w:sz="0" w:space="0" w:color="auto"/>
        <w:bottom w:val="none" w:sz="0" w:space="0" w:color="auto"/>
        <w:right w:val="none" w:sz="0" w:space="0" w:color="auto"/>
      </w:divBdr>
    </w:div>
    <w:div w:id="2120879333">
      <w:bodyDiv w:val="1"/>
      <w:marLeft w:val="0"/>
      <w:marRight w:val="0"/>
      <w:marTop w:val="0"/>
      <w:marBottom w:val="0"/>
      <w:divBdr>
        <w:top w:val="none" w:sz="0" w:space="0" w:color="auto"/>
        <w:left w:val="none" w:sz="0" w:space="0" w:color="auto"/>
        <w:bottom w:val="none" w:sz="0" w:space="0" w:color="auto"/>
        <w:right w:val="none" w:sz="0" w:space="0" w:color="auto"/>
      </w:divBdr>
      <w:divsChild>
        <w:div w:id="199782251">
          <w:marLeft w:val="0"/>
          <w:marRight w:val="0"/>
          <w:marTop w:val="0"/>
          <w:marBottom w:val="0"/>
          <w:divBdr>
            <w:top w:val="none" w:sz="0" w:space="0" w:color="auto"/>
            <w:left w:val="none" w:sz="0" w:space="0" w:color="auto"/>
            <w:bottom w:val="none" w:sz="0" w:space="0" w:color="auto"/>
            <w:right w:val="none" w:sz="0" w:space="0" w:color="auto"/>
          </w:divBdr>
        </w:div>
        <w:div w:id="215552545">
          <w:marLeft w:val="0"/>
          <w:marRight w:val="0"/>
          <w:marTop w:val="0"/>
          <w:marBottom w:val="0"/>
          <w:divBdr>
            <w:top w:val="none" w:sz="0" w:space="0" w:color="auto"/>
            <w:left w:val="none" w:sz="0" w:space="0" w:color="auto"/>
            <w:bottom w:val="none" w:sz="0" w:space="0" w:color="auto"/>
            <w:right w:val="none" w:sz="0" w:space="0" w:color="auto"/>
          </w:divBdr>
        </w:div>
        <w:div w:id="369576538">
          <w:marLeft w:val="0"/>
          <w:marRight w:val="0"/>
          <w:marTop w:val="0"/>
          <w:marBottom w:val="0"/>
          <w:divBdr>
            <w:top w:val="none" w:sz="0" w:space="0" w:color="auto"/>
            <w:left w:val="none" w:sz="0" w:space="0" w:color="auto"/>
            <w:bottom w:val="none" w:sz="0" w:space="0" w:color="auto"/>
            <w:right w:val="none" w:sz="0" w:space="0" w:color="auto"/>
          </w:divBdr>
        </w:div>
        <w:div w:id="419718904">
          <w:marLeft w:val="0"/>
          <w:marRight w:val="0"/>
          <w:marTop w:val="0"/>
          <w:marBottom w:val="0"/>
          <w:divBdr>
            <w:top w:val="none" w:sz="0" w:space="0" w:color="auto"/>
            <w:left w:val="none" w:sz="0" w:space="0" w:color="auto"/>
            <w:bottom w:val="none" w:sz="0" w:space="0" w:color="auto"/>
            <w:right w:val="none" w:sz="0" w:space="0" w:color="auto"/>
          </w:divBdr>
        </w:div>
        <w:div w:id="1347054213">
          <w:marLeft w:val="0"/>
          <w:marRight w:val="0"/>
          <w:marTop w:val="0"/>
          <w:marBottom w:val="0"/>
          <w:divBdr>
            <w:top w:val="none" w:sz="0" w:space="0" w:color="auto"/>
            <w:left w:val="none" w:sz="0" w:space="0" w:color="auto"/>
            <w:bottom w:val="none" w:sz="0" w:space="0" w:color="auto"/>
            <w:right w:val="none" w:sz="0" w:space="0" w:color="auto"/>
          </w:divBdr>
        </w:div>
        <w:div w:id="1436826468">
          <w:marLeft w:val="0"/>
          <w:marRight w:val="0"/>
          <w:marTop w:val="0"/>
          <w:marBottom w:val="0"/>
          <w:divBdr>
            <w:top w:val="none" w:sz="0" w:space="0" w:color="auto"/>
            <w:left w:val="none" w:sz="0" w:space="0" w:color="auto"/>
            <w:bottom w:val="none" w:sz="0" w:space="0" w:color="auto"/>
            <w:right w:val="none" w:sz="0" w:space="0" w:color="auto"/>
          </w:divBdr>
        </w:div>
        <w:div w:id="1715347827">
          <w:marLeft w:val="0"/>
          <w:marRight w:val="0"/>
          <w:marTop w:val="0"/>
          <w:marBottom w:val="0"/>
          <w:divBdr>
            <w:top w:val="none" w:sz="0" w:space="0" w:color="auto"/>
            <w:left w:val="none" w:sz="0" w:space="0" w:color="auto"/>
            <w:bottom w:val="none" w:sz="0" w:space="0" w:color="auto"/>
            <w:right w:val="none" w:sz="0" w:space="0" w:color="auto"/>
          </w:divBdr>
        </w:div>
        <w:div w:id="1950552194">
          <w:marLeft w:val="0"/>
          <w:marRight w:val="0"/>
          <w:marTop w:val="0"/>
          <w:marBottom w:val="0"/>
          <w:divBdr>
            <w:top w:val="none" w:sz="0" w:space="0" w:color="auto"/>
            <w:left w:val="none" w:sz="0" w:space="0" w:color="auto"/>
            <w:bottom w:val="none" w:sz="0" w:space="0" w:color="auto"/>
            <w:right w:val="none" w:sz="0" w:space="0" w:color="auto"/>
          </w:divBdr>
        </w:div>
      </w:divsChild>
    </w:div>
    <w:div w:id="2123066907">
      <w:bodyDiv w:val="1"/>
      <w:marLeft w:val="0"/>
      <w:marRight w:val="0"/>
      <w:marTop w:val="0"/>
      <w:marBottom w:val="0"/>
      <w:divBdr>
        <w:top w:val="none" w:sz="0" w:space="0" w:color="auto"/>
        <w:left w:val="none" w:sz="0" w:space="0" w:color="auto"/>
        <w:bottom w:val="none" w:sz="0" w:space="0" w:color="auto"/>
        <w:right w:val="none" w:sz="0" w:space="0" w:color="auto"/>
      </w:divBdr>
    </w:div>
    <w:div w:id="2125539205">
      <w:bodyDiv w:val="1"/>
      <w:marLeft w:val="0"/>
      <w:marRight w:val="0"/>
      <w:marTop w:val="0"/>
      <w:marBottom w:val="0"/>
      <w:divBdr>
        <w:top w:val="none" w:sz="0" w:space="0" w:color="auto"/>
        <w:left w:val="none" w:sz="0" w:space="0" w:color="auto"/>
        <w:bottom w:val="none" w:sz="0" w:space="0" w:color="auto"/>
        <w:right w:val="none" w:sz="0" w:space="0" w:color="auto"/>
      </w:divBdr>
    </w:div>
    <w:div w:id="2126193497">
      <w:bodyDiv w:val="1"/>
      <w:marLeft w:val="0"/>
      <w:marRight w:val="0"/>
      <w:marTop w:val="0"/>
      <w:marBottom w:val="0"/>
      <w:divBdr>
        <w:top w:val="none" w:sz="0" w:space="0" w:color="auto"/>
        <w:left w:val="none" w:sz="0" w:space="0" w:color="auto"/>
        <w:bottom w:val="none" w:sz="0" w:space="0" w:color="auto"/>
        <w:right w:val="none" w:sz="0" w:space="0" w:color="auto"/>
      </w:divBdr>
    </w:div>
    <w:div w:id="2127192080">
      <w:bodyDiv w:val="1"/>
      <w:marLeft w:val="0"/>
      <w:marRight w:val="0"/>
      <w:marTop w:val="0"/>
      <w:marBottom w:val="0"/>
      <w:divBdr>
        <w:top w:val="none" w:sz="0" w:space="0" w:color="auto"/>
        <w:left w:val="none" w:sz="0" w:space="0" w:color="auto"/>
        <w:bottom w:val="none" w:sz="0" w:space="0" w:color="auto"/>
        <w:right w:val="none" w:sz="0" w:space="0" w:color="auto"/>
      </w:divBdr>
    </w:div>
    <w:div w:id="2127917928">
      <w:bodyDiv w:val="1"/>
      <w:marLeft w:val="0"/>
      <w:marRight w:val="0"/>
      <w:marTop w:val="0"/>
      <w:marBottom w:val="0"/>
      <w:divBdr>
        <w:top w:val="none" w:sz="0" w:space="0" w:color="auto"/>
        <w:left w:val="none" w:sz="0" w:space="0" w:color="auto"/>
        <w:bottom w:val="none" w:sz="0" w:space="0" w:color="auto"/>
        <w:right w:val="none" w:sz="0" w:space="0" w:color="auto"/>
      </w:divBdr>
    </w:div>
    <w:div w:id="2127965247">
      <w:bodyDiv w:val="1"/>
      <w:marLeft w:val="0"/>
      <w:marRight w:val="0"/>
      <w:marTop w:val="0"/>
      <w:marBottom w:val="0"/>
      <w:divBdr>
        <w:top w:val="none" w:sz="0" w:space="0" w:color="auto"/>
        <w:left w:val="none" w:sz="0" w:space="0" w:color="auto"/>
        <w:bottom w:val="none" w:sz="0" w:space="0" w:color="auto"/>
        <w:right w:val="none" w:sz="0" w:space="0" w:color="auto"/>
      </w:divBdr>
    </w:div>
    <w:div w:id="2128233309">
      <w:bodyDiv w:val="1"/>
      <w:marLeft w:val="0"/>
      <w:marRight w:val="0"/>
      <w:marTop w:val="0"/>
      <w:marBottom w:val="0"/>
      <w:divBdr>
        <w:top w:val="none" w:sz="0" w:space="0" w:color="auto"/>
        <w:left w:val="none" w:sz="0" w:space="0" w:color="auto"/>
        <w:bottom w:val="none" w:sz="0" w:space="0" w:color="auto"/>
        <w:right w:val="none" w:sz="0" w:space="0" w:color="auto"/>
      </w:divBdr>
    </w:div>
    <w:div w:id="2129347056">
      <w:bodyDiv w:val="1"/>
      <w:marLeft w:val="0"/>
      <w:marRight w:val="0"/>
      <w:marTop w:val="0"/>
      <w:marBottom w:val="0"/>
      <w:divBdr>
        <w:top w:val="none" w:sz="0" w:space="0" w:color="auto"/>
        <w:left w:val="none" w:sz="0" w:space="0" w:color="auto"/>
        <w:bottom w:val="none" w:sz="0" w:space="0" w:color="auto"/>
        <w:right w:val="none" w:sz="0" w:space="0" w:color="auto"/>
      </w:divBdr>
    </w:div>
    <w:div w:id="2129353417">
      <w:bodyDiv w:val="1"/>
      <w:marLeft w:val="0"/>
      <w:marRight w:val="0"/>
      <w:marTop w:val="0"/>
      <w:marBottom w:val="0"/>
      <w:divBdr>
        <w:top w:val="none" w:sz="0" w:space="0" w:color="auto"/>
        <w:left w:val="none" w:sz="0" w:space="0" w:color="auto"/>
        <w:bottom w:val="none" w:sz="0" w:space="0" w:color="auto"/>
        <w:right w:val="none" w:sz="0" w:space="0" w:color="auto"/>
      </w:divBdr>
      <w:divsChild>
        <w:div w:id="85276522">
          <w:marLeft w:val="0"/>
          <w:marRight w:val="0"/>
          <w:marTop w:val="0"/>
          <w:marBottom w:val="0"/>
          <w:divBdr>
            <w:top w:val="none" w:sz="0" w:space="0" w:color="auto"/>
            <w:left w:val="none" w:sz="0" w:space="0" w:color="auto"/>
            <w:bottom w:val="none" w:sz="0" w:space="0" w:color="auto"/>
            <w:right w:val="none" w:sz="0" w:space="0" w:color="auto"/>
          </w:divBdr>
        </w:div>
        <w:div w:id="208349196">
          <w:marLeft w:val="0"/>
          <w:marRight w:val="0"/>
          <w:marTop w:val="0"/>
          <w:marBottom w:val="0"/>
          <w:divBdr>
            <w:top w:val="none" w:sz="0" w:space="0" w:color="auto"/>
            <w:left w:val="none" w:sz="0" w:space="0" w:color="auto"/>
            <w:bottom w:val="none" w:sz="0" w:space="0" w:color="auto"/>
            <w:right w:val="none" w:sz="0" w:space="0" w:color="auto"/>
          </w:divBdr>
        </w:div>
        <w:div w:id="287590645">
          <w:marLeft w:val="0"/>
          <w:marRight w:val="0"/>
          <w:marTop w:val="0"/>
          <w:marBottom w:val="0"/>
          <w:divBdr>
            <w:top w:val="none" w:sz="0" w:space="0" w:color="auto"/>
            <w:left w:val="none" w:sz="0" w:space="0" w:color="auto"/>
            <w:bottom w:val="none" w:sz="0" w:space="0" w:color="auto"/>
            <w:right w:val="none" w:sz="0" w:space="0" w:color="auto"/>
          </w:divBdr>
        </w:div>
        <w:div w:id="543055649">
          <w:marLeft w:val="0"/>
          <w:marRight w:val="0"/>
          <w:marTop w:val="0"/>
          <w:marBottom w:val="0"/>
          <w:divBdr>
            <w:top w:val="none" w:sz="0" w:space="0" w:color="auto"/>
            <w:left w:val="none" w:sz="0" w:space="0" w:color="auto"/>
            <w:bottom w:val="none" w:sz="0" w:space="0" w:color="auto"/>
            <w:right w:val="none" w:sz="0" w:space="0" w:color="auto"/>
          </w:divBdr>
        </w:div>
        <w:div w:id="736783121">
          <w:marLeft w:val="0"/>
          <w:marRight w:val="0"/>
          <w:marTop w:val="0"/>
          <w:marBottom w:val="0"/>
          <w:divBdr>
            <w:top w:val="none" w:sz="0" w:space="0" w:color="auto"/>
            <w:left w:val="none" w:sz="0" w:space="0" w:color="auto"/>
            <w:bottom w:val="none" w:sz="0" w:space="0" w:color="auto"/>
            <w:right w:val="none" w:sz="0" w:space="0" w:color="auto"/>
          </w:divBdr>
        </w:div>
        <w:div w:id="796491146">
          <w:marLeft w:val="0"/>
          <w:marRight w:val="0"/>
          <w:marTop w:val="0"/>
          <w:marBottom w:val="0"/>
          <w:divBdr>
            <w:top w:val="none" w:sz="0" w:space="0" w:color="auto"/>
            <w:left w:val="none" w:sz="0" w:space="0" w:color="auto"/>
            <w:bottom w:val="none" w:sz="0" w:space="0" w:color="auto"/>
            <w:right w:val="none" w:sz="0" w:space="0" w:color="auto"/>
          </w:divBdr>
        </w:div>
        <w:div w:id="876502338">
          <w:marLeft w:val="0"/>
          <w:marRight w:val="0"/>
          <w:marTop w:val="0"/>
          <w:marBottom w:val="0"/>
          <w:divBdr>
            <w:top w:val="none" w:sz="0" w:space="0" w:color="auto"/>
            <w:left w:val="none" w:sz="0" w:space="0" w:color="auto"/>
            <w:bottom w:val="none" w:sz="0" w:space="0" w:color="auto"/>
            <w:right w:val="none" w:sz="0" w:space="0" w:color="auto"/>
          </w:divBdr>
        </w:div>
        <w:div w:id="915700002">
          <w:marLeft w:val="0"/>
          <w:marRight w:val="0"/>
          <w:marTop w:val="0"/>
          <w:marBottom w:val="0"/>
          <w:divBdr>
            <w:top w:val="none" w:sz="0" w:space="0" w:color="auto"/>
            <w:left w:val="none" w:sz="0" w:space="0" w:color="auto"/>
            <w:bottom w:val="none" w:sz="0" w:space="0" w:color="auto"/>
            <w:right w:val="none" w:sz="0" w:space="0" w:color="auto"/>
          </w:divBdr>
        </w:div>
        <w:div w:id="933440307">
          <w:marLeft w:val="0"/>
          <w:marRight w:val="0"/>
          <w:marTop w:val="0"/>
          <w:marBottom w:val="0"/>
          <w:divBdr>
            <w:top w:val="none" w:sz="0" w:space="0" w:color="auto"/>
            <w:left w:val="none" w:sz="0" w:space="0" w:color="auto"/>
            <w:bottom w:val="none" w:sz="0" w:space="0" w:color="auto"/>
            <w:right w:val="none" w:sz="0" w:space="0" w:color="auto"/>
          </w:divBdr>
        </w:div>
        <w:div w:id="958990488">
          <w:marLeft w:val="0"/>
          <w:marRight w:val="0"/>
          <w:marTop w:val="0"/>
          <w:marBottom w:val="0"/>
          <w:divBdr>
            <w:top w:val="none" w:sz="0" w:space="0" w:color="auto"/>
            <w:left w:val="none" w:sz="0" w:space="0" w:color="auto"/>
            <w:bottom w:val="none" w:sz="0" w:space="0" w:color="auto"/>
            <w:right w:val="none" w:sz="0" w:space="0" w:color="auto"/>
          </w:divBdr>
        </w:div>
        <w:div w:id="1199270819">
          <w:marLeft w:val="0"/>
          <w:marRight w:val="0"/>
          <w:marTop w:val="0"/>
          <w:marBottom w:val="0"/>
          <w:divBdr>
            <w:top w:val="none" w:sz="0" w:space="0" w:color="auto"/>
            <w:left w:val="none" w:sz="0" w:space="0" w:color="auto"/>
            <w:bottom w:val="none" w:sz="0" w:space="0" w:color="auto"/>
            <w:right w:val="none" w:sz="0" w:space="0" w:color="auto"/>
          </w:divBdr>
        </w:div>
        <w:div w:id="1494252299">
          <w:marLeft w:val="0"/>
          <w:marRight w:val="0"/>
          <w:marTop w:val="0"/>
          <w:marBottom w:val="0"/>
          <w:divBdr>
            <w:top w:val="none" w:sz="0" w:space="0" w:color="auto"/>
            <w:left w:val="none" w:sz="0" w:space="0" w:color="auto"/>
            <w:bottom w:val="none" w:sz="0" w:space="0" w:color="auto"/>
            <w:right w:val="none" w:sz="0" w:space="0" w:color="auto"/>
          </w:divBdr>
        </w:div>
        <w:div w:id="1726641747">
          <w:marLeft w:val="0"/>
          <w:marRight w:val="0"/>
          <w:marTop w:val="0"/>
          <w:marBottom w:val="0"/>
          <w:divBdr>
            <w:top w:val="none" w:sz="0" w:space="0" w:color="auto"/>
            <w:left w:val="none" w:sz="0" w:space="0" w:color="auto"/>
            <w:bottom w:val="none" w:sz="0" w:space="0" w:color="auto"/>
            <w:right w:val="none" w:sz="0" w:space="0" w:color="auto"/>
          </w:divBdr>
        </w:div>
        <w:div w:id="1794783168">
          <w:marLeft w:val="0"/>
          <w:marRight w:val="0"/>
          <w:marTop w:val="0"/>
          <w:marBottom w:val="0"/>
          <w:divBdr>
            <w:top w:val="none" w:sz="0" w:space="0" w:color="auto"/>
            <w:left w:val="none" w:sz="0" w:space="0" w:color="auto"/>
            <w:bottom w:val="none" w:sz="0" w:space="0" w:color="auto"/>
            <w:right w:val="none" w:sz="0" w:space="0" w:color="auto"/>
          </w:divBdr>
        </w:div>
        <w:div w:id="1797143066">
          <w:marLeft w:val="0"/>
          <w:marRight w:val="0"/>
          <w:marTop w:val="0"/>
          <w:marBottom w:val="0"/>
          <w:divBdr>
            <w:top w:val="none" w:sz="0" w:space="0" w:color="auto"/>
            <w:left w:val="none" w:sz="0" w:space="0" w:color="auto"/>
            <w:bottom w:val="none" w:sz="0" w:space="0" w:color="auto"/>
            <w:right w:val="none" w:sz="0" w:space="0" w:color="auto"/>
          </w:divBdr>
        </w:div>
        <w:div w:id="1946692005">
          <w:marLeft w:val="0"/>
          <w:marRight w:val="0"/>
          <w:marTop w:val="0"/>
          <w:marBottom w:val="0"/>
          <w:divBdr>
            <w:top w:val="none" w:sz="0" w:space="0" w:color="auto"/>
            <w:left w:val="none" w:sz="0" w:space="0" w:color="auto"/>
            <w:bottom w:val="none" w:sz="0" w:space="0" w:color="auto"/>
            <w:right w:val="none" w:sz="0" w:space="0" w:color="auto"/>
          </w:divBdr>
        </w:div>
      </w:divsChild>
    </w:div>
    <w:div w:id="2131168336">
      <w:bodyDiv w:val="1"/>
      <w:marLeft w:val="0"/>
      <w:marRight w:val="0"/>
      <w:marTop w:val="0"/>
      <w:marBottom w:val="0"/>
      <w:divBdr>
        <w:top w:val="none" w:sz="0" w:space="0" w:color="auto"/>
        <w:left w:val="none" w:sz="0" w:space="0" w:color="auto"/>
        <w:bottom w:val="none" w:sz="0" w:space="0" w:color="auto"/>
        <w:right w:val="none" w:sz="0" w:space="0" w:color="auto"/>
      </w:divBdr>
    </w:div>
    <w:div w:id="2131973106">
      <w:bodyDiv w:val="1"/>
      <w:marLeft w:val="0"/>
      <w:marRight w:val="0"/>
      <w:marTop w:val="0"/>
      <w:marBottom w:val="0"/>
      <w:divBdr>
        <w:top w:val="none" w:sz="0" w:space="0" w:color="auto"/>
        <w:left w:val="none" w:sz="0" w:space="0" w:color="auto"/>
        <w:bottom w:val="none" w:sz="0" w:space="0" w:color="auto"/>
        <w:right w:val="none" w:sz="0" w:space="0" w:color="auto"/>
      </w:divBdr>
    </w:div>
    <w:div w:id="2133749392">
      <w:bodyDiv w:val="1"/>
      <w:marLeft w:val="0"/>
      <w:marRight w:val="0"/>
      <w:marTop w:val="0"/>
      <w:marBottom w:val="0"/>
      <w:divBdr>
        <w:top w:val="none" w:sz="0" w:space="0" w:color="auto"/>
        <w:left w:val="none" w:sz="0" w:space="0" w:color="auto"/>
        <w:bottom w:val="none" w:sz="0" w:space="0" w:color="auto"/>
        <w:right w:val="none" w:sz="0" w:space="0" w:color="auto"/>
      </w:divBdr>
    </w:div>
    <w:div w:id="2134054134">
      <w:bodyDiv w:val="1"/>
      <w:marLeft w:val="0"/>
      <w:marRight w:val="0"/>
      <w:marTop w:val="0"/>
      <w:marBottom w:val="0"/>
      <w:divBdr>
        <w:top w:val="none" w:sz="0" w:space="0" w:color="auto"/>
        <w:left w:val="none" w:sz="0" w:space="0" w:color="auto"/>
        <w:bottom w:val="none" w:sz="0" w:space="0" w:color="auto"/>
        <w:right w:val="none" w:sz="0" w:space="0" w:color="auto"/>
      </w:divBdr>
      <w:divsChild>
        <w:div w:id="186332088">
          <w:marLeft w:val="0"/>
          <w:marRight w:val="0"/>
          <w:marTop w:val="0"/>
          <w:marBottom w:val="0"/>
          <w:divBdr>
            <w:top w:val="none" w:sz="0" w:space="0" w:color="auto"/>
            <w:left w:val="none" w:sz="0" w:space="0" w:color="auto"/>
            <w:bottom w:val="none" w:sz="0" w:space="0" w:color="auto"/>
            <w:right w:val="none" w:sz="0" w:space="0" w:color="auto"/>
          </w:divBdr>
        </w:div>
        <w:div w:id="694230623">
          <w:marLeft w:val="0"/>
          <w:marRight w:val="0"/>
          <w:marTop w:val="0"/>
          <w:marBottom w:val="0"/>
          <w:divBdr>
            <w:top w:val="none" w:sz="0" w:space="0" w:color="auto"/>
            <w:left w:val="none" w:sz="0" w:space="0" w:color="auto"/>
            <w:bottom w:val="none" w:sz="0" w:space="0" w:color="auto"/>
            <w:right w:val="none" w:sz="0" w:space="0" w:color="auto"/>
          </w:divBdr>
        </w:div>
        <w:div w:id="703556557">
          <w:marLeft w:val="0"/>
          <w:marRight w:val="0"/>
          <w:marTop w:val="0"/>
          <w:marBottom w:val="0"/>
          <w:divBdr>
            <w:top w:val="none" w:sz="0" w:space="0" w:color="auto"/>
            <w:left w:val="none" w:sz="0" w:space="0" w:color="auto"/>
            <w:bottom w:val="none" w:sz="0" w:space="0" w:color="auto"/>
            <w:right w:val="none" w:sz="0" w:space="0" w:color="auto"/>
          </w:divBdr>
        </w:div>
        <w:div w:id="865757417">
          <w:marLeft w:val="0"/>
          <w:marRight w:val="0"/>
          <w:marTop w:val="0"/>
          <w:marBottom w:val="0"/>
          <w:divBdr>
            <w:top w:val="none" w:sz="0" w:space="0" w:color="auto"/>
            <w:left w:val="none" w:sz="0" w:space="0" w:color="auto"/>
            <w:bottom w:val="none" w:sz="0" w:space="0" w:color="auto"/>
            <w:right w:val="none" w:sz="0" w:space="0" w:color="auto"/>
          </w:divBdr>
        </w:div>
        <w:div w:id="887107426">
          <w:marLeft w:val="0"/>
          <w:marRight w:val="0"/>
          <w:marTop w:val="0"/>
          <w:marBottom w:val="0"/>
          <w:divBdr>
            <w:top w:val="none" w:sz="0" w:space="0" w:color="auto"/>
            <w:left w:val="none" w:sz="0" w:space="0" w:color="auto"/>
            <w:bottom w:val="none" w:sz="0" w:space="0" w:color="auto"/>
            <w:right w:val="none" w:sz="0" w:space="0" w:color="auto"/>
          </w:divBdr>
        </w:div>
        <w:div w:id="926771463">
          <w:marLeft w:val="0"/>
          <w:marRight w:val="0"/>
          <w:marTop w:val="0"/>
          <w:marBottom w:val="0"/>
          <w:divBdr>
            <w:top w:val="none" w:sz="0" w:space="0" w:color="auto"/>
            <w:left w:val="none" w:sz="0" w:space="0" w:color="auto"/>
            <w:bottom w:val="none" w:sz="0" w:space="0" w:color="auto"/>
            <w:right w:val="none" w:sz="0" w:space="0" w:color="auto"/>
          </w:divBdr>
        </w:div>
        <w:div w:id="1222862233">
          <w:marLeft w:val="0"/>
          <w:marRight w:val="0"/>
          <w:marTop w:val="0"/>
          <w:marBottom w:val="0"/>
          <w:divBdr>
            <w:top w:val="none" w:sz="0" w:space="0" w:color="auto"/>
            <w:left w:val="none" w:sz="0" w:space="0" w:color="auto"/>
            <w:bottom w:val="none" w:sz="0" w:space="0" w:color="auto"/>
            <w:right w:val="none" w:sz="0" w:space="0" w:color="auto"/>
          </w:divBdr>
        </w:div>
        <w:div w:id="1281298299">
          <w:marLeft w:val="0"/>
          <w:marRight w:val="0"/>
          <w:marTop w:val="0"/>
          <w:marBottom w:val="0"/>
          <w:divBdr>
            <w:top w:val="none" w:sz="0" w:space="0" w:color="auto"/>
            <w:left w:val="none" w:sz="0" w:space="0" w:color="auto"/>
            <w:bottom w:val="none" w:sz="0" w:space="0" w:color="auto"/>
            <w:right w:val="none" w:sz="0" w:space="0" w:color="auto"/>
          </w:divBdr>
        </w:div>
        <w:div w:id="1378704899">
          <w:marLeft w:val="0"/>
          <w:marRight w:val="0"/>
          <w:marTop w:val="0"/>
          <w:marBottom w:val="0"/>
          <w:divBdr>
            <w:top w:val="none" w:sz="0" w:space="0" w:color="auto"/>
            <w:left w:val="none" w:sz="0" w:space="0" w:color="auto"/>
            <w:bottom w:val="none" w:sz="0" w:space="0" w:color="auto"/>
            <w:right w:val="none" w:sz="0" w:space="0" w:color="auto"/>
          </w:divBdr>
        </w:div>
        <w:div w:id="1550919931">
          <w:marLeft w:val="0"/>
          <w:marRight w:val="0"/>
          <w:marTop w:val="0"/>
          <w:marBottom w:val="0"/>
          <w:divBdr>
            <w:top w:val="none" w:sz="0" w:space="0" w:color="auto"/>
            <w:left w:val="none" w:sz="0" w:space="0" w:color="auto"/>
            <w:bottom w:val="none" w:sz="0" w:space="0" w:color="auto"/>
            <w:right w:val="none" w:sz="0" w:space="0" w:color="auto"/>
          </w:divBdr>
        </w:div>
        <w:div w:id="1681472680">
          <w:marLeft w:val="0"/>
          <w:marRight w:val="0"/>
          <w:marTop w:val="0"/>
          <w:marBottom w:val="0"/>
          <w:divBdr>
            <w:top w:val="none" w:sz="0" w:space="0" w:color="auto"/>
            <w:left w:val="none" w:sz="0" w:space="0" w:color="auto"/>
            <w:bottom w:val="none" w:sz="0" w:space="0" w:color="auto"/>
            <w:right w:val="none" w:sz="0" w:space="0" w:color="auto"/>
          </w:divBdr>
        </w:div>
        <w:div w:id="1893731368">
          <w:marLeft w:val="0"/>
          <w:marRight w:val="0"/>
          <w:marTop w:val="0"/>
          <w:marBottom w:val="0"/>
          <w:divBdr>
            <w:top w:val="none" w:sz="0" w:space="0" w:color="auto"/>
            <w:left w:val="none" w:sz="0" w:space="0" w:color="auto"/>
            <w:bottom w:val="none" w:sz="0" w:space="0" w:color="auto"/>
            <w:right w:val="none" w:sz="0" w:space="0" w:color="auto"/>
          </w:divBdr>
        </w:div>
      </w:divsChild>
    </w:div>
    <w:div w:id="2134516486">
      <w:bodyDiv w:val="1"/>
      <w:marLeft w:val="0"/>
      <w:marRight w:val="0"/>
      <w:marTop w:val="0"/>
      <w:marBottom w:val="0"/>
      <w:divBdr>
        <w:top w:val="none" w:sz="0" w:space="0" w:color="auto"/>
        <w:left w:val="none" w:sz="0" w:space="0" w:color="auto"/>
        <w:bottom w:val="none" w:sz="0" w:space="0" w:color="auto"/>
        <w:right w:val="none" w:sz="0" w:space="0" w:color="auto"/>
      </w:divBdr>
    </w:div>
    <w:div w:id="2134592122">
      <w:bodyDiv w:val="1"/>
      <w:marLeft w:val="0"/>
      <w:marRight w:val="0"/>
      <w:marTop w:val="0"/>
      <w:marBottom w:val="0"/>
      <w:divBdr>
        <w:top w:val="none" w:sz="0" w:space="0" w:color="auto"/>
        <w:left w:val="none" w:sz="0" w:space="0" w:color="auto"/>
        <w:bottom w:val="none" w:sz="0" w:space="0" w:color="auto"/>
        <w:right w:val="none" w:sz="0" w:space="0" w:color="auto"/>
      </w:divBdr>
    </w:div>
    <w:div w:id="2137868759">
      <w:bodyDiv w:val="1"/>
      <w:marLeft w:val="0"/>
      <w:marRight w:val="0"/>
      <w:marTop w:val="0"/>
      <w:marBottom w:val="0"/>
      <w:divBdr>
        <w:top w:val="none" w:sz="0" w:space="0" w:color="auto"/>
        <w:left w:val="none" w:sz="0" w:space="0" w:color="auto"/>
        <w:bottom w:val="none" w:sz="0" w:space="0" w:color="auto"/>
        <w:right w:val="none" w:sz="0" w:space="0" w:color="auto"/>
      </w:divBdr>
    </w:div>
    <w:div w:id="2138520202">
      <w:bodyDiv w:val="1"/>
      <w:marLeft w:val="0"/>
      <w:marRight w:val="0"/>
      <w:marTop w:val="0"/>
      <w:marBottom w:val="0"/>
      <w:divBdr>
        <w:top w:val="none" w:sz="0" w:space="0" w:color="auto"/>
        <w:left w:val="none" w:sz="0" w:space="0" w:color="auto"/>
        <w:bottom w:val="none" w:sz="0" w:space="0" w:color="auto"/>
        <w:right w:val="none" w:sz="0" w:space="0" w:color="auto"/>
      </w:divBdr>
    </w:div>
    <w:div w:id="2139757427">
      <w:bodyDiv w:val="1"/>
      <w:marLeft w:val="0"/>
      <w:marRight w:val="0"/>
      <w:marTop w:val="0"/>
      <w:marBottom w:val="0"/>
      <w:divBdr>
        <w:top w:val="none" w:sz="0" w:space="0" w:color="auto"/>
        <w:left w:val="none" w:sz="0" w:space="0" w:color="auto"/>
        <w:bottom w:val="none" w:sz="0" w:space="0" w:color="auto"/>
        <w:right w:val="none" w:sz="0" w:space="0" w:color="auto"/>
      </w:divBdr>
    </w:div>
    <w:div w:id="2140224938">
      <w:bodyDiv w:val="1"/>
      <w:marLeft w:val="0"/>
      <w:marRight w:val="0"/>
      <w:marTop w:val="0"/>
      <w:marBottom w:val="0"/>
      <w:divBdr>
        <w:top w:val="none" w:sz="0" w:space="0" w:color="auto"/>
        <w:left w:val="none" w:sz="0" w:space="0" w:color="auto"/>
        <w:bottom w:val="none" w:sz="0" w:space="0" w:color="auto"/>
        <w:right w:val="none" w:sz="0" w:space="0" w:color="auto"/>
      </w:divBdr>
    </w:div>
    <w:div w:id="2141217591">
      <w:bodyDiv w:val="1"/>
      <w:marLeft w:val="0"/>
      <w:marRight w:val="0"/>
      <w:marTop w:val="0"/>
      <w:marBottom w:val="0"/>
      <w:divBdr>
        <w:top w:val="none" w:sz="0" w:space="0" w:color="auto"/>
        <w:left w:val="none" w:sz="0" w:space="0" w:color="auto"/>
        <w:bottom w:val="none" w:sz="0" w:space="0" w:color="auto"/>
        <w:right w:val="none" w:sz="0" w:space="0" w:color="auto"/>
      </w:divBdr>
    </w:div>
    <w:div w:id="2143842004">
      <w:bodyDiv w:val="1"/>
      <w:marLeft w:val="0"/>
      <w:marRight w:val="0"/>
      <w:marTop w:val="0"/>
      <w:marBottom w:val="0"/>
      <w:divBdr>
        <w:top w:val="none" w:sz="0" w:space="0" w:color="auto"/>
        <w:left w:val="none" w:sz="0" w:space="0" w:color="auto"/>
        <w:bottom w:val="none" w:sz="0" w:space="0" w:color="auto"/>
        <w:right w:val="none" w:sz="0" w:space="0" w:color="auto"/>
      </w:divBdr>
    </w:div>
    <w:div w:id="2144879470">
      <w:bodyDiv w:val="1"/>
      <w:marLeft w:val="0"/>
      <w:marRight w:val="0"/>
      <w:marTop w:val="0"/>
      <w:marBottom w:val="0"/>
      <w:divBdr>
        <w:top w:val="none" w:sz="0" w:space="0" w:color="auto"/>
        <w:left w:val="none" w:sz="0" w:space="0" w:color="auto"/>
        <w:bottom w:val="none" w:sz="0" w:space="0" w:color="auto"/>
        <w:right w:val="none" w:sz="0" w:space="0" w:color="auto"/>
      </w:divBdr>
    </w:div>
    <w:div w:id="2147047032">
      <w:bodyDiv w:val="1"/>
      <w:marLeft w:val="0"/>
      <w:marRight w:val="0"/>
      <w:marTop w:val="0"/>
      <w:marBottom w:val="0"/>
      <w:divBdr>
        <w:top w:val="none" w:sz="0" w:space="0" w:color="auto"/>
        <w:left w:val="none" w:sz="0" w:space="0" w:color="auto"/>
        <w:bottom w:val="none" w:sz="0" w:space="0" w:color="auto"/>
        <w:right w:val="none" w:sz="0" w:space="0" w:color="auto"/>
      </w:divBdr>
      <w:divsChild>
        <w:div w:id="470100">
          <w:marLeft w:val="0"/>
          <w:marRight w:val="0"/>
          <w:marTop w:val="0"/>
          <w:marBottom w:val="0"/>
          <w:divBdr>
            <w:top w:val="none" w:sz="0" w:space="0" w:color="auto"/>
            <w:left w:val="none" w:sz="0" w:space="0" w:color="auto"/>
            <w:bottom w:val="none" w:sz="0" w:space="0" w:color="auto"/>
            <w:right w:val="none" w:sz="0" w:space="0" w:color="auto"/>
          </w:divBdr>
        </w:div>
        <w:div w:id="35617653">
          <w:marLeft w:val="0"/>
          <w:marRight w:val="0"/>
          <w:marTop w:val="0"/>
          <w:marBottom w:val="0"/>
          <w:divBdr>
            <w:top w:val="none" w:sz="0" w:space="0" w:color="auto"/>
            <w:left w:val="none" w:sz="0" w:space="0" w:color="auto"/>
            <w:bottom w:val="none" w:sz="0" w:space="0" w:color="auto"/>
            <w:right w:val="none" w:sz="0" w:space="0" w:color="auto"/>
          </w:divBdr>
        </w:div>
        <w:div w:id="43723563">
          <w:marLeft w:val="0"/>
          <w:marRight w:val="0"/>
          <w:marTop w:val="0"/>
          <w:marBottom w:val="0"/>
          <w:divBdr>
            <w:top w:val="none" w:sz="0" w:space="0" w:color="auto"/>
            <w:left w:val="none" w:sz="0" w:space="0" w:color="auto"/>
            <w:bottom w:val="none" w:sz="0" w:space="0" w:color="auto"/>
            <w:right w:val="none" w:sz="0" w:space="0" w:color="auto"/>
          </w:divBdr>
        </w:div>
        <w:div w:id="45691280">
          <w:marLeft w:val="0"/>
          <w:marRight w:val="0"/>
          <w:marTop w:val="0"/>
          <w:marBottom w:val="0"/>
          <w:divBdr>
            <w:top w:val="none" w:sz="0" w:space="0" w:color="auto"/>
            <w:left w:val="none" w:sz="0" w:space="0" w:color="auto"/>
            <w:bottom w:val="none" w:sz="0" w:space="0" w:color="auto"/>
            <w:right w:val="none" w:sz="0" w:space="0" w:color="auto"/>
          </w:divBdr>
        </w:div>
        <w:div w:id="80370554">
          <w:marLeft w:val="0"/>
          <w:marRight w:val="0"/>
          <w:marTop w:val="0"/>
          <w:marBottom w:val="0"/>
          <w:divBdr>
            <w:top w:val="none" w:sz="0" w:space="0" w:color="auto"/>
            <w:left w:val="none" w:sz="0" w:space="0" w:color="auto"/>
            <w:bottom w:val="none" w:sz="0" w:space="0" w:color="auto"/>
            <w:right w:val="none" w:sz="0" w:space="0" w:color="auto"/>
          </w:divBdr>
        </w:div>
        <w:div w:id="108090430">
          <w:marLeft w:val="0"/>
          <w:marRight w:val="0"/>
          <w:marTop w:val="0"/>
          <w:marBottom w:val="0"/>
          <w:divBdr>
            <w:top w:val="none" w:sz="0" w:space="0" w:color="auto"/>
            <w:left w:val="none" w:sz="0" w:space="0" w:color="auto"/>
            <w:bottom w:val="none" w:sz="0" w:space="0" w:color="auto"/>
            <w:right w:val="none" w:sz="0" w:space="0" w:color="auto"/>
          </w:divBdr>
        </w:div>
        <w:div w:id="129254611">
          <w:marLeft w:val="0"/>
          <w:marRight w:val="0"/>
          <w:marTop w:val="0"/>
          <w:marBottom w:val="0"/>
          <w:divBdr>
            <w:top w:val="none" w:sz="0" w:space="0" w:color="auto"/>
            <w:left w:val="none" w:sz="0" w:space="0" w:color="auto"/>
            <w:bottom w:val="none" w:sz="0" w:space="0" w:color="auto"/>
            <w:right w:val="none" w:sz="0" w:space="0" w:color="auto"/>
          </w:divBdr>
        </w:div>
        <w:div w:id="130641048">
          <w:marLeft w:val="0"/>
          <w:marRight w:val="0"/>
          <w:marTop w:val="0"/>
          <w:marBottom w:val="0"/>
          <w:divBdr>
            <w:top w:val="none" w:sz="0" w:space="0" w:color="auto"/>
            <w:left w:val="none" w:sz="0" w:space="0" w:color="auto"/>
            <w:bottom w:val="none" w:sz="0" w:space="0" w:color="auto"/>
            <w:right w:val="none" w:sz="0" w:space="0" w:color="auto"/>
          </w:divBdr>
        </w:div>
        <w:div w:id="250891806">
          <w:marLeft w:val="0"/>
          <w:marRight w:val="0"/>
          <w:marTop w:val="0"/>
          <w:marBottom w:val="0"/>
          <w:divBdr>
            <w:top w:val="none" w:sz="0" w:space="0" w:color="auto"/>
            <w:left w:val="none" w:sz="0" w:space="0" w:color="auto"/>
            <w:bottom w:val="none" w:sz="0" w:space="0" w:color="auto"/>
            <w:right w:val="none" w:sz="0" w:space="0" w:color="auto"/>
          </w:divBdr>
        </w:div>
        <w:div w:id="331836149">
          <w:marLeft w:val="0"/>
          <w:marRight w:val="0"/>
          <w:marTop w:val="0"/>
          <w:marBottom w:val="0"/>
          <w:divBdr>
            <w:top w:val="none" w:sz="0" w:space="0" w:color="auto"/>
            <w:left w:val="none" w:sz="0" w:space="0" w:color="auto"/>
            <w:bottom w:val="none" w:sz="0" w:space="0" w:color="auto"/>
            <w:right w:val="none" w:sz="0" w:space="0" w:color="auto"/>
          </w:divBdr>
        </w:div>
        <w:div w:id="399406611">
          <w:marLeft w:val="0"/>
          <w:marRight w:val="0"/>
          <w:marTop w:val="0"/>
          <w:marBottom w:val="0"/>
          <w:divBdr>
            <w:top w:val="none" w:sz="0" w:space="0" w:color="auto"/>
            <w:left w:val="none" w:sz="0" w:space="0" w:color="auto"/>
            <w:bottom w:val="none" w:sz="0" w:space="0" w:color="auto"/>
            <w:right w:val="none" w:sz="0" w:space="0" w:color="auto"/>
          </w:divBdr>
        </w:div>
        <w:div w:id="426846339">
          <w:marLeft w:val="0"/>
          <w:marRight w:val="0"/>
          <w:marTop w:val="0"/>
          <w:marBottom w:val="0"/>
          <w:divBdr>
            <w:top w:val="none" w:sz="0" w:space="0" w:color="auto"/>
            <w:left w:val="none" w:sz="0" w:space="0" w:color="auto"/>
            <w:bottom w:val="none" w:sz="0" w:space="0" w:color="auto"/>
            <w:right w:val="none" w:sz="0" w:space="0" w:color="auto"/>
          </w:divBdr>
        </w:div>
        <w:div w:id="432285580">
          <w:marLeft w:val="0"/>
          <w:marRight w:val="0"/>
          <w:marTop w:val="0"/>
          <w:marBottom w:val="0"/>
          <w:divBdr>
            <w:top w:val="none" w:sz="0" w:space="0" w:color="auto"/>
            <w:left w:val="none" w:sz="0" w:space="0" w:color="auto"/>
            <w:bottom w:val="none" w:sz="0" w:space="0" w:color="auto"/>
            <w:right w:val="none" w:sz="0" w:space="0" w:color="auto"/>
          </w:divBdr>
        </w:div>
        <w:div w:id="474906618">
          <w:marLeft w:val="0"/>
          <w:marRight w:val="0"/>
          <w:marTop w:val="0"/>
          <w:marBottom w:val="0"/>
          <w:divBdr>
            <w:top w:val="none" w:sz="0" w:space="0" w:color="auto"/>
            <w:left w:val="none" w:sz="0" w:space="0" w:color="auto"/>
            <w:bottom w:val="none" w:sz="0" w:space="0" w:color="auto"/>
            <w:right w:val="none" w:sz="0" w:space="0" w:color="auto"/>
          </w:divBdr>
        </w:div>
        <w:div w:id="530217865">
          <w:marLeft w:val="0"/>
          <w:marRight w:val="0"/>
          <w:marTop w:val="0"/>
          <w:marBottom w:val="0"/>
          <w:divBdr>
            <w:top w:val="none" w:sz="0" w:space="0" w:color="auto"/>
            <w:left w:val="none" w:sz="0" w:space="0" w:color="auto"/>
            <w:bottom w:val="none" w:sz="0" w:space="0" w:color="auto"/>
            <w:right w:val="none" w:sz="0" w:space="0" w:color="auto"/>
          </w:divBdr>
        </w:div>
        <w:div w:id="546185428">
          <w:marLeft w:val="0"/>
          <w:marRight w:val="0"/>
          <w:marTop w:val="0"/>
          <w:marBottom w:val="0"/>
          <w:divBdr>
            <w:top w:val="none" w:sz="0" w:space="0" w:color="auto"/>
            <w:left w:val="none" w:sz="0" w:space="0" w:color="auto"/>
            <w:bottom w:val="none" w:sz="0" w:space="0" w:color="auto"/>
            <w:right w:val="none" w:sz="0" w:space="0" w:color="auto"/>
          </w:divBdr>
        </w:div>
        <w:div w:id="595014923">
          <w:marLeft w:val="0"/>
          <w:marRight w:val="0"/>
          <w:marTop w:val="0"/>
          <w:marBottom w:val="0"/>
          <w:divBdr>
            <w:top w:val="none" w:sz="0" w:space="0" w:color="auto"/>
            <w:left w:val="none" w:sz="0" w:space="0" w:color="auto"/>
            <w:bottom w:val="none" w:sz="0" w:space="0" w:color="auto"/>
            <w:right w:val="none" w:sz="0" w:space="0" w:color="auto"/>
          </w:divBdr>
        </w:div>
        <w:div w:id="595556602">
          <w:marLeft w:val="0"/>
          <w:marRight w:val="0"/>
          <w:marTop w:val="0"/>
          <w:marBottom w:val="0"/>
          <w:divBdr>
            <w:top w:val="none" w:sz="0" w:space="0" w:color="auto"/>
            <w:left w:val="none" w:sz="0" w:space="0" w:color="auto"/>
            <w:bottom w:val="none" w:sz="0" w:space="0" w:color="auto"/>
            <w:right w:val="none" w:sz="0" w:space="0" w:color="auto"/>
          </w:divBdr>
        </w:div>
        <w:div w:id="616831766">
          <w:marLeft w:val="0"/>
          <w:marRight w:val="0"/>
          <w:marTop w:val="0"/>
          <w:marBottom w:val="0"/>
          <w:divBdr>
            <w:top w:val="none" w:sz="0" w:space="0" w:color="auto"/>
            <w:left w:val="none" w:sz="0" w:space="0" w:color="auto"/>
            <w:bottom w:val="none" w:sz="0" w:space="0" w:color="auto"/>
            <w:right w:val="none" w:sz="0" w:space="0" w:color="auto"/>
          </w:divBdr>
        </w:div>
        <w:div w:id="671302539">
          <w:marLeft w:val="0"/>
          <w:marRight w:val="0"/>
          <w:marTop w:val="0"/>
          <w:marBottom w:val="0"/>
          <w:divBdr>
            <w:top w:val="none" w:sz="0" w:space="0" w:color="auto"/>
            <w:left w:val="none" w:sz="0" w:space="0" w:color="auto"/>
            <w:bottom w:val="none" w:sz="0" w:space="0" w:color="auto"/>
            <w:right w:val="none" w:sz="0" w:space="0" w:color="auto"/>
          </w:divBdr>
        </w:div>
        <w:div w:id="686634151">
          <w:marLeft w:val="0"/>
          <w:marRight w:val="0"/>
          <w:marTop w:val="0"/>
          <w:marBottom w:val="0"/>
          <w:divBdr>
            <w:top w:val="none" w:sz="0" w:space="0" w:color="auto"/>
            <w:left w:val="none" w:sz="0" w:space="0" w:color="auto"/>
            <w:bottom w:val="none" w:sz="0" w:space="0" w:color="auto"/>
            <w:right w:val="none" w:sz="0" w:space="0" w:color="auto"/>
          </w:divBdr>
        </w:div>
        <w:div w:id="692263566">
          <w:marLeft w:val="0"/>
          <w:marRight w:val="0"/>
          <w:marTop w:val="0"/>
          <w:marBottom w:val="0"/>
          <w:divBdr>
            <w:top w:val="none" w:sz="0" w:space="0" w:color="auto"/>
            <w:left w:val="none" w:sz="0" w:space="0" w:color="auto"/>
            <w:bottom w:val="none" w:sz="0" w:space="0" w:color="auto"/>
            <w:right w:val="none" w:sz="0" w:space="0" w:color="auto"/>
          </w:divBdr>
        </w:div>
        <w:div w:id="703141357">
          <w:marLeft w:val="0"/>
          <w:marRight w:val="0"/>
          <w:marTop w:val="0"/>
          <w:marBottom w:val="0"/>
          <w:divBdr>
            <w:top w:val="none" w:sz="0" w:space="0" w:color="auto"/>
            <w:left w:val="none" w:sz="0" w:space="0" w:color="auto"/>
            <w:bottom w:val="none" w:sz="0" w:space="0" w:color="auto"/>
            <w:right w:val="none" w:sz="0" w:space="0" w:color="auto"/>
          </w:divBdr>
        </w:div>
        <w:div w:id="741291256">
          <w:marLeft w:val="0"/>
          <w:marRight w:val="0"/>
          <w:marTop w:val="0"/>
          <w:marBottom w:val="0"/>
          <w:divBdr>
            <w:top w:val="none" w:sz="0" w:space="0" w:color="auto"/>
            <w:left w:val="none" w:sz="0" w:space="0" w:color="auto"/>
            <w:bottom w:val="none" w:sz="0" w:space="0" w:color="auto"/>
            <w:right w:val="none" w:sz="0" w:space="0" w:color="auto"/>
          </w:divBdr>
        </w:div>
        <w:div w:id="759445609">
          <w:marLeft w:val="0"/>
          <w:marRight w:val="0"/>
          <w:marTop w:val="0"/>
          <w:marBottom w:val="0"/>
          <w:divBdr>
            <w:top w:val="none" w:sz="0" w:space="0" w:color="auto"/>
            <w:left w:val="none" w:sz="0" w:space="0" w:color="auto"/>
            <w:bottom w:val="none" w:sz="0" w:space="0" w:color="auto"/>
            <w:right w:val="none" w:sz="0" w:space="0" w:color="auto"/>
          </w:divBdr>
        </w:div>
        <w:div w:id="784693616">
          <w:marLeft w:val="0"/>
          <w:marRight w:val="0"/>
          <w:marTop w:val="0"/>
          <w:marBottom w:val="0"/>
          <w:divBdr>
            <w:top w:val="none" w:sz="0" w:space="0" w:color="auto"/>
            <w:left w:val="none" w:sz="0" w:space="0" w:color="auto"/>
            <w:bottom w:val="none" w:sz="0" w:space="0" w:color="auto"/>
            <w:right w:val="none" w:sz="0" w:space="0" w:color="auto"/>
          </w:divBdr>
        </w:div>
        <w:div w:id="785082073">
          <w:marLeft w:val="0"/>
          <w:marRight w:val="0"/>
          <w:marTop w:val="0"/>
          <w:marBottom w:val="0"/>
          <w:divBdr>
            <w:top w:val="none" w:sz="0" w:space="0" w:color="auto"/>
            <w:left w:val="none" w:sz="0" w:space="0" w:color="auto"/>
            <w:bottom w:val="none" w:sz="0" w:space="0" w:color="auto"/>
            <w:right w:val="none" w:sz="0" w:space="0" w:color="auto"/>
          </w:divBdr>
        </w:div>
        <w:div w:id="792211181">
          <w:marLeft w:val="0"/>
          <w:marRight w:val="0"/>
          <w:marTop w:val="0"/>
          <w:marBottom w:val="0"/>
          <w:divBdr>
            <w:top w:val="none" w:sz="0" w:space="0" w:color="auto"/>
            <w:left w:val="none" w:sz="0" w:space="0" w:color="auto"/>
            <w:bottom w:val="none" w:sz="0" w:space="0" w:color="auto"/>
            <w:right w:val="none" w:sz="0" w:space="0" w:color="auto"/>
          </w:divBdr>
        </w:div>
        <w:div w:id="842939304">
          <w:marLeft w:val="0"/>
          <w:marRight w:val="0"/>
          <w:marTop w:val="0"/>
          <w:marBottom w:val="0"/>
          <w:divBdr>
            <w:top w:val="none" w:sz="0" w:space="0" w:color="auto"/>
            <w:left w:val="none" w:sz="0" w:space="0" w:color="auto"/>
            <w:bottom w:val="none" w:sz="0" w:space="0" w:color="auto"/>
            <w:right w:val="none" w:sz="0" w:space="0" w:color="auto"/>
          </w:divBdr>
        </w:div>
        <w:div w:id="872813936">
          <w:marLeft w:val="0"/>
          <w:marRight w:val="0"/>
          <w:marTop w:val="0"/>
          <w:marBottom w:val="0"/>
          <w:divBdr>
            <w:top w:val="none" w:sz="0" w:space="0" w:color="auto"/>
            <w:left w:val="none" w:sz="0" w:space="0" w:color="auto"/>
            <w:bottom w:val="none" w:sz="0" w:space="0" w:color="auto"/>
            <w:right w:val="none" w:sz="0" w:space="0" w:color="auto"/>
          </w:divBdr>
        </w:div>
        <w:div w:id="913932225">
          <w:marLeft w:val="0"/>
          <w:marRight w:val="0"/>
          <w:marTop w:val="0"/>
          <w:marBottom w:val="0"/>
          <w:divBdr>
            <w:top w:val="none" w:sz="0" w:space="0" w:color="auto"/>
            <w:left w:val="none" w:sz="0" w:space="0" w:color="auto"/>
            <w:bottom w:val="none" w:sz="0" w:space="0" w:color="auto"/>
            <w:right w:val="none" w:sz="0" w:space="0" w:color="auto"/>
          </w:divBdr>
        </w:div>
        <w:div w:id="948702143">
          <w:marLeft w:val="0"/>
          <w:marRight w:val="0"/>
          <w:marTop w:val="0"/>
          <w:marBottom w:val="0"/>
          <w:divBdr>
            <w:top w:val="none" w:sz="0" w:space="0" w:color="auto"/>
            <w:left w:val="none" w:sz="0" w:space="0" w:color="auto"/>
            <w:bottom w:val="none" w:sz="0" w:space="0" w:color="auto"/>
            <w:right w:val="none" w:sz="0" w:space="0" w:color="auto"/>
          </w:divBdr>
        </w:div>
        <w:div w:id="962351136">
          <w:marLeft w:val="0"/>
          <w:marRight w:val="0"/>
          <w:marTop w:val="0"/>
          <w:marBottom w:val="0"/>
          <w:divBdr>
            <w:top w:val="none" w:sz="0" w:space="0" w:color="auto"/>
            <w:left w:val="none" w:sz="0" w:space="0" w:color="auto"/>
            <w:bottom w:val="none" w:sz="0" w:space="0" w:color="auto"/>
            <w:right w:val="none" w:sz="0" w:space="0" w:color="auto"/>
          </w:divBdr>
        </w:div>
        <w:div w:id="997418435">
          <w:marLeft w:val="0"/>
          <w:marRight w:val="0"/>
          <w:marTop w:val="0"/>
          <w:marBottom w:val="0"/>
          <w:divBdr>
            <w:top w:val="none" w:sz="0" w:space="0" w:color="auto"/>
            <w:left w:val="none" w:sz="0" w:space="0" w:color="auto"/>
            <w:bottom w:val="none" w:sz="0" w:space="0" w:color="auto"/>
            <w:right w:val="none" w:sz="0" w:space="0" w:color="auto"/>
          </w:divBdr>
        </w:div>
        <w:div w:id="1012024346">
          <w:marLeft w:val="0"/>
          <w:marRight w:val="0"/>
          <w:marTop w:val="0"/>
          <w:marBottom w:val="0"/>
          <w:divBdr>
            <w:top w:val="none" w:sz="0" w:space="0" w:color="auto"/>
            <w:left w:val="none" w:sz="0" w:space="0" w:color="auto"/>
            <w:bottom w:val="none" w:sz="0" w:space="0" w:color="auto"/>
            <w:right w:val="none" w:sz="0" w:space="0" w:color="auto"/>
          </w:divBdr>
        </w:div>
        <w:div w:id="1016737630">
          <w:marLeft w:val="0"/>
          <w:marRight w:val="0"/>
          <w:marTop w:val="0"/>
          <w:marBottom w:val="0"/>
          <w:divBdr>
            <w:top w:val="none" w:sz="0" w:space="0" w:color="auto"/>
            <w:left w:val="none" w:sz="0" w:space="0" w:color="auto"/>
            <w:bottom w:val="none" w:sz="0" w:space="0" w:color="auto"/>
            <w:right w:val="none" w:sz="0" w:space="0" w:color="auto"/>
          </w:divBdr>
        </w:div>
        <w:div w:id="1089277693">
          <w:marLeft w:val="0"/>
          <w:marRight w:val="0"/>
          <w:marTop w:val="0"/>
          <w:marBottom w:val="0"/>
          <w:divBdr>
            <w:top w:val="none" w:sz="0" w:space="0" w:color="auto"/>
            <w:left w:val="none" w:sz="0" w:space="0" w:color="auto"/>
            <w:bottom w:val="none" w:sz="0" w:space="0" w:color="auto"/>
            <w:right w:val="none" w:sz="0" w:space="0" w:color="auto"/>
          </w:divBdr>
        </w:div>
        <w:div w:id="1091857037">
          <w:marLeft w:val="0"/>
          <w:marRight w:val="0"/>
          <w:marTop w:val="0"/>
          <w:marBottom w:val="0"/>
          <w:divBdr>
            <w:top w:val="none" w:sz="0" w:space="0" w:color="auto"/>
            <w:left w:val="none" w:sz="0" w:space="0" w:color="auto"/>
            <w:bottom w:val="none" w:sz="0" w:space="0" w:color="auto"/>
            <w:right w:val="none" w:sz="0" w:space="0" w:color="auto"/>
          </w:divBdr>
        </w:div>
        <w:div w:id="1114129065">
          <w:marLeft w:val="0"/>
          <w:marRight w:val="0"/>
          <w:marTop w:val="0"/>
          <w:marBottom w:val="0"/>
          <w:divBdr>
            <w:top w:val="none" w:sz="0" w:space="0" w:color="auto"/>
            <w:left w:val="none" w:sz="0" w:space="0" w:color="auto"/>
            <w:bottom w:val="none" w:sz="0" w:space="0" w:color="auto"/>
            <w:right w:val="none" w:sz="0" w:space="0" w:color="auto"/>
          </w:divBdr>
        </w:div>
        <w:div w:id="1130199300">
          <w:marLeft w:val="0"/>
          <w:marRight w:val="0"/>
          <w:marTop w:val="0"/>
          <w:marBottom w:val="0"/>
          <w:divBdr>
            <w:top w:val="none" w:sz="0" w:space="0" w:color="auto"/>
            <w:left w:val="none" w:sz="0" w:space="0" w:color="auto"/>
            <w:bottom w:val="none" w:sz="0" w:space="0" w:color="auto"/>
            <w:right w:val="none" w:sz="0" w:space="0" w:color="auto"/>
          </w:divBdr>
        </w:div>
        <w:div w:id="1231648743">
          <w:marLeft w:val="0"/>
          <w:marRight w:val="0"/>
          <w:marTop w:val="0"/>
          <w:marBottom w:val="0"/>
          <w:divBdr>
            <w:top w:val="none" w:sz="0" w:space="0" w:color="auto"/>
            <w:left w:val="none" w:sz="0" w:space="0" w:color="auto"/>
            <w:bottom w:val="none" w:sz="0" w:space="0" w:color="auto"/>
            <w:right w:val="none" w:sz="0" w:space="0" w:color="auto"/>
          </w:divBdr>
        </w:div>
        <w:div w:id="1249922069">
          <w:marLeft w:val="0"/>
          <w:marRight w:val="0"/>
          <w:marTop w:val="0"/>
          <w:marBottom w:val="0"/>
          <w:divBdr>
            <w:top w:val="none" w:sz="0" w:space="0" w:color="auto"/>
            <w:left w:val="none" w:sz="0" w:space="0" w:color="auto"/>
            <w:bottom w:val="none" w:sz="0" w:space="0" w:color="auto"/>
            <w:right w:val="none" w:sz="0" w:space="0" w:color="auto"/>
          </w:divBdr>
        </w:div>
        <w:div w:id="1296527147">
          <w:marLeft w:val="0"/>
          <w:marRight w:val="0"/>
          <w:marTop w:val="0"/>
          <w:marBottom w:val="0"/>
          <w:divBdr>
            <w:top w:val="none" w:sz="0" w:space="0" w:color="auto"/>
            <w:left w:val="none" w:sz="0" w:space="0" w:color="auto"/>
            <w:bottom w:val="none" w:sz="0" w:space="0" w:color="auto"/>
            <w:right w:val="none" w:sz="0" w:space="0" w:color="auto"/>
          </w:divBdr>
        </w:div>
        <w:div w:id="1304038514">
          <w:marLeft w:val="0"/>
          <w:marRight w:val="0"/>
          <w:marTop w:val="0"/>
          <w:marBottom w:val="0"/>
          <w:divBdr>
            <w:top w:val="none" w:sz="0" w:space="0" w:color="auto"/>
            <w:left w:val="none" w:sz="0" w:space="0" w:color="auto"/>
            <w:bottom w:val="none" w:sz="0" w:space="0" w:color="auto"/>
            <w:right w:val="none" w:sz="0" w:space="0" w:color="auto"/>
          </w:divBdr>
        </w:div>
        <w:div w:id="1321075907">
          <w:marLeft w:val="0"/>
          <w:marRight w:val="0"/>
          <w:marTop w:val="0"/>
          <w:marBottom w:val="0"/>
          <w:divBdr>
            <w:top w:val="none" w:sz="0" w:space="0" w:color="auto"/>
            <w:left w:val="none" w:sz="0" w:space="0" w:color="auto"/>
            <w:bottom w:val="none" w:sz="0" w:space="0" w:color="auto"/>
            <w:right w:val="none" w:sz="0" w:space="0" w:color="auto"/>
          </w:divBdr>
        </w:div>
        <w:div w:id="1378164428">
          <w:marLeft w:val="0"/>
          <w:marRight w:val="0"/>
          <w:marTop w:val="0"/>
          <w:marBottom w:val="0"/>
          <w:divBdr>
            <w:top w:val="none" w:sz="0" w:space="0" w:color="auto"/>
            <w:left w:val="none" w:sz="0" w:space="0" w:color="auto"/>
            <w:bottom w:val="none" w:sz="0" w:space="0" w:color="auto"/>
            <w:right w:val="none" w:sz="0" w:space="0" w:color="auto"/>
          </w:divBdr>
        </w:div>
        <w:div w:id="1388334674">
          <w:marLeft w:val="0"/>
          <w:marRight w:val="0"/>
          <w:marTop w:val="0"/>
          <w:marBottom w:val="0"/>
          <w:divBdr>
            <w:top w:val="none" w:sz="0" w:space="0" w:color="auto"/>
            <w:left w:val="none" w:sz="0" w:space="0" w:color="auto"/>
            <w:bottom w:val="none" w:sz="0" w:space="0" w:color="auto"/>
            <w:right w:val="none" w:sz="0" w:space="0" w:color="auto"/>
          </w:divBdr>
        </w:div>
        <w:div w:id="1450508962">
          <w:marLeft w:val="0"/>
          <w:marRight w:val="0"/>
          <w:marTop w:val="0"/>
          <w:marBottom w:val="0"/>
          <w:divBdr>
            <w:top w:val="none" w:sz="0" w:space="0" w:color="auto"/>
            <w:left w:val="none" w:sz="0" w:space="0" w:color="auto"/>
            <w:bottom w:val="none" w:sz="0" w:space="0" w:color="auto"/>
            <w:right w:val="none" w:sz="0" w:space="0" w:color="auto"/>
          </w:divBdr>
        </w:div>
        <w:div w:id="1466390909">
          <w:marLeft w:val="0"/>
          <w:marRight w:val="0"/>
          <w:marTop w:val="0"/>
          <w:marBottom w:val="0"/>
          <w:divBdr>
            <w:top w:val="none" w:sz="0" w:space="0" w:color="auto"/>
            <w:left w:val="none" w:sz="0" w:space="0" w:color="auto"/>
            <w:bottom w:val="none" w:sz="0" w:space="0" w:color="auto"/>
            <w:right w:val="none" w:sz="0" w:space="0" w:color="auto"/>
          </w:divBdr>
        </w:div>
        <w:div w:id="1519004895">
          <w:marLeft w:val="0"/>
          <w:marRight w:val="0"/>
          <w:marTop w:val="0"/>
          <w:marBottom w:val="0"/>
          <w:divBdr>
            <w:top w:val="none" w:sz="0" w:space="0" w:color="auto"/>
            <w:left w:val="none" w:sz="0" w:space="0" w:color="auto"/>
            <w:bottom w:val="none" w:sz="0" w:space="0" w:color="auto"/>
            <w:right w:val="none" w:sz="0" w:space="0" w:color="auto"/>
          </w:divBdr>
        </w:div>
        <w:div w:id="1521434686">
          <w:marLeft w:val="0"/>
          <w:marRight w:val="0"/>
          <w:marTop w:val="0"/>
          <w:marBottom w:val="0"/>
          <w:divBdr>
            <w:top w:val="none" w:sz="0" w:space="0" w:color="auto"/>
            <w:left w:val="none" w:sz="0" w:space="0" w:color="auto"/>
            <w:bottom w:val="none" w:sz="0" w:space="0" w:color="auto"/>
            <w:right w:val="none" w:sz="0" w:space="0" w:color="auto"/>
          </w:divBdr>
        </w:div>
        <w:div w:id="1563522795">
          <w:marLeft w:val="0"/>
          <w:marRight w:val="0"/>
          <w:marTop w:val="0"/>
          <w:marBottom w:val="0"/>
          <w:divBdr>
            <w:top w:val="none" w:sz="0" w:space="0" w:color="auto"/>
            <w:left w:val="none" w:sz="0" w:space="0" w:color="auto"/>
            <w:bottom w:val="none" w:sz="0" w:space="0" w:color="auto"/>
            <w:right w:val="none" w:sz="0" w:space="0" w:color="auto"/>
          </w:divBdr>
        </w:div>
        <w:div w:id="1637757732">
          <w:marLeft w:val="0"/>
          <w:marRight w:val="0"/>
          <w:marTop w:val="0"/>
          <w:marBottom w:val="0"/>
          <w:divBdr>
            <w:top w:val="none" w:sz="0" w:space="0" w:color="auto"/>
            <w:left w:val="none" w:sz="0" w:space="0" w:color="auto"/>
            <w:bottom w:val="none" w:sz="0" w:space="0" w:color="auto"/>
            <w:right w:val="none" w:sz="0" w:space="0" w:color="auto"/>
          </w:divBdr>
        </w:div>
        <w:div w:id="1677346833">
          <w:marLeft w:val="0"/>
          <w:marRight w:val="0"/>
          <w:marTop w:val="0"/>
          <w:marBottom w:val="0"/>
          <w:divBdr>
            <w:top w:val="none" w:sz="0" w:space="0" w:color="auto"/>
            <w:left w:val="none" w:sz="0" w:space="0" w:color="auto"/>
            <w:bottom w:val="none" w:sz="0" w:space="0" w:color="auto"/>
            <w:right w:val="none" w:sz="0" w:space="0" w:color="auto"/>
          </w:divBdr>
        </w:div>
        <w:div w:id="1722286946">
          <w:marLeft w:val="0"/>
          <w:marRight w:val="0"/>
          <w:marTop w:val="0"/>
          <w:marBottom w:val="0"/>
          <w:divBdr>
            <w:top w:val="none" w:sz="0" w:space="0" w:color="auto"/>
            <w:left w:val="none" w:sz="0" w:space="0" w:color="auto"/>
            <w:bottom w:val="none" w:sz="0" w:space="0" w:color="auto"/>
            <w:right w:val="none" w:sz="0" w:space="0" w:color="auto"/>
          </w:divBdr>
        </w:div>
        <w:div w:id="1732188844">
          <w:marLeft w:val="0"/>
          <w:marRight w:val="0"/>
          <w:marTop w:val="0"/>
          <w:marBottom w:val="0"/>
          <w:divBdr>
            <w:top w:val="none" w:sz="0" w:space="0" w:color="auto"/>
            <w:left w:val="none" w:sz="0" w:space="0" w:color="auto"/>
            <w:bottom w:val="none" w:sz="0" w:space="0" w:color="auto"/>
            <w:right w:val="none" w:sz="0" w:space="0" w:color="auto"/>
          </w:divBdr>
        </w:div>
        <w:div w:id="1737168649">
          <w:marLeft w:val="0"/>
          <w:marRight w:val="0"/>
          <w:marTop w:val="0"/>
          <w:marBottom w:val="0"/>
          <w:divBdr>
            <w:top w:val="none" w:sz="0" w:space="0" w:color="auto"/>
            <w:left w:val="none" w:sz="0" w:space="0" w:color="auto"/>
            <w:bottom w:val="none" w:sz="0" w:space="0" w:color="auto"/>
            <w:right w:val="none" w:sz="0" w:space="0" w:color="auto"/>
          </w:divBdr>
        </w:div>
        <w:div w:id="1745715196">
          <w:marLeft w:val="0"/>
          <w:marRight w:val="0"/>
          <w:marTop w:val="0"/>
          <w:marBottom w:val="0"/>
          <w:divBdr>
            <w:top w:val="none" w:sz="0" w:space="0" w:color="auto"/>
            <w:left w:val="none" w:sz="0" w:space="0" w:color="auto"/>
            <w:bottom w:val="none" w:sz="0" w:space="0" w:color="auto"/>
            <w:right w:val="none" w:sz="0" w:space="0" w:color="auto"/>
          </w:divBdr>
        </w:div>
        <w:div w:id="1762146233">
          <w:marLeft w:val="0"/>
          <w:marRight w:val="0"/>
          <w:marTop w:val="0"/>
          <w:marBottom w:val="0"/>
          <w:divBdr>
            <w:top w:val="none" w:sz="0" w:space="0" w:color="auto"/>
            <w:left w:val="none" w:sz="0" w:space="0" w:color="auto"/>
            <w:bottom w:val="none" w:sz="0" w:space="0" w:color="auto"/>
            <w:right w:val="none" w:sz="0" w:space="0" w:color="auto"/>
          </w:divBdr>
        </w:div>
        <w:div w:id="1825194890">
          <w:marLeft w:val="0"/>
          <w:marRight w:val="0"/>
          <w:marTop w:val="0"/>
          <w:marBottom w:val="0"/>
          <w:divBdr>
            <w:top w:val="none" w:sz="0" w:space="0" w:color="auto"/>
            <w:left w:val="none" w:sz="0" w:space="0" w:color="auto"/>
            <w:bottom w:val="none" w:sz="0" w:space="0" w:color="auto"/>
            <w:right w:val="none" w:sz="0" w:space="0" w:color="auto"/>
          </w:divBdr>
        </w:div>
        <w:div w:id="1829638576">
          <w:marLeft w:val="0"/>
          <w:marRight w:val="0"/>
          <w:marTop w:val="0"/>
          <w:marBottom w:val="0"/>
          <w:divBdr>
            <w:top w:val="none" w:sz="0" w:space="0" w:color="auto"/>
            <w:left w:val="none" w:sz="0" w:space="0" w:color="auto"/>
            <w:bottom w:val="none" w:sz="0" w:space="0" w:color="auto"/>
            <w:right w:val="none" w:sz="0" w:space="0" w:color="auto"/>
          </w:divBdr>
        </w:div>
        <w:div w:id="1877961282">
          <w:marLeft w:val="0"/>
          <w:marRight w:val="0"/>
          <w:marTop w:val="0"/>
          <w:marBottom w:val="0"/>
          <w:divBdr>
            <w:top w:val="none" w:sz="0" w:space="0" w:color="auto"/>
            <w:left w:val="none" w:sz="0" w:space="0" w:color="auto"/>
            <w:bottom w:val="none" w:sz="0" w:space="0" w:color="auto"/>
            <w:right w:val="none" w:sz="0" w:space="0" w:color="auto"/>
          </w:divBdr>
        </w:div>
        <w:div w:id="1923492691">
          <w:marLeft w:val="0"/>
          <w:marRight w:val="0"/>
          <w:marTop w:val="0"/>
          <w:marBottom w:val="0"/>
          <w:divBdr>
            <w:top w:val="none" w:sz="0" w:space="0" w:color="auto"/>
            <w:left w:val="none" w:sz="0" w:space="0" w:color="auto"/>
            <w:bottom w:val="none" w:sz="0" w:space="0" w:color="auto"/>
            <w:right w:val="none" w:sz="0" w:space="0" w:color="auto"/>
          </w:divBdr>
        </w:div>
        <w:div w:id="1942299083">
          <w:marLeft w:val="0"/>
          <w:marRight w:val="0"/>
          <w:marTop w:val="0"/>
          <w:marBottom w:val="0"/>
          <w:divBdr>
            <w:top w:val="none" w:sz="0" w:space="0" w:color="auto"/>
            <w:left w:val="none" w:sz="0" w:space="0" w:color="auto"/>
            <w:bottom w:val="none" w:sz="0" w:space="0" w:color="auto"/>
            <w:right w:val="none" w:sz="0" w:space="0" w:color="auto"/>
          </w:divBdr>
        </w:div>
        <w:div w:id="1944461764">
          <w:marLeft w:val="0"/>
          <w:marRight w:val="0"/>
          <w:marTop w:val="0"/>
          <w:marBottom w:val="0"/>
          <w:divBdr>
            <w:top w:val="none" w:sz="0" w:space="0" w:color="auto"/>
            <w:left w:val="none" w:sz="0" w:space="0" w:color="auto"/>
            <w:bottom w:val="none" w:sz="0" w:space="0" w:color="auto"/>
            <w:right w:val="none" w:sz="0" w:space="0" w:color="auto"/>
          </w:divBdr>
        </w:div>
        <w:div w:id="1987976333">
          <w:marLeft w:val="0"/>
          <w:marRight w:val="0"/>
          <w:marTop w:val="0"/>
          <w:marBottom w:val="0"/>
          <w:divBdr>
            <w:top w:val="none" w:sz="0" w:space="0" w:color="auto"/>
            <w:left w:val="none" w:sz="0" w:space="0" w:color="auto"/>
            <w:bottom w:val="none" w:sz="0" w:space="0" w:color="auto"/>
            <w:right w:val="none" w:sz="0" w:space="0" w:color="auto"/>
          </w:divBdr>
        </w:div>
        <w:div w:id="1997030114">
          <w:marLeft w:val="0"/>
          <w:marRight w:val="0"/>
          <w:marTop w:val="0"/>
          <w:marBottom w:val="0"/>
          <w:divBdr>
            <w:top w:val="none" w:sz="0" w:space="0" w:color="auto"/>
            <w:left w:val="none" w:sz="0" w:space="0" w:color="auto"/>
            <w:bottom w:val="none" w:sz="0" w:space="0" w:color="auto"/>
            <w:right w:val="none" w:sz="0" w:space="0" w:color="auto"/>
          </w:divBdr>
        </w:div>
        <w:div w:id="2041316382">
          <w:marLeft w:val="0"/>
          <w:marRight w:val="0"/>
          <w:marTop w:val="0"/>
          <w:marBottom w:val="0"/>
          <w:divBdr>
            <w:top w:val="none" w:sz="0" w:space="0" w:color="auto"/>
            <w:left w:val="none" w:sz="0" w:space="0" w:color="auto"/>
            <w:bottom w:val="none" w:sz="0" w:space="0" w:color="auto"/>
            <w:right w:val="none" w:sz="0" w:space="0" w:color="auto"/>
          </w:divBdr>
        </w:div>
        <w:div w:id="2096245449">
          <w:marLeft w:val="0"/>
          <w:marRight w:val="0"/>
          <w:marTop w:val="0"/>
          <w:marBottom w:val="0"/>
          <w:divBdr>
            <w:top w:val="none" w:sz="0" w:space="0" w:color="auto"/>
            <w:left w:val="none" w:sz="0" w:space="0" w:color="auto"/>
            <w:bottom w:val="none" w:sz="0" w:space="0" w:color="auto"/>
            <w:right w:val="none" w:sz="0" w:space="0" w:color="auto"/>
          </w:divBdr>
        </w:div>
        <w:div w:id="211120086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6.png"/><Relationship Id="rId107" Type="http://schemas.openxmlformats.org/officeDocument/2006/relationships/image" Target="media/image97.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jpg"/><Relationship Id="rId123" Type="http://schemas.openxmlformats.org/officeDocument/2006/relationships/header" Target="header1.xml"/><Relationship Id="rId128" Type="http://schemas.openxmlformats.org/officeDocument/2006/relationships/footer" Target="footer3.xml"/><Relationship Id="rId5" Type="http://schemas.openxmlformats.org/officeDocument/2006/relationships/numbering" Target="numbering.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header" Target="header2.xml"/><Relationship Id="rId129" Type="http://schemas.openxmlformats.org/officeDocument/2006/relationships/fontTable" Target="fontTable.xml"/><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jp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jpg"/><Relationship Id="rId120" Type="http://schemas.openxmlformats.org/officeDocument/2006/relationships/image" Target="media/image110.png"/><Relationship Id="rId125"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microsoft.com/office/2020/10/relationships/intelligence" Target="intelligence2.xml"/><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header" Target="header3.xml"/><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png"/></Relationships>
</file>

<file path=word/_rels/header2.xml.rels><?xml version="1.0" encoding="UTF-8" standalone="yes"?>
<Relationships xmlns="http://schemas.openxmlformats.org/package/2006/relationships"><Relationship Id="rId2" Type="http://schemas.openxmlformats.org/officeDocument/2006/relationships/image" Target="media/image113.png"/><Relationship Id="rId1" Type="http://schemas.openxmlformats.org/officeDocument/2006/relationships/hyperlink" Target="#TableofContents_Ramesh"/></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171BFE329BC8B24A852A13A9C919F46E" ma:contentTypeVersion="10" ma:contentTypeDescription="Create a new document." ma:contentTypeScope="" ma:versionID="68ec5f47308b37a064e92f36def5b8b9">
  <xsd:schema xmlns:xsd="http://www.w3.org/2001/XMLSchema" xmlns:xs="http://www.w3.org/2001/XMLSchema" xmlns:p="http://schemas.microsoft.com/office/2006/metadata/properties" xmlns:ns1="http://schemas.microsoft.com/sharepoint/v3" xmlns:ns2="de78939f-bba4-4030-88b0-8dbc75372cb3" targetNamespace="http://schemas.microsoft.com/office/2006/metadata/properties" ma:root="true" ma:fieldsID="6829c985a2d3a174b9f972703a92dea2" ns1:_="" ns2:_="">
    <xsd:import namespace="http://schemas.microsoft.com/sharepoint/v3"/>
    <xsd:import namespace="de78939f-bba4-4030-88b0-8dbc75372cb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xsd:simpleType>
        <xsd:restriction base="dms:Note"/>
      </xsd:simpleType>
    </xsd:element>
    <xsd:element name="_ip_UnifiedCompliancePolicyUIAction" ma:index="1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e78939f-bba4-4030-88b0-8dbc75372cb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B76CBFA-676A-4B0A-99C2-5B250BEE6CD3}">
  <ds:schemaRefs>
    <ds:schemaRef ds:uri="http://schemas.microsoft.com/sharepoint/v3/contenttype/forms"/>
  </ds:schemaRefs>
</ds:datastoreItem>
</file>

<file path=customXml/itemProps2.xml><?xml version="1.0" encoding="utf-8"?>
<ds:datastoreItem xmlns:ds="http://schemas.openxmlformats.org/officeDocument/2006/customXml" ds:itemID="{823AACC9-DACE-4170-A20A-FED8DE6BB097}">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5D2A91A8-D7E9-4891-98BB-906DB2CBDCFB}">
  <ds:schemaRefs>
    <ds:schemaRef ds:uri="http://schemas.openxmlformats.org/officeDocument/2006/bibliography"/>
  </ds:schemaRefs>
</ds:datastoreItem>
</file>

<file path=customXml/itemProps4.xml><?xml version="1.0" encoding="utf-8"?>
<ds:datastoreItem xmlns:ds="http://schemas.openxmlformats.org/officeDocument/2006/customXml" ds:itemID="{81AE34A5-84C4-4378-A222-DEB01730FA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e78939f-bba4-4030-88b0-8dbc75372c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147</Pages>
  <Words>42810</Words>
  <Characters>244022</Characters>
  <Application>Microsoft Office Word</Application>
  <DocSecurity>0</DocSecurity>
  <Lines>2033</Lines>
  <Paragraphs>572</Paragraphs>
  <ScaleCrop>false</ScaleCrop>
  <Company/>
  <LinksUpToDate>false</LinksUpToDate>
  <CharactersWithSpaces>286260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Balakrishnan Gopal</dc:creator>
  <cp:keywords/>
  <dc:description/>
  <cp:lastModifiedBy>Jacob Baize</cp:lastModifiedBy>
  <cp:revision>5</cp:revision>
  <cp:lastPrinted>2025-06-24T12:09:00Z</cp:lastPrinted>
  <dcterms:created xsi:type="dcterms:W3CDTF">2025-06-24T20:49:00Z</dcterms:created>
  <dcterms:modified xsi:type="dcterms:W3CDTF">2025-07-01T19:56:00Z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ed21c2564632c082af77310866624d74030fa36e38227e852b7bc4fdad15ebfc</vt:lpwstr>
  </property>
  <property fmtid="{D5CDD505-2E9C-101B-9397-08002B2CF9AE}" pid="3" name="ContentTypeId">
    <vt:lpwstr>0x010100171BFE329BC8B24A852A13A9C919F46E</vt:lpwstr>
  </property>
</Properties>
</file>