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Arial" w:cs="Arial" w:eastAsia="Arial" w:hAnsi="Arial"/>
          <w:color w:val="000000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tbl>
      <w:tblPr>
        <w:tblStyle w:val="Table1"/>
        <w:tblW w:w="10083.0" w:type="dxa"/>
        <w:jc w:val="left"/>
        <w:tblInd w:w="-36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015"/>
        <w:gridCol w:w="1305"/>
        <w:gridCol w:w="3150"/>
        <w:gridCol w:w="2613"/>
        <w:tblGridChange w:id="0">
          <w:tblGrid>
            <w:gridCol w:w="3015"/>
            <w:gridCol w:w="1305"/>
            <w:gridCol w:w="3150"/>
            <w:gridCol w:w="2613"/>
          </w:tblGrid>
        </w:tblGridChange>
      </w:tblGrid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02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3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4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LegacyDocumentCaliforniaDisabilityId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5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IN SCOPE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br w:type="textWrapping"/>
              <w:t xml:space="preserve">Unique Identifier for this table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06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8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9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ClientId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A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IN SCOPE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br w:type="textWrapping"/>
              <w:t xml:space="preserve">Client ID this record is associated with (taken from the LegacyClientId field of the Clients table)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0B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C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ServiceId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NOT IN SCOPE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br w:type="textWrapping"/>
              <w:t xml:space="preserve">Not required for migration. Would be used to link prior service data to the record.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0F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0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GroupServiceId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NOT IN SCOPE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br w:type="textWrapping"/>
              <w:t xml:space="preserve">Not required for migration. Would be used to link prior service data to the record.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13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4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EventId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NOT IN SCOPE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br w:type="textWrapping"/>
              <w:t xml:space="preserve">Not required for migration.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17">
            <w:pPr>
              <w:jc w:val="center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8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9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ProviderId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A">
            <w:pPr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IN SCOPE</w:t>
            </w:r>
          </w:p>
          <w:p w:rsidR="00000000" w:rsidDel="00000000" w:rsidP="00000000" w:rsidRDefault="00000000" w:rsidRPr="00000000" w14:paraId="0000001B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Unique numeric identifier should match legacy ProviderId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1C">
            <w:pPr>
              <w:jc w:val="center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D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ClinicianId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NOT IN SCOPE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br w:type="textWrapping"/>
              <w:t xml:space="preserve">Not required for migration.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20">
            <w:pPr>
              <w:jc w:val="center"/>
              <w:rPr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datetime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1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2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EffectiveDate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3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IN SCOPE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br w:type="textWrapping"/>
              <w:t xml:space="preserve">Effective date the original record date being imported was authored (should match the effective date entered in other spreadsheets for the same CalOMS record)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24">
            <w:pPr>
              <w:jc w:val="center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5">
            <w:pPr>
              <w:jc w:val="center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6">
            <w:pPr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DocumentId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7">
            <w:pPr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NOT IN SCOPE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br w:type="textWrapping"/>
              <w:t xml:space="preserve">Not required for migration.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28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Type_GlobalCode(int)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9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A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DisabilityId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B">
            <w:pPr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IN SCOPE</w:t>
            </w:r>
          </w:p>
          <w:p w:rsidR="00000000" w:rsidDel="00000000" w:rsidP="00000000" w:rsidRDefault="00000000" w:rsidRPr="00000000" w14:paraId="0000002C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Required for CalOMS.</w:t>
            </w:r>
          </w:p>
          <w:p w:rsidR="00000000" w:rsidDel="00000000" w:rsidP="00000000" w:rsidRDefault="00000000" w:rsidRPr="00000000" w14:paraId="0000002D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Global Code ID populated using the values found within the Global Code Category “XCASUDDisability”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2F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Varchar(30)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0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1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bookmarkStart w:colFirst="0" w:colLast="0" w:name="_heading=h.30j0zll" w:id="1"/>
            <w:bookmarkEnd w:id="1"/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FSN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2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FSN is Episode number found in corresponding TEDSEpisodes template. FSN's are unique across clients in a County.</w:t>
            </w:r>
          </w:p>
        </w:tc>
      </w:tr>
    </w:tbl>
    <w:p w:rsidR="00000000" w:rsidDel="00000000" w:rsidP="00000000" w:rsidRDefault="00000000" w:rsidRPr="00000000" w14:paraId="00000033">
      <w:pPr>
        <w:spacing w:after="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after="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230.0" w:type="dxa"/>
        <w:jc w:val="left"/>
        <w:tblInd w:w="-44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215"/>
        <w:gridCol w:w="2925"/>
        <w:gridCol w:w="1680"/>
        <w:gridCol w:w="2625"/>
        <w:gridCol w:w="1785"/>
        <w:tblGridChange w:id="0">
          <w:tblGrid>
            <w:gridCol w:w="1215"/>
            <w:gridCol w:w="2925"/>
            <w:gridCol w:w="1680"/>
            <w:gridCol w:w="2625"/>
            <w:gridCol w:w="1785"/>
          </w:tblGrid>
        </w:tblGridChange>
      </w:tblGrid>
      <w:tr>
        <w:trPr>
          <w:cantSplit w:val="0"/>
          <w:trHeight w:val="1049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5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Date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6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Purpose of Review/Change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7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Author of Change, if applicable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8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Reviewer/Approver of Change (SA)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9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Date of Approval</w:t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A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01/30/2023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B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Add Notes and label for IN SCOPE and OUT SCOPE Columns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C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Roderick Watkins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D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E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F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2/7/2023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0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Review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1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2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Chithdra Kin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3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2/7/2023</w:t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4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5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6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7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8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49">
      <w:pPr>
        <w:spacing w:after="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right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right"/>
      <w:rPr>
        <w:color w:val="000000"/>
      </w:rPr>
    </w:pPr>
    <w:r w:rsidDel="00000000" w:rsidR="00000000" w:rsidRPr="00000000">
      <w:rPr>
        <w:color w:val="000000"/>
        <w:rtl w:val="0"/>
      </w:rPr>
      <w:t xml:space="preserve">Page | </w:t>
    </w: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color w:val="000000"/>
        <w:rtl w:val="0"/>
      </w:rPr>
      <w:t xml:space="preserve"> </w:t>
    </w:r>
  </w:p>
  <w:p w:rsidR="00000000" w:rsidDel="00000000" w:rsidP="00000000" w:rsidRDefault="00000000" w:rsidRPr="00000000" w14:paraId="0000005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right"/>
      <w:rPr>
        <w:rFonts w:ascii="Arial" w:cs="Arial" w:eastAsia="Arial" w:hAnsi="Arial"/>
        <w:color w:val="000000"/>
        <w:sz w:val="16"/>
        <w:szCs w:val="16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000000"/>
      </w:rPr>
    </w:pPr>
    <w:r w:rsidDel="00000000" w:rsidR="00000000" w:rsidRPr="00000000">
      <w:rPr>
        <w:color w:val="000000"/>
      </w:rPr>
      <w:drawing>
        <wp:anchor allowOverlap="1" behindDoc="0" distB="0" distT="0" distL="0" distR="0" hidden="0" layoutInCell="1" locked="0" relativeHeight="0" simplePos="0">
          <wp:simplePos x="0" y="0"/>
          <wp:positionH relativeFrom="page">
            <wp:posOffset>685800</wp:posOffset>
          </wp:positionH>
          <wp:positionV relativeFrom="page">
            <wp:posOffset>171450</wp:posOffset>
          </wp:positionV>
          <wp:extent cx="1771650" cy="742950"/>
          <wp:effectExtent b="0" l="0" r="0" t="0"/>
          <wp:wrapSquare wrapText="bothSides" distB="0" distT="0" distL="0" distR="0"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771650" cy="74295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center"/>
      <w:rPr>
        <w:rFonts w:ascii="Arial" w:cs="Arial" w:eastAsia="Arial" w:hAnsi="Arial"/>
        <w:b w:val="1"/>
        <w:color w:val="000000"/>
        <w:sz w:val="28"/>
        <w:szCs w:val="28"/>
      </w:rPr>
    </w:pPr>
    <w:r w:rsidDel="00000000" w:rsidR="00000000" w:rsidRPr="00000000">
      <w:rPr>
        <w:rFonts w:ascii="Arial" w:cs="Arial" w:eastAsia="Arial" w:hAnsi="Arial"/>
        <w:b w:val="1"/>
        <w:color w:val="000000"/>
        <w:sz w:val="28"/>
        <w:szCs w:val="28"/>
        <w:rtl w:val="0"/>
      </w:rPr>
      <w:t xml:space="preserve">Setup_Data_DocumentCaliforniaCalOMSStandaloneTypeDisability</w:t>
    </w:r>
  </w:p>
  <w:p w:rsidR="00000000" w:rsidDel="00000000" w:rsidP="00000000" w:rsidRDefault="00000000" w:rsidRPr="00000000" w14:paraId="0000004E">
    <w:pPr>
      <w:spacing w:after="0" w:line="240" w:lineRule="auto"/>
      <w:rPr>
        <w:rFonts w:ascii="Times New Roman" w:cs="Times New Roman" w:eastAsia="Times New Roman" w:hAnsi="Times New Roman"/>
        <w:sz w:val="24"/>
        <w:szCs w:val="24"/>
      </w:rPr>
    </w:pPr>
    <w:r w:rsidDel="00000000" w:rsidR="00000000" w:rsidRPr="00000000">
      <w:rPr>
        <w:rFonts w:ascii="Arial" w:cs="Arial" w:eastAsia="Arial" w:hAnsi="Arial"/>
        <w:rtl w:val="0"/>
      </w:rPr>
      <w:t xml:space="preserve">NOTE: IN SCOPE refers to the minimum reporting requirements for migration. 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F">
    <w:pPr>
      <w:spacing w:after="0" w:line="240" w:lineRule="auto"/>
      <w:rPr>
        <w:rFonts w:ascii="Times New Roman" w:cs="Times New Roman" w:eastAsia="Times New Roman" w:hAnsi="Times New Roman"/>
        <w:sz w:val="24"/>
        <w:szCs w:val="24"/>
      </w:rPr>
    </w:pPr>
    <w:r w:rsidDel="00000000" w:rsidR="00000000" w:rsidRPr="00000000">
      <w:rPr>
        <w:rFonts w:ascii="Arial" w:cs="Arial" w:eastAsia="Arial" w:hAnsi="Arial"/>
        <w:rtl w:val="0"/>
      </w:rPr>
      <w:t xml:space="preserve">Anything defined as NOT IN SCOPE will need to be estimated and have additional cost if migration is desired.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0">
    <w:pPr>
      <w:spacing w:after="0" w:line="240" w:lineRule="auto"/>
      <w:rPr>
        <w:rFonts w:ascii="Times New Roman" w:cs="Times New Roman" w:eastAsia="Times New Roman" w:hAnsi="Times New Roman"/>
        <w:sz w:val="24"/>
        <w:szCs w:val="24"/>
      </w:rPr>
    </w:pPr>
    <w:r w:rsidDel="00000000" w:rsidR="00000000" w:rsidRPr="00000000">
      <w:rPr>
        <w:rFonts w:ascii="Arial" w:cs="Arial" w:eastAsia="Arial" w:hAnsi="Arial"/>
        <w:rtl w:val="0"/>
      </w:rPr>
      <w:t xml:space="preserve">Only complete the columns that are IN SCOPE and/or what you plan to pay for NOT IN SCOPE.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1">
    <w:pPr>
      <w:spacing w:after="0" w:line="240" w:lineRule="auto"/>
      <w:rPr>
        <w:rFonts w:ascii="Arial" w:cs="Arial" w:eastAsia="Arial" w:hAnsi="Arial"/>
        <w:sz w:val="24"/>
        <w:szCs w:val="24"/>
      </w:rPr>
    </w:pPr>
    <w:r w:rsidDel="00000000" w:rsidR="00000000" w:rsidRPr="00000000">
      <w:rPr>
        <w:rFonts w:ascii="Arial" w:cs="Arial" w:eastAsia="Arial" w:hAnsi="Arial"/>
        <w:rtl w:val="0"/>
      </w:rPr>
      <w:t xml:space="preserve">NOT IN SCOPE required = Y only applies if you are paying to migrate the not in scope items.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rFonts w:ascii="Arial" w:cs="Arial" w:eastAsia="Arial" w:hAnsi="Arial"/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rFonts w:ascii="Arial" w:cs="Arial" w:eastAsia="Arial" w:hAnsi="Arial"/>
        <w:sz w:val="28"/>
        <w:szCs w:val="2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rFonts w:ascii="Arial" w:cs="Arial" w:eastAsia="Arial" w:hAnsi="Arial"/>
        <w:sz w:val="28"/>
        <w:szCs w:val="2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center"/>
      <w:rPr>
        <w:rFonts w:ascii="Arial" w:cs="Arial" w:eastAsia="Arial" w:hAnsi="Arial"/>
        <w:b w:val="1"/>
        <w:color w:val="000000"/>
        <w:sz w:val="20"/>
        <w:szCs w:val="20"/>
      </w:rPr>
    </w:pPr>
    <w:r w:rsidDel="00000000" w:rsidR="00000000" w:rsidRPr="00000000">
      <w:rPr>
        <w:rtl w:val="0"/>
      </w:rPr>
    </w:r>
  </w:p>
  <w:tbl>
    <w:tblPr>
      <w:tblStyle w:val="Table3"/>
      <w:tblW w:w="10080.0" w:type="dxa"/>
      <w:jc w:val="left"/>
      <w:tblInd w:w="-365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970"/>
      <w:gridCol w:w="1350"/>
      <w:gridCol w:w="3105"/>
      <w:gridCol w:w="2655"/>
      <w:tblGridChange w:id="0">
        <w:tblGrid>
          <w:gridCol w:w="2970"/>
          <w:gridCol w:w="1350"/>
          <w:gridCol w:w="3105"/>
          <w:gridCol w:w="265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56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color w:val="000000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color w:val="000000"/>
              <w:sz w:val="24"/>
              <w:szCs w:val="24"/>
              <w:rtl w:val="0"/>
            </w:rPr>
            <w:t xml:space="preserve">Data Type</w:t>
          </w:r>
        </w:p>
      </w:tc>
      <w:tc>
        <w:tcPr/>
        <w:p w:rsidR="00000000" w:rsidDel="00000000" w:rsidP="00000000" w:rsidRDefault="00000000" w:rsidRPr="00000000" w14:paraId="00000057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color w:val="000000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color w:val="000000"/>
              <w:sz w:val="24"/>
              <w:szCs w:val="24"/>
              <w:rtl w:val="0"/>
            </w:rPr>
            <w:t xml:space="preserve">Data Required</w:t>
          </w:r>
        </w:p>
      </w:tc>
      <w:tc>
        <w:tcPr/>
        <w:p w:rsidR="00000000" w:rsidDel="00000000" w:rsidP="00000000" w:rsidRDefault="00000000" w:rsidRPr="00000000" w14:paraId="00000058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color w:val="000000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color w:val="000000"/>
              <w:sz w:val="24"/>
              <w:szCs w:val="24"/>
              <w:rtl w:val="0"/>
            </w:rPr>
            <w:t xml:space="preserve">Column Name</w:t>
          </w:r>
        </w:p>
      </w:tc>
      <w:tc>
        <w:tcPr/>
        <w:p w:rsidR="00000000" w:rsidDel="00000000" w:rsidP="00000000" w:rsidRDefault="00000000" w:rsidRPr="00000000" w14:paraId="00000059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color w:val="000000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color w:val="000000"/>
              <w:sz w:val="24"/>
              <w:szCs w:val="24"/>
              <w:rtl w:val="0"/>
            </w:rPr>
            <w:t xml:space="preserve">Comments</w:t>
          </w:r>
        </w:p>
      </w:tc>
    </w:tr>
  </w:tbl>
  <w:p w:rsidR="00000000" w:rsidDel="00000000" w:rsidP="00000000" w:rsidRDefault="00000000" w:rsidRPr="00000000" w14:paraId="0000005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rsid w:val="00146463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styleId="a0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 w:val="1"/>
    <w:rsid w:val="00A649AF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A649AF"/>
  </w:style>
  <w:style w:type="paragraph" w:styleId="Footer">
    <w:name w:val="footer"/>
    <w:basedOn w:val="Normal"/>
    <w:link w:val="FooterChar"/>
    <w:uiPriority w:val="99"/>
    <w:unhideWhenUsed w:val="1"/>
    <w:rsid w:val="00A649AF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A649AF"/>
  </w:style>
  <w:style w:type="table" w:styleId="a2" w:customStyle="1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kYiXQYJP5ccb3JrPwbCPtIuICuw==">CgMxLjAyCGguZ2pkZ3hzMgloLjMwajB6bGw4AHIhMTBmZDh6V2RTUTFiSGU1SzNyQWpRdU9ZMjVjcGtpaGZQ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2022-11-18T14:24:00Z</dcterms:created>
  <dc:creator>Jacob Baize</dc:creator>
</cp:coreProperties>
</file>