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290.0" w:type="dxa"/>
        <w:jc w:val="left"/>
        <w:tblInd w:w="-3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665"/>
        <w:gridCol w:w="1875"/>
        <w:gridCol w:w="2985"/>
        <w:gridCol w:w="4800"/>
        <w:tblGridChange w:id="0">
          <w:tblGrid>
            <w:gridCol w:w="1965"/>
            <w:gridCol w:w="1665"/>
            <w:gridCol w:w="1875"/>
            <w:gridCol w:w="2985"/>
            <w:gridCol w:w="48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LegacyCalifornia274SiteScreenFieldMappingId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SiteIsActiveAndReportableFor274MH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Not Required for SUD, do not use</w:t>
            </w:r>
          </w:p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 Yes</w:t>
            </w:r>
          </w:p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SiteIsActiveAndReportableFor274SUD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Required if the SUD Site needs to be reported in the 274 File</w:t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 Yes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varchar(500)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Alpha numeric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ProviderGroup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Should match provider id in provider groups table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varchar(50)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NationalProviderId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used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SiteTaxIdNumber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sz w:val="23"/>
                <w:szCs w:val="23"/>
                <w:highlight w:val="white"/>
                <w:rtl w:val="0"/>
              </w:rPr>
              <w:t xml:space="preserve">Enter if the Tax ID is unique to the site and different than the Provider Organization Federal Tax ID entered Provider Group Detail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FacilityType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category: "X274INSTFACILITYTYPE"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InstitutionalFacilityType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after="0" w:line="276" w:lineRule="auto"/>
              <w:rPr>
                <w:color w:val="ff00ff"/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color w:val="ff00ff"/>
                <w:sz w:val="23"/>
                <w:szCs w:val="23"/>
                <w:highlight w:val="white"/>
                <w:rtl w:val="0"/>
              </w:rPr>
              <w:t xml:space="preserve">Required when the Facility Type equals 26, 27, 28, 31, 32, or 38 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line="276" w:lineRule="auto"/>
              <w:rPr>
                <w:color w:val="ff00ff"/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color w:val="ff00ff"/>
                <w:sz w:val="23"/>
                <w:szCs w:val="23"/>
                <w:highlight w:val="white"/>
                <w:rtl w:val="0"/>
              </w:rPr>
              <w:t xml:space="preserve">Use global code id from global code category “X274INSTFACILITYTYPE”</w:t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SiteCountyCode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county in which the site is located.</w:t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category: "DACSMANAGINGENTITY"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LicensedBedCount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Required when Facility Type equals 27, 28, 31, 32, or 38. 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Total number of established and licensed beds at an inpatient facility.</w:t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AvailableBedCount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Required when Facility Type equals 27, 28, 31, 32, or 38.</w:t>
            </w:r>
          </w:p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Total number of unoccupied licensed beds.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066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StaffedBedCount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rPr>
                <w:color w:val="ff00ff"/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color w:val="ff00ff"/>
                <w:sz w:val="23"/>
                <w:szCs w:val="23"/>
                <w:highlight w:val="white"/>
                <w:rtl w:val="0"/>
              </w:rPr>
              <w:t xml:space="preserve">Required when Facility Type equals 27, 28, 31, 32, or 38. </w:t>
            </w:r>
          </w:p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sz w:val="23"/>
                <w:szCs w:val="23"/>
                <w:highlight w:val="white"/>
                <w:rtl w:val="0"/>
              </w:rPr>
              <w:t xml:space="preserve">Total number of licensed beds that have adequate staffing.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TeachingFacilityIndicator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 Teaching Facility is a hospital or organization that sponsors graduate medical education (GME) programs or participates in GME.</w:t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7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 Yes</w:t>
            </w:r>
          </w:p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</w:p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7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MaxNoOfMedicalMemberSiteWillAccept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sz w:val="23"/>
                <w:szCs w:val="23"/>
                <w:highlight w:val="white"/>
                <w:rtl w:val="0"/>
              </w:rPr>
              <w:t xml:space="preserve">Enter the maximum number of beneficiaries this site will accept.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8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CurrentNoOfMedicalMemberAssignedToSite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sz w:val="23"/>
                <w:szCs w:val="23"/>
                <w:highlight w:val="white"/>
                <w:rtl w:val="0"/>
              </w:rPr>
              <w:t xml:space="preserve">Enter the actual number of beneficiaries assigned to this site.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8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8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TelehealthIndicator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the global code category </w:t>
            </w:r>
            <w:r w:rsidDel="00000000" w:rsidR="00000000" w:rsidRPr="00000000">
              <w:rPr>
                <w:color w:val="ff0000"/>
                <w:rtl w:val="0"/>
              </w:rPr>
              <w:t xml:space="preserve">“XTeleHealthIndicator”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9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LanguageLineAvailable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09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9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 Yes</w:t>
            </w:r>
          </w:p>
          <w:p w:rsidR="00000000" w:rsidDel="00000000" w:rsidP="00000000" w:rsidRDefault="00000000" w:rsidRPr="00000000" w14:paraId="0000009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9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AgeGroupServed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the global code category </w:t>
            </w:r>
            <w:r w:rsidDel="00000000" w:rsidR="00000000" w:rsidRPr="00000000">
              <w:rPr>
                <w:color w:val="ff0000"/>
                <w:rtl w:val="0"/>
              </w:rPr>
              <w:t xml:space="preserve">“AGEGROUPSERVED”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.8378906249999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A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A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PrimarySitePhone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Primary Site contact telephone number.</w:t>
            </w:r>
          </w:p>
          <w:p w:rsidR="00000000" w:rsidDel="00000000" w:rsidP="00000000" w:rsidRDefault="00000000" w:rsidRPr="00000000" w14:paraId="000000A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is the primary phone number used by members to make appointments.</w:t>
            </w:r>
          </w:p>
          <w:p w:rsidR="00000000" w:rsidDel="00000000" w:rsidP="00000000" w:rsidRDefault="00000000" w:rsidRPr="00000000" w14:paraId="000000AC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A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varchar(250)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PrimarySiteEmail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after="0" w:line="276" w:lineRule="auto"/>
              <w:rPr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Leave blank not used</w:t>
            </w:r>
          </w:p>
          <w:p w:rsidR="00000000" w:rsidDel="00000000" w:rsidP="00000000" w:rsidRDefault="00000000" w:rsidRPr="00000000" w14:paraId="000000B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Primary Site contact email address. Email address must include an “@” character with at least one character before and after the “@”.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B6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varchar(50)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PrimarySiteFax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used</w:t>
            </w:r>
          </w:p>
          <w:p w:rsidR="00000000" w:rsidDel="00000000" w:rsidP="00000000" w:rsidRDefault="00000000" w:rsidRPr="00000000" w14:paraId="000000BB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Primary Site contact facsimile number</w:t>
            </w:r>
          </w:p>
          <w:p w:rsidR="00000000" w:rsidDel="00000000" w:rsidP="00000000" w:rsidRDefault="00000000" w:rsidRPr="00000000" w14:paraId="000000BC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B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varchar(250)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PrimarySiteURL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used</w:t>
            </w:r>
          </w:p>
          <w:p w:rsidR="00000000" w:rsidDel="00000000" w:rsidP="00000000" w:rsidRDefault="00000000" w:rsidRPr="00000000" w14:paraId="000000C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Primary Site contact facsimile number</w:t>
            </w:r>
          </w:p>
          <w:p w:rsidR="00000000" w:rsidDel="00000000" w:rsidP="00000000" w:rsidRDefault="00000000" w:rsidRPr="00000000" w14:paraId="000000C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C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C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LanguageCapacityArabic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C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C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C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D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LanguageCapacityArmenian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D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D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D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D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LanguageCapacityCambodian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D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D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E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E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LanguageCapacityCantonese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E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E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E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E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LanguageCapacityEnglish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F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F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F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F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LanguageCapacityFarsi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F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F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F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F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LanguageCapacityHmong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0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0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0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0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LanguageCapacityKorean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0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0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0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1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LanguageCapacityMandarin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1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1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1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1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LanguageCapacityOtherChinese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1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1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2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2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LanguageCapacityRussian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2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2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2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2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LanguageCapacitySpanish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2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3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3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3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LanguageCapacityTagalog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3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3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3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3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LanguageCapacityVietnamese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4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4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4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4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LanguageCapacityAmericanSignLanguage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4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4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4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5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ContractEffectiveDate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contract effective dates </w:t>
            </w:r>
          </w:p>
          <w:p w:rsidR="00000000" w:rsidDel="00000000" w:rsidP="00000000" w:rsidRDefault="00000000" w:rsidRPr="00000000" w14:paraId="0000015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of the site. For Medi-Cal certified </w:t>
            </w:r>
          </w:p>
          <w:p w:rsidR="00000000" w:rsidDel="00000000" w:rsidP="00000000" w:rsidRDefault="00000000" w:rsidRPr="00000000" w14:paraId="0000015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sites, enter the contract effective date. For county </w:t>
            </w:r>
          </w:p>
          <w:p w:rsidR="00000000" w:rsidDel="00000000" w:rsidP="00000000" w:rsidRDefault="00000000" w:rsidRPr="00000000" w14:paraId="0000015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operated sites, enter the contract </w:t>
            </w:r>
          </w:p>
          <w:p w:rsidR="00000000" w:rsidDel="00000000" w:rsidP="00000000" w:rsidRDefault="00000000" w:rsidRPr="00000000" w14:paraId="0000015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 with DHCS.</w:t>
            </w:r>
          </w:p>
          <w:p w:rsidR="00000000" w:rsidDel="00000000" w:rsidP="00000000" w:rsidRDefault="00000000" w:rsidRPr="00000000" w14:paraId="0000015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5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5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ContractExpirationDate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contract expiration dates </w:t>
            </w:r>
          </w:p>
          <w:p w:rsidR="00000000" w:rsidDel="00000000" w:rsidP="00000000" w:rsidRDefault="00000000" w:rsidRPr="00000000" w14:paraId="0000015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of the site. For Medi-Cal certified </w:t>
            </w:r>
          </w:p>
          <w:p w:rsidR="00000000" w:rsidDel="00000000" w:rsidP="00000000" w:rsidRDefault="00000000" w:rsidRPr="00000000" w14:paraId="0000016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sites, enter the contract and expiration date. For county </w:t>
            </w:r>
          </w:p>
          <w:p w:rsidR="00000000" w:rsidDel="00000000" w:rsidP="00000000" w:rsidRDefault="00000000" w:rsidRPr="00000000" w14:paraId="0000016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operated sites, enter the contract </w:t>
            </w:r>
          </w:p>
          <w:p w:rsidR="00000000" w:rsidDel="00000000" w:rsidP="00000000" w:rsidRDefault="00000000" w:rsidRPr="00000000" w14:paraId="0000016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 with DHCS.</w:t>
            </w:r>
          </w:p>
          <w:p w:rsidR="00000000" w:rsidDel="00000000" w:rsidP="00000000" w:rsidRDefault="00000000" w:rsidRPr="00000000" w14:paraId="0000016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166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SiteOperateOutsideOfNormalBusinessHour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used</w:t>
            </w:r>
          </w:p>
          <w:p w:rsidR="00000000" w:rsidDel="00000000" w:rsidP="00000000" w:rsidRDefault="00000000" w:rsidRPr="00000000" w14:paraId="0000016B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The office hours the site is available to serve Medi-Cal beneficiaries. </w:t>
            </w:r>
          </w:p>
          <w:p w:rsidR="00000000" w:rsidDel="00000000" w:rsidP="00000000" w:rsidRDefault="00000000" w:rsidRPr="00000000" w14:paraId="0000016C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 Include this segment if office hours are other than standard business hours (Monday – Friday, 8am – 5pm) such as evening hours, weekend hours or partial work day hours. </w:t>
            </w:r>
          </w:p>
          <w:p w:rsidR="00000000" w:rsidDel="00000000" w:rsidP="00000000" w:rsidRDefault="00000000" w:rsidRPr="00000000" w14:paraId="0000016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16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Y -  Yes</w:t>
            </w:r>
          </w:p>
          <w:p w:rsidR="00000000" w:rsidDel="00000000" w:rsidP="00000000" w:rsidRDefault="00000000" w:rsidRPr="00000000" w14:paraId="0000016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 - No</w:t>
            </w:r>
          </w:p>
          <w:p w:rsidR="00000000" w:rsidDel="00000000" w:rsidP="00000000" w:rsidRDefault="00000000" w:rsidRPr="00000000" w14:paraId="0000017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173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176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OfficeHourCode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If an associated Program = Monday - Sunday report</w:t>
            </w:r>
          </w:p>
          <w:p w:rsidR="00000000" w:rsidDel="00000000" w:rsidP="00000000" w:rsidRDefault="00000000" w:rsidRPr="00000000" w14:paraId="00000179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Use global code id from global code category ‘XOfficeHoursCode’</w:t>
            </w:r>
          </w:p>
          <w:p w:rsidR="00000000" w:rsidDel="00000000" w:rsidP="00000000" w:rsidRDefault="00000000" w:rsidRPr="00000000" w14:paraId="0000017A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17C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17F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OfficeHourStartTime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widowControl w:val="0"/>
              <w:spacing w:after="0" w:line="276" w:lineRule="auto"/>
              <w:rPr>
                <w:color w:val="ff00ff"/>
                <w:highlight w:val="white"/>
              </w:rPr>
            </w:pPr>
            <w:r w:rsidDel="00000000" w:rsidR="00000000" w:rsidRPr="00000000">
              <w:rPr>
                <w:color w:val="ff00ff"/>
                <w:highlight w:val="white"/>
                <w:rtl w:val="0"/>
              </w:rPr>
              <w:t xml:space="preserve">If an associated Program = Monday - Sunday report</w:t>
            </w:r>
          </w:p>
          <w:p w:rsidR="00000000" w:rsidDel="00000000" w:rsidP="00000000" w:rsidRDefault="00000000" w:rsidRPr="00000000" w14:paraId="00000182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183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Format</w:t>
            </w:r>
          </w:p>
          <w:p w:rsidR="00000000" w:rsidDel="00000000" w:rsidP="00000000" w:rsidRDefault="00000000" w:rsidRPr="00000000" w14:paraId="00000184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hh:mm tt (i.e.; 11:00 PM)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186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189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OfficeHourEndTime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highlight w:val="white"/>
                <w:rtl w:val="0"/>
              </w:rPr>
              <w:t xml:space="preserve">If an associated Program = Monday - Sunday report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18D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Format</w:t>
            </w:r>
          </w:p>
          <w:p w:rsidR="00000000" w:rsidDel="00000000" w:rsidP="00000000" w:rsidRDefault="00000000" w:rsidRPr="00000000" w14:paraId="0000018E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hh:mm tt (i.e.; 11:00 PM)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9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9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PatientAcceptanceIndicator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Accepting New Patients Indicator</w:t>
            </w:r>
          </w:p>
          <w:p w:rsidR="00000000" w:rsidDel="00000000" w:rsidP="00000000" w:rsidRDefault="00000000" w:rsidRPr="00000000" w14:paraId="0000019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category: "XPATIENTACCEPTANCIND"</w:t>
            </w:r>
          </w:p>
          <w:p w:rsidR="00000000" w:rsidDel="00000000" w:rsidP="00000000" w:rsidRDefault="00000000" w:rsidRPr="00000000" w14:paraId="0000019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9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9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ADACompliantForPhysicalPlant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ADA Compliant for Physical Plant</w:t>
            </w:r>
          </w:p>
          <w:p w:rsidR="00000000" w:rsidDel="00000000" w:rsidP="00000000" w:rsidRDefault="00000000" w:rsidRPr="00000000" w14:paraId="0000019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1A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Yes</w:t>
            </w:r>
          </w:p>
          <w:p w:rsidR="00000000" w:rsidDel="00000000" w:rsidP="00000000" w:rsidRDefault="00000000" w:rsidRPr="00000000" w14:paraId="000001A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</w:p>
          <w:p w:rsidR="00000000" w:rsidDel="00000000" w:rsidP="00000000" w:rsidRDefault="00000000" w:rsidRPr="00000000" w14:paraId="000001A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A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A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TDDTTYEquipmentAvailable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widowControl w:val="0"/>
              <w:spacing w:after="0" w:line="276" w:lineRule="auto"/>
              <w:rPr>
                <w:color w:val="ff0000"/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color w:val="ff0000"/>
                <w:sz w:val="23"/>
                <w:szCs w:val="23"/>
                <w:highlight w:val="white"/>
                <w:rtl w:val="0"/>
              </w:rPr>
              <w:t xml:space="preserve">TDD/TTY Equipment Available</w:t>
            </w:r>
          </w:p>
          <w:p w:rsidR="00000000" w:rsidDel="00000000" w:rsidP="00000000" w:rsidRDefault="00000000" w:rsidRPr="00000000" w14:paraId="000001A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1A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Yes</w:t>
            </w:r>
          </w:p>
          <w:p w:rsidR="00000000" w:rsidDel="00000000" w:rsidP="00000000" w:rsidRDefault="00000000" w:rsidRPr="00000000" w14:paraId="000001AC">
            <w:pPr>
              <w:widowControl w:val="0"/>
              <w:spacing w:after="0" w:line="276" w:lineRule="auto"/>
              <w:rPr>
                <w:color w:val="ff0000"/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A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B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DistanceBetweenSiteAndClosestPublicTransportation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Distance Between Site and Closest Public Transportation</w:t>
            </w:r>
          </w:p>
          <w:p w:rsidR="00000000" w:rsidDel="00000000" w:rsidP="00000000" w:rsidRDefault="00000000" w:rsidRPr="00000000" w14:paraId="000001B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id category “DISTANCESITE”</w:t>
            </w:r>
          </w:p>
          <w:p w:rsidR="00000000" w:rsidDel="00000000" w:rsidP="00000000" w:rsidRDefault="00000000" w:rsidRPr="00000000" w14:paraId="000001B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B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varchar(500)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B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SiteAddress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physical address of the site where services are rendered. Do not enter PO Box Numbers.</w:t>
            </w:r>
          </w:p>
          <w:p w:rsidR="00000000" w:rsidDel="00000000" w:rsidP="00000000" w:rsidRDefault="00000000" w:rsidRPr="00000000" w14:paraId="000001B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C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varchar(100)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C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City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City, State and Zip Code of the site where services are rendered.</w:t>
            </w:r>
          </w:p>
          <w:p w:rsidR="00000000" w:rsidDel="00000000" w:rsidP="00000000" w:rsidRDefault="00000000" w:rsidRPr="00000000" w14:paraId="000001C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C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C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State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City, State and Zip Code of the site where services are rendered.</w:t>
            </w:r>
          </w:p>
          <w:p w:rsidR="00000000" w:rsidDel="00000000" w:rsidP="00000000" w:rsidRDefault="00000000" w:rsidRPr="00000000" w14:paraId="000001C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D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varchar(10)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D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ZipCode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</w:t>
            </w:r>
            <w:r w:rsidDel="00000000" w:rsidR="00000000" w:rsidRPr="00000000">
              <w:rPr>
                <w:color w:val="ff0000"/>
                <w:rtl w:val="0"/>
              </w:rPr>
              <w:t xml:space="preserve">Zip Code </w:t>
            </w:r>
            <w:r w:rsidDel="00000000" w:rsidR="00000000" w:rsidRPr="00000000">
              <w:rPr>
                <w:color w:val="ff0000"/>
                <w:rtl w:val="0"/>
              </w:rPr>
              <w:t xml:space="preserve">of the site where services are rendered.</w:t>
            </w:r>
          </w:p>
          <w:p w:rsidR="00000000" w:rsidDel="00000000" w:rsidP="00000000" w:rsidRDefault="00000000" w:rsidRPr="00000000" w14:paraId="000001D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1D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varchar(20)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D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SiteDEA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 DEA Number</w:t>
            </w:r>
          </w:p>
          <w:p w:rsidR="00000000" w:rsidDel="00000000" w:rsidP="00000000" w:rsidRDefault="00000000" w:rsidRPr="00000000" w14:paraId="000001D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E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varchar(10)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E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FacilityId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Facility ID (Provider Number)</w:t>
            </w:r>
            <w:r w:rsidDel="00000000" w:rsidR="00000000" w:rsidRPr="00000000">
              <w:rPr>
                <w:color w:val="ff0000"/>
                <w:rtl w:val="0"/>
              </w:rPr>
              <w:t xml:space="preserve"> should match the ProviderNumber Column in CustomPrograms table</w:t>
            </w:r>
          </w:p>
          <w:p w:rsidR="00000000" w:rsidDel="00000000" w:rsidP="00000000" w:rsidRDefault="00000000" w:rsidRPr="00000000" w14:paraId="000001E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</w:tbl>
    <w:p w:rsidR="00000000" w:rsidDel="00000000" w:rsidP="00000000" w:rsidRDefault="00000000" w:rsidRPr="00000000" w14:paraId="000001E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C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E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1F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0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2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Setup_Data_California274SiteScreenFieldMappings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6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326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995"/>
      <w:gridCol w:w="1500"/>
      <w:gridCol w:w="1980"/>
      <w:gridCol w:w="2640"/>
      <w:gridCol w:w="5145"/>
      <w:tblGridChange w:id="0">
        <w:tblGrid>
          <w:gridCol w:w="1995"/>
          <w:gridCol w:w="1500"/>
          <w:gridCol w:w="1980"/>
          <w:gridCol w:w="2640"/>
          <w:gridCol w:w="5145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207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gjdgx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208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209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20A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20B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20C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7A0DE307DC44C9C6D49C199E56D43" ma:contentTypeVersion="20" ma:contentTypeDescription="Create a new document." ma:contentTypeScope="" ma:versionID="9fed82db48bcb881926b6e45aeab989a">
  <xsd:schema xmlns:xsd="http://www.w3.org/2001/XMLSchema" xmlns:xs="http://www.w3.org/2001/XMLSchema" xmlns:p="http://schemas.microsoft.com/office/2006/metadata/properties" xmlns:ns1="http://schemas.microsoft.com/sharepoint/v3" xmlns:ns2="bdde9dca-b655-4c82-9756-0719d4cc3ad5" xmlns:ns3="08b51a6c-15c5-468c-9d03-3812a6e79002" targetNamespace="http://schemas.microsoft.com/office/2006/metadata/properties" ma:root="true" ma:fieldsID="b10dd0d0682a2b2f0d50032ab9be8962" ns1:_="" ns2:_="" ns3:_="">
    <xsd:import namespace="http://schemas.microsoft.com/sharepoint/v3"/>
    <xsd:import namespace="bdde9dca-b655-4c82-9756-0719d4cc3ad5"/>
    <xsd:import namespace="08b51a6c-15c5-468c-9d03-3812a6e790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ounty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e9dca-b655-4c82-9756-0719d4cc3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unty" ma:index="24" nillable="true" ma:displayName="County" ma:description="Where PIPs are from" ma:format="Dropdown" ma:internalName="County">
      <xsd:simpleType>
        <xsd:restriction base="dms:Text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51a6c-15c5-468c-9d03-3812a6e7900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44764a0-56e0-4cd0-8eca-b34752208dec}" ma:internalName="TaxCatchAll" ma:showField="CatchAllData" ma:web="08b51a6c-15c5-468c-9d03-3812a6e7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9C94F-70D2-4843-B3E0-47D31E64A9A7}"/>
</file>

<file path=customXml/itemProps2.xml><?xml version="1.0" encoding="utf-8"?>
<ds:datastoreItem xmlns:ds="http://schemas.openxmlformats.org/officeDocument/2006/customXml" ds:itemID="{8550B0D3-091F-4848-80AE-D3B49D13DA68}"/>
</file>